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a14:imgLayer r:embed="rId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1531D1">
        <w:rPr>
          <w:rFonts w:ascii="Times New Roman" w:eastAsia="Times New Roman" w:hAnsi="Times New Roman"/>
          <w:b/>
          <w:sz w:val="56"/>
          <w:szCs w:val="56"/>
          <w:lang w:eastAsia="ru-RU"/>
        </w:rPr>
        <w:t>51</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1531D1"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сентября</w:t>
      </w:r>
      <w:r w:rsidR="00503175">
        <w:rPr>
          <w:rFonts w:ascii="Times New Roman" w:eastAsia="Times New Roman" w:hAnsi="Times New Roman"/>
          <w:sz w:val="24"/>
          <w:szCs w:val="24"/>
          <w:lang w:eastAsia="ru-RU"/>
        </w:rPr>
        <w:t xml:space="preserve"> </w:t>
      </w:r>
      <w:r w:rsidR="00403998">
        <w:rPr>
          <w:rFonts w:ascii="Times New Roman" w:eastAsia="Times New Roman" w:hAnsi="Times New Roman"/>
          <w:sz w:val="24"/>
          <w:szCs w:val="24"/>
          <w:lang w:eastAsia="ru-RU"/>
        </w:rPr>
        <w:t>2024</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923E6B" w:rsidRPr="0011669F" w:rsidRDefault="00923E6B" w:rsidP="00401E8B">
      <w:pPr>
        <w:spacing w:after="0" w:line="240" w:lineRule="auto"/>
        <w:jc w:val="both"/>
        <w:rPr>
          <w:rFonts w:ascii="Times New Roman" w:eastAsia="Times New Roman" w:hAnsi="Times New Roman"/>
          <w:sz w:val="18"/>
          <w:szCs w:val="20"/>
          <w:lang w:eastAsia="ru-RU"/>
        </w:rPr>
      </w:pPr>
    </w:p>
    <w:p w:rsidR="00E67C90" w:rsidRPr="00E67C90" w:rsidRDefault="00B06FA8" w:rsidP="000407F5">
      <w:pPr>
        <w:pStyle w:val="affff8"/>
        <w:numPr>
          <w:ilvl w:val="4"/>
          <w:numId w:val="10"/>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bookmarkStart w:id="0" w:name="_GoBack"/>
      <w:bookmarkEnd w:id="0"/>
      <w:r w:rsidRPr="006A3C2A">
        <w:rPr>
          <w:rFonts w:ascii="Times New Roman" w:hAnsi="Times New Roman"/>
          <w:bCs/>
          <w:sz w:val="20"/>
          <w:szCs w:val="20"/>
          <w:lang w:eastAsia="ar-SA"/>
        </w:rPr>
        <w:t xml:space="preserve">Постановление администрации Богучанского района № </w:t>
      </w:r>
      <w:r w:rsidR="00E67C90">
        <w:rPr>
          <w:rFonts w:ascii="Times New Roman" w:hAnsi="Times New Roman"/>
          <w:bCs/>
          <w:sz w:val="20"/>
          <w:szCs w:val="20"/>
          <w:lang w:eastAsia="ar-SA"/>
        </w:rPr>
        <w:t>751</w:t>
      </w:r>
      <w:r w:rsidRPr="006A3C2A">
        <w:rPr>
          <w:rFonts w:ascii="Times New Roman" w:hAnsi="Times New Roman"/>
          <w:bCs/>
          <w:sz w:val="20"/>
          <w:szCs w:val="20"/>
          <w:lang w:eastAsia="ar-SA"/>
        </w:rPr>
        <w:t xml:space="preserve">-П от </w:t>
      </w:r>
      <w:r w:rsidR="00E67C90">
        <w:rPr>
          <w:rFonts w:ascii="Times New Roman" w:hAnsi="Times New Roman"/>
          <w:bCs/>
          <w:sz w:val="20"/>
          <w:szCs w:val="20"/>
          <w:lang w:eastAsia="ar-SA"/>
        </w:rPr>
        <w:t>19</w:t>
      </w:r>
      <w:r w:rsidR="00C909CC">
        <w:rPr>
          <w:rFonts w:ascii="Times New Roman" w:hAnsi="Times New Roman"/>
          <w:bCs/>
          <w:sz w:val="20"/>
          <w:szCs w:val="20"/>
          <w:lang w:eastAsia="ar-SA"/>
        </w:rPr>
        <w:t>.08</w:t>
      </w:r>
      <w:r w:rsidRPr="006A3C2A">
        <w:rPr>
          <w:rFonts w:ascii="Times New Roman" w:hAnsi="Times New Roman"/>
          <w:bCs/>
          <w:sz w:val="20"/>
          <w:szCs w:val="20"/>
          <w:lang w:eastAsia="ar-SA"/>
        </w:rPr>
        <w:t>.2024 г. «</w:t>
      </w:r>
      <w:r w:rsidR="00E67C90" w:rsidRPr="00E67C90">
        <w:rPr>
          <w:rFonts w:ascii="Times New Roman" w:hAnsi="Times New Roman"/>
          <w:bCs/>
          <w:sz w:val="20"/>
          <w:szCs w:val="20"/>
          <w:lang w:eastAsia="ar-SA"/>
        </w:rPr>
        <w:t>Об одобрении  прогноза социально-экономического развития Богучанского района на 2025 год и плановый период 2026-2027 годы</w:t>
      </w:r>
      <w:r w:rsidR="00E67C90">
        <w:rPr>
          <w:rFonts w:ascii="Times New Roman" w:hAnsi="Times New Roman"/>
          <w:bCs/>
          <w:sz w:val="20"/>
          <w:szCs w:val="20"/>
          <w:lang w:eastAsia="ar-SA"/>
        </w:rPr>
        <w:t>»</w:t>
      </w:r>
      <w:r w:rsidR="00E67C90" w:rsidRPr="00E67C90">
        <w:rPr>
          <w:rFonts w:ascii="Times New Roman" w:hAnsi="Times New Roman"/>
          <w:bCs/>
          <w:sz w:val="20"/>
          <w:szCs w:val="20"/>
          <w:lang w:eastAsia="ar-SA"/>
        </w:rPr>
        <w:t>.</w:t>
      </w:r>
    </w:p>
    <w:p w:rsidR="00745D1D" w:rsidRPr="00EB69AF" w:rsidRDefault="00406F67" w:rsidP="000407F5">
      <w:pPr>
        <w:pStyle w:val="affff8"/>
        <w:numPr>
          <w:ilvl w:val="4"/>
          <w:numId w:val="10"/>
        </w:numPr>
        <w:shd w:val="clear" w:color="auto" w:fill="FFFFFF" w:themeFill="background1"/>
        <w:suppressAutoHyphens/>
        <w:spacing w:after="0" w:line="240" w:lineRule="auto"/>
        <w:ind w:left="567" w:firstLine="709"/>
        <w:jc w:val="both"/>
        <w:rPr>
          <w:rFonts w:ascii="Times New Roman" w:eastAsia="Times New Roman" w:hAnsi="Times New Roman"/>
          <w:sz w:val="20"/>
          <w:szCs w:val="20"/>
          <w:lang w:eastAsia="ru-RU"/>
        </w:rPr>
      </w:pPr>
      <w:r w:rsidRPr="006A3C2A">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75</w:t>
      </w:r>
      <w:r w:rsidRPr="00406F67">
        <w:rPr>
          <w:rFonts w:ascii="Times New Roman" w:hAnsi="Times New Roman"/>
          <w:bCs/>
          <w:sz w:val="20"/>
          <w:szCs w:val="20"/>
          <w:lang w:eastAsia="ar-SA"/>
        </w:rPr>
        <w:t>2</w:t>
      </w:r>
      <w:r w:rsidRPr="006A3C2A">
        <w:rPr>
          <w:rFonts w:ascii="Times New Roman" w:hAnsi="Times New Roman"/>
          <w:bCs/>
          <w:sz w:val="20"/>
          <w:szCs w:val="20"/>
          <w:lang w:eastAsia="ar-SA"/>
        </w:rPr>
        <w:t xml:space="preserve">-П от </w:t>
      </w:r>
      <w:r w:rsidRPr="00406F67">
        <w:rPr>
          <w:rFonts w:ascii="Times New Roman" w:hAnsi="Times New Roman"/>
          <w:bCs/>
          <w:sz w:val="20"/>
          <w:szCs w:val="20"/>
          <w:lang w:eastAsia="ar-SA"/>
        </w:rPr>
        <w:t>20</w:t>
      </w:r>
      <w:r>
        <w:rPr>
          <w:rFonts w:ascii="Times New Roman" w:hAnsi="Times New Roman"/>
          <w:bCs/>
          <w:sz w:val="20"/>
          <w:szCs w:val="20"/>
          <w:lang w:eastAsia="ar-SA"/>
        </w:rPr>
        <w:t>.08</w:t>
      </w:r>
      <w:r w:rsidRPr="006A3C2A">
        <w:rPr>
          <w:rFonts w:ascii="Times New Roman" w:hAnsi="Times New Roman"/>
          <w:bCs/>
          <w:sz w:val="20"/>
          <w:szCs w:val="20"/>
          <w:lang w:eastAsia="ar-SA"/>
        </w:rPr>
        <w:t>.2024 г. «</w:t>
      </w:r>
      <w:r w:rsidRPr="00406F67">
        <w:rPr>
          <w:rFonts w:ascii="Times New Roman" w:hAnsi="Times New Roman"/>
          <w:bCs/>
          <w:sz w:val="20"/>
          <w:szCs w:val="20"/>
          <w:lang w:eastAsia="ar-SA"/>
        </w:rPr>
        <w:t>Об определении рабочих мест осужденным к исправительным и обязательным работам</w:t>
      </w:r>
      <w:r>
        <w:rPr>
          <w:rFonts w:ascii="Times New Roman" w:hAnsi="Times New Roman"/>
          <w:bCs/>
          <w:sz w:val="20"/>
          <w:szCs w:val="20"/>
          <w:lang w:eastAsia="ar-SA"/>
        </w:rPr>
        <w:t>»</w:t>
      </w:r>
    </w:p>
    <w:p w:rsidR="000407F5" w:rsidRPr="000407F5" w:rsidRDefault="00EB69AF" w:rsidP="000407F5">
      <w:pPr>
        <w:pStyle w:val="affff8"/>
        <w:numPr>
          <w:ilvl w:val="4"/>
          <w:numId w:val="10"/>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6A3C2A">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761</w:t>
      </w:r>
      <w:r w:rsidRPr="006A3C2A">
        <w:rPr>
          <w:rFonts w:ascii="Times New Roman" w:hAnsi="Times New Roman"/>
          <w:bCs/>
          <w:sz w:val="20"/>
          <w:szCs w:val="20"/>
          <w:lang w:eastAsia="ar-SA"/>
        </w:rPr>
        <w:t xml:space="preserve">-П от </w:t>
      </w:r>
      <w:r w:rsidR="000407F5">
        <w:rPr>
          <w:rFonts w:ascii="Times New Roman" w:hAnsi="Times New Roman"/>
          <w:bCs/>
          <w:sz w:val="20"/>
          <w:szCs w:val="20"/>
          <w:lang w:eastAsia="ar-SA"/>
        </w:rPr>
        <w:t>22</w:t>
      </w:r>
      <w:r>
        <w:rPr>
          <w:rFonts w:ascii="Times New Roman" w:hAnsi="Times New Roman"/>
          <w:bCs/>
          <w:sz w:val="20"/>
          <w:szCs w:val="20"/>
          <w:lang w:eastAsia="ar-SA"/>
        </w:rPr>
        <w:t>.08</w:t>
      </w:r>
      <w:r w:rsidRPr="006A3C2A">
        <w:rPr>
          <w:rFonts w:ascii="Times New Roman" w:hAnsi="Times New Roman"/>
          <w:bCs/>
          <w:sz w:val="20"/>
          <w:szCs w:val="20"/>
          <w:lang w:eastAsia="ar-SA"/>
        </w:rPr>
        <w:t>.2024 г. «</w:t>
      </w:r>
      <w:r w:rsidR="000407F5" w:rsidRPr="000407F5">
        <w:rPr>
          <w:rFonts w:ascii="Times New Roman" w:hAnsi="Times New Roman"/>
          <w:bCs/>
          <w:sz w:val="20"/>
          <w:szCs w:val="20"/>
          <w:lang w:eastAsia="ar-SA"/>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r w:rsidR="000407F5">
        <w:rPr>
          <w:rFonts w:ascii="Times New Roman" w:hAnsi="Times New Roman"/>
          <w:bCs/>
          <w:sz w:val="20"/>
          <w:szCs w:val="20"/>
          <w:lang w:eastAsia="ar-SA"/>
        </w:rPr>
        <w:t>»</w:t>
      </w:r>
      <w:r w:rsidR="000407F5" w:rsidRPr="000407F5">
        <w:rPr>
          <w:rFonts w:ascii="Times New Roman" w:hAnsi="Times New Roman"/>
          <w:bCs/>
          <w:sz w:val="20"/>
          <w:szCs w:val="20"/>
          <w:lang w:eastAsia="ar-SA"/>
        </w:rPr>
        <w:t xml:space="preserve"> </w:t>
      </w:r>
    </w:p>
    <w:p w:rsidR="00F15E84" w:rsidRPr="00F15E84" w:rsidRDefault="00967E37" w:rsidP="00733F25">
      <w:pPr>
        <w:pStyle w:val="affff8"/>
        <w:numPr>
          <w:ilvl w:val="4"/>
          <w:numId w:val="10"/>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6A3C2A">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766</w:t>
      </w:r>
      <w:r w:rsidRPr="006A3C2A">
        <w:rPr>
          <w:rFonts w:ascii="Times New Roman" w:hAnsi="Times New Roman"/>
          <w:bCs/>
          <w:sz w:val="20"/>
          <w:szCs w:val="20"/>
          <w:lang w:eastAsia="ar-SA"/>
        </w:rPr>
        <w:t xml:space="preserve">-П от </w:t>
      </w:r>
      <w:r>
        <w:rPr>
          <w:rFonts w:ascii="Times New Roman" w:hAnsi="Times New Roman"/>
          <w:bCs/>
          <w:sz w:val="20"/>
          <w:szCs w:val="20"/>
          <w:lang w:eastAsia="ar-SA"/>
        </w:rPr>
        <w:t>22.08</w:t>
      </w:r>
      <w:r w:rsidRPr="006A3C2A">
        <w:rPr>
          <w:rFonts w:ascii="Times New Roman" w:hAnsi="Times New Roman"/>
          <w:bCs/>
          <w:sz w:val="20"/>
          <w:szCs w:val="20"/>
          <w:lang w:eastAsia="ar-SA"/>
        </w:rPr>
        <w:t>.2024 г. «</w:t>
      </w:r>
      <w:r w:rsidR="00F15E84" w:rsidRPr="00F15E84">
        <w:rPr>
          <w:rFonts w:ascii="Times New Roman" w:hAnsi="Times New Roman"/>
          <w:bCs/>
          <w:sz w:val="20"/>
          <w:szCs w:val="20"/>
          <w:lang w:eastAsia="ar-SA"/>
        </w:rPr>
        <w:t>О внесении изменений    в постановление администрации Богучанского района от 30.08.2016 № 639-п «Об утверждении Методики п</w:t>
      </w:r>
      <w:r w:rsidR="00F15E84">
        <w:rPr>
          <w:rFonts w:ascii="Times New Roman" w:hAnsi="Times New Roman"/>
          <w:bCs/>
          <w:sz w:val="20"/>
          <w:szCs w:val="20"/>
          <w:lang w:eastAsia="ar-SA"/>
        </w:rPr>
        <w:t xml:space="preserve">рогнозирования </w:t>
      </w:r>
      <w:r w:rsidR="00F15E84" w:rsidRPr="00F15E84">
        <w:rPr>
          <w:rFonts w:ascii="Times New Roman" w:hAnsi="Times New Roman"/>
          <w:bCs/>
          <w:sz w:val="20"/>
          <w:szCs w:val="20"/>
          <w:lang w:eastAsia="ar-SA"/>
        </w:rPr>
        <w:t>поступлений доходов в районный бюджет, в отношении которых Администрация Богучанского района осуществляет бюджетные полномочия главного администратора доходов на текущий финансовый год, очередной финансовый год и плановый период»</w:t>
      </w:r>
      <w:r w:rsidR="00F15E84">
        <w:rPr>
          <w:rFonts w:ascii="Times New Roman" w:hAnsi="Times New Roman"/>
          <w:bCs/>
          <w:sz w:val="20"/>
          <w:szCs w:val="20"/>
          <w:lang w:eastAsia="ar-SA"/>
        </w:rPr>
        <w:t>»</w:t>
      </w:r>
    </w:p>
    <w:p w:rsidR="009809E0" w:rsidRPr="009809E0" w:rsidRDefault="008752E5" w:rsidP="00733F25">
      <w:pPr>
        <w:pStyle w:val="affff8"/>
        <w:numPr>
          <w:ilvl w:val="4"/>
          <w:numId w:val="10"/>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6A3C2A">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76</w:t>
      </w:r>
      <w:r w:rsidRPr="008752E5">
        <w:rPr>
          <w:rFonts w:ascii="Times New Roman" w:hAnsi="Times New Roman"/>
          <w:bCs/>
          <w:sz w:val="20"/>
          <w:szCs w:val="20"/>
          <w:lang w:eastAsia="ar-SA"/>
        </w:rPr>
        <w:t>9</w:t>
      </w:r>
      <w:r w:rsidRPr="006A3C2A">
        <w:rPr>
          <w:rFonts w:ascii="Times New Roman" w:hAnsi="Times New Roman"/>
          <w:bCs/>
          <w:sz w:val="20"/>
          <w:szCs w:val="20"/>
          <w:lang w:eastAsia="ar-SA"/>
        </w:rPr>
        <w:t xml:space="preserve">-П от </w:t>
      </w:r>
      <w:r w:rsidR="009809E0">
        <w:rPr>
          <w:rFonts w:ascii="Times New Roman" w:hAnsi="Times New Roman"/>
          <w:bCs/>
          <w:sz w:val="20"/>
          <w:szCs w:val="20"/>
          <w:lang w:eastAsia="ar-SA"/>
        </w:rPr>
        <w:t>2</w:t>
      </w:r>
      <w:r w:rsidR="009809E0" w:rsidRPr="009809E0">
        <w:rPr>
          <w:rFonts w:ascii="Times New Roman" w:hAnsi="Times New Roman"/>
          <w:bCs/>
          <w:sz w:val="20"/>
          <w:szCs w:val="20"/>
          <w:lang w:eastAsia="ar-SA"/>
        </w:rPr>
        <w:t>3</w:t>
      </w:r>
      <w:r>
        <w:rPr>
          <w:rFonts w:ascii="Times New Roman" w:hAnsi="Times New Roman"/>
          <w:bCs/>
          <w:sz w:val="20"/>
          <w:szCs w:val="20"/>
          <w:lang w:eastAsia="ar-SA"/>
        </w:rPr>
        <w:t>.08</w:t>
      </w:r>
      <w:r w:rsidRPr="006A3C2A">
        <w:rPr>
          <w:rFonts w:ascii="Times New Roman" w:hAnsi="Times New Roman"/>
          <w:bCs/>
          <w:sz w:val="20"/>
          <w:szCs w:val="20"/>
          <w:lang w:eastAsia="ar-SA"/>
        </w:rPr>
        <w:t>.2024 г. «</w:t>
      </w:r>
      <w:r w:rsidR="009809E0" w:rsidRPr="009809E0">
        <w:rPr>
          <w:rFonts w:ascii="Times New Roman" w:hAnsi="Times New Roman"/>
          <w:bCs/>
          <w:sz w:val="20"/>
          <w:szCs w:val="20"/>
          <w:lang w:eastAsia="ar-SA"/>
        </w:rPr>
        <w:t>Об отмене постановления администрации Богучанского района от 13.04.2012г. № 459-п «Об определении размера вреда, причиняемого тяжеловесными транспортными средствами при движении по автомобильным дорогам общего пользования местного значения Богучанского района»</w:t>
      </w:r>
      <w:r w:rsidR="00733F25">
        <w:rPr>
          <w:rFonts w:ascii="Times New Roman" w:hAnsi="Times New Roman"/>
          <w:bCs/>
          <w:sz w:val="20"/>
          <w:szCs w:val="20"/>
          <w:lang w:eastAsia="ar-SA"/>
        </w:rPr>
        <w:t>»</w:t>
      </w:r>
    </w:p>
    <w:p w:rsidR="00733F25" w:rsidRPr="00733F25" w:rsidRDefault="00733F25" w:rsidP="00733F25">
      <w:pPr>
        <w:pStyle w:val="affff8"/>
        <w:numPr>
          <w:ilvl w:val="4"/>
          <w:numId w:val="10"/>
        </w:numPr>
        <w:shd w:val="clear" w:color="auto" w:fill="FFFFFF" w:themeFill="background1"/>
        <w:suppressAutoHyphens/>
        <w:spacing w:line="240" w:lineRule="auto"/>
        <w:ind w:left="567" w:firstLine="709"/>
        <w:jc w:val="both"/>
        <w:rPr>
          <w:rFonts w:ascii="Times New Roman" w:hAnsi="Times New Roman"/>
          <w:bCs/>
          <w:sz w:val="20"/>
          <w:szCs w:val="20"/>
          <w:lang w:eastAsia="ar-SA"/>
        </w:rPr>
      </w:pPr>
      <w:r w:rsidRPr="006A3C2A">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778</w:t>
      </w:r>
      <w:r w:rsidRPr="006A3C2A">
        <w:rPr>
          <w:rFonts w:ascii="Times New Roman" w:hAnsi="Times New Roman"/>
          <w:bCs/>
          <w:sz w:val="20"/>
          <w:szCs w:val="20"/>
          <w:lang w:eastAsia="ar-SA"/>
        </w:rPr>
        <w:t xml:space="preserve">-П от </w:t>
      </w:r>
      <w:r>
        <w:rPr>
          <w:rFonts w:ascii="Times New Roman" w:hAnsi="Times New Roman"/>
          <w:bCs/>
          <w:sz w:val="20"/>
          <w:szCs w:val="20"/>
          <w:lang w:eastAsia="ar-SA"/>
        </w:rPr>
        <w:t>26.08</w:t>
      </w:r>
      <w:r w:rsidRPr="006A3C2A">
        <w:rPr>
          <w:rFonts w:ascii="Times New Roman" w:hAnsi="Times New Roman"/>
          <w:bCs/>
          <w:sz w:val="20"/>
          <w:szCs w:val="20"/>
          <w:lang w:eastAsia="ar-SA"/>
        </w:rPr>
        <w:t>.2024 г. «</w:t>
      </w:r>
      <w:r w:rsidRPr="00733F25">
        <w:rPr>
          <w:rFonts w:ascii="Times New Roman" w:hAnsi="Times New Roman"/>
          <w:bCs/>
          <w:sz w:val="20"/>
          <w:szCs w:val="20"/>
          <w:lang w:eastAsia="ar-SA"/>
        </w:rPr>
        <w:t>О внесении изменений в постановление администрации Богучанского района № 67-п от 28.01.2020 «Об утверждении реестра и схемы размещения мест (площадок) накопления твердых коммунальных отходов для физических и юридических лиц на территории Богучанского района»</w:t>
      </w:r>
      <w:r>
        <w:rPr>
          <w:rFonts w:ascii="Times New Roman" w:hAnsi="Times New Roman"/>
          <w:bCs/>
          <w:sz w:val="20"/>
          <w:szCs w:val="20"/>
          <w:lang w:eastAsia="ar-SA"/>
        </w:rPr>
        <w:t>»</w:t>
      </w:r>
      <w:r w:rsidRPr="00733F25">
        <w:rPr>
          <w:rFonts w:ascii="Times New Roman" w:hAnsi="Times New Roman"/>
          <w:bCs/>
          <w:sz w:val="20"/>
          <w:szCs w:val="20"/>
          <w:lang w:eastAsia="ar-SA"/>
        </w:rPr>
        <w:t xml:space="preserve"> </w:t>
      </w:r>
    </w:p>
    <w:p w:rsidR="00F0714D" w:rsidRPr="00F0714D" w:rsidRDefault="00F0714D" w:rsidP="00F0714D">
      <w:pPr>
        <w:pStyle w:val="affff8"/>
        <w:numPr>
          <w:ilvl w:val="4"/>
          <w:numId w:val="10"/>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6A3C2A">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7</w:t>
      </w:r>
      <w:r w:rsidRPr="00F0714D">
        <w:rPr>
          <w:rFonts w:ascii="Times New Roman" w:hAnsi="Times New Roman"/>
          <w:bCs/>
          <w:sz w:val="20"/>
          <w:szCs w:val="20"/>
          <w:lang w:eastAsia="ar-SA"/>
        </w:rPr>
        <w:t>87</w:t>
      </w:r>
      <w:r w:rsidRPr="006A3C2A">
        <w:rPr>
          <w:rFonts w:ascii="Times New Roman" w:hAnsi="Times New Roman"/>
          <w:bCs/>
          <w:sz w:val="20"/>
          <w:szCs w:val="20"/>
          <w:lang w:eastAsia="ar-SA"/>
        </w:rPr>
        <w:t xml:space="preserve">-П от </w:t>
      </w:r>
      <w:r w:rsidRPr="00F0714D">
        <w:rPr>
          <w:rFonts w:ascii="Times New Roman" w:hAnsi="Times New Roman"/>
          <w:bCs/>
          <w:sz w:val="20"/>
          <w:szCs w:val="20"/>
          <w:lang w:eastAsia="ar-SA"/>
        </w:rPr>
        <w:t>30</w:t>
      </w:r>
      <w:r>
        <w:rPr>
          <w:rFonts w:ascii="Times New Roman" w:hAnsi="Times New Roman"/>
          <w:bCs/>
          <w:sz w:val="20"/>
          <w:szCs w:val="20"/>
          <w:lang w:eastAsia="ar-SA"/>
        </w:rPr>
        <w:t>.08</w:t>
      </w:r>
      <w:r w:rsidRPr="006A3C2A">
        <w:rPr>
          <w:rFonts w:ascii="Times New Roman" w:hAnsi="Times New Roman"/>
          <w:bCs/>
          <w:sz w:val="20"/>
          <w:szCs w:val="20"/>
          <w:lang w:eastAsia="ar-SA"/>
        </w:rPr>
        <w:t>.2024 г. «</w:t>
      </w:r>
      <w:r w:rsidRPr="00F0714D">
        <w:rPr>
          <w:rFonts w:ascii="Times New Roman" w:hAnsi="Times New Roman"/>
          <w:bCs/>
          <w:sz w:val="20"/>
          <w:szCs w:val="20"/>
          <w:lang w:eastAsia="ar-SA"/>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r>
        <w:rPr>
          <w:rFonts w:ascii="Times New Roman" w:hAnsi="Times New Roman"/>
          <w:bCs/>
          <w:sz w:val="20"/>
          <w:szCs w:val="20"/>
          <w:lang w:eastAsia="ar-SA"/>
        </w:rPr>
        <w:t>»</w:t>
      </w:r>
      <w:r w:rsidRPr="00F0714D">
        <w:rPr>
          <w:rFonts w:ascii="Times New Roman" w:hAnsi="Times New Roman"/>
          <w:bCs/>
          <w:sz w:val="20"/>
          <w:szCs w:val="20"/>
          <w:lang w:eastAsia="ar-SA"/>
        </w:rPr>
        <w:t xml:space="preserve"> </w:t>
      </w:r>
    </w:p>
    <w:p w:rsidR="008229D4" w:rsidRPr="008229D4" w:rsidRDefault="008229D4" w:rsidP="008229D4">
      <w:pPr>
        <w:pStyle w:val="affff8"/>
        <w:numPr>
          <w:ilvl w:val="4"/>
          <w:numId w:val="10"/>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6A3C2A">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788</w:t>
      </w:r>
      <w:r w:rsidRPr="006A3C2A">
        <w:rPr>
          <w:rFonts w:ascii="Times New Roman" w:hAnsi="Times New Roman"/>
          <w:bCs/>
          <w:sz w:val="20"/>
          <w:szCs w:val="20"/>
          <w:lang w:eastAsia="ar-SA"/>
        </w:rPr>
        <w:t xml:space="preserve">-П от </w:t>
      </w:r>
      <w:r w:rsidRPr="00F0714D">
        <w:rPr>
          <w:rFonts w:ascii="Times New Roman" w:hAnsi="Times New Roman"/>
          <w:bCs/>
          <w:sz w:val="20"/>
          <w:szCs w:val="20"/>
          <w:lang w:eastAsia="ar-SA"/>
        </w:rPr>
        <w:t>30</w:t>
      </w:r>
      <w:r>
        <w:rPr>
          <w:rFonts w:ascii="Times New Roman" w:hAnsi="Times New Roman"/>
          <w:bCs/>
          <w:sz w:val="20"/>
          <w:szCs w:val="20"/>
          <w:lang w:eastAsia="ar-SA"/>
        </w:rPr>
        <w:t>.08</w:t>
      </w:r>
      <w:r w:rsidRPr="006A3C2A">
        <w:rPr>
          <w:rFonts w:ascii="Times New Roman" w:hAnsi="Times New Roman"/>
          <w:bCs/>
          <w:sz w:val="20"/>
          <w:szCs w:val="20"/>
          <w:lang w:eastAsia="ar-SA"/>
        </w:rPr>
        <w:t>.2024 г. «</w:t>
      </w:r>
      <w:r w:rsidRPr="008229D4">
        <w:rPr>
          <w:rFonts w:ascii="Times New Roman" w:hAnsi="Times New Roman"/>
          <w:bCs/>
          <w:sz w:val="20"/>
          <w:szCs w:val="20"/>
          <w:lang w:eastAsia="ar-SA"/>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r>
        <w:rPr>
          <w:rFonts w:ascii="Times New Roman" w:hAnsi="Times New Roman"/>
          <w:bCs/>
          <w:sz w:val="20"/>
          <w:szCs w:val="20"/>
          <w:lang w:eastAsia="ar-SA"/>
        </w:rPr>
        <w:t>»</w:t>
      </w:r>
      <w:r w:rsidRPr="008229D4">
        <w:rPr>
          <w:rFonts w:ascii="Times New Roman" w:hAnsi="Times New Roman"/>
          <w:bCs/>
          <w:sz w:val="20"/>
          <w:szCs w:val="20"/>
          <w:lang w:eastAsia="ar-SA"/>
        </w:rPr>
        <w:t xml:space="preserve"> </w:t>
      </w:r>
    </w:p>
    <w:p w:rsidR="00DC3DA3" w:rsidRPr="00DC3DA3" w:rsidRDefault="00DC3DA3" w:rsidP="00DC3DA3">
      <w:pPr>
        <w:pStyle w:val="affff8"/>
        <w:numPr>
          <w:ilvl w:val="4"/>
          <w:numId w:val="10"/>
        </w:numPr>
        <w:shd w:val="clear" w:color="auto" w:fill="FFFFFF" w:themeFill="background1"/>
        <w:suppressAutoHyphens/>
        <w:spacing w:after="0" w:line="240" w:lineRule="auto"/>
        <w:ind w:left="567" w:firstLine="709"/>
        <w:jc w:val="both"/>
        <w:rPr>
          <w:rFonts w:ascii="Times New Roman" w:eastAsia="Times New Roman" w:hAnsi="Times New Roman"/>
          <w:bCs/>
          <w:sz w:val="20"/>
          <w:szCs w:val="20"/>
          <w:lang w:eastAsia="ru-RU"/>
        </w:rPr>
      </w:pPr>
      <w:r w:rsidRPr="00DC3DA3">
        <w:rPr>
          <w:rFonts w:ascii="Times New Roman" w:eastAsia="Times New Roman" w:hAnsi="Times New Roman"/>
          <w:bCs/>
          <w:sz w:val="20"/>
          <w:szCs w:val="20"/>
          <w:lang w:eastAsia="ru-RU"/>
        </w:rPr>
        <w:t>Извещение о проведении аукциона на право заключения договора аренды земельного участка.</w:t>
      </w:r>
    </w:p>
    <w:p w:rsidR="00EB69AF" w:rsidRPr="003A61D8" w:rsidRDefault="003A61D8" w:rsidP="003A61D8">
      <w:pPr>
        <w:pStyle w:val="affff8"/>
        <w:numPr>
          <w:ilvl w:val="4"/>
          <w:numId w:val="10"/>
        </w:numPr>
        <w:shd w:val="clear" w:color="auto" w:fill="FFFFFF" w:themeFill="background1"/>
        <w:suppressAutoHyphens/>
        <w:spacing w:after="0" w:line="240" w:lineRule="auto"/>
        <w:ind w:left="567"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w:t>
      </w:r>
      <w:r w:rsidRPr="003A61D8">
        <w:rPr>
          <w:rFonts w:ascii="Times New Roman" w:eastAsia="Times New Roman" w:hAnsi="Times New Roman"/>
          <w:sz w:val="20"/>
          <w:szCs w:val="20"/>
          <w:lang w:eastAsia="ru-RU"/>
        </w:rPr>
        <w:t>звещение о предварительном согласовании предоставления  в аренду земельно</w:t>
      </w:r>
      <w:r>
        <w:rPr>
          <w:rFonts w:ascii="Times New Roman" w:eastAsia="Times New Roman" w:hAnsi="Times New Roman"/>
          <w:sz w:val="20"/>
          <w:szCs w:val="20"/>
          <w:lang w:eastAsia="ru-RU"/>
        </w:rPr>
        <w:t xml:space="preserve">го участка </w:t>
      </w:r>
      <w:r w:rsidRPr="003A61D8">
        <w:rPr>
          <w:rFonts w:ascii="Times New Roman" w:eastAsia="Times New Roman" w:hAnsi="Times New Roman"/>
          <w:sz w:val="20"/>
          <w:szCs w:val="20"/>
          <w:lang w:eastAsia="ru-RU"/>
        </w:rPr>
        <w:t>для ведения личного подсобного хозяйства</w:t>
      </w:r>
      <w:r>
        <w:rPr>
          <w:rFonts w:ascii="Times New Roman" w:eastAsia="Times New Roman" w:hAnsi="Times New Roman"/>
          <w:sz w:val="20"/>
          <w:szCs w:val="20"/>
          <w:lang w:eastAsia="ru-RU"/>
        </w:rPr>
        <w:t>.</w:t>
      </w: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745D1D" w:rsidRPr="00C909CC" w:rsidRDefault="00745D1D" w:rsidP="001263A4">
      <w:pPr>
        <w:spacing w:after="0" w:line="240" w:lineRule="auto"/>
        <w:rPr>
          <w:rFonts w:ascii="Times New Roman" w:eastAsia="Times New Roman" w:hAnsi="Times New Roman"/>
          <w:sz w:val="20"/>
          <w:szCs w:val="20"/>
          <w:lang w:eastAsia="ru-RU"/>
        </w:rPr>
      </w:pPr>
    </w:p>
    <w:p w:rsidR="001531D1" w:rsidRDefault="001531D1" w:rsidP="001263A4">
      <w:pPr>
        <w:spacing w:after="0" w:line="240" w:lineRule="auto"/>
        <w:rPr>
          <w:rFonts w:ascii="Times New Roman" w:eastAsia="Times New Roman" w:hAnsi="Times New Roman"/>
          <w:sz w:val="20"/>
          <w:szCs w:val="20"/>
          <w:lang w:eastAsia="ru-RU"/>
        </w:rPr>
      </w:pPr>
    </w:p>
    <w:p w:rsidR="003A61D8" w:rsidRDefault="003A61D8" w:rsidP="001263A4">
      <w:pPr>
        <w:spacing w:after="0" w:line="240" w:lineRule="auto"/>
        <w:rPr>
          <w:rFonts w:ascii="Times New Roman" w:eastAsia="Times New Roman" w:hAnsi="Times New Roman"/>
          <w:sz w:val="20"/>
          <w:szCs w:val="20"/>
          <w:lang w:eastAsia="ru-RU"/>
        </w:rPr>
      </w:pPr>
    </w:p>
    <w:p w:rsidR="003A61D8" w:rsidRDefault="003A61D8" w:rsidP="001263A4">
      <w:pPr>
        <w:spacing w:after="0" w:line="240" w:lineRule="auto"/>
        <w:rPr>
          <w:rFonts w:ascii="Times New Roman" w:eastAsia="Times New Roman" w:hAnsi="Times New Roman"/>
          <w:sz w:val="20"/>
          <w:szCs w:val="20"/>
          <w:lang w:eastAsia="ru-RU"/>
        </w:rPr>
      </w:pPr>
    </w:p>
    <w:p w:rsidR="003A61D8" w:rsidRDefault="003A61D8" w:rsidP="001263A4">
      <w:pPr>
        <w:spacing w:after="0" w:line="240" w:lineRule="auto"/>
        <w:rPr>
          <w:rFonts w:ascii="Times New Roman" w:eastAsia="Times New Roman" w:hAnsi="Times New Roman"/>
          <w:sz w:val="20"/>
          <w:szCs w:val="20"/>
          <w:lang w:eastAsia="ru-RU"/>
        </w:rPr>
      </w:pPr>
    </w:p>
    <w:p w:rsidR="003A61D8" w:rsidRDefault="003A61D8" w:rsidP="001263A4">
      <w:pPr>
        <w:spacing w:after="0" w:line="240" w:lineRule="auto"/>
        <w:rPr>
          <w:rFonts w:ascii="Times New Roman" w:eastAsia="Times New Roman" w:hAnsi="Times New Roman"/>
          <w:sz w:val="20"/>
          <w:szCs w:val="20"/>
          <w:lang w:eastAsia="ru-RU"/>
        </w:rPr>
      </w:pPr>
    </w:p>
    <w:p w:rsidR="003A61D8" w:rsidRDefault="003A61D8" w:rsidP="001263A4">
      <w:pPr>
        <w:spacing w:after="0" w:line="240" w:lineRule="auto"/>
        <w:rPr>
          <w:rFonts w:ascii="Times New Roman" w:eastAsia="Times New Roman" w:hAnsi="Times New Roman"/>
          <w:sz w:val="20"/>
          <w:szCs w:val="20"/>
          <w:lang w:eastAsia="ru-RU"/>
        </w:rPr>
      </w:pPr>
    </w:p>
    <w:p w:rsidR="001531D1" w:rsidRDefault="001531D1" w:rsidP="001263A4">
      <w:pPr>
        <w:spacing w:after="0" w:line="240" w:lineRule="auto"/>
        <w:rPr>
          <w:rFonts w:ascii="Times New Roman" w:eastAsia="Times New Roman" w:hAnsi="Times New Roman"/>
          <w:sz w:val="20"/>
          <w:szCs w:val="20"/>
          <w:lang w:eastAsia="ru-RU"/>
        </w:rPr>
      </w:pPr>
    </w:p>
    <w:p w:rsidR="001531D1" w:rsidRDefault="001531D1" w:rsidP="001263A4">
      <w:pPr>
        <w:spacing w:after="0" w:line="240" w:lineRule="auto"/>
        <w:rPr>
          <w:rFonts w:ascii="Times New Roman" w:eastAsia="Times New Roman" w:hAnsi="Times New Roman"/>
          <w:sz w:val="20"/>
          <w:szCs w:val="20"/>
          <w:lang w:eastAsia="ru-RU"/>
        </w:rPr>
      </w:pPr>
    </w:p>
    <w:p w:rsidR="00E67C90" w:rsidRPr="00E67C90" w:rsidRDefault="00E67C90" w:rsidP="00E67C90">
      <w:pPr>
        <w:spacing w:after="0" w:line="240" w:lineRule="auto"/>
        <w:jc w:val="center"/>
        <w:rPr>
          <w:rFonts w:ascii="Times New Roman" w:eastAsia="Times New Roman" w:hAnsi="Times New Roman"/>
          <w:b/>
          <w:bCs/>
          <w:sz w:val="20"/>
          <w:szCs w:val="20"/>
          <w:lang w:eastAsia="ru-RU"/>
        </w:rPr>
      </w:pPr>
      <w:r w:rsidRPr="00E67C90">
        <w:rPr>
          <w:rFonts w:ascii="Times New Roman" w:eastAsia="Times New Roman" w:hAnsi="Times New Roman"/>
          <w:noProof/>
          <w:sz w:val="20"/>
          <w:szCs w:val="20"/>
          <w:lang w:eastAsia="ru-RU"/>
        </w:rPr>
        <w:lastRenderedPageBreak/>
        <w:drawing>
          <wp:inline distT="0" distB="0" distL="0" distR="0">
            <wp:extent cx="580390" cy="728345"/>
            <wp:effectExtent l="19050" t="0" r="0" b="0"/>
            <wp:docPr id="18"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10" cstate="print"/>
                    <a:srcRect/>
                    <a:stretch>
                      <a:fillRect/>
                    </a:stretch>
                  </pic:blipFill>
                  <pic:spPr bwMode="auto">
                    <a:xfrm>
                      <a:off x="0" y="0"/>
                      <a:ext cx="580390" cy="728345"/>
                    </a:xfrm>
                    <a:prstGeom prst="rect">
                      <a:avLst/>
                    </a:prstGeom>
                    <a:noFill/>
                    <a:ln w="9525">
                      <a:noFill/>
                      <a:miter lim="800000"/>
                      <a:headEnd/>
                      <a:tailEnd/>
                    </a:ln>
                  </pic:spPr>
                </pic:pic>
              </a:graphicData>
            </a:graphic>
          </wp:inline>
        </w:drawing>
      </w:r>
    </w:p>
    <w:p w:rsidR="00E67C90" w:rsidRPr="00E67C90" w:rsidRDefault="00E67C90" w:rsidP="00E67C90">
      <w:pPr>
        <w:spacing w:after="0" w:line="240" w:lineRule="auto"/>
        <w:jc w:val="center"/>
        <w:rPr>
          <w:rFonts w:ascii="Times New Roman" w:eastAsia="Times New Roman" w:hAnsi="Times New Roman"/>
          <w:b/>
          <w:bCs/>
          <w:sz w:val="18"/>
          <w:szCs w:val="20"/>
          <w:lang w:eastAsia="ru-RU"/>
        </w:rPr>
      </w:pPr>
    </w:p>
    <w:p w:rsidR="00E67C90" w:rsidRPr="00E67C90" w:rsidRDefault="00E67C90" w:rsidP="00E67C90">
      <w:pPr>
        <w:spacing w:after="0" w:line="240" w:lineRule="auto"/>
        <w:jc w:val="center"/>
        <w:rPr>
          <w:rFonts w:ascii="Times New Roman" w:eastAsia="Times New Roman" w:hAnsi="Times New Roman"/>
          <w:bCs/>
          <w:sz w:val="18"/>
          <w:szCs w:val="20"/>
          <w:lang w:eastAsia="ru-RU"/>
        </w:rPr>
      </w:pPr>
      <w:r w:rsidRPr="00E67C90">
        <w:rPr>
          <w:rFonts w:ascii="Times New Roman" w:eastAsia="Times New Roman" w:hAnsi="Times New Roman"/>
          <w:bCs/>
          <w:sz w:val="18"/>
          <w:szCs w:val="20"/>
          <w:lang w:eastAsia="ru-RU"/>
        </w:rPr>
        <w:t>АДМИНИСТРАЦИЯ  БОГУЧАНСКОГО РАЙОНА</w:t>
      </w:r>
    </w:p>
    <w:p w:rsidR="00E67C90" w:rsidRPr="00E67C90" w:rsidRDefault="00E67C90" w:rsidP="00E67C90">
      <w:pPr>
        <w:spacing w:after="0" w:line="240" w:lineRule="auto"/>
        <w:jc w:val="center"/>
        <w:rPr>
          <w:rFonts w:ascii="Times New Roman" w:eastAsia="Times New Roman" w:hAnsi="Times New Roman"/>
          <w:bCs/>
          <w:sz w:val="18"/>
          <w:szCs w:val="20"/>
          <w:lang w:eastAsia="ru-RU"/>
        </w:rPr>
      </w:pPr>
      <w:r w:rsidRPr="00E67C90">
        <w:rPr>
          <w:rFonts w:ascii="Times New Roman" w:eastAsia="Times New Roman" w:hAnsi="Times New Roman"/>
          <w:bCs/>
          <w:sz w:val="18"/>
          <w:szCs w:val="20"/>
          <w:lang w:eastAsia="ru-RU"/>
        </w:rPr>
        <w:t>ПОСТАНОВЛЕНИЕ</w:t>
      </w:r>
    </w:p>
    <w:p w:rsidR="00E67C90" w:rsidRPr="00E67C90" w:rsidRDefault="00E67C90" w:rsidP="00E67C90">
      <w:pPr>
        <w:spacing w:after="0" w:line="240" w:lineRule="auto"/>
        <w:jc w:val="center"/>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19.08.2024</w:t>
      </w:r>
      <w:r>
        <w:rPr>
          <w:rFonts w:ascii="Times New Roman" w:eastAsia="Times New Roman" w:hAnsi="Times New Roman"/>
          <w:bCs/>
          <w:sz w:val="20"/>
          <w:szCs w:val="20"/>
          <w:lang w:eastAsia="ru-RU"/>
        </w:rPr>
        <w:t xml:space="preserve">                       </w:t>
      </w:r>
      <w:r w:rsidRPr="00E67C90">
        <w:rPr>
          <w:rFonts w:ascii="Times New Roman" w:eastAsia="Times New Roman" w:hAnsi="Times New Roman"/>
          <w:bCs/>
          <w:sz w:val="20"/>
          <w:szCs w:val="20"/>
          <w:lang w:eastAsia="ru-RU"/>
        </w:rPr>
        <w:t xml:space="preserve">   с. Богучаны                              № 751 -п</w:t>
      </w:r>
    </w:p>
    <w:p w:rsidR="00E67C90" w:rsidRPr="00E67C90" w:rsidRDefault="00E67C90" w:rsidP="00E67C90">
      <w:pPr>
        <w:spacing w:after="0" w:line="240" w:lineRule="auto"/>
        <w:jc w:val="center"/>
        <w:rPr>
          <w:rFonts w:ascii="Times New Roman" w:eastAsia="Times New Roman" w:hAnsi="Times New Roman"/>
          <w:bCs/>
          <w:sz w:val="20"/>
          <w:szCs w:val="20"/>
          <w:lang w:eastAsia="ru-RU"/>
        </w:rPr>
      </w:pPr>
    </w:p>
    <w:p w:rsidR="00E67C90" w:rsidRPr="00E67C90" w:rsidRDefault="00E67C90" w:rsidP="00E67C90">
      <w:pPr>
        <w:spacing w:after="0" w:line="240" w:lineRule="auto"/>
        <w:jc w:val="center"/>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Об одобрении  прогноза социально-экономического развития Богучанского района на 2025 год и плановый период 2026-2027 годы.</w:t>
      </w:r>
    </w:p>
    <w:p w:rsidR="00E67C90" w:rsidRPr="00E67C90" w:rsidRDefault="00E67C90" w:rsidP="00E67C90">
      <w:pPr>
        <w:spacing w:after="0" w:line="240" w:lineRule="auto"/>
        <w:jc w:val="both"/>
        <w:rPr>
          <w:rFonts w:ascii="Times New Roman" w:eastAsia="Times New Roman" w:hAnsi="Times New Roman"/>
          <w:b/>
          <w:bCs/>
          <w:sz w:val="20"/>
          <w:szCs w:val="20"/>
          <w:lang w:eastAsia="ru-RU"/>
        </w:rPr>
      </w:pPr>
    </w:p>
    <w:p w:rsidR="00E67C90" w:rsidRPr="00E67C90" w:rsidRDefault="00E67C90" w:rsidP="00E67C90">
      <w:pPr>
        <w:spacing w:after="0" w:line="240" w:lineRule="auto"/>
        <w:ind w:firstLine="708"/>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В  соответствии со статьей 173 Бюджетного кодекса Российской Федерации,  решением Богучанского районного Совета депутатов от 29.10.2012  № 23/1-230 «О бюджетном процессе в муниципальном образовании Богучанский район, статьями 7,43,47  Устава  Богучанского  района Красноярского края.</w:t>
      </w:r>
    </w:p>
    <w:p w:rsidR="00E67C90" w:rsidRPr="00E67C90" w:rsidRDefault="00E67C90" w:rsidP="00E67C90">
      <w:pPr>
        <w:spacing w:after="0" w:line="240" w:lineRule="auto"/>
        <w:ind w:firstLine="708"/>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ПОСТАНОВЛЯЮ:</w:t>
      </w:r>
    </w:p>
    <w:p w:rsidR="00E67C90" w:rsidRPr="00E67C90" w:rsidRDefault="00E67C90" w:rsidP="00A61CC7">
      <w:pPr>
        <w:numPr>
          <w:ilvl w:val="0"/>
          <w:numId w:val="11"/>
        </w:numPr>
        <w:spacing w:after="0" w:line="240" w:lineRule="auto"/>
        <w:ind w:left="0" w:firstLine="720"/>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Одобрить прогноз социально-экономического развития Богучанского района на 2025 год и плановый период 2026-2027 годы  с учетом   предварительных  итогов социально-экономического развития Богучанского района за 6 месяцев 2024 года и ожидаемые итоги социально-экономического развития Богучанского района за 2023 год согласно приложениям № 1, № 2.</w:t>
      </w:r>
    </w:p>
    <w:p w:rsidR="00E67C90" w:rsidRPr="00E67C90" w:rsidRDefault="00E67C90" w:rsidP="00A61CC7">
      <w:pPr>
        <w:numPr>
          <w:ilvl w:val="0"/>
          <w:numId w:val="11"/>
        </w:numPr>
        <w:spacing w:after="0" w:line="240" w:lineRule="auto"/>
        <w:ind w:left="0" w:firstLine="720"/>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 xml:space="preserve">Внести проект решения Богучанского районного Совета депутатов «О районом бюджете на 2025 год и плановый период 2026-2027 годы» в Богучанский  районный Совет депутатов  в срок не позднее   15 ноября 2024 года. </w:t>
      </w:r>
    </w:p>
    <w:p w:rsidR="00E67C90" w:rsidRPr="00E67C90" w:rsidRDefault="00E67C90" w:rsidP="00A61CC7">
      <w:pPr>
        <w:widowControl w:val="0"/>
        <w:numPr>
          <w:ilvl w:val="0"/>
          <w:numId w:val="11"/>
        </w:numPr>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 П</w:t>
      </w:r>
      <w:r w:rsidRPr="00E67C90">
        <w:rPr>
          <w:rFonts w:ascii="Times New Roman" w:eastAsia="Times New Roman" w:hAnsi="Times New Roman"/>
          <w:bCs/>
          <w:sz w:val="20"/>
          <w:szCs w:val="20"/>
          <w:lang w:eastAsia="ru-RU"/>
        </w:rPr>
        <w:t>рогноз социально-экономического развития Богучанского района на 2025 год и плановый период 2026-2027 годы подлежит регистрации в государственной автоматизированной  системе «Управление» по форме «Прогноз СЭР МО в ГАСУ».</w:t>
      </w:r>
    </w:p>
    <w:p w:rsidR="00E67C90" w:rsidRPr="00E67C90" w:rsidRDefault="00E67C90" w:rsidP="00A61CC7">
      <w:pPr>
        <w:widowControl w:val="0"/>
        <w:numPr>
          <w:ilvl w:val="0"/>
          <w:numId w:val="11"/>
        </w:numPr>
        <w:autoSpaceDE w:val="0"/>
        <w:autoSpaceDN w:val="0"/>
        <w:adjustRightInd w:val="0"/>
        <w:spacing w:after="0" w:line="240" w:lineRule="auto"/>
        <w:ind w:hanging="11"/>
        <w:jc w:val="both"/>
        <w:rPr>
          <w:rFonts w:ascii="Times New Roman" w:eastAsia="Times New Roman" w:hAnsi="Times New Roman"/>
          <w:sz w:val="20"/>
          <w:szCs w:val="20"/>
          <w:lang w:eastAsia="ru-RU"/>
        </w:rPr>
      </w:pPr>
      <w:r w:rsidRPr="00E67C90">
        <w:rPr>
          <w:rFonts w:ascii="Times New Roman" w:eastAsia="Times New Roman" w:hAnsi="Times New Roman"/>
          <w:bCs/>
          <w:sz w:val="20"/>
          <w:szCs w:val="20"/>
          <w:lang w:eastAsia="ru-RU"/>
        </w:rPr>
        <w:t xml:space="preserve">Признать </w:t>
      </w:r>
      <w:r w:rsidRPr="00E67C90">
        <w:rPr>
          <w:rFonts w:ascii="Times New Roman" w:eastAsia="Times New Roman" w:hAnsi="Times New Roman"/>
          <w:sz w:val="20"/>
          <w:szCs w:val="20"/>
          <w:lang w:eastAsia="ru-RU"/>
        </w:rPr>
        <w:t>утратившими силу:</w:t>
      </w:r>
    </w:p>
    <w:p w:rsidR="00E67C90" w:rsidRPr="00E67C90" w:rsidRDefault="00E67C90" w:rsidP="00E67C90">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постановление администрации Богучанского района  от 25.08.2023г № 854-п  «Об одобрении прогноза социально-экономического развития Богучанского района на 2024 год и плановый период 2025-2026 годы».</w:t>
      </w:r>
    </w:p>
    <w:p w:rsidR="00E67C90" w:rsidRPr="00E67C90" w:rsidRDefault="00E67C90" w:rsidP="00E67C90">
      <w:pPr>
        <w:spacing w:after="0" w:line="240" w:lineRule="auto"/>
        <w:ind w:firstLine="708"/>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5. Контроль за исполнением  данного распоряжения  возложить на заместителя Главы Богучанского района по экономике и финансам    А.С. Арсеньева.</w:t>
      </w:r>
    </w:p>
    <w:p w:rsidR="00E67C90" w:rsidRPr="00E67C90" w:rsidRDefault="00E67C90" w:rsidP="00E67C90">
      <w:pPr>
        <w:spacing w:after="0" w:line="240" w:lineRule="auto"/>
        <w:ind w:firstLine="708"/>
        <w:jc w:val="both"/>
        <w:rPr>
          <w:rFonts w:ascii="Times New Roman" w:eastAsia="Times New Roman" w:hAnsi="Times New Roman"/>
          <w:color w:val="000000"/>
          <w:sz w:val="20"/>
          <w:szCs w:val="20"/>
          <w:lang w:eastAsia="ru-RU"/>
        </w:rPr>
      </w:pPr>
      <w:r w:rsidRPr="00E67C90">
        <w:rPr>
          <w:rFonts w:ascii="Times New Roman" w:eastAsia="Times New Roman" w:hAnsi="Times New Roman"/>
          <w:sz w:val="20"/>
          <w:szCs w:val="20"/>
          <w:lang w:eastAsia="ru-RU"/>
        </w:rPr>
        <w:t>6.Постановление вступает в силу  со дня, следующего за днем  опубликования в Официальном вестнике Богучанского района.</w:t>
      </w:r>
    </w:p>
    <w:p w:rsidR="00E67C90" w:rsidRPr="00E67C90" w:rsidRDefault="00E67C90" w:rsidP="00E67C90">
      <w:pPr>
        <w:spacing w:after="0" w:line="240" w:lineRule="auto"/>
        <w:jc w:val="both"/>
        <w:rPr>
          <w:rFonts w:ascii="Times New Roman" w:eastAsia="Times New Roman" w:hAnsi="Times New Roman"/>
          <w:b/>
          <w:bCs/>
          <w:sz w:val="20"/>
          <w:szCs w:val="20"/>
          <w:lang w:eastAsia="ru-RU"/>
        </w:rPr>
      </w:pPr>
    </w:p>
    <w:p w:rsidR="00E67C90" w:rsidRDefault="00E67C90" w:rsidP="00E67C90">
      <w:pPr>
        <w:spacing w:after="0" w:line="240" w:lineRule="auto"/>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 xml:space="preserve"> Глава  Богучанского района                                                           А.С. Медведев</w:t>
      </w:r>
    </w:p>
    <w:p w:rsidR="00E67C90" w:rsidRPr="00E67C90" w:rsidRDefault="00E67C90" w:rsidP="00E67C90">
      <w:pPr>
        <w:spacing w:after="0" w:line="240" w:lineRule="auto"/>
        <w:jc w:val="both"/>
        <w:rPr>
          <w:rFonts w:ascii="Times New Roman" w:eastAsia="Times New Roman" w:hAnsi="Times New Roman"/>
          <w:bCs/>
          <w:sz w:val="18"/>
          <w:szCs w:val="20"/>
          <w:lang w:eastAsia="ru-RU"/>
        </w:rPr>
      </w:pPr>
    </w:p>
    <w:p w:rsidR="00E67C90" w:rsidRPr="00E67C90" w:rsidRDefault="00E67C90" w:rsidP="00E67C90">
      <w:pPr>
        <w:spacing w:after="0" w:line="240" w:lineRule="auto"/>
        <w:jc w:val="right"/>
        <w:rPr>
          <w:rFonts w:ascii="Times New Roman" w:eastAsia="Times New Roman" w:hAnsi="Times New Roman"/>
          <w:color w:val="000000"/>
          <w:sz w:val="18"/>
          <w:szCs w:val="20"/>
          <w:lang w:eastAsia="ru-RU"/>
        </w:rPr>
      </w:pPr>
      <w:r w:rsidRPr="00E67C90">
        <w:rPr>
          <w:rFonts w:ascii="Times New Roman" w:eastAsia="Times New Roman" w:hAnsi="Times New Roman"/>
          <w:color w:val="000000"/>
          <w:sz w:val="18"/>
          <w:szCs w:val="20"/>
          <w:lang w:eastAsia="ru-RU"/>
        </w:rPr>
        <w:t xml:space="preserve">Приложение № 1 </w:t>
      </w:r>
    </w:p>
    <w:p w:rsidR="00E67C90" w:rsidRPr="00E67C90" w:rsidRDefault="00E67C90" w:rsidP="00E67C90">
      <w:pPr>
        <w:spacing w:after="0" w:line="240" w:lineRule="auto"/>
        <w:jc w:val="right"/>
        <w:rPr>
          <w:rFonts w:ascii="Times New Roman" w:eastAsia="Times New Roman" w:hAnsi="Times New Roman"/>
          <w:color w:val="000000"/>
          <w:sz w:val="18"/>
          <w:szCs w:val="20"/>
          <w:lang w:eastAsia="ru-RU"/>
        </w:rPr>
      </w:pPr>
      <w:r w:rsidRPr="00E67C90">
        <w:rPr>
          <w:rFonts w:ascii="Times New Roman" w:eastAsia="Times New Roman" w:hAnsi="Times New Roman"/>
          <w:color w:val="000000"/>
          <w:sz w:val="18"/>
          <w:szCs w:val="20"/>
          <w:lang w:eastAsia="ru-RU"/>
        </w:rPr>
        <w:t>к Постановлению администрации</w:t>
      </w:r>
    </w:p>
    <w:p w:rsidR="00E67C90" w:rsidRPr="00E67C90" w:rsidRDefault="00E67C90" w:rsidP="00E67C90">
      <w:pPr>
        <w:spacing w:after="0" w:line="240" w:lineRule="auto"/>
        <w:jc w:val="right"/>
        <w:rPr>
          <w:rFonts w:ascii="Times New Roman" w:eastAsia="Times New Roman" w:hAnsi="Times New Roman"/>
          <w:color w:val="000000"/>
          <w:sz w:val="18"/>
          <w:szCs w:val="20"/>
          <w:lang w:eastAsia="ru-RU"/>
        </w:rPr>
      </w:pPr>
      <w:r w:rsidRPr="00E67C90">
        <w:rPr>
          <w:rFonts w:ascii="Times New Roman" w:eastAsia="Times New Roman" w:hAnsi="Times New Roman"/>
          <w:color w:val="000000"/>
          <w:sz w:val="18"/>
          <w:szCs w:val="20"/>
          <w:lang w:eastAsia="ru-RU"/>
        </w:rPr>
        <w:t xml:space="preserve">Богучанского района </w:t>
      </w:r>
    </w:p>
    <w:p w:rsidR="00E67C90" w:rsidRPr="00E67C90" w:rsidRDefault="00E67C90" w:rsidP="00E67C90">
      <w:pPr>
        <w:spacing w:after="0" w:line="240" w:lineRule="auto"/>
        <w:jc w:val="right"/>
        <w:rPr>
          <w:rFonts w:ascii="Times New Roman" w:eastAsia="Times New Roman" w:hAnsi="Times New Roman"/>
          <w:color w:val="000000"/>
          <w:sz w:val="18"/>
          <w:szCs w:val="20"/>
          <w:lang w:eastAsia="ru-RU"/>
        </w:rPr>
      </w:pPr>
      <w:r w:rsidRPr="00E67C90">
        <w:rPr>
          <w:rFonts w:ascii="Times New Roman" w:eastAsia="Times New Roman" w:hAnsi="Times New Roman"/>
          <w:color w:val="000000"/>
          <w:sz w:val="18"/>
          <w:szCs w:val="20"/>
          <w:lang w:eastAsia="ru-RU"/>
        </w:rPr>
        <w:t>от  19.08.2024 г. № 751-п</w:t>
      </w:r>
    </w:p>
    <w:p w:rsidR="00E67C90" w:rsidRPr="00E67C90" w:rsidRDefault="00E67C90" w:rsidP="00E67C90">
      <w:pPr>
        <w:spacing w:after="0" w:line="240" w:lineRule="auto"/>
        <w:rPr>
          <w:rFonts w:ascii="Times New Roman" w:eastAsia="Times New Roman" w:hAnsi="Times New Roman"/>
          <w:color w:val="000000"/>
          <w:sz w:val="20"/>
          <w:szCs w:val="20"/>
          <w:lang w:eastAsia="ru-RU"/>
        </w:rPr>
      </w:pPr>
    </w:p>
    <w:p w:rsidR="00E67C90" w:rsidRPr="00E67C90" w:rsidRDefault="00E67C90" w:rsidP="00E67C90">
      <w:pPr>
        <w:spacing w:after="0" w:line="240" w:lineRule="auto"/>
        <w:rPr>
          <w:rFonts w:ascii="Times New Roman" w:eastAsia="Times New Roman" w:hAnsi="Times New Roman"/>
          <w:color w:val="000000"/>
          <w:sz w:val="20"/>
          <w:szCs w:val="20"/>
          <w:lang w:eastAsia="ru-RU"/>
        </w:rPr>
      </w:pPr>
    </w:p>
    <w:p w:rsidR="00E67C90" w:rsidRPr="00E67C90" w:rsidRDefault="00E67C90" w:rsidP="00E67C90">
      <w:pPr>
        <w:spacing w:after="0" w:line="240" w:lineRule="auto"/>
        <w:jc w:val="center"/>
        <w:rPr>
          <w:rFonts w:ascii="Times New Roman" w:eastAsia="Times New Roman" w:hAnsi="Times New Roman"/>
          <w:color w:val="000000"/>
          <w:sz w:val="20"/>
          <w:szCs w:val="20"/>
          <w:lang w:eastAsia="ru-RU"/>
        </w:rPr>
      </w:pPr>
      <w:r w:rsidRPr="00E67C90">
        <w:rPr>
          <w:rFonts w:ascii="Times New Roman" w:eastAsia="Times New Roman" w:hAnsi="Times New Roman"/>
          <w:color w:val="000000"/>
          <w:sz w:val="20"/>
          <w:szCs w:val="20"/>
          <w:lang w:eastAsia="ru-RU"/>
        </w:rPr>
        <w:t>Прогноз социально-экономического развития Богучанского района на 2025 год и плановый период 2026-2027 годы</w:t>
      </w:r>
    </w:p>
    <w:p w:rsidR="00E67C90" w:rsidRPr="00E67C90" w:rsidRDefault="00E67C90" w:rsidP="00E67C90">
      <w:pPr>
        <w:spacing w:after="0" w:line="240" w:lineRule="auto"/>
        <w:jc w:val="center"/>
        <w:rPr>
          <w:rFonts w:ascii="Times New Roman" w:eastAsia="Times New Roman" w:hAnsi="Times New Roman"/>
          <w:color w:val="000000"/>
          <w:sz w:val="20"/>
          <w:szCs w:val="20"/>
          <w:lang w:eastAsia="ru-RU"/>
        </w:rPr>
      </w:pPr>
      <w:r w:rsidRPr="00E67C90">
        <w:rPr>
          <w:rFonts w:ascii="Times New Roman" w:eastAsia="Times New Roman" w:hAnsi="Times New Roman"/>
          <w:color w:val="000000"/>
          <w:sz w:val="20"/>
          <w:szCs w:val="20"/>
          <w:lang w:eastAsia="ru-RU"/>
        </w:rPr>
        <w:t>Предварительные итого социально-экономического развития  Богучанского района за 6 месяцев 2024 года</w:t>
      </w:r>
    </w:p>
    <w:p w:rsidR="00E67C90" w:rsidRPr="00E67C90" w:rsidRDefault="00E67C90" w:rsidP="00E67C90">
      <w:pPr>
        <w:spacing w:after="0" w:line="240" w:lineRule="auto"/>
        <w:jc w:val="center"/>
        <w:rPr>
          <w:rFonts w:ascii="Times New Roman" w:eastAsia="Times New Roman" w:hAnsi="Times New Roman"/>
          <w:color w:val="000000"/>
          <w:sz w:val="20"/>
          <w:szCs w:val="20"/>
          <w:lang w:eastAsia="ru-RU"/>
        </w:rPr>
      </w:pPr>
      <w:r w:rsidRPr="00E67C90">
        <w:rPr>
          <w:rFonts w:ascii="Times New Roman" w:eastAsia="Times New Roman" w:hAnsi="Times New Roman"/>
          <w:color w:val="000000"/>
          <w:sz w:val="20"/>
          <w:szCs w:val="20"/>
          <w:lang w:eastAsia="ru-RU"/>
        </w:rPr>
        <w:t>и ожидаемые итоги социально-экономического развития Богучанского района за 2023год.</w:t>
      </w:r>
    </w:p>
    <w:p w:rsidR="00E67C90" w:rsidRPr="00E67C90" w:rsidRDefault="00E67C90" w:rsidP="00E67C9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E67C90">
        <w:rPr>
          <w:rFonts w:ascii="Times New Roman CYR" w:eastAsia="Times New Roman" w:hAnsi="Times New Roman CYR" w:cs="Times New Roman CYR"/>
          <w:b/>
          <w:bCs/>
          <w:color w:val="000000"/>
          <w:sz w:val="20"/>
          <w:szCs w:val="20"/>
          <w:lang w:eastAsia="ru-RU"/>
        </w:rPr>
        <w:t>1. Общие сведения о муниципальном образовании</w:t>
      </w:r>
    </w:p>
    <w:p w:rsidR="00E67C90" w:rsidRPr="00E67C90" w:rsidRDefault="00E67C90" w:rsidP="00E67C90">
      <w:pPr>
        <w:widowControl w:val="0"/>
        <w:autoSpaceDE w:val="0"/>
        <w:autoSpaceDN w:val="0"/>
        <w:adjustRightInd w:val="0"/>
        <w:spacing w:after="0" w:line="240" w:lineRule="auto"/>
        <w:ind w:firstLine="851"/>
        <w:rPr>
          <w:rFonts w:ascii="Times New Roman" w:eastAsia="Times New Roman" w:hAnsi="Times New Roman"/>
          <w:sz w:val="20"/>
          <w:szCs w:val="20"/>
          <w:lang w:eastAsia="ru-RU"/>
        </w:rPr>
      </w:pPr>
    </w:p>
    <w:p w:rsidR="00E67C90" w:rsidRPr="00E67C90" w:rsidRDefault="00E67C90" w:rsidP="00E67C90">
      <w:pPr>
        <w:spacing w:after="0" w:line="240" w:lineRule="auto"/>
        <w:ind w:right="20"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Богучанский  район образован в 1927 году. Он относится к районам, приравненным к районам Крайнего Севера, расположен на северо-востоке Красноярского края вдоль реки  Ангары. </w:t>
      </w:r>
    </w:p>
    <w:p w:rsidR="00E67C90" w:rsidRPr="00E67C90" w:rsidRDefault="00E67C90" w:rsidP="00E67C90">
      <w:pPr>
        <w:spacing w:after="0" w:line="240" w:lineRule="auto"/>
        <w:ind w:firstLine="851"/>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Площадь  территории    района составляет 53,85 тыс. кв. км и простирается  с юга на север на 280 км. По своим размерам занимает 5-е место в крае (после Эвенкийского, Таймырского, Туруханского и Енисейского). </w:t>
      </w:r>
    </w:p>
    <w:p w:rsidR="00E67C90" w:rsidRPr="00E67C90" w:rsidRDefault="00E67C90" w:rsidP="00E67C90">
      <w:pPr>
        <w:spacing w:after="0" w:line="240" w:lineRule="auto"/>
        <w:ind w:right="20" w:firstLine="851"/>
        <w:jc w:val="both"/>
        <w:rPr>
          <w:rFonts w:ascii="Times New Roman" w:eastAsia="Times New Roman" w:hAnsi="Times New Roman"/>
          <w:b/>
          <w:bCs/>
          <w:sz w:val="20"/>
          <w:szCs w:val="20"/>
          <w:lang w:eastAsia="ru-RU"/>
        </w:rPr>
      </w:pPr>
      <w:r w:rsidRPr="00E67C90">
        <w:rPr>
          <w:rFonts w:ascii="Times New Roman" w:eastAsia="Times New Roman" w:hAnsi="Times New Roman"/>
          <w:sz w:val="20"/>
          <w:szCs w:val="20"/>
          <w:lang w:eastAsia="ru-RU"/>
        </w:rPr>
        <w:t xml:space="preserve">Ближайшая железнодорожная станция – станция  «Карабула», расстояние её до районного центра 50 км.  В с. Богучаны имеется аэропорт. Расстояние  от районного  центра до краевого центра 560 км. </w:t>
      </w:r>
    </w:p>
    <w:p w:rsidR="00E67C90" w:rsidRPr="00E67C90" w:rsidRDefault="00E67C90" w:rsidP="00E67C90">
      <w:pPr>
        <w:spacing w:after="0" w:line="240" w:lineRule="auto"/>
        <w:ind w:right="20"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В районе всего 29 населенных пунктов,  в том числе  районного  подчинения - 29, из них  11 населенных пунктов находятся на   правой стороне р. Ангары.</w:t>
      </w:r>
    </w:p>
    <w:p w:rsidR="00E67C90" w:rsidRPr="00E67C90" w:rsidRDefault="00E67C90" w:rsidP="00E67C90">
      <w:pPr>
        <w:keepNext/>
        <w:spacing w:after="0" w:line="240" w:lineRule="auto"/>
        <w:ind w:right="20"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lastRenderedPageBreak/>
        <w:t>Среднегодовая численность постоянного населения  на 01.01.2024 г. составила 42,225 тыс. человек.</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Общая площадь лесных земель района  составила  на 01.01.2023 года  - 52,55 тысяч квадратных километров, покрытая лесом площадь составляет 49 тысяч  квадратных  километров с эксплуатационным запасом  леса  412,9 миллионов кубометров и годовым расчетным отпуском 13,59 миллионов кубометров  (по материалам 7 лесничеств). </w:t>
      </w:r>
    </w:p>
    <w:p w:rsidR="00E67C90" w:rsidRPr="00E67C90" w:rsidRDefault="00E67C90" w:rsidP="00E67C90">
      <w:pPr>
        <w:spacing w:after="0" w:line="240" w:lineRule="auto"/>
        <w:ind w:right="20"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В геолого-структурном плане Богучанский район расположен в юго-западной части сибирской платформы. При относительно редкой сети геологической изученности в районе открыт ряд месторождений полезных ископаемых: строительные материалы, железные руды, бокситы, полиметаллы, титановые россыпи, уникальные месторождения редкоземельных металлов, уголь, гипс, природный газ, газоконденсат, нефть.</w:t>
      </w:r>
    </w:p>
    <w:p w:rsid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Наиболее значимые предприятия для муниципального образования "Богучанский район" в разрезе видов экономической деятельности и производства продукции  перечислены в разделе 2 "Промышленность " Пояснительной записки к Прогнозу СЭР МО -2023.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E67C90">
        <w:rPr>
          <w:rFonts w:ascii="Times New Roman CYR" w:eastAsia="Times New Roman" w:hAnsi="Times New Roman CYR" w:cs="Times New Roman CYR"/>
          <w:b/>
          <w:bCs/>
          <w:color w:val="000000"/>
          <w:sz w:val="20"/>
          <w:szCs w:val="20"/>
          <w:lang w:eastAsia="ru-RU"/>
        </w:rPr>
        <w:t>2. Промышленность</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Промышленное производство  является основой развития экономики района. В районе  представлены все основные виды экономической деятельности – добыча полезных ископаемых, обрабатывающие производства, обеспечение тепловой  энергией,  водоснабжение, водоотведение.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Всего в районе зарегистрировано 426 предприятий различных форм собственности,  из них 103 организаций муниципальной  формы собственности,  251  организации  частной  формы  собственности. </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Основные предприятия муниципального образования «Богучанский район» в разрезе видов экономической деятельности и производства продукции </w:t>
      </w:r>
      <w:r w:rsidRPr="00E67C90">
        <w:rPr>
          <w:rFonts w:ascii="Times New Roman CYR" w:eastAsia="Times New Roman" w:hAnsi="Times New Roman CYR" w:cs="Times New Roman CYR"/>
          <w:i/>
          <w:iCs/>
          <w:color w:val="000000"/>
          <w:sz w:val="20"/>
          <w:szCs w:val="20"/>
          <w:lang w:eastAsia="ru-RU"/>
        </w:rPr>
        <w:t xml:space="preserve">(по </w:t>
      </w:r>
      <w:hyperlink r:id="rId11" w:history="1">
        <w:r w:rsidRPr="00E67C90">
          <w:rPr>
            <w:rFonts w:ascii="Times New Roman CYR" w:eastAsia="Times New Roman" w:hAnsi="Times New Roman CYR" w:cs="Times New Roman CYR"/>
            <w:i/>
            <w:iCs/>
            <w:color w:val="000000"/>
            <w:sz w:val="20"/>
            <w:szCs w:val="20"/>
            <w:u w:val="single"/>
            <w:lang w:eastAsia="ru-RU"/>
          </w:rPr>
          <w:t>Общероссийскому классификатору видов экономической деятельности</w:t>
        </w:r>
      </w:hyperlink>
      <w:r w:rsidRPr="00E67C90">
        <w:rPr>
          <w:rFonts w:ascii="Times New Roman CYR" w:eastAsia="Times New Roman" w:hAnsi="Times New Roman CYR" w:cs="Times New Roman CYR"/>
          <w:i/>
          <w:iCs/>
          <w:color w:val="000000"/>
          <w:sz w:val="20"/>
          <w:szCs w:val="20"/>
          <w:lang w:eastAsia="ru-RU"/>
        </w:rPr>
        <w:t xml:space="preserve"> (</w:t>
      </w:r>
      <w:hyperlink r:id="rId12" w:history="1">
        <w:r w:rsidRPr="00E67C90">
          <w:rPr>
            <w:rFonts w:ascii="Times New Roman CYR" w:eastAsia="Times New Roman" w:hAnsi="Times New Roman CYR" w:cs="Times New Roman CYR"/>
            <w:i/>
            <w:iCs/>
            <w:color w:val="000000"/>
            <w:sz w:val="20"/>
            <w:szCs w:val="20"/>
            <w:u w:val="single"/>
            <w:lang w:eastAsia="ru-RU"/>
          </w:rPr>
          <w:t>ОКВЭД 2</w:t>
        </w:r>
      </w:hyperlink>
      <w:r w:rsidRPr="00E67C90">
        <w:rPr>
          <w:rFonts w:ascii="Times New Roman CYR" w:eastAsia="Times New Roman" w:hAnsi="Times New Roman CYR" w:cs="Times New Roman CYR"/>
          <w:i/>
          <w:iCs/>
          <w:color w:val="000000"/>
          <w:sz w:val="20"/>
          <w:szCs w:val="20"/>
          <w:lang w:eastAsia="ru-RU"/>
        </w:rPr>
        <w:t>)</w:t>
      </w:r>
      <w:r w:rsidRPr="00E67C90">
        <w:rPr>
          <w:rFonts w:ascii="Times New Roman CYR" w:eastAsia="Times New Roman" w:hAnsi="Times New Roman CYR" w:cs="Times New Roman CYR"/>
          <w:sz w:val="20"/>
          <w:szCs w:val="20"/>
          <w:lang w:eastAsia="ru-RU"/>
        </w:rPr>
        <w:t>:</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Раздел А : Подраздел A-02: Лесоводство и лесозаготовки - АО  «Краслесинвест»,   ФКУ  ИК-42 ОУХД ГУФСИН России по Красноярскому краю, ООО «ЛесСервис» ,  ООО «Невонский ХЛХ» , АО «Карабулалес» , ООО «Ривьера», ООО «Леспром» (заготовка, вывозка, производство деловой древесины все перечисленные предприятия);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Раздел B: Добыча полезных ископаемых - Богучанский филиал Государственного предприятия Красноярского края «Дорожно-эксплуатационная организация»  (добыча песка, камня строительного, гравия).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Раздел С: Обрабатывающие производства - АО  «Краслесинвест», ООО «Лессервис», ООО «Леспром» (производство пиломатериалов, топливных гранул), унитарное муниципальное предприятие «Ангарский производственно-торговый центр» (производство хлеба); ЗАО «Богучанский алюминиевый завод» (производство алюминия)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 Раздел D: Обеспечение электрической энергией, газом и паром; кондиционирование -  ОАО «КрасЭко» Ангарский филиал, ООО «Лессервис» (производство тепла), ООО «Одиссей»  (производство электроэнергии дизельными электростанциями).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Раздел E: Водоснабжение, водоотведение, организация сбора и утилизации отходов, деятельность по ликвидации загрязнений:  Государственное предприятие Красноярского края «Центр развития коммунального комплекса»  (водоотведение, услуги по распределению вод по трубам); Государственное предприятие Красноярского края «Центр развития коммунального комплекса»   (производство воды).</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Раздел Н: Транспортировка и хранение: Богучанское муниципальное унитарное предприятие  «Районное автотранспотное предприятие» (перевозка пассажиров), ООО «Одиссей» (перевозка пассажиров);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Объем отгруженной продукции организаций (по хозяйственным видам деятельности):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Раздел B: Добыча полезных ископаемых – составит: в 2023 году – 109592,00 тыс. рублей. Оценка на 2024 год- 126030,80 тыс. рублей. В прогнозном периоде : 2025 год- 136365,33 тыс. рублей, 2026 год- 143865,42  тыс. рублей,  2027 год – 150195,50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Темп роста в действующих ценах в 2023 году  составил  – 15,10 %. Оценка на 2024 год- 115,50 % . В прогнозном периоде : 2025 год- 108,20 %, 2026 год- 105,50 %, 2027 год – 104,40 %.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Раздел C: Обрабатывающие производства – составит: в 2023 году – 63640170,00 тыс. рублей. Оценка на 2024 год- 70958789,55 тыс. рублей. В прогнозном периоде : 2025 год- 77699874,56 тыс. рублей, 2026 год- 82284167,16  тыс. рублей, 2027 год – 85657818,01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Темп роста в действующих ценах, к соответствующему периоду предыдущего года составит: в 2023 году – 87,40 % . Оценка на 2024 год- 111,50 % . В прогнозном периоде : 2025 год- 109,50 %, 2026 год- 105,90 %, 2027 год – 104,10 %.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Раздел D: Обеспечение электрической энергией, газом и паром; кондиционирование воздуха -  </w:t>
      </w:r>
      <w:r w:rsidRPr="00E67C90">
        <w:rPr>
          <w:rFonts w:ascii="Times New Roman CYR" w:eastAsia="Times New Roman" w:hAnsi="Times New Roman CYR" w:cs="Times New Roman CYR"/>
          <w:sz w:val="20"/>
          <w:szCs w:val="20"/>
          <w:lang w:eastAsia="ru-RU"/>
        </w:rPr>
        <w:lastRenderedPageBreak/>
        <w:t>составит: в 2023 году – 649321,00 тыс. рублей. Оценка на 2024 год- 678540,45 тыс. рублей. В прогнозном периоде : 2025 год- 742323,25 тыс. рублей, 2026 год- 783151,03  тыс. рублей, 2027 год – 818392,82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Темп роста в действующих ценах, к соответствующему периоду предыдущего года - составит: в 2023 году – 110,40 % . Оценка на 2024 год- 104,50 % . В прогнозном периоде : 2025 год- 107,40 %, 2026 год-105,50 %, 2027 год-104,50 %.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Раздел E: Водоснабжение; водоотведение, организация сбора и утилизация отходов, деятельность по ликвидации загрязнений -  составит: в 2023 году – 190153,00 тыс. рублей. Оценка на 2024 год- 202893,25 тыс. рублей. В прогнозном периоде : 2025 год- 221762,32 тыс. рублей, 2026 год- 230411,05  тыс. рублей, 2027 год – 239397,09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Темп роста объема в действующих ценах, к соответствующему периоду предыдущего года - составит: в 2023 году – 112,60 % . Оценка на 2024 год- 106,70 % . В прогнозном периоде : 2025 год- 109,30 %, 2026 год-103,90 %, 2027 год-103,90 %.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Раздел A: Сельское, лесное хозяйство, охота, рыболовство и рыбоводство - составит: в 2023 году – 306288,00 тыс. рублей. Оценка на 2024 год- 344574,00 тыс. рублей. В прогнозном периоде : 2025 год- 367315,88 тыс. рублей, 2026 год- 392293,36  тыс. рублей, 2027 год – 419753,90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Подраздел A-01: Растениеводство и животноводство, охота и предоставление услуг в этих областях - составит: в 2023 году – 2666,00 тыс. рублей. Оценка на 2024 год- 2945,93 тыс. рублей. В прогнозном периоде : 2025 год- 3078,50 тыс. рублей, 2026 год- 3260,13 тыс. рублей, 2027 год – 3393,79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Объем отгруженной продукции организаций (по чистым видам деятельности):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Индекс производства, к соответствующему периоду предыдущего года - Раздел B: Добыча полезных ископаемых - составит: в 2023 году – 152,20 % . Оценка на 2024 год- 115,00 % . В прогнозном периоде : 2025 год- 107,20 %, 2026 год- 104,00 %, 2027 год-103,60 %.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Раздел C: Обрабатывающие производства - составит: в 2023 году – 87,40 % . Оценка на 2024 год- 97,45 % . В прогнозном периоде : 2025 год- 101,84 %, 2026 год-105,10 %, 2027 год-104,00 %.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Подраздел C-10: Производство пищевых продуктов- составит: в 2023 году – 104,40 % . Оценка на 2024 год- 104,50 % . В прогнозном периоде : 2025 год- 104,90 %, 2026 год-104,00 %, 2027 год-103,90 %.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Подраздел C-16: Обработка древесины и производство изделий из дерева и пробки, кроме мебели, производство изделий из соломки и материалов для плетения -  составит: в 2023 году – 104,00 % . Оценка на 2024 год- 115,96 % . В прогнозном периоде : 2025 год- 104,50 %, 2026 год-105,90 %, 2027 год-104,10 %.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Подраздел C-24: Производство металлургическое - составит: в 2023 году – 89,33 % . Оценка на 2024 год- 108,00 % . В прогнозном периоде : 2025 год- 105,50 %, 2026 год-105,00 %, 2027 год-104,40 %.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Раздел D: Обеспечение электрической энергией, газом и паром; кондиционирование воздуха - составит: в 2023 году – 110,40 % . Оценка на 2024 год- 104,50 % . В прогнозном периоде : 2025 год- 104,20 %, 2026 год- 104,00 %, 2027 год-104,00 %.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Раздел E: Водоснабжение; водоотведение, организация сбора и утилизация отходов, деятельность по ликвидации загрязнений  - составит: в 2023 году – 96,10 % . Оценка на 2024 год- 106,70 % . В прогнозном периоде : 2025 год- 104,20 %, 2026 год-103,40 %, 2027 год-103,40 %.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Индекс производства, к соответствующему периоду предыдущего года - Раздел A: Сельское, лесное хозяйство, охота, рыболовство и рыбоводство - составит: в 2023 году – 44,01 % . Оценка на 2024 год- 112,50 % . В прогнозном периоде : 2025 год- 106,60 %, 2026 год-106,80%, 2027 год-107,00 %.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Подраздел A-01: Растениеводство и животноводство, охота и предоставление услуг в этих областях - составит: в 2023 году – 1777,33 % . Оценка на 2024 год- 110,50 % . В прогнозном периоде : 2025 год- 104,50 %, 2026 год- 105,90 %, 2027 год-104,10 %.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Объем отгруженной продукции  по крупным предприятиям Богучанского района: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 АО «Краслесинвест»  в 2023 году объем отгруженной продукции составил 3673950,00 тыс. рублей , оценка на 2024 год и в прогнозном периоде на  2025-2027 годы объем отгруженной продукции составит 5224754,00 тыс.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В 2023 году заготовлено:  деловая древесина 503 тыс. куб. метров ; пиломатериалы прочие 173,40 тыс. куб. метров; пиломатериалы строганные 2 тыс. куб. метров; гранулы топливные (пеллеты) из отходов деревообработки 7365 тонн.</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 АО «Богучанский алюминиевый завод» в 2023 году объем отгруженной продукции составил 65055563,00 тыс. рублей , оценка на 2024 год и в прогнозном периоде на  2025-2027 годы объем отгруженной продукции составит более 65 000 000,00 тыс. рублей. В 2023 году произведено алюминия первичного  290000 тонны. В прогнозном периоде на 2025-2027 годы  планируется производство более 300000 тонн алюминия.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 ФКУ  ИК-42 ОУХД ГУФСИН России по Красноярскому краю в 2023 году объем отгруженной продукции составил 315994,07 тыс. рублей, оценка на 2024 год 381810,00 тыс. рублей, в прогнозном периоде на 2025 - 2027 годы объем отгруженной продукции составит 423840,00 тыс.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В 2023 году заготовлено: лесоматериалы круглые 68,65 тыс. куб. метров, древесина топливная </w:t>
      </w:r>
      <w:r w:rsidRPr="00E67C90">
        <w:rPr>
          <w:rFonts w:ascii="Times New Roman CYR" w:eastAsia="Times New Roman" w:hAnsi="Times New Roman CYR" w:cs="Times New Roman CYR"/>
          <w:sz w:val="20"/>
          <w:szCs w:val="20"/>
          <w:lang w:eastAsia="ru-RU"/>
        </w:rPr>
        <w:lastRenderedPageBreak/>
        <w:t>11,68 тыс. куб. метров, пиломатериалы хвойных пород 24,82 тыс. куб. метров, шпалы деревянные для железных дорог 0,7 тыс. куб. метров.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 Объем производства  в натуральном выражении в год по крупным и средним предприятиям:                                                       </w:t>
      </w:r>
    </w:p>
    <w:tbl>
      <w:tblPr>
        <w:tblW w:w="5000" w:type="pct"/>
        <w:tblBorders>
          <w:top w:val="single" w:sz="4" w:space="0" w:color="auto"/>
          <w:left w:val="single" w:sz="4" w:space="0" w:color="auto"/>
          <w:bottom w:val="single" w:sz="4" w:space="0" w:color="auto"/>
          <w:right w:val="single" w:sz="4" w:space="0" w:color="auto"/>
        </w:tblBorders>
        <w:tblLook w:val="0000"/>
      </w:tblPr>
      <w:tblGrid>
        <w:gridCol w:w="2543"/>
        <w:gridCol w:w="1414"/>
        <w:gridCol w:w="990"/>
        <w:gridCol w:w="1129"/>
        <w:gridCol w:w="1129"/>
        <w:gridCol w:w="1129"/>
        <w:gridCol w:w="1236"/>
      </w:tblGrid>
      <w:tr w:rsidR="00E67C90" w:rsidRPr="00E67C90" w:rsidTr="00E67C90">
        <w:trPr>
          <w:trHeight w:val="750"/>
        </w:trPr>
        <w:tc>
          <w:tcPr>
            <w:tcW w:w="1328" w:type="pct"/>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Наименование</w:t>
            </w:r>
          </w:p>
        </w:tc>
        <w:tc>
          <w:tcPr>
            <w:tcW w:w="738"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Единицы измерения</w:t>
            </w:r>
          </w:p>
        </w:tc>
        <w:tc>
          <w:tcPr>
            <w:tcW w:w="517"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2023 г. </w:t>
            </w: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отчет</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2024</w:t>
            </w: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 оценка</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2025 г. прогноз </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2026 г. прогноз  </w:t>
            </w:r>
          </w:p>
        </w:tc>
        <w:tc>
          <w:tcPr>
            <w:tcW w:w="646" w:type="pct"/>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2027г. прогноз </w:t>
            </w:r>
          </w:p>
        </w:tc>
      </w:tr>
      <w:tr w:rsidR="00E67C90" w:rsidRPr="00E67C90" w:rsidTr="00E67C90">
        <w:trPr>
          <w:trHeight w:val="465"/>
        </w:trPr>
        <w:tc>
          <w:tcPr>
            <w:tcW w:w="1328" w:type="pct"/>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Производство лесоматериалов   необработанных   - Древесина </w:t>
            </w: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Деловая</w:t>
            </w:r>
          </w:p>
          <w:p w:rsidR="00E67C90" w:rsidRPr="00E67C90" w:rsidRDefault="00E67C90" w:rsidP="00E67C90">
            <w:pPr>
              <w:spacing w:after="0" w:line="240" w:lineRule="auto"/>
              <w:rPr>
                <w:rFonts w:ascii="Times New Roman" w:hAnsi="Times New Roman"/>
                <w:sz w:val="14"/>
                <w:szCs w:val="14"/>
              </w:rPr>
            </w:pPr>
          </w:p>
        </w:tc>
        <w:tc>
          <w:tcPr>
            <w:tcW w:w="738"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метров</w:t>
            </w:r>
          </w:p>
        </w:tc>
        <w:tc>
          <w:tcPr>
            <w:tcW w:w="517"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508,7</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487,00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487,00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487,00</w:t>
            </w:r>
          </w:p>
        </w:tc>
        <w:tc>
          <w:tcPr>
            <w:tcW w:w="646" w:type="pct"/>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487,00</w:t>
            </w:r>
          </w:p>
        </w:tc>
      </w:tr>
      <w:tr w:rsidR="00E67C90" w:rsidRPr="00E67C90" w:rsidTr="00E67C90">
        <w:trPr>
          <w:trHeight w:val="450"/>
        </w:trPr>
        <w:tc>
          <w:tcPr>
            <w:tcW w:w="1328" w:type="pct"/>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Пиломатериалы прочие</w:t>
            </w:r>
          </w:p>
        </w:tc>
        <w:tc>
          <w:tcPr>
            <w:tcW w:w="738"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метров</w:t>
            </w:r>
          </w:p>
        </w:tc>
        <w:tc>
          <w:tcPr>
            <w:tcW w:w="517"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235,90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241,30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241,40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241,50</w:t>
            </w:r>
          </w:p>
        </w:tc>
        <w:tc>
          <w:tcPr>
            <w:tcW w:w="646" w:type="pct"/>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241,50</w:t>
            </w:r>
          </w:p>
        </w:tc>
      </w:tr>
      <w:tr w:rsidR="00E67C90" w:rsidRPr="00E67C90" w:rsidTr="00E67C90">
        <w:trPr>
          <w:trHeight w:val="255"/>
        </w:trPr>
        <w:tc>
          <w:tcPr>
            <w:tcW w:w="1328" w:type="pct"/>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Гранулы топливные (пеллеты)</w:t>
            </w:r>
          </w:p>
        </w:tc>
        <w:tc>
          <w:tcPr>
            <w:tcW w:w="738"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тыс.тонн</w:t>
            </w:r>
          </w:p>
        </w:tc>
        <w:tc>
          <w:tcPr>
            <w:tcW w:w="517"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7,4</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c>
          <w:tcPr>
            <w:tcW w:w="646" w:type="pct"/>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r>
      <w:tr w:rsidR="00E67C90" w:rsidRPr="00E67C90" w:rsidTr="00E67C90">
        <w:trPr>
          <w:trHeight w:val="255"/>
        </w:trPr>
        <w:tc>
          <w:tcPr>
            <w:tcW w:w="1328" w:type="pct"/>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Алюминий первичный</w:t>
            </w:r>
          </w:p>
          <w:p w:rsidR="00E67C90" w:rsidRPr="00E67C90" w:rsidRDefault="00E67C90" w:rsidP="00E67C90">
            <w:pPr>
              <w:spacing w:after="0" w:line="240" w:lineRule="auto"/>
              <w:rPr>
                <w:rFonts w:ascii="Times New Roman" w:hAnsi="Times New Roman"/>
                <w:sz w:val="14"/>
                <w:szCs w:val="14"/>
              </w:rPr>
            </w:pPr>
          </w:p>
        </w:tc>
        <w:tc>
          <w:tcPr>
            <w:tcW w:w="738"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тонн</w:t>
            </w:r>
          </w:p>
        </w:tc>
        <w:tc>
          <w:tcPr>
            <w:tcW w:w="517"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298,000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c>
          <w:tcPr>
            <w:tcW w:w="646" w:type="pct"/>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r>
      <w:tr w:rsidR="00E67C90" w:rsidRPr="00E67C90" w:rsidTr="00E67C90">
        <w:trPr>
          <w:trHeight w:val="255"/>
        </w:trPr>
        <w:tc>
          <w:tcPr>
            <w:tcW w:w="1328" w:type="pct"/>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Добыча  материалов  строительных (пески щебень, камень)</w:t>
            </w:r>
          </w:p>
          <w:p w:rsidR="00E67C90" w:rsidRPr="00E67C90" w:rsidRDefault="00E67C90" w:rsidP="00E67C90">
            <w:pPr>
              <w:spacing w:after="0" w:line="240" w:lineRule="auto"/>
              <w:rPr>
                <w:rFonts w:ascii="Times New Roman" w:hAnsi="Times New Roman"/>
                <w:sz w:val="14"/>
                <w:szCs w:val="14"/>
              </w:rPr>
            </w:pPr>
          </w:p>
        </w:tc>
        <w:tc>
          <w:tcPr>
            <w:tcW w:w="738"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w:t>
            </w:r>
          </w:p>
        </w:tc>
        <w:tc>
          <w:tcPr>
            <w:tcW w:w="517"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328,60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46,06</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46,00</w:t>
            </w:r>
          </w:p>
        </w:tc>
        <w:tc>
          <w:tcPr>
            <w:tcW w:w="646" w:type="pct"/>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46,00</w:t>
            </w:r>
          </w:p>
        </w:tc>
      </w:tr>
      <w:tr w:rsidR="00E67C90" w:rsidRPr="00E67C90" w:rsidTr="00E67C90">
        <w:trPr>
          <w:trHeight w:val="450"/>
        </w:trPr>
        <w:tc>
          <w:tcPr>
            <w:tcW w:w="1328" w:type="pct"/>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 Электроэнергия</w:t>
            </w:r>
          </w:p>
        </w:tc>
        <w:tc>
          <w:tcPr>
            <w:tcW w:w="738"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кВт.ч</w:t>
            </w:r>
          </w:p>
        </w:tc>
        <w:tc>
          <w:tcPr>
            <w:tcW w:w="517"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573,09</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570,00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570,00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570,00</w:t>
            </w:r>
          </w:p>
        </w:tc>
        <w:tc>
          <w:tcPr>
            <w:tcW w:w="646" w:type="pct"/>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570,00</w:t>
            </w:r>
          </w:p>
        </w:tc>
      </w:tr>
      <w:tr w:rsidR="00E67C90" w:rsidRPr="00E67C90" w:rsidTr="00E67C90">
        <w:trPr>
          <w:trHeight w:val="803"/>
        </w:trPr>
        <w:tc>
          <w:tcPr>
            <w:tcW w:w="1328" w:type="pct"/>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Теплоэнергия, отпущенная коммунальными (работающими на общую теплосеть) котельными</w:t>
            </w:r>
          </w:p>
        </w:tc>
        <w:tc>
          <w:tcPr>
            <w:tcW w:w="738"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Гкал</w:t>
            </w:r>
          </w:p>
        </w:tc>
        <w:tc>
          <w:tcPr>
            <w:tcW w:w="517"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193,09</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194,00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194,00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194,00</w:t>
            </w:r>
          </w:p>
        </w:tc>
        <w:tc>
          <w:tcPr>
            <w:tcW w:w="646" w:type="pct"/>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194,00</w:t>
            </w:r>
          </w:p>
        </w:tc>
      </w:tr>
      <w:tr w:rsidR="00E67C90" w:rsidRPr="00E67C90" w:rsidTr="00E67C90">
        <w:trPr>
          <w:trHeight w:val="450"/>
        </w:trPr>
        <w:tc>
          <w:tcPr>
            <w:tcW w:w="1328" w:type="pct"/>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 Вода питьевая</w:t>
            </w:r>
          </w:p>
        </w:tc>
        <w:tc>
          <w:tcPr>
            <w:tcW w:w="738"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метров</w:t>
            </w:r>
          </w:p>
        </w:tc>
        <w:tc>
          <w:tcPr>
            <w:tcW w:w="517"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2800,54</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2800,00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2800,00</w:t>
            </w:r>
          </w:p>
        </w:tc>
        <w:tc>
          <w:tcPr>
            <w:tcW w:w="590" w:type="pc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2800,00</w:t>
            </w:r>
          </w:p>
        </w:tc>
        <w:tc>
          <w:tcPr>
            <w:tcW w:w="646" w:type="pct"/>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2800,00</w:t>
            </w:r>
          </w:p>
        </w:tc>
      </w:tr>
    </w:tbl>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p>
    <w:p w:rsidR="00E67C90" w:rsidRPr="00E67C90" w:rsidRDefault="00E67C90" w:rsidP="00E67C90">
      <w:pPr>
        <w:widowControl w:val="0"/>
        <w:autoSpaceDE w:val="0"/>
        <w:autoSpaceDN w:val="0"/>
        <w:adjustRightInd w:val="0"/>
        <w:spacing w:after="0" w:line="240" w:lineRule="auto"/>
        <w:ind w:right="50"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Рост объемов производства прогнозируется на следующих предприятиях:  </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376"/>
        <w:gridCol w:w="1276"/>
        <w:gridCol w:w="1134"/>
        <w:gridCol w:w="1276"/>
        <w:gridCol w:w="1276"/>
        <w:gridCol w:w="1275"/>
        <w:gridCol w:w="1276"/>
      </w:tblGrid>
      <w:tr w:rsidR="00E67C90" w:rsidRPr="00E67C90" w:rsidTr="00E67C90">
        <w:trPr>
          <w:trHeight w:val="504"/>
        </w:trPr>
        <w:tc>
          <w:tcPr>
            <w:tcW w:w="2376" w:type="dxa"/>
            <w:tcBorders>
              <w:top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Наименование </w:t>
            </w:r>
          </w:p>
        </w:tc>
        <w:tc>
          <w:tcPr>
            <w:tcW w:w="1276"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Ед. изм.</w:t>
            </w:r>
          </w:p>
        </w:tc>
        <w:tc>
          <w:tcPr>
            <w:tcW w:w="1134"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2023 г.  отчет</w:t>
            </w:r>
          </w:p>
        </w:tc>
        <w:tc>
          <w:tcPr>
            <w:tcW w:w="1276"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2024 г.</w:t>
            </w: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 оценка</w:t>
            </w:r>
          </w:p>
        </w:tc>
        <w:tc>
          <w:tcPr>
            <w:tcW w:w="1276"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2025 г.</w:t>
            </w: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прогноз</w:t>
            </w:r>
          </w:p>
        </w:tc>
        <w:tc>
          <w:tcPr>
            <w:tcW w:w="1275"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2026 г.</w:t>
            </w: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прогноз</w:t>
            </w:r>
          </w:p>
        </w:tc>
        <w:tc>
          <w:tcPr>
            <w:tcW w:w="1276" w:type="dxa"/>
            <w:tcBorders>
              <w:top w:val="single" w:sz="4" w:space="0" w:color="auto"/>
              <w:left w:val="single" w:sz="4" w:space="0" w:color="auto"/>
              <w:bottom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2027 г.</w:t>
            </w:r>
          </w:p>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прогноз</w:t>
            </w:r>
          </w:p>
        </w:tc>
      </w:tr>
      <w:tr w:rsidR="00E67C90" w:rsidRPr="00E67C90" w:rsidTr="00E67C90">
        <w:tc>
          <w:tcPr>
            <w:tcW w:w="2376" w:type="dxa"/>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Производство  пиломатериалов</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   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235,90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241,30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241,40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241,50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241,50</w:t>
            </w:r>
          </w:p>
        </w:tc>
      </w:tr>
      <w:tr w:rsidR="00E67C90" w:rsidRPr="00E67C90" w:rsidTr="00E67C90">
        <w:tc>
          <w:tcPr>
            <w:tcW w:w="2376" w:type="dxa"/>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p>
        </w:tc>
      </w:tr>
      <w:tr w:rsidR="00E67C90" w:rsidRPr="00E67C90" w:rsidTr="00E67C90">
        <w:tc>
          <w:tcPr>
            <w:tcW w:w="2376" w:type="dxa"/>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А О  «Краслесинвест»</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173,40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175,10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175,20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175,30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175,30</w:t>
            </w:r>
          </w:p>
        </w:tc>
      </w:tr>
      <w:tr w:rsidR="00E67C90" w:rsidRPr="00E67C90" w:rsidTr="00E67C90">
        <w:tc>
          <w:tcPr>
            <w:tcW w:w="2376" w:type="dxa"/>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АО Карабулалес» </w:t>
            </w:r>
          </w:p>
        </w:tc>
        <w:tc>
          <w:tcPr>
            <w:tcW w:w="1276"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12,30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12,00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12,00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12,00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12,00</w:t>
            </w:r>
          </w:p>
        </w:tc>
      </w:tr>
      <w:tr w:rsidR="00E67C90" w:rsidRPr="00E67C90" w:rsidTr="00E67C90">
        <w:tc>
          <w:tcPr>
            <w:tcW w:w="2376" w:type="dxa"/>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ООО «Каймира» </w:t>
            </w:r>
          </w:p>
        </w:tc>
        <w:tc>
          <w:tcPr>
            <w:tcW w:w="1276"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9,50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9,00</w:t>
            </w:r>
          </w:p>
        </w:tc>
      </w:tr>
      <w:tr w:rsidR="00E67C90" w:rsidRPr="00E67C90" w:rsidTr="00E67C90">
        <w:tc>
          <w:tcPr>
            <w:tcW w:w="2376" w:type="dxa"/>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ООО «Домотека»</w:t>
            </w:r>
          </w:p>
        </w:tc>
        <w:tc>
          <w:tcPr>
            <w:tcW w:w="1276"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9,40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9,20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9,20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9,20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9,20</w:t>
            </w:r>
          </w:p>
        </w:tc>
      </w:tr>
      <w:tr w:rsidR="00E67C90" w:rsidRPr="00E67C90" w:rsidTr="00E67C90">
        <w:tc>
          <w:tcPr>
            <w:tcW w:w="2376" w:type="dxa"/>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ООО «Горлесмет»</w:t>
            </w:r>
          </w:p>
        </w:tc>
        <w:tc>
          <w:tcPr>
            <w:tcW w:w="1276"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6,3</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6,00</w:t>
            </w:r>
          </w:p>
        </w:tc>
      </w:tr>
      <w:tr w:rsidR="00E67C90" w:rsidRPr="00E67C90" w:rsidTr="00E67C90">
        <w:tc>
          <w:tcPr>
            <w:tcW w:w="2376" w:type="dxa"/>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ООО «Леспром»</w:t>
            </w:r>
          </w:p>
        </w:tc>
        <w:tc>
          <w:tcPr>
            <w:tcW w:w="1276" w:type="dxa"/>
            <w:tcBorders>
              <w:top w:val="single" w:sz="4" w:space="0" w:color="auto"/>
              <w:left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25,00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w:t>
            </w:r>
          </w:p>
        </w:tc>
      </w:tr>
      <w:tr w:rsidR="00E67C90" w:rsidRPr="00E67C90" w:rsidTr="00E67C90">
        <w:tc>
          <w:tcPr>
            <w:tcW w:w="2376" w:type="dxa"/>
            <w:tcBorders>
              <w:top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Гранулы топливные (пеллеты)</w:t>
            </w:r>
          </w:p>
          <w:p w:rsidR="00E67C90" w:rsidRPr="00E67C90" w:rsidRDefault="00E67C90" w:rsidP="00E67C90">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тыс.тонн</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7,40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r>
      <w:tr w:rsidR="00E67C90" w:rsidRPr="00E67C90" w:rsidTr="00E67C90">
        <w:tc>
          <w:tcPr>
            <w:tcW w:w="2376" w:type="dxa"/>
            <w:tcBorders>
              <w:top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АО  «Краслесинвест» </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тыс.тонн</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7,40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5,00</w:t>
            </w:r>
          </w:p>
        </w:tc>
      </w:tr>
      <w:tr w:rsidR="00E67C90" w:rsidRPr="00E67C90" w:rsidTr="00E67C90">
        <w:tc>
          <w:tcPr>
            <w:tcW w:w="2376" w:type="dxa"/>
            <w:tcBorders>
              <w:top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Алюминий первичный </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тыс.тонн</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298,00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290,00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r>
      <w:tr w:rsidR="00E67C90" w:rsidRPr="00E67C90" w:rsidTr="00E67C90">
        <w:tc>
          <w:tcPr>
            <w:tcW w:w="2376" w:type="dxa"/>
            <w:tcBorders>
              <w:top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АО «Богучанский алюминиевый завод»</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тыс.тонн</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298,00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300,00</w:t>
            </w:r>
          </w:p>
        </w:tc>
      </w:tr>
      <w:tr w:rsidR="00E67C90" w:rsidRPr="00E67C90" w:rsidTr="00E67C90">
        <w:tc>
          <w:tcPr>
            <w:tcW w:w="2376" w:type="dxa"/>
            <w:tcBorders>
              <w:top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Добыча  материалов  строительных (пески щебень, камень)</w:t>
            </w:r>
          </w:p>
          <w:p w:rsidR="00E67C90" w:rsidRPr="00E67C90" w:rsidRDefault="00E67C90" w:rsidP="00E67C90">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328,60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46,06</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46,00</w:t>
            </w:r>
          </w:p>
        </w:tc>
      </w:tr>
      <w:tr w:rsidR="00E67C90" w:rsidRPr="00E67C90" w:rsidTr="00E67C90">
        <w:tc>
          <w:tcPr>
            <w:tcW w:w="2376" w:type="dxa"/>
            <w:tcBorders>
              <w:top w:val="single" w:sz="4" w:space="0" w:color="auto"/>
              <w:bottom w:val="single" w:sz="4" w:space="0" w:color="auto"/>
              <w:right w:val="single" w:sz="4" w:space="0" w:color="auto"/>
            </w:tcBorders>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Богучанский филиал Государственного предприятия Красноярского края "Дорожно-эксплуатационная организация"</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тыс. куб. м.</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328,60</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46,06</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46,00</w:t>
            </w:r>
          </w:p>
        </w:tc>
        <w:tc>
          <w:tcPr>
            <w:tcW w:w="1275"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46,00</w:t>
            </w:r>
          </w:p>
        </w:tc>
        <w:tc>
          <w:tcPr>
            <w:tcW w:w="1276" w:type="dxa"/>
            <w:tcBorders>
              <w:top w:val="single" w:sz="4" w:space="0" w:color="auto"/>
              <w:left w:val="single" w:sz="4" w:space="0" w:color="auto"/>
              <w:bottom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46,00</w:t>
            </w:r>
          </w:p>
        </w:tc>
      </w:tr>
    </w:tbl>
    <w:p w:rsidR="00E67C90" w:rsidRPr="00E67C90" w:rsidRDefault="00E67C90" w:rsidP="00E67C9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val="en-US"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E67C90">
        <w:rPr>
          <w:rFonts w:ascii="Times New Roman CYR" w:eastAsia="Times New Roman" w:hAnsi="Times New Roman CYR" w:cs="Times New Roman CYR"/>
          <w:b/>
          <w:bCs/>
          <w:color w:val="000000"/>
          <w:sz w:val="20"/>
          <w:szCs w:val="20"/>
          <w:lang w:eastAsia="ru-RU"/>
        </w:rPr>
        <w:t>3. Сельское хозяйство</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E67C90" w:rsidRPr="00E67C90" w:rsidRDefault="00E67C90" w:rsidP="00E67C90">
      <w:pPr>
        <w:widowControl w:val="0"/>
        <w:shd w:val="clear" w:color="auto" w:fill="FFFFFF"/>
        <w:tabs>
          <w:tab w:val="left" w:pos="0"/>
        </w:tabs>
        <w:autoSpaceDE w:val="0"/>
        <w:autoSpaceDN w:val="0"/>
        <w:adjustRightInd w:val="0"/>
        <w:spacing w:after="0" w:line="240" w:lineRule="auto"/>
        <w:ind w:firstLine="851"/>
        <w:jc w:val="both"/>
        <w:rPr>
          <w:rFonts w:ascii="Times New Roman CYR" w:eastAsia="Times New Roman" w:hAnsi="Times New Roman CYR" w:cs="Times New Roman CYR"/>
          <w:color w:val="000000"/>
          <w:spacing w:val="-3"/>
          <w:sz w:val="20"/>
          <w:szCs w:val="20"/>
          <w:lang w:eastAsia="ru-RU"/>
        </w:rPr>
      </w:pPr>
      <w:r w:rsidRPr="00E67C90">
        <w:rPr>
          <w:rFonts w:ascii="Times New Roman CYR" w:eastAsia="Times New Roman" w:hAnsi="Times New Roman CYR" w:cs="Times New Roman CYR"/>
          <w:color w:val="000000"/>
          <w:spacing w:val="-1"/>
          <w:sz w:val="20"/>
          <w:szCs w:val="20"/>
          <w:lang w:eastAsia="ru-RU"/>
        </w:rPr>
        <w:t xml:space="preserve">Площадь земель сельскохозяйственного назначения на территории Богучанского района составляет 35376 </w:t>
      </w:r>
      <w:r w:rsidRPr="00E67C90">
        <w:rPr>
          <w:rFonts w:ascii="Times New Roman CYR" w:eastAsia="Times New Roman" w:hAnsi="Times New Roman CYR" w:cs="Times New Roman CYR"/>
          <w:color w:val="000000"/>
          <w:spacing w:val="-3"/>
          <w:sz w:val="20"/>
          <w:szCs w:val="20"/>
          <w:lang w:eastAsia="ru-RU"/>
        </w:rPr>
        <w:t xml:space="preserve">га. Площадь сельскохозяйственных угодий, используемых землепользователями, занимающимися сельхозпроизводством </w:t>
      </w:r>
      <w:r w:rsidRPr="00E67C90">
        <w:rPr>
          <w:rFonts w:ascii="Times New Roman CYR" w:eastAsia="Times New Roman" w:hAnsi="Times New Roman CYR" w:cs="Times New Roman CYR"/>
          <w:color w:val="000000"/>
          <w:spacing w:val="-2"/>
          <w:sz w:val="20"/>
          <w:szCs w:val="20"/>
          <w:lang w:eastAsia="ru-RU"/>
        </w:rPr>
        <w:t>составляет 20269 га.</w:t>
      </w:r>
      <w:r w:rsidRPr="00E67C90">
        <w:rPr>
          <w:rFonts w:ascii="Times New Roman CYR" w:eastAsia="Times New Roman" w:hAnsi="Times New Roman CYR" w:cs="Times New Roman CYR"/>
          <w:color w:val="000000"/>
          <w:spacing w:val="-6"/>
          <w:sz w:val="20"/>
          <w:szCs w:val="20"/>
          <w:lang w:eastAsia="ru-RU"/>
        </w:rPr>
        <w:t xml:space="preserve"> Т</w:t>
      </w:r>
      <w:r w:rsidRPr="00E67C90">
        <w:rPr>
          <w:rFonts w:ascii="Times New Roman CYR" w:eastAsia="Times New Roman" w:hAnsi="Times New Roman CYR" w:cs="Times New Roman CYR"/>
          <w:color w:val="000000"/>
          <w:spacing w:val="-1"/>
          <w:sz w:val="20"/>
          <w:szCs w:val="20"/>
          <w:lang w:eastAsia="ru-RU"/>
        </w:rPr>
        <w:t xml:space="preserve">ерритория Богучанского района представляет </w:t>
      </w:r>
      <w:r w:rsidRPr="00E67C90">
        <w:rPr>
          <w:rFonts w:ascii="Times New Roman CYR" w:eastAsia="Times New Roman" w:hAnsi="Times New Roman CYR" w:cs="Times New Roman CYR"/>
          <w:color w:val="000000"/>
          <w:spacing w:val="-9"/>
          <w:sz w:val="20"/>
          <w:szCs w:val="20"/>
          <w:lang w:eastAsia="ru-RU"/>
        </w:rPr>
        <w:t xml:space="preserve">собой так называемую «зону рискованного земледелия», урожайность </w:t>
      </w:r>
      <w:r w:rsidRPr="00E67C90">
        <w:rPr>
          <w:rFonts w:ascii="Times New Roman CYR" w:eastAsia="Times New Roman" w:hAnsi="Times New Roman CYR" w:cs="Times New Roman CYR"/>
          <w:color w:val="000000"/>
          <w:spacing w:val="-4"/>
          <w:sz w:val="20"/>
          <w:szCs w:val="20"/>
          <w:lang w:eastAsia="ru-RU"/>
        </w:rPr>
        <w:t>сельскохозяйственных культур, в которой находится в сильной за</w:t>
      </w:r>
      <w:r w:rsidRPr="00E67C90">
        <w:rPr>
          <w:rFonts w:ascii="Times New Roman CYR" w:eastAsia="Times New Roman" w:hAnsi="Times New Roman CYR" w:cs="Times New Roman CYR"/>
          <w:color w:val="000000"/>
          <w:spacing w:val="-4"/>
          <w:sz w:val="20"/>
          <w:szCs w:val="20"/>
          <w:lang w:eastAsia="ru-RU"/>
        </w:rPr>
        <w:softHyphen/>
      </w:r>
      <w:r w:rsidRPr="00E67C90">
        <w:rPr>
          <w:rFonts w:ascii="Times New Roman CYR" w:eastAsia="Times New Roman" w:hAnsi="Times New Roman CYR" w:cs="Times New Roman CYR"/>
          <w:color w:val="000000"/>
          <w:spacing w:val="-3"/>
          <w:sz w:val="20"/>
          <w:szCs w:val="20"/>
          <w:lang w:eastAsia="ru-RU"/>
        </w:rPr>
        <w:t xml:space="preserve">висимости от погодных условий и </w:t>
      </w:r>
      <w:r w:rsidRPr="00E67C90">
        <w:rPr>
          <w:rFonts w:ascii="Times New Roman CYR" w:eastAsia="Times New Roman" w:hAnsi="Times New Roman CYR" w:cs="Times New Roman CYR"/>
          <w:sz w:val="20"/>
          <w:szCs w:val="20"/>
          <w:lang w:eastAsia="ru-RU"/>
        </w:rPr>
        <w:t>подвержена существенному воздействию неблагоприятных погодных явлений и стихийных бедствий, таких как засухи, заморозки, сильные ветры, интенсивные дожди, град, обильные снегопады, наводнения, связанные с весенним разливом рек или интенсивными летними дождями. Кроме этого, различные природно-климатические зоны земледельческой территории района в той или иной степени подвержены проявлению засушливых явлений, водной и ветровой эрозии.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На территории района осуществляет деятельность по молочному направлению Глава крестьянского фермерского хозяйства Лапа Юрий Николаевич. На сегодняшний день в реестре агропромышленного комплекса края состоит 1 индивидуальный предприниматель глава крестьянского </w:t>
      </w:r>
      <w:r w:rsidRPr="00E67C90">
        <w:rPr>
          <w:rFonts w:ascii="Times New Roman CYR" w:eastAsia="Times New Roman" w:hAnsi="Times New Roman CYR" w:cs="Times New Roman CYR"/>
          <w:sz w:val="20"/>
          <w:szCs w:val="20"/>
          <w:lang w:eastAsia="ru-RU"/>
        </w:rPr>
        <w:lastRenderedPageBreak/>
        <w:t>фермерского хозяйства Лапа Юрий Николаевич. Большую долю сельхозпроизводителей составляют личные подсобные хозяйства, которые в основном удовлетворяют собственные потребности в овощах и мясе.</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На основании государственной программы «Развитие сельского хозяйства и регулирования рынков сельскохозяйственной продукции, сырья и продовольствия», утвержденной Постановлением Правительства РФ от 14.07.2012 № 717, государственной программы Красноярского края «Развитие сельского хозяйства и регулирование рынков сельскохозяйственной продукции, сырья и продовольствия», утвержденной Постановлением Правительства Красноярского края от 30.09.2013 № 506-п (далее Государственная программа), разработана и действует муниципальная программа «Развитие сельского хозяйства в Богучанском районе», утвержденная Постановлением администрации Богучанского района от 25.10.2013 № 1350-п.</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b/>
          <w:bCs/>
          <w:i/>
          <w:iCs/>
          <w:sz w:val="20"/>
          <w:szCs w:val="20"/>
          <w:lang w:eastAsia="ru-RU"/>
        </w:rPr>
        <w:t xml:space="preserve">В прогнозируемом периоде </w:t>
      </w:r>
      <w:r w:rsidRPr="00E67C90">
        <w:rPr>
          <w:rFonts w:ascii="Times New Roman CYR" w:eastAsia="Times New Roman" w:hAnsi="Times New Roman CYR" w:cs="Times New Roman CYR"/>
          <w:sz w:val="20"/>
          <w:szCs w:val="20"/>
          <w:lang w:eastAsia="ru-RU"/>
        </w:rPr>
        <w:t>объем продукции сельского хозяйства составит: в 2023 году – 456,94 млн. рублей, в 2024 году – 496,94 млн. рублей, 2025 году – 526,11 млн. рублей, в 2026 году - 548,94 млн. рублей, в 2027 году – 571,12 млн.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Темп роста в действующих ценах составит: в 2023 году – 96,70 %, 2024 году – 108,75 %, в 2025 году – 105,87 %, в 2026 году – 104,34 %, в 2027 году – 104,04%.</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Индекс производства, к соответствующему периоду предыдущего года - Подразделы A-01.1-01.6: в 2023 году – 99,4 %, 2024 году – 100,0 %, в 2025 году – 101,6 %, в 2026 году – 100,5 %, в 2027 году – 100,2 %.</w:t>
      </w:r>
    </w:p>
    <w:p w:rsidR="00E67C90" w:rsidRPr="00967E37" w:rsidRDefault="00E67C90" w:rsidP="00E67C9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E67C90">
        <w:rPr>
          <w:rFonts w:ascii="Times New Roman CYR" w:eastAsia="Times New Roman" w:hAnsi="Times New Roman CYR" w:cs="Times New Roman CYR"/>
          <w:b/>
          <w:bCs/>
          <w:color w:val="000000"/>
          <w:sz w:val="20"/>
          <w:szCs w:val="20"/>
          <w:lang w:eastAsia="ru-RU"/>
        </w:rPr>
        <w:t>3.1. Растениеводство</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В 2023 году населением района собрано 6754,94 тонн картофеля, что на 15,10 % выше прошлогоднего показателя (в 2022 году собрано – 5868,54 тонн), по оценке 2024 года данный показатель составит 6754,95 тонн, в прогнозном периоде: в 2025 году – 6755,50 тонн, в 2026 году – 6757,50 тонн, в 2027 году – 6761,00 тонн.</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Урожайность картофеля в 2023 году составила 199,26 ц/га, что на 19,39 % выше прошлогоднего показателя (в 2022 году составила – 166,90 ц/га), по оценке 2024 года данный показатель составит 199,30 ц/га, в прогнозном  периоде:  в  2025 году  –  199,50  ц/га,  в  2026 году – 199,90 ц/га,  в 2027 году – 200,8 ц/га.</w:t>
      </w:r>
    </w:p>
    <w:p w:rsidR="00E67C90" w:rsidRPr="00967E37" w:rsidRDefault="00E67C90" w:rsidP="00E67C9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E67C90">
        <w:rPr>
          <w:rFonts w:ascii="Times New Roman CYR" w:eastAsia="Times New Roman" w:hAnsi="Times New Roman CYR" w:cs="Times New Roman CYR"/>
          <w:b/>
          <w:bCs/>
          <w:color w:val="000000"/>
          <w:sz w:val="20"/>
          <w:szCs w:val="20"/>
          <w:lang w:eastAsia="ru-RU"/>
        </w:rPr>
        <w:t>3.2 Животноводство</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В 2023 году собрано 1316,22 тонн овощей, что на 5,7 % меньше, чем в предыдущем году (в 2022 году собрано – 1388,10 тонн), по оценке 2024 года данный показатель составит 1316,25 тонн, в прогнозном периоде: в 2025 году – 1316,60 тонн, в 2026 году – 1317,30 тонн, в 2027 году – 1318,50 тонн.</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В 2023 году в хозяйствах всех категорий района числились 1418 голов крупного рогатого скота (на 9,1 % ниже 2022 года); коров – 664 голов (на 1,9 % ниже 2022 года), свиней – 663 голов (на 21,9 % ниже 2023 года); овец, коз – 219 (на 14,1 % ниже 2022 года), поголовье лошадей – 88 голов (на 1,1 % выше 2022 года).</w:t>
      </w:r>
    </w:p>
    <w:p w:rsidR="00E67C90" w:rsidRPr="00E67C90" w:rsidRDefault="00E67C90" w:rsidP="00E67C90">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Таблица </w:t>
      </w:r>
    </w:p>
    <w:p w:rsidR="00E67C90" w:rsidRPr="00E67C90" w:rsidRDefault="00E67C90" w:rsidP="00E67C90">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20"/>
          <w:szCs w:val="20"/>
          <w:lang w:eastAsia="ru-RU"/>
        </w:rPr>
      </w:pPr>
    </w:p>
    <w:tbl>
      <w:tblPr>
        <w:tblW w:w="0" w:type="auto"/>
        <w:jc w:val="center"/>
        <w:tblLayout w:type="fixed"/>
        <w:tblLook w:val="0000"/>
      </w:tblPr>
      <w:tblGrid>
        <w:gridCol w:w="1565"/>
        <w:gridCol w:w="833"/>
        <w:gridCol w:w="1276"/>
        <w:gridCol w:w="1134"/>
        <w:gridCol w:w="1134"/>
        <w:gridCol w:w="1134"/>
        <w:gridCol w:w="1134"/>
        <w:gridCol w:w="1121"/>
      </w:tblGrid>
      <w:tr w:rsidR="00E67C90" w:rsidRPr="00E67C90" w:rsidTr="00E67C90">
        <w:trPr>
          <w:trHeight w:val="585"/>
          <w:jc w:val="center"/>
        </w:trPr>
        <w:tc>
          <w:tcPr>
            <w:tcW w:w="1565"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w:t>
            </w:r>
          </w:p>
        </w:tc>
        <w:tc>
          <w:tcPr>
            <w:tcW w:w="833"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ед. изм.</w:t>
            </w:r>
          </w:p>
        </w:tc>
        <w:tc>
          <w:tcPr>
            <w:tcW w:w="1276"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2022 год</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2023 год</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2024 год</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2025 год</w:t>
            </w:r>
          </w:p>
        </w:tc>
        <w:tc>
          <w:tcPr>
            <w:tcW w:w="1134"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2026 год</w:t>
            </w:r>
          </w:p>
        </w:tc>
        <w:tc>
          <w:tcPr>
            <w:tcW w:w="1121" w:type="dxa"/>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2027 год</w:t>
            </w:r>
          </w:p>
        </w:tc>
      </w:tr>
      <w:tr w:rsidR="00E67C90" w:rsidRPr="00E67C90" w:rsidTr="00E67C90">
        <w:trPr>
          <w:trHeight w:val="300"/>
          <w:jc w:val="center"/>
        </w:trPr>
        <w:tc>
          <w:tcPr>
            <w:tcW w:w="1565"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КРС</w:t>
            </w:r>
          </w:p>
        </w:tc>
        <w:tc>
          <w:tcPr>
            <w:tcW w:w="833"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1560</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1418</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1419</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1421</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1425</w:t>
            </w:r>
          </w:p>
        </w:tc>
        <w:tc>
          <w:tcPr>
            <w:tcW w:w="1121"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1431</w:t>
            </w:r>
          </w:p>
        </w:tc>
      </w:tr>
      <w:tr w:rsidR="00E67C90" w:rsidRPr="00E67C90" w:rsidTr="00E67C90">
        <w:trPr>
          <w:trHeight w:val="345"/>
          <w:jc w:val="center"/>
        </w:trPr>
        <w:tc>
          <w:tcPr>
            <w:tcW w:w="1565"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в том числе:</w:t>
            </w:r>
          </w:p>
        </w:tc>
        <w:tc>
          <w:tcPr>
            <w:tcW w:w="833"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p>
        </w:tc>
        <w:tc>
          <w:tcPr>
            <w:tcW w:w="1276"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p>
        </w:tc>
        <w:tc>
          <w:tcPr>
            <w:tcW w:w="1121"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p>
        </w:tc>
      </w:tr>
      <w:tr w:rsidR="00E67C90" w:rsidRPr="00E67C90" w:rsidTr="00E67C90">
        <w:trPr>
          <w:trHeight w:val="330"/>
          <w:jc w:val="center"/>
        </w:trPr>
        <w:tc>
          <w:tcPr>
            <w:tcW w:w="1565"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поголовье коров</w:t>
            </w:r>
          </w:p>
        </w:tc>
        <w:tc>
          <w:tcPr>
            <w:tcW w:w="833"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677</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664</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665</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666</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669</w:t>
            </w:r>
          </w:p>
        </w:tc>
        <w:tc>
          <w:tcPr>
            <w:tcW w:w="1121"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674</w:t>
            </w:r>
          </w:p>
        </w:tc>
      </w:tr>
      <w:tr w:rsidR="00E67C90" w:rsidRPr="00E67C90" w:rsidTr="00E67C90">
        <w:trPr>
          <w:trHeight w:val="315"/>
          <w:jc w:val="center"/>
        </w:trPr>
        <w:tc>
          <w:tcPr>
            <w:tcW w:w="1565"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поголовье свиней</w:t>
            </w:r>
          </w:p>
        </w:tc>
        <w:tc>
          <w:tcPr>
            <w:tcW w:w="833"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849</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663</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664</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666</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670</w:t>
            </w:r>
          </w:p>
        </w:tc>
        <w:tc>
          <w:tcPr>
            <w:tcW w:w="1121"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676</w:t>
            </w:r>
          </w:p>
        </w:tc>
      </w:tr>
      <w:tr w:rsidR="00E67C90" w:rsidRPr="00E67C90" w:rsidTr="00E67C90">
        <w:trPr>
          <w:trHeight w:val="225"/>
          <w:jc w:val="center"/>
        </w:trPr>
        <w:tc>
          <w:tcPr>
            <w:tcW w:w="1565"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поголовье овец, коз</w:t>
            </w:r>
          </w:p>
        </w:tc>
        <w:tc>
          <w:tcPr>
            <w:tcW w:w="833"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255</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219</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220</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222</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226</w:t>
            </w:r>
          </w:p>
        </w:tc>
        <w:tc>
          <w:tcPr>
            <w:tcW w:w="1121"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232</w:t>
            </w:r>
          </w:p>
        </w:tc>
      </w:tr>
      <w:tr w:rsidR="00E67C90" w:rsidRPr="00E67C90" w:rsidTr="00E67C90">
        <w:trPr>
          <w:trHeight w:val="225"/>
          <w:jc w:val="center"/>
        </w:trPr>
        <w:tc>
          <w:tcPr>
            <w:tcW w:w="1565"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 xml:space="preserve">поголовье  лошадей </w:t>
            </w:r>
          </w:p>
        </w:tc>
        <w:tc>
          <w:tcPr>
            <w:tcW w:w="833"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87</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88</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89</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91</w:t>
            </w:r>
          </w:p>
        </w:tc>
        <w:tc>
          <w:tcPr>
            <w:tcW w:w="1134"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95</w:t>
            </w:r>
          </w:p>
        </w:tc>
        <w:tc>
          <w:tcPr>
            <w:tcW w:w="1121" w:type="dxa"/>
            <w:tcBorders>
              <w:top w:val="single" w:sz="4" w:space="0" w:color="auto"/>
              <w:left w:val="single" w:sz="4" w:space="0" w:color="auto"/>
              <w:bottom w:val="single" w:sz="4" w:space="0" w:color="auto"/>
              <w:right w:val="single" w:sz="4" w:space="0" w:color="auto"/>
            </w:tcBorders>
            <w:vAlign w:val="bottom"/>
          </w:tcPr>
          <w:p w:rsidR="00E67C90" w:rsidRPr="00E67C90" w:rsidRDefault="00E67C90" w:rsidP="00E67C90">
            <w:pPr>
              <w:spacing w:after="0" w:line="240" w:lineRule="auto"/>
              <w:rPr>
                <w:rFonts w:ascii="Times New Roman" w:hAnsi="Times New Roman"/>
                <w:sz w:val="14"/>
                <w:szCs w:val="14"/>
              </w:rPr>
            </w:pPr>
            <w:r w:rsidRPr="00E67C90">
              <w:rPr>
                <w:rFonts w:ascii="Times New Roman" w:hAnsi="Times New Roman"/>
                <w:sz w:val="14"/>
                <w:szCs w:val="14"/>
              </w:rPr>
              <w:t>101</w:t>
            </w:r>
          </w:p>
        </w:tc>
      </w:tr>
    </w:tbl>
    <w:p w:rsidR="00E67C90" w:rsidRPr="00E67C90" w:rsidRDefault="00E67C90" w:rsidP="00E67C9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val="en-US"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E67C90">
        <w:rPr>
          <w:rFonts w:ascii="Times New Roman CYR" w:eastAsia="Times New Roman" w:hAnsi="Times New Roman CYR" w:cs="Times New Roman CYR"/>
          <w:b/>
          <w:bCs/>
          <w:color w:val="000000"/>
          <w:sz w:val="20"/>
          <w:szCs w:val="20"/>
          <w:lang w:eastAsia="ru-RU"/>
        </w:rPr>
        <w:t>4. Строительство</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В районе ежегодно сохраняются объёмы строительства жилья и производственных объектов.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В отчётном 2023 году введено в эксплуатацию 47 объектов, из них 31 объект жилого назначения, в том числе:</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- 27 жилых домов блокированной застройки, площадью 676,30 кв.м.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- 4 индивидуальных жилых дома, площадью 469,9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и 16 объектов социального и производственного назначения,  в том числе:</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4 объектов социального назначения:</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lastRenderedPageBreak/>
        <w:t>- в</w:t>
      </w:r>
      <w:r w:rsidRPr="00E67C90">
        <w:rPr>
          <w:rFonts w:ascii="Times New Roman CYR" w:eastAsia="Times New Roman" w:hAnsi="Times New Roman CYR" w:cs="Times New Roman CYR"/>
          <w:color w:val="000000"/>
          <w:sz w:val="20"/>
          <w:szCs w:val="20"/>
          <w:lang w:eastAsia="ru-RU"/>
        </w:rPr>
        <w:t xml:space="preserve">рачебная амбулатория в п. Пинчуга, </w:t>
      </w:r>
      <w:r w:rsidRPr="00E67C90">
        <w:rPr>
          <w:rFonts w:ascii="Times New Roman CYR" w:eastAsia="Times New Roman" w:hAnsi="Times New Roman CYR" w:cs="Times New Roman CYR"/>
          <w:sz w:val="20"/>
          <w:szCs w:val="20"/>
          <w:lang w:eastAsia="ru-RU"/>
        </w:rPr>
        <w:t>общая площадь здания – 463,10 кв.м., мощность амбулатории – 95 посещений в смену;</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кафетерий в п. Таежный, 2 этажа общая площадь – 343,40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торговый комплекс с. Богучаны, 2 этажа, общая площадь – 1001,5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магазин в с. Богучаны, общая площадь – 700,4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12 объектов промышленного назначения:</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лесосушильный корпус – 3 шт., общей площадью – 2123,0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склад – 2 шт., общей площадью – 155,8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общежитие для временного проживания работников – 1 шт., общая площадь – 324,80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железнодорожные пути необщего пользования, длиной 680,3 м.п.;</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здание административно-бытового назначения – 2 шт., общей площадью – 1484,2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котельная, общая площадь – 227,2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гараж для грузовой техники, общая площадь – 215,2 кв.м.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Сформировано 77 дел о земельных участках, подлежащих застройке. Разработаны и утверждены 50 градостроительных планов земельных участков для дальнейшего проектирования объектов.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Подготовлено 17 проектов постановлений о подготовке/утверждении документации по планировке территории.</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Продолжается работа по согласованию и доработке генеральных планов Таёжнинского и Богучанского сельсоветов, актуализация правил землепользования и застройки Манзенского, Белякинского, Хребтовского, Осиновомысского, Богучанского сельсоветов.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В 2024г. планируется ввести в эксплуатацию объекты социального назначения:</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пристройка к школе в п. Осиновый Мыс. Строительство осуществляется в рамках краевой адресной программы инвестиций (далее –КАИП);</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физкультурно-оздоровительный комплекс в с. Богучанах в рамках (КАИП).</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xml:space="preserve">В рамках национального проекта «Здравоохранение» в Богучанском районе начнется строительство амбулатории в п. Хребтовый и п. Невонка.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Запланировано строительство: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административное здание Богучанского поискового-спасательного отряда краевого государственного казенного учреждения «Спасатель» в с. Богучаны;</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магистральные сети водопровода по улицам: Крайняя, Южная, Ставропольская в с. Богучаны;</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полигон ТКО в с. Богучаны;</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Разрабатывается проектно-сметная документация:</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досуговый центр на 100 мест в с. Карабула,</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 реконструкция сельского дома культуры в п. Новохайский.</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В перспективе строительство сельского дома культуры в п. Нижнетерянск. Организация рекреационной зоны (парк) на месте «старой больницы» в с. Богучаны.</w:t>
      </w:r>
    </w:p>
    <w:p w:rsidR="00E67C90" w:rsidRPr="00967E37" w:rsidRDefault="00E67C90" w:rsidP="00E67C9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lang w:eastAsia="ru-RU"/>
        </w:rPr>
      </w:pPr>
      <w:r w:rsidRPr="00E67C90">
        <w:rPr>
          <w:rFonts w:ascii="Times New Roman CYR" w:eastAsia="Times New Roman" w:hAnsi="Times New Roman CYR" w:cs="Times New Roman CYR"/>
          <w:b/>
          <w:bCs/>
          <w:color w:val="000000"/>
          <w:sz w:val="20"/>
          <w:szCs w:val="20"/>
          <w:lang w:eastAsia="ru-RU"/>
        </w:rPr>
        <w:t>4.1. Жилищное строительство</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lang w:eastAsia="ru-RU"/>
        </w:rPr>
      </w:pPr>
      <w:r w:rsidRPr="00E67C90">
        <w:rPr>
          <w:rFonts w:ascii="Times New Roman CYR" w:eastAsia="Times New Roman" w:hAnsi="Times New Roman CYR" w:cs="Times New Roman CYR"/>
          <w:sz w:val="20"/>
          <w:szCs w:val="20"/>
          <w:lang w:eastAsia="ru-RU"/>
        </w:rPr>
        <w:t>Общая площадь жилых  помещений,</w:t>
      </w:r>
      <w:r w:rsidRPr="00E67C90">
        <w:rPr>
          <w:rFonts w:ascii="Arial CYR" w:eastAsia="Times New Roman" w:hAnsi="Arial CYR" w:cs="Arial CYR"/>
          <w:sz w:val="20"/>
          <w:szCs w:val="20"/>
          <w:lang w:eastAsia="ru-RU"/>
        </w:rPr>
        <w:t xml:space="preserve"> </w:t>
      </w:r>
      <w:r w:rsidRPr="00E67C90">
        <w:rPr>
          <w:rFonts w:ascii="Times New Roman CYR" w:eastAsia="Times New Roman" w:hAnsi="Times New Roman CYR" w:cs="Times New Roman CYR"/>
          <w:sz w:val="20"/>
          <w:szCs w:val="20"/>
          <w:lang w:eastAsia="ru-RU"/>
        </w:rPr>
        <w:t>введенная в действие в 2023 году, составила 0,20 кв. метров на одного жителя, показатель  уменьшился    по сравнению с 2022 годом на  10 %.  В 2024 году общая площадь жилых помещений введенная на одного жителя составит 0,12 кв. метров.</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b/>
          <w:bCs/>
          <w:color w:val="000000"/>
          <w:sz w:val="20"/>
          <w:szCs w:val="20"/>
          <w:lang w:eastAsia="ru-RU"/>
        </w:rPr>
      </w:pPr>
      <w:r w:rsidRPr="00E67C90">
        <w:rPr>
          <w:rFonts w:ascii="Times New Roman CYR" w:eastAsia="Times New Roman" w:hAnsi="Times New Roman CYR" w:cs="Times New Roman CYR"/>
          <w:sz w:val="20"/>
          <w:szCs w:val="20"/>
          <w:lang w:eastAsia="ru-RU"/>
        </w:rPr>
        <w:t>В прогнозном периоде показатель составит  в 2025 году  0,12 кв. метров , в 2026 году 0,12 кв. метров на одного жителя. В связи  с тем что, на территории поселений Богучанского района имеется  острая проблема обеспеченности коммунальной инфраструктурой земельных участков темпы строительства в районе незначительные. Для увеличения объемов строительства  необходимо  обеспечить инфраструктурой уже предоставленные гражданам земельные участки на площади более 400 га.</w:t>
      </w:r>
      <w:r w:rsidRPr="00E67C90">
        <w:rPr>
          <w:rFonts w:ascii="Times New Roman CYR" w:eastAsia="Times New Roman" w:hAnsi="Times New Roman CYR" w:cs="Times New Roman CYR"/>
          <w:b/>
          <w:bCs/>
          <w:color w:val="000000"/>
          <w:sz w:val="20"/>
          <w:szCs w:val="20"/>
          <w:lang w:eastAsia="ru-RU"/>
        </w:rPr>
        <w:t xml:space="preserve"> </w:t>
      </w:r>
    </w:p>
    <w:p w:rsidR="00E67C90" w:rsidRPr="00E67C90" w:rsidRDefault="00E67C90" w:rsidP="00E67C90">
      <w:pPr>
        <w:autoSpaceDE w:val="0"/>
        <w:autoSpaceDN w:val="0"/>
        <w:adjustRightInd w:val="0"/>
        <w:spacing w:after="0" w:line="240" w:lineRule="auto"/>
        <w:ind w:firstLine="851"/>
        <w:jc w:val="right"/>
        <w:rPr>
          <w:rFonts w:ascii="Times New Roman CYR" w:eastAsia="Times New Roman" w:hAnsi="Times New Roman CYR" w:cs="Times New Roman CYR"/>
          <w:sz w:val="20"/>
          <w:szCs w:val="20"/>
          <w:lang w:eastAsia="ru-RU"/>
        </w:rPr>
      </w:pPr>
    </w:p>
    <w:tbl>
      <w:tblPr>
        <w:tblW w:w="0" w:type="auto"/>
        <w:tblInd w:w="113" w:type="dxa"/>
        <w:tblLayout w:type="fixed"/>
        <w:tblLook w:val="0000"/>
      </w:tblPr>
      <w:tblGrid>
        <w:gridCol w:w="2993"/>
        <w:gridCol w:w="683"/>
        <w:gridCol w:w="688"/>
        <w:gridCol w:w="849"/>
        <w:gridCol w:w="849"/>
        <w:gridCol w:w="849"/>
        <w:gridCol w:w="849"/>
        <w:gridCol w:w="849"/>
        <w:gridCol w:w="849"/>
      </w:tblGrid>
      <w:tr w:rsidR="00E67C90" w:rsidRPr="00E67C90" w:rsidTr="00E67C90">
        <w:trPr>
          <w:trHeight w:val="769"/>
        </w:trPr>
        <w:tc>
          <w:tcPr>
            <w:tcW w:w="9458" w:type="dxa"/>
            <w:gridSpan w:val="9"/>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 xml:space="preserve">Общая площадь жилых помещений, введенная в действие за год, </w:t>
            </w:r>
          </w:p>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в среднем на одного жителя Богучанского района</w:t>
            </w:r>
          </w:p>
        </w:tc>
      </w:tr>
      <w:tr w:rsidR="00E67C90" w:rsidRPr="00E67C90" w:rsidTr="00E67C90">
        <w:trPr>
          <w:trHeight w:val="518"/>
        </w:trPr>
        <w:tc>
          <w:tcPr>
            <w:tcW w:w="2993" w:type="dxa"/>
            <w:vMerge w:val="restar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Наименование показателя и единицы измерения</w:t>
            </w:r>
          </w:p>
        </w:tc>
        <w:tc>
          <w:tcPr>
            <w:tcW w:w="6465" w:type="dxa"/>
            <w:gridSpan w:val="8"/>
            <w:tcBorders>
              <w:top w:val="single" w:sz="4" w:space="0" w:color="auto"/>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Значения показателя</w:t>
            </w:r>
          </w:p>
        </w:tc>
      </w:tr>
      <w:tr w:rsidR="00E67C90" w:rsidRPr="00E67C90" w:rsidTr="00E67C90">
        <w:trPr>
          <w:trHeight w:val="450"/>
        </w:trPr>
        <w:tc>
          <w:tcPr>
            <w:tcW w:w="2993" w:type="dxa"/>
            <w:vMerge/>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lang w:eastAsia="ru-RU"/>
              </w:rPr>
            </w:pPr>
          </w:p>
        </w:tc>
        <w:tc>
          <w:tcPr>
            <w:tcW w:w="683"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2023 факт</w:t>
            </w:r>
          </w:p>
        </w:tc>
        <w:tc>
          <w:tcPr>
            <w:tcW w:w="688"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 xml:space="preserve">2024 оценка </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2025 прогноз 1</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2025 прогноз 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2026 прогноз 1</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2026 прогноз 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2027 прогноз 1</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2027 прогноз 2</w:t>
            </w:r>
          </w:p>
        </w:tc>
      </w:tr>
      <w:tr w:rsidR="00E67C90" w:rsidRPr="00E67C90" w:rsidTr="00E67C90">
        <w:trPr>
          <w:trHeight w:val="300"/>
        </w:trPr>
        <w:tc>
          <w:tcPr>
            <w:tcW w:w="2993" w:type="dxa"/>
            <w:tcBorders>
              <w:top w:val="nil"/>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1. Введено всего, кв.м, в том числе</w:t>
            </w:r>
          </w:p>
        </w:tc>
        <w:tc>
          <w:tcPr>
            <w:tcW w:w="683"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8 612</w:t>
            </w:r>
          </w:p>
        </w:tc>
        <w:tc>
          <w:tcPr>
            <w:tcW w:w="688"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r>
      <w:tr w:rsidR="00E67C90" w:rsidRPr="00E67C90" w:rsidTr="00E67C90">
        <w:trPr>
          <w:trHeight w:val="300"/>
        </w:trPr>
        <w:tc>
          <w:tcPr>
            <w:tcW w:w="2993" w:type="dxa"/>
            <w:tcBorders>
              <w:top w:val="nil"/>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1.1. индивидуальное жилищное строительство, кв.м</w:t>
            </w:r>
          </w:p>
        </w:tc>
        <w:tc>
          <w:tcPr>
            <w:tcW w:w="683"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8 612</w:t>
            </w:r>
          </w:p>
        </w:tc>
        <w:tc>
          <w:tcPr>
            <w:tcW w:w="688"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5 000</w:t>
            </w:r>
          </w:p>
        </w:tc>
      </w:tr>
      <w:tr w:rsidR="00E67C90" w:rsidRPr="00E67C90" w:rsidTr="00E67C90">
        <w:trPr>
          <w:trHeight w:val="300"/>
        </w:trPr>
        <w:tc>
          <w:tcPr>
            <w:tcW w:w="2993" w:type="dxa"/>
            <w:tcBorders>
              <w:top w:val="nil"/>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1.2. многоквартирное строительство, кв.м</w:t>
            </w:r>
          </w:p>
        </w:tc>
        <w:tc>
          <w:tcPr>
            <w:tcW w:w="683"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0</w:t>
            </w:r>
          </w:p>
        </w:tc>
        <w:tc>
          <w:tcPr>
            <w:tcW w:w="688"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0</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0</w:t>
            </w:r>
          </w:p>
        </w:tc>
      </w:tr>
      <w:tr w:rsidR="00E67C90" w:rsidRPr="00E67C90" w:rsidTr="00E67C90">
        <w:trPr>
          <w:trHeight w:val="450"/>
        </w:trPr>
        <w:tc>
          <w:tcPr>
            <w:tcW w:w="2993" w:type="dxa"/>
            <w:tcBorders>
              <w:top w:val="nil"/>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sz w:val="14"/>
                <w:szCs w:val="14"/>
                <w:lang w:eastAsia="ru-RU"/>
              </w:rPr>
            </w:pPr>
            <w:r w:rsidRPr="00E67C90">
              <w:rPr>
                <w:rFonts w:ascii="Times New Roman CYR" w:eastAsia="Times New Roman" w:hAnsi="Times New Roman CYR" w:cs="Times New Roman CYR"/>
                <w:sz w:val="14"/>
                <w:szCs w:val="14"/>
                <w:lang w:eastAsia="ru-RU"/>
              </w:rPr>
              <w:lastRenderedPageBreak/>
              <w:t xml:space="preserve">2. </w:t>
            </w:r>
            <w:r w:rsidRPr="00E67C90">
              <w:rPr>
                <w:rFonts w:ascii="Times New Roman CYR" w:eastAsia="Times New Roman" w:hAnsi="Times New Roman CYR" w:cs="Times New Roman CYR"/>
                <w:b/>
                <w:bCs/>
                <w:sz w:val="14"/>
                <w:szCs w:val="14"/>
                <w:lang w:eastAsia="ru-RU"/>
              </w:rPr>
              <w:t>Среднегодовая</w:t>
            </w:r>
            <w:r w:rsidRPr="00E67C90">
              <w:rPr>
                <w:rFonts w:ascii="Times New Roman CYR" w:eastAsia="Times New Roman" w:hAnsi="Times New Roman CYR" w:cs="Times New Roman CYR"/>
                <w:sz w:val="14"/>
                <w:szCs w:val="14"/>
                <w:lang w:eastAsia="ru-RU"/>
              </w:rPr>
              <w:t xml:space="preserve"> численность постоянного населения муниципального, городского округа (муниципального района), чел.</w:t>
            </w:r>
          </w:p>
        </w:tc>
        <w:tc>
          <w:tcPr>
            <w:tcW w:w="683"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42 343</w:t>
            </w:r>
          </w:p>
        </w:tc>
        <w:tc>
          <w:tcPr>
            <w:tcW w:w="688"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42 052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41 703</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41 707</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41 354</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41 362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41 011</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lang w:eastAsia="ru-RU"/>
              </w:rPr>
            </w:pPr>
            <w:r w:rsidRPr="00E67C90">
              <w:rPr>
                <w:rFonts w:ascii="Times New Roman CYR" w:eastAsia="Times New Roman" w:hAnsi="Times New Roman CYR" w:cs="Times New Roman CYR"/>
                <w:color w:val="000000"/>
                <w:sz w:val="14"/>
                <w:szCs w:val="14"/>
                <w:lang w:eastAsia="ru-RU"/>
              </w:rPr>
              <w:t>41 022</w:t>
            </w:r>
          </w:p>
        </w:tc>
      </w:tr>
      <w:tr w:rsidR="00E67C90" w:rsidRPr="00E67C90" w:rsidTr="00E67C90">
        <w:trPr>
          <w:trHeight w:val="420"/>
        </w:trPr>
        <w:tc>
          <w:tcPr>
            <w:tcW w:w="2993" w:type="dxa"/>
            <w:tcBorders>
              <w:top w:val="nil"/>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3. Общая площадь жилых помещений, введенная в действие за один год, приходящаяся в среднем на одного жителя (стр. 1/ стр.2)</w:t>
            </w:r>
          </w:p>
        </w:tc>
        <w:tc>
          <w:tcPr>
            <w:tcW w:w="683"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0,20</w:t>
            </w:r>
          </w:p>
        </w:tc>
        <w:tc>
          <w:tcPr>
            <w:tcW w:w="688"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0,12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0,12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0,12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0,12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0,12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0,12</w:t>
            </w:r>
          </w:p>
        </w:tc>
        <w:tc>
          <w:tcPr>
            <w:tcW w:w="8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lang w:eastAsia="ru-RU"/>
              </w:rPr>
            </w:pPr>
            <w:r w:rsidRPr="00E67C90">
              <w:rPr>
                <w:rFonts w:ascii="Times New Roman CYR" w:eastAsia="Times New Roman" w:hAnsi="Times New Roman CYR" w:cs="Times New Roman CYR"/>
                <w:b/>
                <w:bCs/>
                <w:color w:val="000000"/>
                <w:sz w:val="14"/>
                <w:szCs w:val="14"/>
                <w:lang w:eastAsia="ru-RU"/>
              </w:rPr>
              <w:t>0,12</w:t>
            </w:r>
          </w:p>
        </w:tc>
      </w:tr>
    </w:tbl>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sz w:val="20"/>
          <w:szCs w:val="20"/>
          <w:lang w:eastAsia="ru-RU"/>
        </w:rPr>
      </w:pPr>
    </w:p>
    <w:p w:rsidR="00E67C90" w:rsidRPr="00E67C90" w:rsidRDefault="00E67C90" w:rsidP="00E67C90">
      <w:pPr>
        <w:autoSpaceDE w:val="0"/>
        <w:autoSpaceDN w:val="0"/>
        <w:adjustRightInd w:val="0"/>
        <w:spacing w:after="0" w:line="240" w:lineRule="auto"/>
        <w:ind w:right="5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lang w:eastAsia="ru-RU"/>
        </w:rPr>
        <w:t xml:space="preserve">В 2023 году </w:t>
      </w:r>
      <w:r w:rsidRPr="00E67C90">
        <w:rPr>
          <w:rFonts w:ascii="Times New Roman CYR" w:eastAsia="Times New Roman" w:hAnsi="Times New Roman CYR" w:cs="Times New Roman CYR"/>
          <w:color w:val="000000"/>
          <w:sz w:val="20"/>
          <w:szCs w:val="20"/>
          <w:lang w:eastAsia="ru-RU"/>
        </w:rPr>
        <w:t>д</w:t>
      </w:r>
      <w:r w:rsidRPr="00E67C90">
        <w:rPr>
          <w:rFonts w:ascii="Times New Roman CYR" w:eastAsia="Times New Roman" w:hAnsi="Times New Roman CYR" w:cs="Times New Roman CYR"/>
          <w:sz w:val="20"/>
          <w:szCs w:val="20"/>
          <w:lang w:eastAsia="ru-RU"/>
        </w:rPr>
        <w:t xml:space="preserve">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составила 45,54 %. По оценке и в прогнозном периоде планируется увеличение показателя в 2024 году 47,83%, в 2025 году 49,57%; в 2026 году 51,26%.  </w:t>
      </w:r>
      <w:r w:rsidRPr="00E67C90">
        <w:rPr>
          <w:rFonts w:ascii="Times New Roman CYR" w:eastAsia="Times New Roman" w:hAnsi="Times New Roman CYR" w:cs="Times New Roman CYR"/>
          <w:sz w:val="20"/>
          <w:szCs w:val="20"/>
          <w:u w:color="FF0000"/>
          <w:lang w:eastAsia="ru-RU"/>
        </w:rPr>
        <w:t>Показатели представлены  в Таблице.</w:t>
      </w:r>
    </w:p>
    <w:p w:rsidR="00E67C90" w:rsidRPr="00E67C90" w:rsidRDefault="00E67C90" w:rsidP="00E67C90">
      <w:pPr>
        <w:autoSpaceDE w:val="0"/>
        <w:autoSpaceDN w:val="0"/>
        <w:adjustRightInd w:val="0"/>
        <w:spacing w:after="0" w:line="240" w:lineRule="auto"/>
        <w:ind w:right="50" w:firstLine="851"/>
        <w:jc w:val="both"/>
        <w:rPr>
          <w:rFonts w:ascii="Times New Roman CYR" w:eastAsia="Times New Roman" w:hAnsi="Times New Roman CYR" w:cs="Times New Roman CYR"/>
          <w:sz w:val="20"/>
          <w:szCs w:val="20"/>
          <w:u w:color="FF0000"/>
          <w:lang w:eastAsia="ru-RU"/>
        </w:rPr>
      </w:pPr>
    </w:p>
    <w:tbl>
      <w:tblPr>
        <w:tblW w:w="0" w:type="auto"/>
        <w:tblInd w:w="108" w:type="dxa"/>
        <w:tblLayout w:type="fixed"/>
        <w:tblLook w:val="0000"/>
      </w:tblPr>
      <w:tblGrid>
        <w:gridCol w:w="4852"/>
        <w:gridCol w:w="787"/>
        <w:gridCol w:w="787"/>
        <w:gridCol w:w="949"/>
        <w:gridCol w:w="1044"/>
        <w:gridCol w:w="1044"/>
      </w:tblGrid>
      <w:tr w:rsidR="00E67C90" w:rsidRPr="00E67C90" w:rsidTr="00E67C90">
        <w:trPr>
          <w:trHeight w:val="20"/>
        </w:trPr>
        <w:tc>
          <w:tcPr>
            <w:tcW w:w="9463" w:type="dxa"/>
            <w:gridSpan w:val="6"/>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E67C90">
              <w:rPr>
                <w:rFonts w:ascii="Times New Roman CYR" w:eastAsia="Times New Roman" w:hAnsi="Times New Roman CYR" w:cs="Times New Roman CYR"/>
                <w:b/>
                <w:bCs/>
                <w:color w:val="000000"/>
                <w:sz w:val="14"/>
                <w:szCs w:val="14"/>
                <w:u w:color="FF0000"/>
                <w:lang w:eastAsia="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r>
      <w:tr w:rsidR="00E67C90" w:rsidRPr="00E67C90" w:rsidTr="00E67C90">
        <w:trPr>
          <w:trHeight w:val="20"/>
        </w:trPr>
        <w:tc>
          <w:tcPr>
            <w:tcW w:w="4852" w:type="dxa"/>
            <w:vMerge w:val="restart"/>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Наименование показателя и единицы измерения</w:t>
            </w:r>
          </w:p>
        </w:tc>
        <w:tc>
          <w:tcPr>
            <w:tcW w:w="4611" w:type="dxa"/>
            <w:gridSpan w:val="5"/>
            <w:tcBorders>
              <w:top w:val="single" w:sz="4" w:space="0" w:color="auto"/>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Значения показателя</w:t>
            </w:r>
          </w:p>
        </w:tc>
      </w:tr>
      <w:tr w:rsidR="00E67C90" w:rsidRPr="00E67C90" w:rsidTr="00E67C90">
        <w:trPr>
          <w:trHeight w:val="20"/>
        </w:trPr>
        <w:tc>
          <w:tcPr>
            <w:tcW w:w="4852" w:type="dxa"/>
            <w:vMerge/>
            <w:tcBorders>
              <w:top w:val="single" w:sz="4" w:space="0" w:color="auto"/>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p>
        </w:tc>
        <w:tc>
          <w:tcPr>
            <w:tcW w:w="787"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2022 факт</w:t>
            </w:r>
          </w:p>
        </w:tc>
        <w:tc>
          <w:tcPr>
            <w:tcW w:w="787"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2023 факт</w:t>
            </w:r>
          </w:p>
        </w:tc>
        <w:tc>
          <w:tcPr>
            <w:tcW w:w="9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2024 оценка</w:t>
            </w:r>
          </w:p>
        </w:tc>
        <w:tc>
          <w:tcPr>
            <w:tcW w:w="1044"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2025 прогноз</w:t>
            </w:r>
          </w:p>
        </w:tc>
        <w:tc>
          <w:tcPr>
            <w:tcW w:w="1044"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2026 прогноз</w:t>
            </w:r>
          </w:p>
        </w:tc>
      </w:tr>
      <w:tr w:rsidR="00E67C90" w:rsidRPr="00E67C90" w:rsidTr="00E67C90">
        <w:trPr>
          <w:trHeight w:val="20"/>
        </w:trPr>
        <w:tc>
          <w:tcPr>
            <w:tcW w:w="4852" w:type="dxa"/>
            <w:tcBorders>
              <w:top w:val="nil"/>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1. Ч</w:t>
            </w:r>
            <w:r w:rsidRPr="00E67C90">
              <w:rPr>
                <w:rFonts w:ascii="Times New Roman CYR" w:eastAsia="Times New Roman" w:hAnsi="Times New Roman CYR" w:cs="Times New Roman CYR"/>
                <w:sz w:val="14"/>
                <w:szCs w:val="14"/>
                <w:u w:color="FF0000"/>
                <w:lang w:eastAsia="ru-RU"/>
              </w:rPr>
              <w:t xml:space="preserve">исленность населения (семей), состоявшего на учете и получившего жилые помещения и улучшившего жилищные условия </w:t>
            </w:r>
            <w:r w:rsidRPr="00E67C90">
              <w:rPr>
                <w:rFonts w:ascii="Times New Roman CYR" w:eastAsia="Times New Roman" w:hAnsi="Times New Roman CYR" w:cs="Times New Roman CYR"/>
                <w:sz w:val="14"/>
                <w:szCs w:val="14"/>
                <w:u w:color="FF0000"/>
                <w:lang w:eastAsia="ru-RU"/>
              </w:rPr>
              <w:br/>
              <w:t>в отчетном году по договорам социального найма (с учетом данных формы федерального статистического наблюдения № 4-соцнайм (графа 3 строка 01 минус строка 02)</w:t>
            </w:r>
          </w:p>
        </w:tc>
        <w:tc>
          <w:tcPr>
            <w:tcW w:w="787"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79</w:t>
            </w:r>
          </w:p>
        </w:tc>
        <w:tc>
          <w:tcPr>
            <w:tcW w:w="787"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51</w:t>
            </w:r>
          </w:p>
        </w:tc>
        <w:tc>
          <w:tcPr>
            <w:tcW w:w="9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55</w:t>
            </w:r>
          </w:p>
        </w:tc>
        <w:tc>
          <w:tcPr>
            <w:tcW w:w="1044"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58</w:t>
            </w:r>
          </w:p>
        </w:tc>
        <w:tc>
          <w:tcPr>
            <w:tcW w:w="1044"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61</w:t>
            </w:r>
          </w:p>
        </w:tc>
      </w:tr>
      <w:tr w:rsidR="00E67C90" w:rsidRPr="00E67C90" w:rsidTr="00E67C90">
        <w:trPr>
          <w:trHeight w:val="20"/>
        </w:trPr>
        <w:tc>
          <w:tcPr>
            <w:tcW w:w="4852" w:type="dxa"/>
            <w:tcBorders>
              <w:top w:val="nil"/>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rPr>
                <w:rFonts w:ascii="Times New Roman CYR" w:eastAsia="Times New Roman" w:hAnsi="Times New Roman CYR" w:cs="Times New Roman CYR"/>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2. О</w:t>
            </w:r>
            <w:r w:rsidRPr="00E67C90">
              <w:rPr>
                <w:rFonts w:ascii="Times New Roman CYR" w:eastAsia="Times New Roman" w:hAnsi="Times New Roman CYR" w:cs="Times New Roman CYR"/>
                <w:sz w:val="14"/>
                <w:szCs w:val="14"/>
                <w:u w:color="FF0000"/>
                <w:lang w:eastAsia="ru-RU"/>
              </w:rPr>
              <w:t>бщая численность населения (семей), состоящего на учете в качестве нуждающегося в жилых помещениях по договорам социального найма на конец прошлого года, чел.</w:t>
            </w:r>
          </w:p>
        </w:tc>
        <w:tc>
          <w:tcPr>
            <w:tcW w:w="787"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183</w:t>
            </w:r>
          </w:p>
        </w:tc>
        <w:tc>
          <w:tcPr>
            <w:tcW w:w="787"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112</w:t>
            </w:r>
          </w:p>
        </w:tc>
        <w:tc>
          <w:tcPr>
            <w:tcW w:w="9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115</w:t>
            </w:r>
          </w:p>
        </w:tc>
        <w:tc>
          <w:tcPr>
            <w:tcW w:w="1044"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117</w:t>
            </w:r>
          </w:p>
        </w:tc>
        <w:tc>
          <w:tcPr>
            <w:tcW w:w="1044"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119</w:t>
            </w:r>
          </w:p>
        </w:tc>
      </w:tr>
      <w:tr w:rsidR="00E67C90" w:rsidRPr="00E67C90" w:rsidTr="00E67C90">
        <w:trPr>
          <w:trHeight w:val="20"/>
        </w:trPr>
        <w:tc>
          <w:tcPr>
            <w:tcW w:w="4852" w:type="dxa"/>
            <w:tcBorders>
              <w:top w:val="nil"/>
              <w:left w:val="single" w:sz="4" w:space="0" w:color="auto"/>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color w:val="000000"/>
                <w:sz w:val="14"/>
                <w:szCs w:val="14"/>
                <w:u w:color="FF0000"/>
                <w:lang w:eastAsia="ru-RU"/>
              </w:rPr>
            </w:pPr>
            <w:r w:rsidRPr="00E67C90">
              <w:rPr>
                <w:rFonts w:ascii="Times New Roman CYR" w:eastAsia="Times New Roman" w:hAnsi="Times New Roman CYR" w:cs="Times New Roman CYR"/>
                <w:color w:val="000000"/>
                <w:sz w:val="14"/>
                <w:szCs w:val="14"/>
                <w:u w:color="FF0000"/>
                <w:lang w:eastAsia="ru-RU"/>
              </w:rPr>
              <w:t>3. Д</w:t>
            </w:r>
            <w:r w:rsidRPr="00E67C90">
              <w:rPr>
                <w:rFonts w:ascii="Times New Roman CYR" w:eastAsia="Times New Roman" w:hAnsi="Times New Roman CYR" w:cs="Times New Roman CYR"/>
                <w:sz w:val="14"/>
                <w:szCs w:val="14"/>
                <w:u w:color="FF0000"/>
                <w:lang w:eastAsia="ru-RU"/>
              </w:rPr>
              <w:t>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787"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right"/>
              <w:rPr>
                <w:rFonts w:ascii="Times New Roman CYR" w:eastAsia="Times New Roman" w:hAnsi="Times New Roman CYR" w:cs="Times New Roman CYR"/>
                <w:b/>
                <w:bCs/>
                <w:color w:val="000000"/>
                <w:sz w:val="14"/>
                <w:szCs w:val="14"/>
                <w:u w:color="FF0000"/>
                <w:lang w:eastAsia="ru-RU"/>
              </w:rPr>
            </w:pPr>
            <w:r w:rsidRPr="00E67C90">
              <w:rPr>
                <w:rFonts w:ascii="Times New Roman CYR" w:eastAsia="Times New Roman" w:hAnsi="Times New Roman CYR" w:cs="Times New Roman CYR"/>
                <w:b/>
                <w:bCs/>
                <w:color w:val="000000"/>
                <w:sz w:val="14"/>
                <w:szCs w:val="14"/>
                <w:u w:color="FF0000"/>
                <w:lang w:eastAsia="ru-RU"/>
              </w:rPr>
              <w:t>43,17</w:t>
            </w:r>
          </w:p>
        </w:tc>
        <w:tc>
          <w:tcPr>
            <w:tcW w:w="787"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right"/>
              <w:rPr>
                <w:rFonts w:ascii="Times New Roman CYR" w:eastAsia="Times New Roman" w:hAnsi="Times New Roman CYR" w:cs="Times New Roman CYR"/>
                <w:b/>
                <w:bCs/>
                <w:color w:val="000000"/>
                <w:sz w:val="14"/>
                <w:szCs w:val="14"/>
                <w:u w:color="FF0000"/>
                <w:lang w:eastAsia="ru-RU"/>
              </w:rPr>
            </w:pPr>
            <w:r w:rsidRPr="00E67C90">
              <w:rPr>
                <w:rFonts w:ascii="Times New Roman CYR" w:eastAsia="Times New Roman" w:hAnsi="Times New Roman CYR" w:cs="Times New Roman CYR"/>
                <w:b/>
                <w:bCs/>
                <w:color w:val="000000"/>
                <w:sz w:val="14"/>
                <w:szCs w:val="14"/>
                <w:u w:color="FF0000"/>
                <w:lang w:eastAsia="ru-RU"/>
              </w:rPr>
              <w:t>45,54</w:t>
            </w:r>
          </w:p>
        </w:tc>
        <w:tc>
          <w:tcPr>
            <w:tcW w:w="949"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right"/>
              <w:rPr>
                <w:rFonts w:ascii="Times New Roman CYR" w:eastAsia="Times New Roman" w:hAnsi="Times New Roman CYR" w:cs="Times New Roman CYR"/>
                <w:b/>
                <w:bCs/>
                <w:color w:val="000000"/>
                <w:sz w:val="14"/>
                <w:szCs w:val="14"/>
                <w:u w:color="FF0000"/>
                <w:lang w:eastAsia="ru-RU"/>
              </w:rPr>
            </w:pPr>
            <w:r w:rsidRPr="00E67C90">
              <w:rPr>
                <w:rFonts w:ascii="Times New Roman CYR" w:eastAsia="Times New Roman" w:hAnsi="Times New Roman CYR" w:cs="Times New Roman CYR"/>
                <w:b/>
                <w:bCs/>
                <w:color w:val="000000"/>
                <w:sz w:val="14"/>
                <w:szCs w:val="14"/>
                <w:u w:color="FF0000"/>
                <w:lang w:eastAsia="ru-RU"/>
              </w:rPr>
              <w:t>47,83</w:t>
            </w:r>
          </w:p>
        </w:tc>
        <w:tc>
          <w:tcPr>
            <w:tcW w:w="1044"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right"/>
              <w:rPr>
                <w:rFonts w:ascii="Times New Roman CYR" w:eastAsia="Times New Roman" w:hAnsi="Times New Roman CYR" w:cs="Times New Roman CYR"/>
                <w:b/>
                <w:bCs/>
                <w:color w:val="000000"/>
                <w:sz w:val="14"/>
                <w:szCs w:val="14"/>
                <w:u w:color="FF0000"/>
                <w:lang w:eastAsia="ru-RU"/>
              </w:rPr>
            </w:pPr>
            <w:r w:rsidRPr="00E67C90">
              <w:rPr>
                <w:rFonts w:ascii="Times New Roman CYR" w:eastAsia="Times New Roman" w:hAnsi="Times New Roman CYR" w:cs="Times New Roman CYR"/>
                <w:b/>
                <w:bCs/>
                <w:color w:val="000000"/>
                <w:sz w:val="14"/>
                <w:szCs w:val="14"/>
                <w:u w:color="FF0000"/>
                <w:lang w:eastAsia="ru-RU"/>
              </w:rPr>
              <w:t>49,57</w:t>
            </w:r>
          </w:p>
        </w:tc>
        <w:tc>
          <w:tcPr>
            <w:tcW w:w="1044" w:type="dxa"/>
            <w:tcBorders>
              <w:top w:val="nil"/>
              <w:left w:val="nil"/>
              <w:bottom w:val="single" w:sz="4" w:space="0" w:color="auto"/>
              <w:right w:val="single" w:sz="4" w:space="0" w:color="auto"/>
            </w:tcBorders>
            <w:vAlign w:val="center"/>
          </w:tcPr>
          <w:p w:rsidR="00E67C90" w:rsidRPr="00E67C90" w:rsidRDefault="00E67C90" w:rsidP="00E67C90">
            <w:pPr>
              <w:autoSpaceDE w:val="0"/>
              <w:autoSpaceDN w:val="0"/>
              <w:adjustRightInd w:val="0"/>
              <w:spacing w:after="0" w:line="240" w:lineRule="auto"/>
              <w:ind w:firstLine="851"/>
              <w:jc w:val="right"/>
              <w:rPr>
                <w:rFonts w:ascii="Times New Roman CYR" w:eastAsia="Times New Roman" w:hAnsi="Times New Roman CYR" w:cs="Times New Roman CYR"/>
                <w:b/>
                <w:bCs/>
                <w:color w:val="000000"/>
                <w:sz w:val="14"/>
                <w:szCs w:val="14"/>
                <w:u w:color="FF0000"/>
                <w:lang w:eastAsia="ru-RU"/>
              </w:rPr>
            </w:pPr>
            <w:r w:rsidRPr="00E67C90">
              <w:rPr>
                <w:rFonts w:ascii="Times New Roman CYR" w:eastAsia="Times New Roman" w:hAnsi="Times New Roman CYR" w:cs="Times New Roman CYR"/>
                <w:b/>
                <w:bCs/>
                <w:color w:val="000000"/>
                <w:sz w:val="14"/>
                <w:szCs w:val="14"/>
                <w:u w:color="FF0000"/>
                <w:lang w:eastAsia="ru-RU"/>
              </w:rPr>
              <w:t>51,26</w:t>
            </w:r>
          </w:p>
        </w:tc>
      </w:tr>
    </w:tbl>
    <w:p w:rsidR="00E67C90" w:rsidRPr="00E67C90" w:rsidRDefault="00E67C90" w:rsidP="00E67C90">
      <w:pPr>
        <w:autoSpaceDE w:val="0"/>
        <w:autoSpaceDN w:val="0"/>
        <w:adjustRightInd w:val="0"/>
        <w:spacing w:after="0" w:line="240" w:lineRule="auto"/>
        <w:rPr>
          <w:rFonts w:asciiTheme="minorHAnsi" w:eastAsia="Times New Roman" w:hAnsiTheme="minorHAnsi" w:cs="MS Sans Serif"/>
          <w:sz w:val="20"/>
          <w:szCs w:val="20"/>
          <w:u w:color="FF0000"/>
          <w:lang w:val="en-US" w:eastAsia="ru-RU"/>
        </w:rPr>
      </w:pP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Общая площадь жилых  помещений, приходящаяся в среднем на одного  жителя,  в  2023 году составила 26,92 кв. метров, что на 0,7 % больше, чем в 2022 году, увеличение  показателя произошло в результате инвентаризации общей площади жилого фонда в районе, вводом нового жилья. В  2024 году  планируется увеличение данного показателя до 27,14 кв. метров на одного жителя. </w:t>
      </w:r>
    </w:p>
    <w:p w:rsidR="00E67C90" w:rsidRPr="00E67C90" w:rsidRDefault="00E67C90" w:rsidP="00E67C90">
      <w:pPr>
        <w:autoSpaceDE w:val="0"/>
        <w:autoSpaceDN w:val="0"/>
        <w:adjustRightInd w:val="0"/>
        <w:spacing w:after="0" w:line="240" w:lineRule="auto"/>
        <w:ind w:firstLine="851"/>
        <w:jc w:val="right"/>
        <w:rPr>
          <w:rFonts w:ascii="Times New Roman CYR" w:eastAsia="Times New Roman" w:hAnsi="Times New Roman CYR" w:cs="Times New Roman CYR"/>
          <w:sz w:val="20"/>
          <w:szCs w:val="20"/>
          <w:u w:color="FF0000"/>
          <w:lang w:eastAsia="ru-RU"/>
        </w:rPr>
      </w:pPr>
    </w:p>
    <w:tbl>
      <w:tblPr>
        <w:tblW w:w="5000" w:type="pct"/>
        <w:tblLook w:val="0000"/>
      </w:tblPr>
      <w:tblGrid>
        <w:gridCol w:w="3357"/>
        <w:gridCol w:w="1210"/>
        <w:gridCol w:w="1208"/>
        <w:gridCol w:w="1265"/>
        <w:gridCol w:w="1244"/>
        <w:gridCol w:w="1286"/>
      </w:tblGrid>
      <w:tr w:rsidR="00E67C90" w:rsidRPr="009D20C0" w:rsidTr="009D20C0">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 xml:space="preserve">      Общая площадь жилых помещений, приходящаяся в среднем на одного жителя, - всего</w:t>
            </w:r>
          </w:p>
        </w:tc>
      </w:tr>
      <w:tr w:rsidR="00E67C90" w:rsidRPr="009D20C0" w:rsidTr="009D20C0">
        <w:trPr>
          <w:trHeight w:val="20"/>
        </w:trPr>
        <w:tc>
          <w:tcPr>
            <w:tcW w:w="1754" w:type="pct"/>
            <w:vMerge w:val="restar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Наименование показателя и единицы измерения</w:t>
            </w:r>
          </w:p>
        </w:tc>
        <w:tc>
          <w:tcPr>
            <w:tcW w:w="3246" w:type="pct"/>
            <w:gridSpan w:val="5"/>
            <w:tcBorders>
              <w:top w:val="single" w:sz="4" w:space="0" w:color="auto"/>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Значения показателя</w:t>
            </w:r>
          </w:p>
        </w:tc>
      </w:tr>
      <w:tr w:rsidR="00E67C90" w:rsidRPr="009D20C0" w:rsidTr="009D20C0">
        <w:trPr>
          <w:trHeight w:val="20"/>
        </w:trPr>
        <w:tc>
          <w:tcPr>
            <w:tcW w:w="1754" w:type="pct"/>
            <w:vMerge/>
            <w:tcBorders>
              <w:top w:val="single" w:sz="4" w:space="0" w:color="auto"/>
              <w:left w:val="single" w:sz="4" w:space="0" w:color="auto"/>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p>
        </w:tc>
        <w:tc>
          <w:tcPr>
            <w:tcW w:w="632"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2022 факт</w:t>
            </w:r>
          </w:p>
        </w:tc>
        <w:tc>
          <w:tcPr>
            <w:tcW w:w="63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2023 факт</w:t>
            </w:r>
          </w:p>
        </w:tc>
        <w:tc>
          <w:tcPr>
            <w:tcW w:w="66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2024 оценка</w:t>
            </w:r>
          </w:p>
        </w:tc>
        <w:tc>
          <w:tcPr>
            <w:tcW w:w="650"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2025 прогноз</w:t>
            </w:r>
          </w:p>
        </w:tc>
        <w:tc>
          <w:tcPr>
            <w:tcW w:w="67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2026 прогноз</w:t>
            </w:r>
          </w:p>
        </w:tc>
      </w:tr>
      <w:tr w:rsidR="00E67C90" w:rsidRPr="009D20C0" w:rsidTr="009D20C0">
        <w:trPr>
          <w:trHeight w:val="20"/>
        </w:trPr>
        <w:tc>
          <w:tcPr>
            <w:tcW w:w="1754" w:type="pct"/>
            <w:tcBorders>
              <w:top w:val="nil"/>
              <w:left w:val="single" w:sz="4" w:space="0" w:color="auto"/>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Общая площадь жилых помещений, кв.м</w:t>
            </w:r>
            <w:r w:rsidRPr="009D20C0">
              <w:rPr>
                <w:rFonts w:ascii="Times New Roman CYR" w:eastAsia="Times New Roman" w:hAnsi="Times New Roman CYR" w:cs="Times New Roman CYR"/>
                <w:color w:val="000000"/>
                <w:sz w:val="14"/>
                <w:szCs w:val="14"/>
                <w:u w:color="FF0000"/>
                <w:lang w:eastAsia="ru-RU"/>
              </w:rPr>
              <w:br/>
            </w:r>
            <w:r w:rsidRPr="009D20C0">
              <w:rPr>
                <w:rFonts w:ascii="Times New Roman CYR" w:eastAsia="Times New Roman" w:hAnsi="Times New Roman CYR" w:cs="Times New Roman CYR"/>
                <w:i/>
                <w:iCs/>
                <w:color w:val="000000"/>
                <w:sz w:val="14"/>
                <w:szCs w:val="14"/>
                <w:u w:color="FF0000"/>
                <w:lang w:eastAsia="ru-RU"/>
              </w:rPr>
              <w:t xml:space="preserve"> (по данным статистического отчета 1-жилфонд строка 01 графа 1)</w:t>
            </w:r>
          </w:p>
        </w:tc>
        <w:tc>
          <w:tcPr>
            <w:tcW w:w="632"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1 134 890</w:t>
            </w:r>
          </w:p>
        </w:tc>
        <w:tc>
          <w:tcPr>
            <w:tcW w:w="63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1 142 470,00</w:t>
            </w:r>
          </w:p>
        </w:tc>
        <w:tc>
          <w:tcPr>
            <w:tcW w:w="66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1 146 070,00</w:t>
            </w:r>
          </w:p>
        </w:tc>
        <w:tc>
          <w:tcPr>
            <w:tcW w:w="650"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1 150 070,00</w:t>
            </w:r>
          </w:p>
        </w:tc>
        <w:tc>
          <w:tcPr>
            <w:tcW w:w="67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1 154 070,00</w:t>
            </w:r>
          </w:p>
        </w:tc>
      </w:tr>
      <w:tr w:rsidR="00E67C90" w:rsidRPr="009D20C0" w:rsidTr="009D20C0">
        <w:trPr>
          <w:trHeight w:val="20"/>
        </w:trPr>
        <w:tc>
          <w:tcPr>
            <w:tcW w:w="1754" w:type="pct"/>
            <w:tcBorders>
              <w:top w:val="nil"/>
              <w:left w:val="single" w:sz="4" w:space="0" w:color="auto"/>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 Введено жилых помещений за отчетный период, кв.м</w:t>
            </w:r>
          </w:p>
        </w:tc>
        <w:tc>
          <w:tcPr>
            <w:tcW w:w="632"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12 410,00</w:t>
            </w:r>
          </w:p>
        </w:tc>
        <w:tc>
          <w:tcPr>
            <w:tcW w:w="63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13 670,00</w:t>
            </w:r>
          </w:p>
        </w:tc>
        <w:tc>
          <w:tcPr>
            <w:tcW w:w="66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5 000,00</w:t>
            </w:r>
          </w:p>
        </w:tc>
        <w:tc>
          <w:tcPr>
            <w:tcW w:w="650"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5 000,00</w:t>
            </w:r>
          </w:p>
        </w:tc>
        <w:tc>
          <w:tcPr>
            <w:tcW w:w="67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5 000,00</w:t>
            </w:r>
          </w:p>
        </w:tc>
      </w:tr>
      <w:tr w:rsidR="00E67C90" w:rsidRPr="009D20C0" w:rsidTr="009D20C0">
        <w:trPr>
          <w:trHeight w:val="20"/>
        </w:trPr>
        <w:tc>
          <w:tcPr>
            <w:tcW w:w="1754" w:type="pct"/>
            <w:tcBorders>
              <w:top w:val="nil"/>
              <w:left w:val="single" w:sz="4" w:space="0" w:color="auto"/>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3. Выбыло жилых помещений за отчетный период, кв.м</w:t>
            </w:r>
          </w:p>
        </w:tc>
        <w:tc>
          <w:tcPr>
            <w:tcW w:w="632"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1 820</w:t>
            </w:r>
          </w:p>
        </w:tc>
        <w:tc>
          <w:tcPr>
            <w:tcW w:w="63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6 240</w:t>
            </w:r>
          </w:p>
        </w:tc>
        <w:tc>
          <w:tcPr>
            <w:tcW w:w="66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2 000,00</w:t>
            </w:r>
          </w:p>
        </w:tc>
        <w:tc>
          <w:tcPr>
            <w:tcW w:w="650"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1 000,00</w:t>
            </w:r>
          </w:p>
        </w:tc>
        <w:tc>
          <w:tcPr>
            <w:tcW w:w="67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1 000,00</w:t>
            </w:r>
          </w:p>
        </w:tc>
      </w:tr>
      <w:tr w:rsidR="00E67C90" w:rsidRPr="009D20C0" w:rsidTr="009D20C0">
        <w:trPr>
          <w:trHeight w:val="20"/>
        </w:trPr>
        <w:tc>
          <w:tcPr>
            <w:tcW w:w="1754" w:type="pct"/>
            <w:tcBorders>
              <w:top w:val="nil"/>
              <w:left w:val="single" w:sz="4" w:space="0" w:color="auto"/>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4.</w:t>
            </w:r>
            <w:r w:rsidRPr="009D20C0">
              <w:rPr>
                <w:rFonts w:ascii="Times New Roman CYR" w:eastAsia="Times New Roman" w:hAnsi="Times New Roman CYR" w:cs="Times New Roman CYR"/>
                <w:color w:val="C00000"/>
                <w:sz w:val="14"/>
                <w:szCs w:val="14"/>
                <w:u w:color="FF0000"/>
                <w:lang w:eastAsia="ru-RU"/>
              </w:rPr>
              <w:t xml:space="preserve"> </w:t>
            </w:r>
            <w:r w:rsidRPr="009D20C0">
              <w:rPr>
                <w:rFonts w:ascii="Times New Roman CYR" w:eastAsia="Times New Roman" w:hAnsi="Times New Roman CYR" w:cs="Times New Roman CYR"/>
                <w:color w:val="000000"/>
                <w:sz w:val="14"/>
                <w:szCs w:val="14"/>
                <w:u w:color="FF0000"/>
                <w:lang w:eastAsia="ru-RU"/>
              </w:rPr>
              <w:t xml:space="preserve">Численность постоянного </w:t>
            </w:r>
            <w:r w:rsidRPr="009D20C0">
              <w:rPr>
                <w:rFonts w:ascii="Times New Roman CYR" w:eastAsia="Times New Roman" w:hAnsi="Times New Roman CYR" w:cs="Times New Roman CYR"/>
                <w:sz w:val="14"/>
                <w:szCs w:val="14"/>
                <w:u w:color="FF0000"/>
                <w:lang w:eastAsia="ru-RU"/>
              </w:rPr>
              <w:t xml:space="preserve">населения муниципального, городского округа (муниципального района) </w:t>
            </w:r>
            <w:r w:rsidRPr="009D20C0">
              <w:rPr>
                <w:rFonts w:ascii="Times New Roman CYR" w:eastAsia="Times New Roman" w:hAnsi="Times New Roman CYR" w:cs="Times New Roman CYR"/>
                <w:b/>
                <w:bCs/>
                <w:sz w:val="14"/>
                <w:szCs w:val="14"/>
                <w:u w:color="FF0000"/>
                <w:lang w:eastAsia="ru-RU"/>
              </w:rPr>
              <w:t>на</w:t>
            </w:r>
            <w:r w:rsidRPr="009D20C0">
              <w:rPr>
                <w:rFonts w:ascii="Times New Roman CYR" w:eastAsia="Times New Roman" w:hAnsi="Times New Roman CYR" w:cs="Times New Roman CYR"/>
                <w:sz w:val="14"/>
                <w:szCs w:val="14"/>
                <w:u w:color="FF0000"/>
                <w:lang w:eastAsia="ru-RU"/>
              </w:rPr>
              <w:t xml:space="preserve"> </w:t>
            </w:r>
            <w:r w:rsidRPr="009D20C0">
              <w:rPr>
                <w:rFonts w:ascii="Times New Roman CYR" w:eastAsia="Times New Roman" w:hAnsi="Times New Roman CYR" w:cs="Times New Roman CYR"/>
                <w:b/>
                <w:bCs/>
                <w:sz w:val="14"/>
                <w:szCs w:val="14"/>
                <w:u w:color="FF0000"/>
                <w:lang w:eastAsia="ru-RU"/>
              </w:rPr>
              <w:t>конец отчетного года</w:t>
            </w:r>
            <w:r w:rsidRPr="009D20C0">
              <w:rPr>
                <w:rFonts w:ascii="Times New Roman CYR" w:eastAsia="Times New Roman" w:hAnsi="Times New Roman CYR" w:cs="Times New Roman CYR"/>
                <w:sz w:val="14"/>
                <w:szCs w:val="14"/>
                <w:u w:color="FF0000"/>
                <w:lang w:eastAsia="ru-RU"/>
              </w:rPr>
              <w:t>, чел.</w:t>
            </w:r>
          </w:p>
        </w:tc>
        <w:tc>
          <w:tcPr>
            <w:tcW w:w="632"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9D20C0">
              <w:rPr>
                <w:rFonts w:ascii="Times New Roman CYR" w:eastAsia="Times New Roman" w:hAnsi="Times New Roman CYR" w:cs="Times New Roman CYR"/>
                <w:sz w:val="14"/>
                <w:szCs w:val="14"/>
                <w:u w:color="FF0000"/>
                <w:lang w:eastAsia="ru-RU"/>
              </w:rPr>
              <w:t>42460</w:t>
            </w:r>
          </w:p>
        </w:tc>
        <w:tc>
          <w:tcPr>
            <w:tcW w:w="63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9D20C0">
              <w:rPr>
                <w:rFonts w:ascii="Times New Roman CYR" w:eastAsia="Times New Roman" w:hAnsi="Times New Roman CYR" w:cs="Times New Roman CYR"/>
                <w:sz w:val="14"/>
                <w:szCs w:val="14"/>
                <w:u w:color="FF0000"/>
                <w:lang w:eastAsia="ru-RU"/>
              </w:rPr>
              <w:t>42460</w:t>
            </w:r>
          </w:p>
        </w:tc>
        <w:tc>
          <w:tcPr>
            <w:tcW w:w="66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9D20C0">
              <w:rPr>
                <w:rFonts w:ascii="Times New Roman CYR" w:eastAsia="Times New Roman" w:hAnsi="Times New Roman CYR" w:cs="Times New Roman CYR"/>
                <w:sz w:val="14"/>
                <w:szCs w:val="14"/>
                <w:u w:color="FF0000"/>
                <w:lang w:eastAsia="ru-RU"/>
              </w:rPr>
              <w:t>42225</w:t>
            </w:r>
          </w:p>
        </w:tc>
        <w:tc>
          <w:tcPr>
            <w:tcW w:w="650"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9D20C0">
              <w:rPr>
                <w:rFonts w:ascii="Times New Roman CYR" w:eastAsia="Times New Roman" w:hAnsi="Times New Roman CYR" w:cs="Times New Roman CYR"/>
                <w:sz w:val="14"/>
                <w:szCs w:val="14"/>
                <w:u w:color="FF0000"/>
                <w:lang w:eastAsia="ru-RU"/>
              </w:rPr>
              <w:t>41879</w:t>
            </w:r>
          </w:p>
        </w:tc>
        <w:tc>
          <w:tcPr>
            <w:tcW w:w="67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9D20C0">
              <w:rPr>
                <w:rFonts w:ascii="Times New Roman CYR" w:eastAsia="Times New Roman" w:hAnsi="Times New Roman CYR" w:cs="Times New Roman CYR"/>
                <w:sz w:val="14"/>
                <w:szCs w:val="14"/>
                <w:u w:color="FF0000"/>
                <w:lang w:eastAsia="ru-RU"/>
              </w:rPr>
              <w:t>41534</w:t>
            </w:r>
          </w:p>
        </w:tc>
      </w:tr>
      <w:tr w:rsidR="00E67C90" w:rsidRPr="009D20C0" w:rsidTr="009D20C0">
        <w:trPr>
          <w:trHeight w:val="20"/>
        </w:trPr>
        <w:tc>
          <w:tcPr>
            <w:tcW w:w="1754" w:type="pct"/>
            <w:tcBorders>
              <w:top w:val="nil"/>
              <w:left w:val="single" w:sz="4" w:space="0" w:color="auto"/>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5. Общая площадь жилых помещений, приходящаяся в среднем на одного жителя (стр. 1/ стр.4)</w:t>
            </w:r>
          </w:p>
        </w:tc>
        <w:tc>
          <w:tcPr>
            <w:tcW w:w="632"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26,73</w:t>
            </w:r>
          </w:p>
        </w:tc>
        <w:tc>
          <w:tcPr>
            <w:tcW w:w="63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26,92</w:t>
            </w:r>
          </w:p>
        </w:tc>
        <w:tc>
          <w:tcPr>
            <w:tcW w:w="66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27,14</w:t>
            </w:r>
          </w:p>
        </w:tc>
        <w:tc>
          <w:tcPr>
            <w:tcW w:w="650"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27,46</w:t>
            </w:r>
          </w:p>
        </w:tc>
        <w:tc>
          <w:tcPr>
            <w:tcW w:w="671" w:type="pct"/>
            <w:tcBorders>
              <w:top w:val="nil"/>
              <w:left w:val="nil"/>
              <w:bottom w:val="single" w:sz="4" w:space="0" w:color="auto"/>
              <w:right w:val="single" w:sz="4" w:space="0" w:color="auto"/>
            </w:tcBorders>
            <w:vAlign w:val="center"/>
          </w:tcPr>
          <w:p w:rsidR="00E67C90" w:rsidRPr="009D20C0" w:rsidRDefault="00E67C90" w:rsidP="00E67C9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27,79</w:t>
            </w:r>
          </w:p>
        </w:tc>
      </w:tr>
    </w:tbl>
    <w:p w:rsidR="00E67C90" w:rsidRPr="009D20C0" w:rsidRDefault="00E67C90" w:rsidP="009D20C0">
      <w:pPr>
        <w:autoSpaceDE w:val="0"/>
        <w:autoSpaceDN w:val="0"/>
        <w:adjustRightInd w:val="0"/>
        <w:spacing w:after="0" w:line="240" w:lineRule="auto"/>
        <w:rPr>
          <w:rFonts w:ascii="Times New Roman CYR" w:eastAsia="Times New Roman" w:hAnsi="Times New Roman CYR" w:cs="Times New Roman CYR"/>
          <w:sz w:val="20"/>
          <w:szCs w:val="20"/>
          <w:u w:color="FF0000"/>
          <w:lang w:val="en-US" w:eastAsia="ru-RU"/>
        </w:rPr>
      </w:pP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Доля многоквартирных домов, расположенных на земельных участках, в отношении которых осуществлен государственный кадастровый учет в 2022году составила 37,95%,  в 2023 году 39,46%.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Доля многоквартирных домов, расположенных на земельных участках, в отношении которых осуществлен государственный кадастровый учет,  рассчитана исходя из данных Таблицы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w:t>
      </w:r>
    </w:p>
    <w:tbl>
      <w:tblPr>
        <w:tblW w:w="5000" w:type="pct"/>
        <w:tblLook w:val="0000"/>
      </w:tblPr>
      <w:tblGrid>
        <w:gridCol w:w="4579"/>
        <w:gridCol w:w="999"/>
        <w:gridCol w:w="997"/>
        <w:gridCol w:w="997"/>
        <w:gridCol w:w="997"/>
        <w:gridCol w:w="1001"/>
      </w:tblGrid>
      <w:tr w:rsidR="00E67C90" w:rsidRPr="009D20C0" w:rsidTr="009D20C0">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Доля многоквартирных домов, расположенных на земельных участках, в отношении которых осуществлен государственный кадастровый учет</w:t>
            </w:r>
          </w:p>
        </w:tc>
      </w:tr>
      <w:tr w:rsidR="00E67C90" w:rsidRPr="009D20C0" w:rsidTr="009D20C0">
        <w:trPr>
          <w:trHeight w:val="20"/>
        </w:trPr>
        <w:tc>
          <w:tcPr>
            <w:tcW w:w="2392" w:type="pct"/>
            <w:vMerge w:val="restar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Наименование показателя и единицы измерения</w:t>
            </w:r>
          </w:p>
        </w:tc>
        <w:tc>
          <w:tcPr>
            <w:tcW w:w="2608" w:type="pct"/>
            <w:gridSpan w:val="5"/>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Значения показателя</w:t>
            </w:r>
          </w:p>
        </w:tc>
      </w:tr>
      <w:tr w:rsidR="00E67C90" w:rsidRPr="009D20C0" w:rsidTr="009D20C0">
        <w:trPr>
          <w:trHeight w:val="20"/>
        </w:trPr>
        <w:tc>
          <w:tcPr>
            <w:tcW w:w="2392" w:type="pct"/>
            <w:vMerge/>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p>
        </w:tc>
        <w:tc>
          <w:tcPr>
            <w:tcW w:w="522"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2022 факт</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2023 факт</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2024 оценка</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2025 прогноз</w:t>
            </w:r>
          </w:p>
        </w:tc>
        <w:tc>
          <w:tcPr>
            <w:tcW w:w="522"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2026 прогноз</w:t>
            </w:r>
          </w:p>
        </w:tc>
      </w:tr>
      <w:tr w:rsidR="00E67C90" w:rsidRPr="009D20C0" w:rsidTr="009D20C0">
        <w:trPr>
          <w:trHeight w:val="20"/>
        </w:trPr>
        <w:tc>
          <w:tcPr>
            <w:tcW w:w="2392" w:type="pct"/>
            <w:tcBorders>
              <w:top w:val="nil"/>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 Число многоквартирных домов, расположенных на земельных участках, в отношении которых осуществлен государственный кадастровый учет, ед.</w:t>
            </w:r>
          </w:p>
        </w:tc>
        <w:tc>
          <w:tcPr>
            <w:tcW w:w="522"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85</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88</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88</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88</w:t>
            </w:r>
          </w:p>
        </w:tc>
        <w:tc>
          <w:tcPr>
            <w:tcW w:w="522"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88</w:t>
            </w:r>
          </w:p>
        </w:tc>
      </w:tr>
      <w:tr w:rsidR="00E67C90" w:rsidRPr="009D20C0" w:rsidTr="009D20C0">
        <w:trPr>
          <w:trHeight w:val="20"/>
        </w:trPr>
        <w:tc>
          <w:tcPr>
            <w:tcW w:w="2392" w:type="pct"/>
            <w:tcBorders>
              <w:top w:val="nil"/>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 xml:space="preserve">2. Общее число многоквартирных домов по состоянию на конец отчетного периода, единиц </w:t>
            </w:r>
            <w:r w:rsidRPr="009D20C0">
              <w:rPr>
                <w:rFonts w:ascii="Times New Roman" w:hAnsi="Times New Roman"/>
                <w:sz w:val="14"/>
                <w:szCs w:val="14"/>
              </w:rPr>
              <w:br/>
              <w:t>(по данным статистического отчета 1-жилфонд строка 01 графа 6)</w:t>
            </w:r>
          </w:p>
        </w:tc>
        <w:tc>
          <w:tcPr>
            <w:tcW w:w="522"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224</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223</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223</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223</w:t>
            </w:r>
          </w:p>
        </w:tc>
        <w:tc>
          <w:tcPr>
            <w:tcW w:w="522"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223</w:t>
            </w:r>
          </w:p>
        </w:tc>
      </w:tr>
      <w:tr w:rsidR="00E67C90" w:rsidRPr="009D20C0" w:rsidTr="009D20C0">
        <w:trPr>
          <w:trHeight w:val="20"/>
        </w:trPr>
        <w:tc>
          <w:tcPr>
            <w:tcW w:w="2392" w:type="pct"/>
            <w:tcBorders>
              <w:top w:val="nil"/>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3. Доля многоквартирных домов, расположенных на земельных участках, в отношении которых осуществлен государственный кадастровый учет, % (стр. 1/стр.2*100)</w:t>
            </w:r>
          </w:p>
        </w:tc>
        <w:tc>
          <w:tcPr>
            <w:tcW w:w="522"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33,95</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39,46</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39,46</w:t>
            </w:r>
          </w:p>
        </w:tc>
        <w:tc>
          <w:tcPr>
            <w:tcW w:w="521"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39,46</w:t>
            </w:r>
          </w:p>
        </w:tc>
        <w:tc>
          <w:tcPr>
            <w:tcW w:w="522"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39,46</w:t>
            </w:r>
          </w:p>
        </w:tc>
      </w:tr>
    </w:tbl>
    <w:p w:rsidR="00E67C90" w:rsidRPr="00E67C90" w:rsidRDefault="00E67C90" w:rsidP="009D20C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lastRenderedPageBreak/>
        <w:t>5. Инвестиции</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Объем инвестиций в основной капитал за счет всех источников финансирования (</w:t>
      </w:r>
      <w:r w:rsidRPr="00E67C90">
        <w:rPr>
          <w:rFonts w:ascii="Times New Roman CYR" w:eastAsia="Times New Roman" w:hAnsi="Times New Roman CYR" w:cs="Times New Roman CYR"/>
          <w:i/>
          <w:iCs/>
          <w:sz w:val="20"/>
          <w:szCs w:val="20"/>
          <w:u w:color="FF0000"/>
          <w:lang w:eastAsia="ru-RU"/>
        </w:rPr>
        <w:t>без субъектов малого предпринимательства</w:t>
      </w:r>
      <w:r w:rsidRPr="00E67C90">
        <w:rPr>
          <w:rFonts w:ascii="Times New Roman CYR" w:eastAsia="Times New Roman" w:hAnsi="Times New Roman CYR" w:cs="Times New Roman CYR"/>
          <w:sz w:val="20"/>
          <w:szCs w:val="20"/>
          <w:u w:color="FF0000"/>
          <w:lang w:eastAsia="ru-RU"/>
        </w:rPr>
        <w:t>) за 2023 год составил 2 029 646,00  тыс. руб. (в 2022 году – 2 804 507,00  тыс. руб.), 65,20 % в сопоставимых ценах к 2022 году.</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По основным видам деятельности объем инвестиций в 2023 году составил:</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«Обрабатывающие производства» (78,91% от общего объёма инвестиций) – 1 601 618,0 тыс. руб. (2022 год – 1 523 818,00 тыс. руб.), 94,70 % в сопоставимых ценах.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«Сельское, лесное хозяйство, охота, рыболовство и рыбоводство» ( 1,9 % от общего объема инвестиций) – 38 498,00 тыс. рублей  (2022 год – 43334, 0 тыс. рублей)  80,03 %   в сопоставимых ценах . Снижение инвестиций связано с закрытием микропредприятий и индивидуальных предпринимателей занимающихся  обработкой древесины и производством изделий из дерева, изготовлением пиломатериалов.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«Обеспечение электрической энергией, газом и паром; кондиционирование воздуха» ( 1,32 % от общего объема инвестиций) – 26 698,0 тыс. рублей  (2022 год – 21 103,00 тыс. рублей)  113,97 %   в сопоставимых ценах .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«Транспортировка и хранение» ( 1,47 % от общего объема инвестиций) – 29914,00 тыс. рублей  (2022 год – 29913,00 тыс. рублей)  90,09 %   в сопоставимых ценах .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На территории Богучанского района реализуются следующие инвестиционные проекты: </w:t>
      </w:r>
    </w:p>
    <w:p w:rsidR="00E67C90" w:rsidRPr="00E67C90" w:rsidRDefault="00E67C90" w:rsidP="00E67C90">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1) Биотехнологический комплекс по глубокой переработке древесины в Богучанском районе Красноярского края – АО «Краслесинвест», ООО «Тайга-Богучаны». Период реализации 2007-2029 годы. Общий объем инвестиций 150801,0 млн. рублей . Правительством Российской Федерации в декабре 2021 года в проект внесены изменения, которые определили сырьевую базу для будущего БТК. Расчетная лесосека Краслесинвеста увеличена до 6,75 млн. кубометров в год. Инвестиционный проект «Биотехнологический комплекс по глубокой переработке древесины в Богучанском районе Красноярского края» включает в себя строительство комбината по производству целлюлозы сульфатной варки мощностью 1 000,000 тыс. тонн, производству пиломатериала 368,750 тыс. куб. м, древесных топливных гранул (пеллет) 102,371 тыс. тонн. </w:t>
      </w:r>
    </w:p>
    <w:p w:rsidR="00E67C90" w:rsidRPr="00E67C90" w:rsidRDefault="00E67C90" w:rsidP="00E67C90">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Основные этапы реализации инвестиционного проекта.</w:t>
      </w:r>
    </w:p>
    <w:p w:rsidR="00E67C90" w:rsidRPr="00E67C90" w:rsidRDefault="00E67C90" w:rsidP="00E67C90">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Срок реализации проекта (начало работ по инвестиционному проекту - окончание освоения капиталовложений и выход на производственную мощность) I кв. 2007 г. – I кв. 2029 г.</w:t>
      </w:r>
    </w:p>
    <w:p w:rsidR="00E67C90" w:rsidRPr="00E67C90" w:rsidRDefault="00E67C90" w:rsidP="00E67C90">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Инвестиционный период (начало и окончание финансирования) проекта I кв. 2007 г. – IV кв. 2025 г., в том числе период освоения капитальных вложений (начало и окончание капиталовложений по проекту) I кв. 2007 г. – I кв. 2025 г.</w:t>
      </w:r>
    </w:p>
    <w:p w:rsidR="00E67C90" w:rsidRPr="00E67C90" w:rsidRDefault="00E67C90" w:rsidP="00E67C90">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Эксплуатационный период (начало производственной деятельности – выход на полную производственную мощность):</w:t>
      </w:r>
    </w:p>
    <w:p w:rsidR="00E67C90" w:rsidRPr="00E67C90" w:rsidRDefault="00E67C90" w:rsidP="00E67C90">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лесопильное производство III кв. 2016 г. – I кв. 2024 г.;</w:t>
      </w:r>
    </w:p>
    <w:p w:rsidR="00E67C90" w:rsidRPr="00E67C90" w:rsidRDefault="00E67C90" w:rsidP="00E67C90">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производство древесных топливных гранул IV кв. 2019 г. – I кв. 2024 г.;</w:t>
      </w:r>
    </w:p>
    <w:p w:rsidR="00E67C90" w:rsidRPr="00E67C90" w:rsidRDefault="00E67C90" w:rsidP="00E67C90">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целлюлозное производство I кв. 2026 г. – I кв. 2028 г.;</w:t>
      </w:r>
    </w:p>
    <w:p w:rsidR="00E67C90" w:rsidRPr="00E67C90" w:rsidRDefault="00E67C90" w:rsidP="00E67C90">
      <w:pPr>
        <w:tabs>
          <w:tab w:val="left" w:pos="426"/>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лесохимическое производство I кв. 2026 г. – I кв. 2028 г.</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Текущий статус инвестиционного проекта.</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части лесопильного производства и производства древесных топливных гранул (пеллет) выполнены: инженерно-геологические и инженерно-геодезические изыскания; проектно-сметная и разрешительная документация (стадия П), экспертиза проектной документации и результатов инженерных изысканий (стадия П), проектно-сметная и разрешительная документация (стадия РД); строительно-монтажные работы; приобретены основное технологическое оборудование, транспорт и техника.</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части целлюлозного производства подготовлены технико-коммерческие предложения и выполнены предпроектные работы целлюлозы сульфатной хвойной беленой.</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целом, введены в эксплуатацию лесопильное оборудование и оборудование по производству древесных топливных гранул (пеллет), организованы работы по подготовке проектно-сметной и разрешительной документации (стадия П) целлюлозного производства.</w:t>
      </w:r>
    </w:p>
    <w:p w:rsidR="00E67C90" w:rsidRPr="00E67C90" w:rsidRDefault="00E67C90" w:rsidP="00E67C90">
      <w:pPr>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2)  Производство алюминия  - АО Богучанский алюминиевый завод (АО «БоАЗ»)  на 2024 год объем инвестиций более 900,00 млн. руб. в прогнозном периоде планируется запуск 3 и 4-го пускового комплекса.</w:t>
      </w:r>
    </w:p>
    <w:p w:rsidR="00E67C90" w:rsidRPr="00E67C90" w:rsidRDefault="00E67C90" w:rsidP="00E67C90">
      <w:pPr>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3) Производство глубокой и безотходной переработки круглого леса – ООО «Норд Хольц» объем инвестиций 728,545 мил. руб. период реализации 2019-2024 годы.  Проект реализуется, строительно-монтажные работы завершены на 85 %, ведется монтаж и пусконаладочные работы по оборудованию.</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4) Строительство лесоперерабатывающего производства - ООО «Атлант»  объем инвестиций 5092,00 мил. руб. Период реализации 2021-2027 годы.</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Проект реализуется  выполнены следующие виды работ:</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подобрано технологическое оборудование;</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проведены переговоры с потенциальными поставщиками оборудования и траспортных средств;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lastRenderedPageBreak/>
        <w:t>- определены источники финансирования оборудования;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разработан бизнес-план реализации инвестиционного проекта;</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подобрана производственная площадка для создания лесоперерабатывающих мощностей в Богучанском районе.</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5) Инвестиционный проект  по модернизации производства  ООО «КрасПром» в области переработки древесины в п. Октябрьском  Богучанского района Красноярского края Основным направлением производства  ООО «КрасПром» является  производство пиломатериалов, предусматривающая распиловку, строгание древесины, сушку и выпуск готовой продукции: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Брус различного сечения, строганный или обрезной; Доска обрезная</w:t>
      </w:r>
      <w:r w:rsidRPr="00E67C90">
        <w:rPr>
          <w:rFonts w:ascii="Times New Roman CYR" w:eastAsia="Times New Roman" w:hAnsi="Times New Roman CYR" w:cs="Times New Roman CYR"/>
          <w:color w:val="000000"/>
          <w:sz w:val="20"/>
          <w:szCs w:val="20"/>
          <w:u w:color="FF0000"/>
          <w:lang w:eastAsia="ru-RU"/>
        </w:rPr>
        <w:t>, обшивочная, палубная, террасная, половая, половая доска с шипом</w:t>
      </w:r>
      <w:r w:rsidRPr="00E67C90">
        <w:rPr>
          <w:rFonts w:ascii="Times New Roman CYR" w:eastAsia="Times New Roman" w:hAnsi="Times New Roman CYR" w:cs="Times New Roman CYR"/>
          <w:sz w:val="20"/>
          <w:szCs w:val="20"/>
          <w:u w:color="FF0000"/>
          <w:lang w:eastAsia="ru-RU"/>
        </w:rPr>
        <w:t>; лафет; евровагонка; плинтус.</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Предполагаемый годовой объем реализации  пиломатериалов на 2023-2025 года составляет 18 — 20 тысяч кубических метров.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Ежегодно ООО «КрасПром» заготавливает порядка 35-40 тысяч кубических метров древесины. И почти вся древесина поступает в переработку, ориентировочно годовой объем переработки древесины составляет 30-35 кубических метров. В перерасчете на готовую продукцию, с учетом естественных отходов в процессе переработки древесины, годовой объем выпуска готовой продукции составит около 18-20 тысяч кубических метров.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Общая стоимость инвестиционного проекта составляет 39413,0 тыс. рублей, в том числе по источникам  финансирования: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самофинансирование, т.е. осуществление инвестирования только за счет собственных средств, в размере - 9650,4 тысячи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лизинг в размере — 29762,6 тысяч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Инвестиционные проекты ООО «Атлант», ООО «Норд-Хольц», КФХ ИП Лапа Ю.Н. (развитие молочного производства) в 2022 году стали участниками проекта «Развитие Ангаро-Енисейского экономического макрорайона» </w:t>
      </w:r>
      <w:r w:rsidRPr="00E67C90">
        <w:rPr>
          <w:rFonts w:ascii="Times New Roman CYR" w:eastAsia="Times New Roman" w:hAnsi="Times New Roman CYR" w:cs="Times New Roman CYR"/>
          <w:sz w:val="20"/>
          <w:szCs w:val="20"/>
          <w:u w:color="FF0000"/>
          <w:lang w:eastAsia="ru-RU"/>
        </w:rPr>
        <w:tab/>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Объем инвестиции в основной капитал за счет бюджетных средств в 2023 году составил 328 437,00  тыс. рублей,  в 2024 году показатель составит      352 716,20 тыс. руб.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соответствии с краевым законом от 7 декабря 2023 г. № 6-2296 в 2024 году и в плановом периоде 2025-2026 годов предусмотрено финансирование из краевого бюджета следующих объектов:</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Строительство здания Богучанского поисково-спасательного отряда краевого государственного казенного учреждения «Спасатель», расположенного по адресу: Красноярский край, с. Богучаны, ул. Октябрьская, 165 (2024 год – 88 041,00 тыс. рублей, 2025 год – 56 539,80 тыс. рублей);</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Строительство врачебной амбулатории в п. Хребтовый Богучанского района (КГБУЗ «Богучанская РБ») (2024 год – 50 000,70 тыс. рублей)</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Строительство врачебной амбулатории в п. Невонка Богучанского района (КГБУЗ «Богучанская РБ») (2026 год – 6 202,00 тыс. рублей)</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Физкультурно-оздоровительный комплекс в с. Богучаны Богучанского района (2024 год- 194 674,50 тыс. рублей)</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Полигон твердых бытовых отходов в с. Богучаны Богучанского района (2024 год -20 000,00 тыс.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Объем инвестиций в основной капитал (за исключением бюджетных средств) в расчете на 1 жителя  в 2023 году   составил 40176,87   рублей, в 2022 году  – 54358,00  рублей (уменьшился  на 35,3 %), по оценке в 2024 году  данный показатель составит  42869,97 рублей, в прогнозном периоде  в 2025 году – 54093,51 рублей, в 2026 году – 60245,83  рублей, в 2027 году – 63794,90 рублей. Расчет объема инвестиций в основной капитал (за исключением бюджетных средств) в расчете на 1 жителя в прогнозном периоде см. в Таблице.</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p>
    <w:tbl>
      <w:tblPr>
        <w:tblW w:w="5000" w:type="pct"/>
        <w:tblLook w:val="0000"/>
      </w:tblPr>
      <w:tblGrid>
        <w:gridCol w:w="2675"/>
        <w:gridCol w:w="797"/>
        <w:gridCol w:w="967"/>
        <w:gridCol w:w="967"/>
        <w:gridCol w:w="967"/>
        <w:gridCol w:w="967"/>
        <w:gridCol w:w="1101"/>
        <w:gridCol w:w="1129"/>
      </w:tblGrid>
      <w:tr w:rsidR="00E67C90" w:rsidRPr="009D20C0" w:rsidTr="009D20C0">
        <w:trPr>
          <w:trHeight w:val="300"/>
        </w:trPr>
        <w:tc>
          <w:tcPr>
            <w:tcW w:w="5000" w:type="pct"/>
            <w:gridSpan w:val="8"/>
            <w:tcBorders>
              <w:top w:val="single" w:sz="4" w:space="0" w:color="auto"/>
              <w:left w:val="single" w:sz="4" w:space="0" w:color="auto"/>
              <w:bottom w:val="single" w:sz="4" w:space="0" w:color="6D6D6D"/>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Объем инвестиций в основной капитал (за исключением бюджетных средств) в расчете на 1 жителя (по крупным и средним организациям)</w:t>
            </w:r>
          </w:p>
          <w:p w:rsidR="00E67C90" w:rsidRPr="009D20C0" w:rsidRDefault="00E67C90" w:rsidP="009D20C0">
            <w:pPr>
              <w:spacing w:after="0" w:line="240" w:lineRule="auto"/>
              <w:rPr>
                <w:rFonts w:ascii="Times New Roman" w:hAnsi="Times New Roman"/>
                <w:sz w:val="14"/>
                <w:szCs w:val="14"/>
              </w:rPr>
            </w:pPr>
          </w:p>
        </w:tc>
      </w:tr>
      <w:tr w:rsidR="00E67C90" w:rsidRPr="009D20C0" w:rsidTr="009D20C0">
        <w:trPr>
          <w:trHeight w:val="300"/>
        </w:trPr>
        <w:tc>
          <w:tcPr>
            <w:tcW w:w="1815" w:type="pct"/>
            <w:gridSpan w:val="2"/>
            <w:vMerge w:val="restart"/>
            <w:tcBorders>
              <w:top w:val="single" w:sz="4" w:space="0" w:color="6D6D6D"/>
              <w:left w:val="single" w:sz="4" w:space="0" w:color="auto"/>
              <w:bottom w:val="single" w:sz="4" w:space="0" w:color="6D6D6D"/>
              <w:right w:val="single" w:sz="4" w:space="0" w:color="auto"/>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Наименование показателя и единицы измерения</w:t>
            </w:r>
          </w:p>
        </w:tc>
        <w:tc>
          <w:tcPr>
            <w:tcW w:w="3185" w:type="pct"/>
            <w:gridSpan w:val="6"/>
            <w:tcBorders>
              <w:top w:val="single" w:sz="4" w:space="0" w:color="6D6D6D"/>
              <w:left w:val="single" w:sz="4" w:space="0" w:color="auto"/>
              <w:bottom w:val="single" w:sz="4" w:space="0" w:color="6D6D6D"/>
              <w:right w:val="single" w:sz="4" w:space="0" w:color="6D6D6D"/>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Значения показателя</w:t>
            </w:r>
          </w:p>
        </w:tc>
      </w:tr>
      <w:tr w:rsidR="00E67C90" w:rsidRPr="009D20C0" w:rsidTr="009D20C0">
        <w:trPr>
          <w:trHeight w:val="300"/>
        </w:trPr>
        <w:tc>
          <w:tcPr>
            <w:tcW w:w="1815" w:type="pct"/>
            <w:gridSpan w:val="2"/>
            <w:vMerge/>
            <w:tcBorders>
              <w:top w:val="single" w:sz="4" w:space="0" w:color="6D6D6D"/>
              <w:left w:val="single" w:sz="4" w:space="0" w:color="auto"/>
              <w:bottom w:val="single" w:sz="4" w:space="0" w:color="6D6D6D"/>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p>
        </w:tc>
        <w:tc>
          <w:tcPr>
            <w:tcW w:w="505" w:type="pct"/>
            <w:tcBorders>
              <w:top w:val="nil"/>
              <w:left w:val="single" w:sz="4" w:space="0" w:color="auto"/>
              <w:bottom w:val="single" w:sz="4" w:space="0" w:color="6D6D6D"/>
              <w:right w:val="single" w:sz="4" w:space="0" w:color="6D6D6D"/>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 xml:space="preserve">2022 </w:t>
            </w:r>
          </w:p>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отчет</w:t>
            </w:r>
          </w:p>
        </w:tc>
        <w:tc>
          <w:tcPr>
            <w:tcW w:w="505" w:type="pct"/>
            <w:tcBorders>
              <w:top w:val="nil"/>
              <w:left w:val="nil"/>
              <w:bottom w:val="single" w:sz="4" w:space="0" w:color="6D6D6D"/>
              <w:right w:val="single" w:sz="4" w:space="0" w:color="6D6D6D"/>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 xml:space="preserve">2023 </w:t>
            </w:r>
          </w:p>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отчет</w:t>
            </w:r>
          </w:p>
        </w:tc>
        <w:tc>
          <w:tcPr>
            <w:tcW w:w="505" w:type="pct"/>
            <w:tcBorders>
              <w:top w:val="nil"/>
              <w:left w:val="nil"/>
              <w:bottom w:val="single" w:sz="4" w:space="0" w:color="6D6D6D"/>
              <w:right w:val="single" w:sz="4" w:space="0" w:color="6D6D6D"/>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 xml:space="preserve">2024 </w:t>
            </w:r>
          </w:p>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оценка</w:t>
            </w:r>
          </w:p>
        </w:tc>
        <w:tc>
          <w:tcPr>
            <w:tcW w:w="505" w:type="pct"/>
            <w:tcBorders>
              <w:top w:val="nil"/>
              <w:left w:val="nil"/>
              <w:bottom w:val="single" w:sz="4" w:space="0" w:color="6D6D6D"/>
              <w:right w:val="single" w:sz="4" w:space="0" w:color="6D6D6D"/>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2025 прогноз</w:t>
            </w:r>
          </w:p>
        </w:tc>
        <w:tc>
          <w:tcPr>
            <w:tcW w:w="575" w:type="pct"/>
            <w:tcBorders>
              <w:top w:val="nil"/>
              <w:left w:val="nil"/>
              <w:bottom w:val="single" w:sz="4" w:space="0" w:color="6D6D6D"/>
              <w:right w:val="single" w:sz="4" w:space="0" w:color="6D6D6D"/>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2026 прогноз</w:t>
            </w:r>
          </w:p>
        </w:tc>
        <w:tc>
          <w:tcPr>
            <w:tcW w:w="587" w:type="pct"/>
            <w:tcBorders>
              <w:top w:val="nil"/>
              <w:left w:val="nil"/>
              <w:bottom w:val="single" w:sz="4" w:space="0" w:color="6D6D6D"/>
              <w:right w:val="single" w:sz="4" w:space="0" w:color="6D6D6D"/>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2027</w:t>
            </w:r>
          </w:p>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прогноз</w:t>
            </w:r>
          </w:p>
        </w:tc>
      </w:tr>
      <w:tr w:rsidR="00E67C90" w:rsidRPr="009D20C0" w:rsidTr="009D20C0">
        <w:trPr>
          <w:trHeight w:val="675"/>
        </w:trPr>
        <w:tc>
          <w:tcPr>
            <w:tcW w:w="1398" w:type="pct"/>
            <w:tcBorders>
              <w:top w:val="single" w:sz="4" w:space="0" w:color="6D6D6D"/>
              <w:left w:val="single" w:sz="4" w:space="0" w:color="auto"/>
              <w:bottom w:val="single" w:sz="4" w:space="0" w:color="6D6D6D"/>
              <w:right w:val="nil"/>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 Объем инвестиций в основной капитал за счет всех источников финансирования (без субъектов малого предпринимательства), тыс. руб.</w:t>
            </w:r>
          </w:p>
        </w:tc>
        <w:tc>
          <w:tcPr>
            <w:tcW w:w="417"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тыс. руб.</w:t>
            </w:r>
          </w:p>
        </w:tc>
        <w:tc>
          <w:tcPr>
            <w:tcW w:w="50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2804507,00</w:t>
            </w:r>
          </w:p>
        </w:tc>
        <w:tc>
          <w:tcPr>
            <w:tcW w:w="50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2029646,00</w:t>
            </w:r>
          </w:p>
        </w:tc>
        <w:tc>
          <w:tcPr>
            <w:tcW w:w="50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2155484,00</w:t>
            </w:r>
          </w:p>
        </w:tc>
        <w:tc>
          <w:tcPr>
            <w:tcW w:w="50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2312618,00</w:t>
            </w:r>
          </w:p>
        </w:tc>
        <w:tc>
          <w:tcPr>
            <w:tcW w:w="57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2498090,00</w:t>
            </w:r>
          </w:p>
        </w:tc>
        <w:tc>
          <w:tcPr>
            <w:tcW w:w="587"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2622994,50</w:t>
            </w:r>
          </w:p>
        </w:tc>
      </w:tr>
      <w:tr w:rsidR="00E67C90" w:rsidRPr="009D20C0" w:rsidTr="009D20C0">
        <w:trPr>
          <w:trHeight w:val="450"/>
        </w:trPr>
        <w:tc>
          <w:tcPr>
            <w:tcW w:w="1398" w:type="pct"/>
            <w:tcBorders>
              <w:top w:val="single" w:sz="4" w:space="0" w:color="6D6D6D"/>
              <w:left w:val="single" w:sz="4" w:space="0" w:color="auto"/>
              <w:bottom w:val="single" w:sz="4" w:space="0" w:color="6D6D6D"/>
              <w:right w:val="nil"/>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Темп роста в действующих ценах, к соответствующему периоду предыдущего года, %</w:t>
            </w:r>
          </w:p>
        </w:tc>
        <w:tc>
          <w:tcPr>
            <w:tcW w:w="417" w:type="pct"/>
            <w:tcBorders>
              <w:top w:val="nil"/>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76,65</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72,37</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106,20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107,29</w:t>
            </w:r>
          </w:p>
        </w:tc>
        <w:tc>
          <w:tcPr>
            <w:tcW w:w="57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108,02</w:t>
            </w:r>
          </w:p>
        </w:tc>
        <w:tc>
          <w:tcPr>
            <w:tcW w:w="587"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105,00</w:t>
            </w:r>
          </w:p>
        </w:tc>
      </w:tr>
      <w:tr w:rsidR="00E67C90" w:rsidRPr="009D20C0" w:rsidTr="009D20C0">
        <w:trPr>
          <w:trHeight w:val="435"/>
        </w:trPr>
        <w:tc>
          <w:tcPr>
            <w:tcW w:w="1398" w:type="pct"/>
            <w:tcBorders>
              <w:top w:val="single" w:sz="4" w:space="0" w:color="6D6D6D"/>
              <w:left w:val="single" w:sz="4" w:space="0" w:color="auto"/>
              <w:bottom w:val="single" w:sz="4" w:space="0" w:color="6D6D6D"/>
              <w:right w:val="nil"/>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 xml:space="preserve">Темп роста в сопоставимых ценах, к соответствующему периоду </w:t>
            </w:r>
            <w:r w:rsidRPr="009D20C0">
              <w:rPr>
                <w:rFonts w:ascii="Times New Roman" w:hAnsi="Times New Roman"/>
                <w:sz w:val="14"/>
                <w:szCs w:val="14"/>
              </w:rPr>
              <w:lastRenderedPageBreak/>
              <w:t>предыдущего года, %</w:t>
            </w:r>
          </w:p>
        </w:tc>
        <w:tc>
          <w:tcPr>
            <w:tcW w:w="417" w:type="pct"/>
            <w:tcBorders>
              <w:top w:val="nil"/>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lastRenderedPageBreak/>
              <w:t>%</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65,29</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65,20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100,47</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101,70</w:t>
            </w:r>
          </w:p>
        </w:tc>
        <w:tc>
          <w:tcPr>
            <w:tcW w:w="57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102,58</w:t>
            </w:r>
          </w:p>
        </w:tc>
        <w:tc>
          <w:tcPr>
            <w:tcW w:w="587"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99,72</w:t>
            </w:r>
          </w:p>
        </w:tc>
      </w:tr>
      <w:tr w:rsidR="00E67C90" w:rsidRPr="009D20C0" w:rsidTr="009D20C0">
        <w:trPr>
          <w:trHeight w:val="450"/>
        </w:trPr>
        <w:tc>
          <w:tcPr>
            <w:tcW w:w="1398" w:type="pct"/>
            <w:tcBorders>
              <w:top w:val="single" w:sz="4" w:space="0" w:color="6D6D6D"/>
              <w:left w:val="single" w:sz="4" w:space="0" w:color="auto"/>
              <w:bottom w:val="single" w:sz="4" w:space="0" w:color="6D6D6D"/>
              <w:right w:val="nil"/>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lastRenderedPageBreak/>
              <w:t>2. Инвестиции в основной капитал за счет бюджетных средств, тыс. руб.</w:t>
            </w:r>
          </w:p>
        </w:tc>
        <w:tc>
          <w:tcPr>
            <w:tcW w:w="417" w:type="pct"/>
            <w:tcBorders>
              <w:top w:val="nil"/>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тыс. руб.</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404614,00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328437,00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352716,20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56539,80</w:t>
            </w:r>
          </w:p>
        </w:tc>
        <w:tc>
          <w:tcPr>
            <w:tcW w:w="57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6202,00</w:t>
            </w:r>
          </w:p>
        </w:tc>
        <w:tc>
          <w:tcPr>
            <w:tcW w:w="587"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6000,00</w:t>
            </w:r>
          </w:p>
        </w:tc>
      </w:tr>
      <w:tr w:rsidR="00E67C90" w:rsidRPr="009D20C0" w:rsidTr="009D20C0">
        <w:trPr>
          <w:trHeight w:val="495"/>
        </w:trPr>
        <w:tc>
          <w:tcPr>
            <w:tcW w:w="1398" w:type="pct"/>
            <w:tcBorders>
              <w:top w:val="single" w:sz="4" w:space="0" w:color="6D6D6D"/>
              <w:left w:val="single" w:sz="4" w:space="0" w:color="auto"/>
              <w:bottom w:val="single" w:sz="4" w:space="0" w:color="6D6D6D"/>
              <w:right w:val="nil"/>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3. Объем инвестиций без бюджетных средств, тыс. руб.</w:t>
            </w:r>
            <w:r w:rsidRPr="009D20C0">
              <w:rPr>
                <w:rFonts w:ascii="Times New Roman" w:hAnsi="Times New Roman"/>
                <w:sz w:val="14"/>
                <w:szCs w:val="14"/>
              </w:rPr>
              <w:br/>
              <w:t>(стр. 1 – стр. 2)</w:t>
            </w:r>
          </w:p>
        </w:tc>
        <w:tc>
          <w:tcPr>
            <w:tcW w:w="417" w:type="pct"/>
            <w:tcBorders>
              <w:top w:val="nil"/>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тыс. руб.</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2399893,00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1701209,00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1802767,80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2256078,20</w:t>
            </w:r>
          </w:p>
        </w:tc>
        <w:tc>
          <w:tcPr>
            <w:tcW w:w="57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2491888,00</w:t>
            </w:r>
          </w:p>
        </w:tc>
        <w:tc>
          <w:tcPr>
            <w:tcW w:w="587"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2616994,50</w:t>
            </w:r>
          </w:p>
        </w:tc>
      </w:tr>
      <w:tr w:rsidR="00E67C90" w:rsidRPr="009D20C0" w:rsidTr="009D20C0">
        <w:trPr>
          <w:trHeight w:val="285"/>
        </w:trPr>
        <w:tc>
          <w:tcPr>
            <w:tcW w:w="1398" w:type="pct"/>
            <w:tcBorders>
              <w:top w:val="single" w:sz="4" w:space="0" w:color="6D6D6D"/>
              <w:left w:val="single" w:sz="4" w:space="0" w:color="auto"/>
              <w:bottom w:val="single" w:sz="4" w:space="0" w:color="auto"/>
              <w:right w:val="nil"/>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 Среднегодовая численность населения, чел.</w:t>
            </w:r>
          </w:p>
        </w:tc>
        <w:tc>
          <w:tcPr>
            <w:tcW w:w="417" w:type="pct"/>
            <w:tcBorders>
              <w:top w:val="nil"/>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чел</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42548,00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42343,00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42052,00</w:t>
            </w:r>
          </w:p>
        </w:tc>
        <w:tc>
          <w:tcPr>
            <w:tcW w:w="50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41707,00</w:t>
            </w:r>
          </w:p>
        </w:tc>
        <w:tc>
          <w:tcPr>
            <w:tcW w:w="575"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41362,00</w:t>
            </w:r>
          </w:p>
        </w:tc>
        <w:tc>
          <w:tcPr>
            <w:tcW w:w="587" w:type="pct"/>
            <w:tcBorders>
              <w:top w:val="nil"/>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41022,00</w:t>
            </w:r>
          </w:p>
        </w:tc>
      </w:tr>
      <w:tr w:rsidR="00E67C90" w:rsidRPr="009D20C0" w:rsidTr="009D20C0">
        <w:trPr>
          <w:trHeight w:val="675"/>
        </w:trPr>
        <w:tc>
          <w:tcPr>
            <w:tcW w:w="1398" w:type="pct"/>
            <w:tcBorders>
              <w:top w:val="single" w:sz="4" w:space="0" w:color="auto"/>
              <w:left w:val="single" w:sz="4" w:space="0" w:color="auto"/>
              <w:bottom w:val="single" w:sz="4" w:space="0" w:color="auto"/>
              <w:right w:val="nil"/>
            </w:tcBorders>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Объем инвестиций в основной капитал (за исключением бюджетных средств) в расчете на 1 жителя</w:t>
            </w:r>
          </w:p>
        </w:tc>
        <w:tc>
          <w:tcPr>
            <w:tcW w:w="417"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рублей</w:t>
            </w:r>
          </w:p>
        </w:tc>
        <w:tc>
          <w:tcPr>
            <w:tcW w:w="50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56404,40</w:t>
            </w:r>
          </w:p>
        </w:tc>
        <w:tc>
          <w:tcPr>
            <w:tcW w:w="50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40176,90</w:t>
            </w:r>
          </w:p>
        </w:tc>
        <w:tc>
          <w:tcPr>
            <w:tcW w:w="50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42869,97</w:t>
            </w:r>
          </w:p>
        </w:tc>
        <w:tc>
          <w:tcPr>
            <w:tcW w:w="50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54093,51</w:t>
            </w:r>
          </w:p>
        </w:tc>
        <w:tc>
          <w:tcPr>
            <w:tcW w:w="575"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60245,83</w:t>
            </w:r>
          </w:p>
        </w:tc>
        <w:tc>
          <w:tcPr>
            <w:tcW w:w="587" w:type="pct"/>
            <w:tcBorders>
              <w:top w:val="single" w:sz="4" w:space="0" w:color="auto"/>
              <w:left w:val="nil"/>
              <w:bottom w:val="single" w:sz="4" w:space="0" w:color="auto"/>
              <w:right w:val="single" w:sz="4" w:space="0" w:color="auto"/>
            </w:tcBorders>
            <w:vAlign w:val="center"/>
          </w:tcPr>
          <w:p w:rsidR="00E67C90" w:rsidRPr="009D20C0" w:rsidRDefault="00E67C90" w:rsidP="009D20C0">
            <w:pPr>
              <w:spacing w:after="0" w:line="240" w:lineRule="auto"/>
              <w:rPr>
                <w:rFonts w:ascii="Times New Roman" w:hAnsi="Times New Roman"/>
                <w:sz w:val="14"/>
                <w:szCs w:val="14"/>
              </w:rPr>
            </w:pPr>
            <w:r w:rsidRPr="009D20C0">
              <w:rPr>
                <w:rFonts w:ascii="Times New Roman" w:hAnsi="Times New Roman"/>
                <w:sz w:val="14"/>
                <w:szCs w:val="14"/>
              </w:rPr>
              <w:t>63794,90</w:t>
            </w:r>
          </w:p>
        </w:tc>
      </w:tr>
    </w:tbl>
    <w:p w:rsidR="00E67C90" w:rsidRPr="009D20C0" w:rsidRDefault="00E67C90" w:rsidP="009D20C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val="en-US"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6. Транспорт и связь</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Дорожно-транспортный комплекс во многом определяет стратегию устойчивого социально-экономического развития района, и поэтому крайне важно, чтобы все его системы работали в тесной взаимосвязи, максимально ориентировались на потребности людей.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Протяжённость автомобильных дорог общего пользования на территории района составляет 1 323,66 км, в том числе автомобильные дороги общего пользования с твёрдым покрытием 1 101,60 км.</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рамках подпрограммы «Дороги Красноярья» государственной программы Красноярского края «Развитие транспортной системы» Богучанскому району в 2023 году выделена субсидия на содержание, ремонт и строительство автомобильных дорог общего пользования местного значения в сумме 292 млн 465 тыс.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За счет средств краевого бюджета выполнены работы по содержанию дорог местного значения на сумму 15 млн 757 тыс. рублей.  Обеспечено содержание 430,2 км автомобильных дорог общего пользования местного значения </w:t>
      </w:r>
      <w:r w:rsidRPr="00E67C90">
        <w:rPr>
          <w:rFonts w:ascii="Times New Roman CYR" w:eastAsia="Times New Roman" w:hAnsi="Times New Roman CYR" w:cs="Times New Roman CYR"/>
          <w:i/>
          <w:iCs/>
          <w:sz w:val="20"/>
          <w:szCs w:val="20"/>
          <w:u w:color="FF0000"/>
          <w:lang w:eastAsia="ru-RU"/>
        </w:rPr>
        <w:t>(в 2022 году соответственно - 10 200 тыс. рублей и 421 км)</w:t>
      </w:r>
      <w:r w:rsidRPr="00E67C90">
        <w:rPr>
          <w:rFonts w:ascii="Times New Roman CYR" w:eastAsia="Times New Roman" w:hAnsi="Times New Roman CYR" w:cs="Times New Roman CYR"/>
          <w:sz w:val="20"/>
          <w:szCs w:val="20"/>
          <w:u w:color="FF0000"/>
          <w:lang w:eastAsia="ru-RU"/>
        </w:rPr>
        <w:t xml:space="preserve">.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На ремонт 5,546 км автомобильных дорог в 2023 году выделено 53 млн 783 тыс.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За счёт средств субсидии произведён ремонт автомобильных дорог общего пользования местного значения на территориях 7 сельсоветов в с. Богучаны 1,834 км, п. Манзя– 0,890 км, п. Красногорьевский– 0,580 км, п. Невонка – 0,218 км, п. Таежный– 1,084 км, п. Новохайский– 0,640 км, п. Шиверский – 0,300 км </w:t>
      </w:r>
      <w:r w:rsidRPr="00E67C90">
        <w:rPr>
          <w:rFonts w:ascii="Times New Roman CYR" w:eastAsia="Times New Roman" w:hAnsi="Times New Roman CYR" w:cs="Times New Roman CYR"/>
          <w:i/>
          <w:iCs/>
          <w:sz w:val="20"/>
          <w:szCs w:val="20"/>
          <w:u w:color="FF0000"/>
          <w:lang w:eastAsia="ru-RU"/>
        </w:rPr>
        <w:t>(в 2022 году отремонтировано 6,436 км на сумму 42 млн 111 тыс. рублей)</w:t>
      </w:r>
      <w:r w:rsidRPr="00E67C90">
        <w:rPr>
          <w:rFonts w:ascii="Times New Roman CYR" w:eastAsia="Times New Roman" w:hAnsi="Times New Roman CYR" w:cs="Times New Roman CYR"/>
          <w:sz w:val="20"/>
          <w:szCs w:val="20"/>
          <w:u w:color="FF0000"/>
          <w:lang w:eastAsia="ru-RU"/>
        </w:rPr>
        <w:t>.</w:t>
      </w:r>
    </w:p>
    <w:p w:rsidR="00E67C90" w:rsidRPr="00E67C90" w:rsidRDefault="00E67C90" w:rsidP="00E67C90">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2023 году за счет средств субсидии, выделенной на реконструкцию и строительство автомобильных дорог в п. Таежный на сумму 222 млн 925 тыс. руб. проведены заключительные работы по реконструкции ул. Заводская 0,746 км, ул. Олимпийская – 0,339 км, ул. Сосновая – 0,533 км, ул. Подъездная автомобильная дорога до водоочистных сооружений – 0,040 км. Проведение окончания работ по строительству ул. Магистральная – 0,467 км, ул. Строителей – 0,264км, ул. Лесовозная – 0,428 км, ул. Олимпийская – 0,156 км, ул. Спортивная – 0,300 км перенесена на 2024 год со сроком ввода в эксплуатацию до 01.06.2024 года. Причина неисполнение работ, нарушение графика проведения работ подрядной организацией в связи с непредусмотренными работами в проекте.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pacing w:val="8"/>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рамках подпрограммы </w:t>
      </w:r>
      <w:r w:rsidRPr="00E67C90">
        <w:rPr>
          <w:rFonts w:ascii="Times New Roman CYR" w:eastAsia="Times New Roman" w:hAnsi="Times New Roman CYR" w:cs="Times New Roman CYR"/>
          <w:color w:val="000000"/>
          <w:spacing w:val="8"/>
          <w:sz w:val="20"/>
          <w:szCs w:val="20"/>
          <w:u w:color="FF0000"/>
          <w:lang w:eastAsia="ru-RU"/>
        </w:rPr>
        <w:t>«Безопасность дорожного движения» из краевого бюджета выделено финансирование Богучанскому району в 2023 году субсидии в размере 956,9 тыс. рублей.  За счет средств субсидии выполнены работы в п. Таежный, а именно установлена недостающей дорожно-знаковой информации в количестве 6 шт. вблизи МКДОУ «Теремок» ул. Магистральная д. 3а, у</w:t>
      </w:r>
      <w:r w:rsidRPr="00E67C90">
        <w:rPr>
          <w:rFonts w:ascii="Liberation Serif" w:eastAsia="Times New Roman" w:hAnsi="Liberation Serif" w:cs="Liberation Serif"/>
          <w:color w:val="000000"/>
          <w:sz w:val="20"/>
          <w:szCs w:val="20"/>
          <w:u w:color="FF0000"/>
          <w:lang w:eastAsia="ru-RU"/>
        </w:rPr>
        <w:t xml:space="preserve">становлено металлическое ограждение 100 п.м. вблизи МБУДО Таежнинская ДШИ ул. Буденного, установка светофоров типа </w:t>
      </w:r>
      <w:r w:rsidRPr="00E67C90">
        <w:rPr>
          <w:rFonts w:ascii="Times New Roman CYR" w:eastAsia="Times New Roman" w:hAnsi="Times New Roman CYR" w:cs="Times New Roman CYR"/>
          <w:sz w:val="20"/>
          <w:szCs w:val="20"/>
          <w:u w:color="FF0000"/>
          <w:lang w:eastAsia="ru-RU"/>
        </w:rPr>
        <w:t xml:space="preserve">Т7.1 в количестве 4 штук. вблизи МКОУ Таежнинская школа №20 ул. Новая д.15, в п. Новохайский </w:t>
      </w:r>
      <w:r w:rsidRPr="00E67C90">
        <w:rPr>
          <w:rFonts w:ascii="Times New Roman CYR" w:eastAsia="Times New Roman" w:hAnsi="Times New Roman CYR" w:cs="Times New Roman CYR"/>
          <w:color w:val="000000"/>
          <w:spacing w:val="8"/>
          <w:sz w:val="20"/>
          <w:szCs w:val="20"/>
          <w:u w:color="FF0000"/>
          <w:lang w:eastAsia="ru-RU"/>
        </w:rPr>
        <w:t>у</w:t>
      </w:r>
      <w:r w:rsidRPr="00E67C90">
        <w:rPr>
          <w:rFonts w:ascii="Liberation Serif" w:eastAsia="Times New Roman" w:hAnsi="Liberation Serif" w:cs="Liberation Serif"/>
          <w:color w:val="000000"/>
          <w:sz w:val="20"/>
          <w:szCs w:val="20"/>
          <w:u w:color="FF0000"/>
          <w:lang w:eastAsia="ru-RU"/>
        </w:rPr>
        <w:t>становка металлического ограждения 100 п.м. вблизи МКОУ Новохайская СОШ по ул. Мира 1.</w:t>
      </w:r>
      <w:r w:rsidRPr="00E67C90">
        <w:rPr>
          <w:rFonts w:ascii="Times New Roman CYR" w:eastAsia="Times New Roman" w:hAnsi="Times New Roman CYR" w:cs="Times New Roman CYR"/>
          <w:color w:val="000000"/>
          <w:spacing w:val="8"/>
          <w:sz w:val="20"/>
          <w:szCs w:val="20"/>
          <w:u w:color="FF0000"/>
          <w:lang w:eastAsia="ru-RU"/>
        </w:rPr>
        <w:t xml:space="preserve">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зимний период 2023-2024 года введены в действие 2 ледовых переправы - через р. Ангара на автодороге регионального значения Манзя – Нижнетерянск, через р. Иркинеево на автодороге Ангарский – Беляки.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2024 году планируется направить на развитие транспортной инфраструктуры Богучанского района на ремонт автомобильных дорог общего пользования местного значения в размере 64 млн 869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Планируется проведение работ в населенных пунктах п. Шиверский — 0,880 км, п. Манзя — 1,450 км, с. Богучаны — 1,398 км, п. Пинчуга - 0,430 км, п. Таежный - 0,964 км, п. Артюгино - 0,060 км, п. Говорково - 0,280 км, п. Октябрьский – 0,435 км, п. Осиновый Мыс – 0,400 км.</w:t>
      </w:r>
    </w:p>
    <w:p w:rsidR="00E67C90" w:rsidRPr="00E67C90" w:rsidRDefault="00E67C90" w:rsidP="00E67C90">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Работы по реконструкции автодороги «Канск – Абан – Богучаны» запланированы в период 2024-2025 гг.</w:t>
      </w:r>
    </w:p>
    <w:p w:rsidR="00E67C90" w:rsidRPr="00E67C90" w:rsidRDefault="00E67C90" w:rsidP="00E67C90">
      <w:pPr>
        <w:widowControl w:val="0"/>
        <w:shd w:val="clear" w:color="auto" w:fill="FFFFFF"/>
        <w:tabs>
          <w:tab w:val="left" w:pos="54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Отрасль «Дорожное хозяйство и транспорт» представлена следующими предприятиями: БМУП «Районное АТП, Богучанским филиалом Край ДЭО.</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Основной вид транспорта для перевозки населения по району – автомобильный.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lastRenderedPageBreak/>
        <w:t xml:space="preserve">Созданная транспортная схема смогла удовлетворить все потребности населения, все 25 маршрутов составлены с учетом пожеланий жителей поселков. Численность населения, проживающего в населенных пунктах, имеющих регулярное автобусное и (или) железнодорожное сообщение с административным центром составляет на 01.01.2024 год 42161 человек. Показатель «Доля населения, проживающего в населенных пунктах, не имеющих регулярного автобусного сообщения с административным центром муниципального района, в общей численности населения муниципального района»  составляет до 0,1 % (из 29 населенных пунктов, не имеют регулярного сообщения только 2 населенных пункта -  д. Прилуки (поселок староверов, находящийся в лесном массиве, без присутствующей дорожной сети) и д. Заимка (постоянно никто не проживает).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Количество автобусных маршрутов на сегодняшний день   25 единиц, протяженность их составляет 2068,25 км.  По решению комиссии БДД в 2023 году был открыт 1 маршрут (пригородного сообщения). Для удовлетворения требований жителей правобережья р.Ангара организован муниципальный маршрут № 115 «с.Богучаны – п.Шиверский» по средствам паромной переправы и соответственно увеличилась протяженность маршрутов в целом.</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На территории района осуществляет перевозку пассажиров перевозчик:</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БМУП «Районное АТП» осуществляет пассажирские перевозки в городском, пригородном и междугородном внутрирайонном сообщении по 25 маршрутам, в том числе:</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5 маршрутов городского сообщения;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7 маршрутов пригородного сообщения;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13 маршрутов междугородного внутрирайонного сообщения.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Количество автобусных маршрутов в городском и пригородном сообщении, на которых представляется проезд по единым социальным проездным билетам, составляет 25 единиц.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Количество перевезенных (отправленных) пассажиров автомобильным транспортом в 2023 году перевезено 398,579 тыс. человек. </w:t>
      </w:r>
    </w:p>
    <w:p w:rsidR="00E67C90" w:rsidRPr="00E67C90" w:rsidRDefault="00E67C90" w:rsidP="00E67C90">
      <w:pPr>
        <w:widowControl w:val="0"/>
        <w:shd w:val="clear" w:color="auto" w:fill="FFFFFF"/>
        <w:tabs>
          <w:tab w:val="left" w:pos="54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Основной объем грузов осуществляется по железной дороге до ст. Карабула и   автомобильным транспортом по технологической дороге «Канск – Абан – Богучаны».</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целях предоставления транспортных услуг населению в бюджете района в 2023 году предусмотрено 78 млн 9 тыс.  рублей., по сравнению с 2022 годом финансирование по отрасли транспорта увеличилось на 7 млн. руб.</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Для большего охвата услугами пассажирского водного транспорта населенных пунктов правобережья функционировал 1 субсидируемый за счет средств краевого бюджета маршрут: «село Богучаны – поселок Гремучий». Всего водным транспортом выполнено 4491  рейсов, перевезено  37,5    тыс. пассажиров, и 54887,32 тон грузов.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2024 году продолжится финансирование предприятий, оказывающих услуги паромной переправы на маршруте Богучаны – Гремучий в размере 5450,7 тыс. руб.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Из 29 населённых пунктов Богучанского района не обеспечены круглогодичной транспортной связью д. Прилуки.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Автобусный парк Богучанского унитарного муниципального предприятия «Районное АТП» составляет 39 единиц. </w:t>
      </w:r>
    </w:p>
    <w:p w:rsidR="00E67C90" w:rsidRPr="00E67C90" w:rsidRDefault="00E67C90" w:rsidP="00E67C90">
      <w:pPr>
        <w:widowControl w:val="0"/>
        <w:shd w:val="clear" w:color="auto" w:fill="FFFFFF"/>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В 2023 году в район поступило 12 автобусов, в том числе 10 модели автобусов ПаЗ и 2 модели ГАЗель в рамках государственной программы Красноярского края «Развитие транспортной системы» на 2022-2024 годы. В 2024 году ожидается поставка 6 единиц техники: 5 автобусов марки Лиаз и 1 ПаЗ.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На базе Богучанского муниципального унитарного предприятия "Районное АТП" с 01.03.2024 работает служба "Социальное такси". </w:t>
      </w:r>
    </w:p>
    <w:p w:rsidR="00E67C90" w:rsidRPr="00E67C90" w:rsidRDefault="00E67C90" w:rsidP="00E67C90">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Связь в районе обеспечивают операторы стационарной связи – Ростелеком и 4 операторов сотовой связи - Теле2, Билайн, МТС, Мегафон. Стабильной сотовой связью охвачено 26 населённых пунктов (90 %). В населённых пунктах Прилуки, Бедоба предоставлена услуга спутниковой связи (таксофон).</w:t>
      </w:r>
    </w:p>
    <w:p w:rsidR="00E67C90" w:rsidRPr="00E67C90" w:rsidRDefault="00E67C90" w:rsidP="00E67C90">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Электронная почта и доступ к сети Интернет имеется во всех учреждениях района, скорость каналов связи низкая п.Такучет, п.Беляки, д.Каменка, п.Кежек.</w:t>
      </w:r>
    </w:p>
    <w:p w:rsidR="00E67C90" w:rsidRPr="00E67C90" w:rsidRDefault="00E67C90" w:rsidP="00E67C90">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В п. Беляки организована услуга беспроводного широкополосного доступа в сеть Интернет посредством сети Wi-Fi, в д. Прилуки на средства местных жителей установлена спутниковая связь.</w:t>
      </w:r>
    </w:p>
    <w:p w:rsidR="00E67C90" w:rsidRPr="00E67C90" w:rsidRDefault="00E67C90" w:rsidP="00E67C90">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2024 году в рамках государственной программы по подключению населенных пунктов с численностью менее 500 человек к быстрому интернету планируется установить оборудование в п. Кежек. </w:t>
      </w:r>
    </w:p>
    <w:p w:rsidR="00E67C90" w:rsidRPr="00E67C90" w:rsidRDefault="00E67C90" w:rsidP="00E67C90">
      <w:pPr>
        <w:widowControl w:val="0"/>
        <w:tabs>
          <w:tab w:val="left" w:pos="0"/>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районе предоставлена услуга цифрового телевидения с набором двадцати бесплатных каналов «Мультиплекс-1» и «Мультиплекс-2» в зоне охвата цифрового наземного телевизионного вещания, что позволяет принимать качественный телесигнал с минимальными затратами. </w:t>
      </w:r>
    </w:p>
    <w:p w:rsidR="00E67C90" w:rsidRPr="00E67C90" w:rsidRDefault="00E67C90" w:rsidP="00E67C90">
      <w:pPr>
        <w:widowControl w:val="0"/>
        <w:tabs>
          <w:tab w:val="left" w:pos="3402"/>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Диалог власти с населением обеспечивают СМИ района: газета «Ангарская правда» и  ИП Агеева А.А. (СМИ vesti62) информация размещается на Официальном сайте Богучанского района и Официальный вестник Богучанского района, в мессенджер Telegram.  </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7. Малое и среднее предпринимательство</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Малый и средний бизнес присутствует во многих отраслях экономики Богучанского района, в деятельность малых и средних предприятий вовлечены все социальные группы населения. Развитие предпринимательства оказывает непосредственное влияние на общее состояние экономики района, способствует насыщению рынка товарами и услугами, развитию экономически оправданной конкуренции, созданию новых рабочих мест и новых производств, а также формированию налоговой базы.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Число субъектов малого и среднего предпринимательства единиц на 10 тыс.  человек населения составило в 2023 году 318,53 единиц (2022 году -                      326,66 единиц, в 2021 году -  317 единиц), показатель снизился  по сравнению с 2022 годом на 2,5 %. В прогнозном периоде показатель увеличится и составит: в 2024 году 322,60 единиц, в 2025 году 326,05 единиц, в 2026 году 329,76 единиц, в 2027 году 333,73 единиц. Рост значения показателя обусловлен причиной ежегодного снижения численности постоянного населения.</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Индивидуальных предпринимателей в 2022 году </w:t>
      </w:r>
      <w:r w:rsidRPr="00E67C90">
        <w:rPr>
          <w:rFonts w:ascii="Times New Roman CYR" w:eastAsia="Times New Roman" w:hAnsi="Times New Roman CYR" w:cs="Times New Roman CYR"/>
          <w:color w:val="000000"/>
          <w:sz w:val="20"/>
          <w:szCs w:val="20"/>
          <w:u w:color="FF0000"/>
          <w:lang w:eastAsia="ru-RU"/>
        </w:rPr>
        <w:t>1158</w:t>
      </w:r>
      <w:r w:rsidRPr="00E67C90">
        <w:rPr>
          <w:rFonts w:ascii="Times New Roman CYR" w:eastAsia="Times New Roman" w:hAnsi="Times New Roman CYR" w:cs="Times New Roman CYR"/>
          <w:sz w:val="20"/>
          <w:szCs w:val="20"/>
          <w:u w:color="FF0000"/>
          <w:lang w:eastAsia="ru-RU"/>
        </w:rPr>
        <w:t xml:space="preserve"> единиц в 2023 году 1143 единиц, показатель снизился на 1,31 %.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2022 году количество микропредприятий, малых и средних предприятий, включая крестьянско-фермерские хозяйства   составило </w:t>
      </w:r>
      <w:r w:rsidRPr="00E67C90">
        <w:rPr>
          <w:rFonts w:ascii="Times New Roman CYR" w:eastAsia="Times New Roman" w:hAnsi="Times New Roman CYR" w:cs="Times New Roman CYR"/>
          <w:color w:val="000000"/>
          <w:sz w:val="20"/>
          <w:szCs w:val="20"/>
          <w:u w:color="FF0000"/>
          <w:lang w:eastAsia="ru-RU"/>
        </w:rPr>
        <w:t>249</w:t>
      </w:r>
      <w:r w:rsidRPr="00E67C90">
        <w:rPr>
          <w:rFonts w:ascii="Times New Roman CYR" w:eastAsia="Times New Roman" w:hAnsi="Times New Roman CYR" w:cs="Times New Roman CYR"/>
          <w:sz w:val="20"/>
          <w:szCs w:val="20"/>
          <w:u w:color="FF0000"/>
          <w:lang w:eastAsia="ru-RU"/>
        </w:rPr>
        <w:t xml:space="preserve"> единиц, в 2023 году </w:t>
      </w:r>
      <w:r w:rsidRPr="00E67C90">
        <w:rPr>
          <w:rFonts w:ascii="Times New Roman CYR" w:eastAsia="Times New Roman" w:hAnsi="Times New Roman CYR" w:cs="Times New Roman CYR"/>
          <w:color w:val="000000"/>
          <w:sz w:val="20"/>
          <w:szCs w:val="20"/>
          <w:u w:color="FF0000"/>
          <w:lang w:eastAsia="ru-RU"/>
        </w:rPr>
        <w:t xml:space="preserve">219 </w:t>
      </w:r>
      <w:r w:rsidRPr="00E67C90">
        <w:rPr>
          <w:rFonts w:ascii="Times New Roman CYR" w:eastAsia="Times New Roman" w:hAnsi="Times New Roman CYR" w:cs="Times New Roman CYR"/>
          <w:sz w:val="20"/>
          <w:szCs w:val="20"/>
          <w:u w:color="FF0000"/>
          <w:lang w:eastAsia="ru-RU"/>
        </w:rPr>
        <w:t xml:space="preserve">единиц, снижение на 30 единиц, крестьянско-фермерские хозяйства в 2023 году составило 16  единиц.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Среднее предпринимательство: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ООО "Теплосервис"  среднее предприятие в реестре МСП  с 10.07.2023 года.</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ООО"ВОДНЫЕ РЕСУРСЫ" (ООО "ВОДРЕС") находится в процедуре банкротства с 14.09.2021 года. Исключено из реестра МСП с 10.07.2023 года.</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Уровень развития малого и среднего предпринимательства на территории муниципального образования во многом зависит от эффективности мер поддержки предпринимательства, принимаемых органами местного самоуправления, в том числе и мер финансовой поддержки.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На территории Богучанского района   постановлением администрации Богучанского района от 01.11.2013 года № 1389-п утверждена и действует муниципальная программа «Развитие инвестиционной деятельности, малого и среднего предпринимательства на территории Богучанского района».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районном бюджете на мероприятия программы в 2023 году предусмотрены средства в сумме 9 195,74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Субъекты малого и среднего предпринимательства получившие государственную поддержку в виде субсидий и грантов за 2023 год:</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1) ООО «КрасПром» (ИНН 2464209895) - предоставлена субсидия (Постановление администрации Богучанского района от 25.10.2023 г № 1078-п; соглашение № 1 от 25.10.2023 г) на </w:t>
      </w:r>
      <w:r w:rsidRPr="00E67C90">
        <w:rPr>
          <w:rFonts w:ascii="Times New Roman CYR" w:eastAsia="Times New Roman" w:hAnsi="Times New Roman CYR" w:cs="Times New Roman CYR"/>
          <w:color w:val="000000"/>
          <w:sz w:val="20"/>
          <w:szCs w:val="20"/>
          <w:u w:color="FF0000"/>
          <w:lang w:eastAsia="ru-RU"/>
        </w:rPr>
        <w:t>компенсацию части затрат, связанных с приобретением оборудования</w:t>
      </w:r>
      <w:r w:rsidRPr="00E67C90">
        <w:rPr>
          <w:rFonts w:ascii="Times New Roman CYR" w:eastAsia="Times New Roman" w:hAnsi="Times New Roman CYR" w:cs="Times New Roman CYR"/>
          <w:sz w:val="20"/>
          <w:szCs w:val="20"/>
          <w:u w:color="FF0000"/>
          <w:lang w:eastAsia="ru-RU"/>
        </w:rPr>
        <w:t>, в размере 7 517 895,00 рублей, в том числе:</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краевого бюджета 7 142 000,00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районного бюджета 375 895,00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2) ИП Мамаева Елена Ивановна (ИНН 240702989442) - предоставлена субсидия (Постановление администрации Богучанского района от 25.10.2023 г № 1077-п; соглашение № 2 от 25.10.2023 г) на </w:t>
      </w:r>
      <w:r w:rsidRPr="00E67C90">
        <w:rPr>
          <w:rFonts w:ascii="Times New Roman CYR" w:eastAsia="Times New Roman" w:hAnsi="Times New Roman CYR" w:cs="Times New Roman CYR"/>
          <w:color w:val="000000"/>
          <w:sz w:val="20"/>
          <w:szCs w:val="20"/>
          <w:u w:color="FF0000"/>
          <w:lang w:eastAsia="ru-RU"/>
        </w:rPr>
        <w:t>компенсацию части затрат, связанных с приобретением оборудования</w:t>
      </w:r>
      <w:r w:rsidRPr="00E67C90">
        <w:rPr>
          <w:rFonts w:ascii="Times New Roman CYR" w:eastAsia="Times New Roman" w:hAnsi="Times New Roman CYR" w:cs="Times New Roman CYR"/>
          <w:sz w:val="20"/>
          <w:szCs w:val="20"/>
          <w:u w:color="FF0000"/>
          <w:lang w:eastAsia="ru-RU"/>
        </w:rPr>
        <w:t>, в размере 500 000,00 рублей, в том числе:</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краевого бюджета 475 000,00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районного бюджета 25 000,00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3)  ИП Куклина Любовь Михайловна (ИНН 240704000664) - предоставлена субсидия (Постановление администрации Богучанского района от 25.10.2023 г № 1079-п; соглашение № 3 от 25.10.2023 г) на </w:t>
      </w:r>
      <w:r w:rsidRPr="00E67C90">
        <w:rPr>
          <w:rFonts w:ascii="Times New Roman CYR" w:eastAsia="Times New Roman" w:hAnsi="Times New Roman CYR" w:cs="Times New Roman CYR"/>
          <w:color w:val="000000"/>
          <w:sz w:val="20"/>
          <w:szCs w:val="20"/>
          <w:u w:color="FF0000"/>
          <w:lang w:eastAsia="ru-RU"/>
        </w:rPr>
        <w:t xml:space="preserve">возмещение затрат при </w:t>
      </w:r>
      <w:r w:rsidRPr="00E67C90">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E67C90">
        <w:rPr>
          <w:rFonts w:ascii="Times New Roman CYR" w:eastAsia="Times New Roman" w:hAnsi="Times New Roman CYR" w:cs="Times New Roman CYR"/>
          <w:color w:val="000000"/>
          <w:sz w:val="20"/>
          <w:szCs w:val="20"/>
          <w:u w:color="FF0000"/>
          <w:lang w:eastAsia="ru-RU"/>
        </w:rPr>
        <w:t>, связанной с приобретением оборудования</w:t>
      </w:r>
      <w:r w:rsidRPr="00E67C90">
        <w:rPr>
          <w:rFonts w:ascii="Times New Roman CYR" w:eastAsia="Times New Roman" w:hAnsi="Times New Roman CYR" w:cs="Times New Roman CYR"/>
          <w:sz w:val="20"/>
          <w:szCs w:val="20"/>
          <w:u w:color="FF0000"/>
          <w:lang w:eastAsia="ru-RU"/>
        </w:rPr>
        <w:t xml:space="preserve">, в размере 25 649,50 рублей, в том числе: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краевого бюджета 24 367,02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районного бюджета 1 282,48 рубля.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4)  ИП Гулян Ксения Ивановна (ИНН 240780546367) - предоставлена субсидия (Постановление администрации Богучанского района от 25.10.2023 г № 1080-п; соглашение № 4 от 25.10.2023 г) на </w:t>
      </w:r>
      <w:r w:rsidRPr="00E67C90">
        <w:rPr>
          <w:rFonts w:ascii="Times New Roman CYR" w:eastAsia="Times New Roman" w:hAnsi="Times New Roman CYR" w:cs="Times New Roman CYR"/>
          <w:color w:val="000000"/>
          <w:sz w:val="20"/>
          <w:szCs w:val="20"/>
          <w:u w:color="FF0000"/>
          <w:lang w:eastAsia="ru-RU"/>
        </w:rPr>
        <w:t xml:space="preserve">возмещение затрат при </w:t>
      </w:r>
      <w:r w:rsidRPr="00E67C90">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E67C90">
        <w:rPr>
          <w:rFonts w:ascii="Times New Roman CYR" w:eastAsia="Times New Roman" w:hAnsi="Times New Roman CYR" w:cs="Times New Roman CYR"/>
          <w:color w:val="000000"/>
          <w:sz w:val="20"/>
          <w:szCs w:val="20"/>
          <w:u w:color="FF0000"/>
          <w:lang w:eastAsia="ru-RU"/>
        </w:rPr>
        <w:t>, связанной с приобретением оргтехники</w:t>
      </w:r>
      <w:r w:rsidRPr="00E67C90">
        <w:rPr>
          <w:rFonts w:ascii="Times New Roman CYR" w:eastAsia="Times New Roman" w:hAnsi="Times New Roman CYR" w:cs="Times New Roman CYR"/>
          <w:sz w:val="20"/>
          <w:szCs w:val="20"/>
          <w:u w:color="FF0000"/>
          <w:lang w:eastAsia="ru-RU"/>
        </w:rPr>
        <w:t xml:space="preserve">, в размере 97 500,00 рублей, в том числе: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краевого бюджета 92 625,00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районного бюджета 4 875,00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5)  ООО «Сигма» (ИНН 2460106514) - предоставлена субсидия (Постановление администрации Богучанского района от 18.12.2023 г № 1346-п; соглашение № 5 от 19.12.2023 г) на </w:t>
      </w:r>
      <w:r w:rsidRPr="00E67C90">
        <w:rPr>
          <w:rFonts w:ascii="Times New Roman CYR" w:eastAsia="Times New Roman" w:hAnsi="Times New Roman CYR" w:cs="Times New Roman CYR"/>
          <w:color w:val="000000"/>
          <w:sz w:val="20"/>
          <w:szCs w:val="20"/>
          <w:u w:color="FF0000"/>
          <w:lang w:eastAsia="ru-RU"/>
        </w:rPr>
        <w:t xml:space="preserve">возмещение затрат при </w:t>
      </w:r>
      <w:r w:rsidRPr="00E67C90">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E67C90">
        <w:rPr>
          <w:rFonts w:ascii="Times New Roman CYR" w:eastAsia="Times New Roman" w:hAnsi="Times New Roman CYR" w:cs="Times New Roman CYR"/>
          <w:color w:val="000000"/>
          <w:sz w:val="20"/>
          <w:szCs w:val="20"/>
          <w:u w:color="FF0000"/>
          <w:lang w:eastAsia="ru-RU"/>
        </w:rPr>
        <w:t>, связанной с приобретением техники</w:t>
      </w:r>
      <w:r w:rsidRPr="00E67C90">
        <w:rPr>
          <w:rFonts w:ascii="Times New Roman CYR" w:eastAsia="Times New Roman" w:hAnsi="Times New Roman CYR" w:cs="Times New Roman CYR"/>
          <w:sz w:val="20"/>
          <w:szCs w:val="20"/>
          <w:u w:color="FF0000"/>
          <w:lang w:eastAsia="ru-RU"/>
        </w:rPr>
        <w:t xml:space="preserve">, в размере 500 000,00 рублей, в том числе: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краевого бюджета 475 000,00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lastRenderedPageBreak/>
        <w:t xml:space="preserve">         -     из районного бюджета 25 000,00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6)  ИП Штекляйн Татьяна Владимировна (ИНН 240703235102) - предоставлена субсидия (Постановление администрации Богучанского района от 18.12.2023 г № 1347-п; соглашение № 6 от 19.12.2023 г) на </w:t>
      </w:r>
      <w:r w:rsidRPr="00E67C90">
        <w:rPr>
          <w:rFonts w:ascii="Times New Roman CYR" w:eastAsia="Times New Roman" w:hAnsi="Times New Roman CYR" w:cs="Times New Roman CYR"/>
          <w:color w:val="000000"/>
          <w:sz w:val="20"/>
          <w:szCs w:val="20"/>
          <w:u w:color="FF0000"/>
          <w:lang w:eastAsia="ru-RU"/>
        </w:rPr>
        <w:t xml:space="preserve">возмещение затрат при </w:t>
      </w:r>
      <w:r w:rsidRPr="00E67C90">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E67C90">
        <w:rPr>
          <w:rFonts w:ascii="Times New Roman CYR" w:eastAsia="Times New Roman" w:hAnsi="Times New Roman CYR" w:cs="Times New Roman CYR"/>
          <w:color w:val="000000"/>
          <w:sz w:val="20"/>
          <w:szCs w:val="20"/>
          <w:u w:color="FF0000"/>
          <w:lang w:eastAsia="ru-RU"/>
        </w:rPr>
        <w:t>, связанной с приобретением оборудования</w:t>
      </w:r>
      <w:r w:rsidRPr="00E67C90">
        <w:rPr>
          <w:rFonts w:ascii="Times New Roman CYR" w:eastAsia="Times New Roman" w:hAnsi="Times New Roman CYR" w:cs="Times New Roman CYR"/>
          <w:sz w:val="20"/>
          <w:szCs w:val="20"/>
          <w:u w:color="FF0000"/>
          <w:lang w:eastAsia="ru-RU"/>
        </w:rPr>
        <w:t xml:space="preserve">, в размере 69 520,00,00 рублей, в том числе: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краевого бюджета 66 044,00 рубля;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районного бюджета 3 476,00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7)  ИП Голуб Ирина Вячеславовна (ИНН 240702306576) - предоставлена субсидия (Постановление администрации Богучанского района от 19.12.2023 г № 1356-п; соглашение № 7 от 20.12.2023 г) на </w:t>
      </w:r>
      <w:r w:rsidRPr="00E67C90">
        <w:rPr>
          <w:rFonts w:ascii="Times New Roman CYR" w:eastAsia="Times New Roman" w:hAnsi="Times New Roman CYR" w:cs="Times New Roman CYR"/>
          <w:color w:val="000000"/>
          <w:sz w:val="20"/>
          <w:szCs w:val="20"/>
          <w:u w:color="FF0000"/>
          <w:lang w:eastAsia="ru-RU"/>
        </w:rPr>
        <w:t xml:space="preserve">возмещение затрат при </w:t>
      </w:r>
      <w:r w:rsidRPr="00E67C90">
        <w:rPr>
          <w:rFonts w:ascii="Times New Roman CYR" w:eastAsia="Times New Roman" w:hAnsi="Times New Roman CYR" w:cs="Times New Roman CYR"/>
          <w:sz w:val="20"/>
          <w:szCs w:val="20"/>
          <w:u w:color="FF0000"/>
          <w:lang w:eastAsia="ru-RU"/>
        </w:rPr>
        <w:t>осуществлении предпринимательской деятельности</w:t>
      </w:r>
      <w:r w:rsidRPr="00E67C90">
        <w:rPr>
          <w:rFonts w:ascii="Times New Roman CYR" w:eastAsia="Times New Roman" w:hAnsi="Times New Roman CYR" w:cs="Times New Roman CYR"/>
          <w:color w:val="000000"/>
          <w:sz w:val="20"/>
          <w:szCs w:val="20"/>
          <w:u w:color="FF0000"/>
          <w:lang w:eastAsia="ru-RU"/>
        </w:rPr>
        <w:t>, связанной с приобретением   техники</w:t>
      </w:r>
      <w:r w:rsidRPr="00E67C90">
        <w:rPr>
          <w:rFonts w:ascii="Times New Roman CYR" w:eastAsia="Times New Roman" w:hAnsi="Times New Roman CYR" w:cs="Times New Roman CYR"/>
          <w:sz w:val="20"/>
          <w:szCs w:val="20"/>
          <w:u w:color="FF0000"/>
          <w:lang w:eastAsia="ru-RU"/>
        </w:rPr>
        <w:t xml:space="preserve">, в размере 471 015,50 рублей, в том числе: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краевого бюджета 447 463,98 рубля;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из районного бюджета 23 551,52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результате реализации программы создано 14 рабочих места, сохранено  80  рабочих  мест. Привлечено инвестиций в секторе малого и среднего предпринимательства, получивших субсидии, в сумме 54 449,10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Реализация мероприятий муниципальной поддержки в прогнозном периоде будет способствовать росту оборота малых и средних предприятий в стоимостном выражении, а также увеличению объема инвестиций в основной капитал малых организаций.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На официальном сайте муниципального образования Богучанский район был создан специальный раздел «Малое и среднее предпринимательство (сельское хозяйство)», где  в течение 2023 года размещалась информация для субъектов малого и среднего предпринимательства.</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Для реализации муниципальной программы «Развитие инвестиционной деятельности, малого и среднего предпринимательства на территории Богучанского района» на 2023 год внесены изменения в нормативно – правовые акты:</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Постановление администрации Богучанского района «О внесении изменений в постановление администрации Богучанского района от 01.11.2013 №1389-п</w:t>
      </w:r>
      <w:r w:rsidRPr="00E67C90">
        <w:rPr>
          <w:rFonts w:ascii="Times New Roman CYR" w:eastAsia="Times New Roman" w:hAnsi="Times New Roman CYR" w:cs="Times New Roman CYR"/>
          <w:color w:val="000000"/>
          <w:sz w:val="20"/>
          <w:szCs w:val="20"/>
          <w:u w:color="FF0000"/>
          <w:lang w:eastAsia="ru-RU"/>
        </w:rPr>
        <w:t xml:space="preserve"> «Об утверждении муниципальной программы «</w:t>
      </w:r>
      <w:r w:rsidRPr="00E67C90">
        <w:rPr>
          <w:rFonts w:ascii="Times New Roman CYR" w:eastAsia="Times New Roman" w:hAnsi="Times New Roman CYR" w:cs="Times New Roman CYR"/>
          <w:sz w:val="20"/>
          <w:szCs w:val="20"/>
          <w:u w:color="FF0000"/>
          <w:lang w:eastAsia="ru-RU"/>
        </w:rPr>
        <w:t xml:space="preserve">Развитие инвестиционной деятельности, малого и среднего предпринимательства на территории Богучанского района»»;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Arial CYR" w:eastAsia="Times New Roman" w:hAnsi="Arial CYR" w:cs="Arial CYR"/>
          <w:sz w:val="20"/>
          <w:szCs w:val="20"/>
          <w:u w:color="FF0000"/>
          <w:lang w:eastAsia="ru-RU"/>
        </w:rPr>
        <w:t>–</w:t>
      </w:r>
      <w:r w:rsidRPr="00E67C90">
        <w:rPr>
          <w:rFonts w:ascii="Times New Roman CYR" w:eastAsia="Times New Roman" w:hAnsi="Times New Roman CYR" w:cs="Times New Roman CYR"/>
          <w:sz w:val="20"/>
          <w:szCs w:val="20"/>
          <w:u w:color="FF0000"/>
          <w:lang w:eastAsia="ru-RU"/>
        </w:rPr>
        <w:t xml:space="preserve"> Постановление администрации Богучанского района «Об утверждении Порядка предоставления субсидий субъектам малого и среднего предпринимательства на реализацию инвестиционных проектов в приоритетных отраслях в Богучанском районе» от 22.02.2022 № 117-п;</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Постановление администрации Богучанского района «Об утверждении Порядка предоставления субсидий субъектам малого и среднего предпринимательства и физическим лицам, применяющим специальный налоговый режим «Налог на профессиональный доход» на возмещение затрат при осуществлении предпринимательской деятельности в Богучанском районе» от 25.02.2022 № 122-п;</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Постановление администрации Богучанского района</w:t>
      </w:r>
      <w:r w:rsidRPr="00E67C90">
        <w:rPr>
          <w:rFonts w:ascii="Times New Roman CYR" w:eastAsia="Times New Roman" w:hAnsi="Times New Roman CYR" w:cs="Times New Roman CYR"/>
          <w:b/>
          <w:bCs/>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«Об утверждении Порядка предоставления грантовой поддержки на начало ведения предпринимательской деятельности субъектам малого и среднего предпринимательства в Богучанском районе» от 10.02.2022 № 774-п.</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642"/>
        <w:gridCol w:w="641"/>
        <w:gridCol w:w="641"/>
        <w:gridCol w:w="674"/>
        <w:gridCol w:w="743"/>
        <w:gridCol w:w="743"/>
        <w:gridCol w:w="871"/>
        <w:gridCol w:w="871"/>
        <w:gridCol w:w="871"/>
        <w:gridCol w:w="873"/>
      </w:tblGrid>
      <w:tr w:rsidR="00E67C90" w:rsidRPr="009D20C0" w:rsidTr="009D20C0">
        <w:trPr>
          <w:trHeight w:val="20"/>
        </w:trPr>
        <w:tc>
          <w:tcPr>
            <w:tcW w:w="5000" w:type="pct"/>
            <w:gridSpan w:val="10"/>
            <w:tcBorders>
              <w:top w:val="single" w:sz="4" w:space="0" w:color="auto"/>
              <w:bottom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1. Число субъектов малого и среднего предпринимательства в расчете на 10000 человек населения</w:t>
            </w:r>
            <w:r w:rsidRPr="009D20C0">
              <w:rPr>
                <w:rFonts w:ascii="Times New Roman CYR" w:eastAsia="Times New Roman" w:hAnsi="Times New Roman CYR" w:cs="Times New Roman CYR"/>
                <w:b/>
                <w:bCs/>
                <w:color w:val="000000"/>
                <w:sz w:val="14"/>
                <w:szCs w:val="14"/>
                <w:u w:color="FF0000"/>
                <w:lang w:eastAsia="ru-RU"/>
              </w:rPr>
              <w:br/>
              <w:t xml:space="preserve">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p w:rsidR="00E67C90" w:rsidRPr="009D20C0" w:rsidRDefault="00E67C90" w:rsidP="009D20C0">
            <w:pPr>
              <w:autoSpaceDE w:val="0"/>
              <w:autoSpaceDN w:val="0"/>
              <w:adjustRightInd w:val="0"/>
              <w:spacing w:after="0" w:line="240" w:lineRule="auto"/>
              <w:ind w:firstLine="851"/>
              <w:rPr>
                <w:rFonts w:eastAsia="Times New Roman" w:cs="Calibri"/>
                <w:color w:val="000000"/>
                <w:sz w:val="14"/>
                <w:szCs w:val="14"/>
                <w:u w:color="FF0000"/>
                <w:lang w:eastAsia="ru-RU"/>
              </w:rPr>
            </w:pPr>
            <w:r w:rsidRPr="009D20C0">
              <w:rPr>
                <w:rFonts w:eastAsia="Times New Roman" w:cs="Calibri"/>
                <w:color w:val="000000"/>
                <w:sz w:val="14"/>
                <w:szCs w:val="14"/>
                <w:u w:color="FF0000"/>
                <w:lang w:eastAsia="ru-RU"/>
              </w:rPr>
              <w:t> </w:t>
            </w:r>
          </w:p>
          <w:p w:rsidR="00E67C90" w:rsidRPr="009D20C0" w:rsidRDefault="00E67C90" w:rsidP="009D20C0">
            <w:pPr>
              <w:autoSpaceDE w:val="0"/>
              <w:autoSpaceDN w:val="0"/>
              <w:adjustRightInd w:val="0"/>
              <w:spacing w:after="0" w:line="240" w:lineRule="auto"/>
              <w:ind w:firstLine="851"/>
              <w:rPr>
                <w:rFonts w:eastAsia="Times New Roman" w:cs="Calibri"/>
                <w:color w:val="000000"/>
                <w:sz w:val="14"/>
                <w:szCs w:val="14"/>
                <w:u w:color="FF0000"/>
                <w:lang w:eastAsia="ru-RU"/>
              </w:rPr>
            </w:pPr>
            <w:r w:rsidRPr="009D20C0">
              <w:rPr>
                <w:rFonts w:eastAsia="Times New Roman" w:cs="Calibri"/>
                <w:color w:val="000000"/>
                <w:sz w:val="14"/>
                <w:szCs w:val="14"/>
                <w:u w:color="FF0000"/>
                <w:lang w:eastAsia="ru-RU"/>
              </w:rPr>
              <w:t> </w:t>
            </w:r>
          </w:p>
        </w:tc>
      </w:tr>
      <w:tr w:rsidR="00E67C90" w:rsidRPr="009D20C0" w:rsidTr="009D20C0">
        <w:trPr>
          <w:trHeight w:val="20"/>
        </w:trPr>
        <w:tc>
          <w:tcPr>
            <w:tcW w:w="1381" w:type="pct"/>
            <w:vMerge w:val="restar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Наименование показателя и единицы измерения</w:t>
            </w:r>
          </w:p>
        </w:tc>
        <w:tc>
          <w:tcPr>
            <w:tcW w:w="3619" w:type="pct"/>
            <w:gridSpan w:val="9"/>
            <w:tcBorders>
              <w:top w:val="single" w:sz="4" w:space="0" w:color="auto"/>
              <w:left w:val="single" w:sz="4" w:space="0" w:color="auto"/>
              <w:bottom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Значения показателя</w:t>
            </w:r>
          </w:p>
        </w:tc>
      </w:tr>
      <w:tr w:rsidR="00E67C90" w:rsidRPr="009D20C0" w:rsidTr="009D20C0">
        <w:trPr>
          <w:trHeight w:val="20"/>
        </w:trPr>
        <w:tc>
          <w:tcPr>
            <w:tcW w:w="1381" w:type="pct"/>
            <w:vMerge/>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2022 факт</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 xml:space="preserve">2023 факт </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 xml:space="preserve">2024 оценка </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2025 прогноз 1</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2025 прогноз 2</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2026 прогноз-1</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2026 прогноз-2</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2027 прогноз-1</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2027 прогноз-2</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Количество малых и микропредприятий, ед.</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228</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201</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203</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204</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204</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205</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205</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206</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206</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 Количество средних предприятий, ед.</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3. Количество индивидуальных предпринимателей, ед.</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1 158</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1 143</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1 147</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1148</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1149</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1150</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1152</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1154</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1156</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3.1. в том числе количество крестьянско-фермерских хозяйств, ед.</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 xml:space="preserve">4. Численность постоянного населения муниципального, городского округа (муниципального района) </w:t>
            </w:r>
            <w:r w:rsidRPr="009D20C0">
              <w:rPr>
                <w:rFonts w:ascii="Times New Roman CYR" w:eastAsia="Times New Roman" w:hAnsi="Times New Roman CYR" w:cs="Times New Roman CYR"/>
                <w:b/>
                <w:bCs/>
                <w:sz w:val="14"/>
                <w:szCs w:val="14"/>
                <w:u w:color="FF0000"/>
                <w:lang w:eastAsia="ru-RU"/>
              </w:rPr>
              <w:t>на</w:t>
            </w:r>
            <w:r w:rsidRPr="009D20C0">
              <w:rPr>
                <w:rFonts w:ascii="Times New Roman CYR" w:eastAsia="Times New Roman" w:hAnsi="Times New Roman CYR" w:cs="Times New Roman CYR"/>
                <w:sz w:val="14"/>
                <w:szCs w:val="14"/>
                <w:u w:color="FF0000"/>
                <w:lang w:eastAsia="ru-RU"/>
              </w:rPr>
              <w:t xml:space="preserve"> </w:t>
            </w:r>
            <w:r w:rsidRPr="009D20C0">
              <w:rPr>
                <w:rFonts w:ascii="Times New Roman CYR" w:eastAsia="Times New Roman" w:hAnsi="Times New Roman CYR" w:cs="Times New Roman CYR"/>
                <w:b/>
                <w:bCs/>
                <w:sz w:val="14"/>
                <w:szCs w:val="14"/>
                <w:u w:color="FF0000"/>
                <w:lang w:eastAsia="ru-RU"/>
              </w:rPr>
              <w:t>конец отчетного года</w:t>
            </w:r>
            <w:r w:rsidRPr="009D20C0">
              <w:rPr>
                <w:rFonts w:ascii="Times New Roman CYR" w:eastAsia="Times New Roman" w:hAnsi="Times New Roman CYR" w:cs="Times New Roman CYR"/>
                <w:sz w:val="14"/>
                <w:szCs w:val="14"/>
                <w:u w:color="FF0000"/>
                <w:lang w:eastAsia="ru-RU"/>
              </w:rPr>
              <w:t>, чел.</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9D20C0">
              <w:rPr>
                <w:rFonts w:ascii="Times New Roman CYR" w:eastAsia="Times New Roman" w:hAnsi="Times New Roman CYR" w:cs="Times New Roman CYR"/>
                <w:sz w:val="14"/>
                <w:szCs w:val="14"/>
                <w:u w:color="FF0000"/>
                <w:lang w:eastAsia="ru-RU"/>
              </w:rPr>
              <w:t>42460</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9D20C0">
              <w:rPr>
                <w:rFonts w:ascii="Times New Roman CYR" w:eastAsia="Times New Roman" w:hAnsi="Times New Roman CYR" w:cs="Times New Roman CYR"/>
                <w:sz w:val="14"/>
                <w:szCs w:val="14"/>
                <w:u w:color="FF0000"/>
                <w:lang w:eastAsia="ru-RU"/>
              </w:rPr>
              <w:t>42225</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sz w:val="14"/>
                <w:szCs w:val="14"/>
                <w:u w:color="FF0000"/>
                <w:lang w:eastAsia="ru-RU"/>
              </w:rPr>
            </w:pPr>
            <w:r w:rsidRPr="009D20C0">
              <w:rPr>
                <w:rFonts w:ascii="Times New Roman CYR" w:eastAsia="Times New Roman" w:hAnsi="Times New Roman CYR" w:cs="Times New Roman CYR"/>
                <w:sz w:val="14"/>
                <w:szCs w:val="14"/>
                <w:u w:color="FF0000"/>
                <w:lang w:eastAsia="ru-RU"/>
              </w:rPr>
              <w:t>41879</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41879</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41527</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41534</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41181</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41189</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40841</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5. Число субъектов малого и среднего предпринимательства, ед. на 10 000 чел. ((стр.1+стр.2+стр.3)/стр.4*10 000)</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326,66</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318,53</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322,60</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323,07</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326,05</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326,48</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329,76</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330,43</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333,73</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 xml:space="preserve">6. Среднесписочная </w:t>
            </w:r>
            <w:r w:rsidRPr="009D20C0">
              <w:rPr>
                <w:rFonts w:ascii="Times New Roman CYR" w:eastAsia="Times New Roman" w:hAnsi="Times New Roman CYR" w:cs="Times New Roman CYR"/>
                <w:color w:val="000000"/>
                <w:sz w:val="14"/>
                <w:szCs w:val="14"/>
                <w:u w:color="FF0000"/>
                <w:lang w:eastAsia="ru-RU"/>
              </w:rPr>
              <w:lastRenderedPageBreak/>
              <w:t>численность работников малых и микропредприятий, чел.</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2</w:t>
            </w:r>
            <w:r w:rsidRPr="009D20C0">
              <w:rPr>
                <w:rFonts w:ascii="Times New Roman CYR" w:eastAsia="Times New Roman" w:hAnsi="Times New Roman CYR" w:cs="Times New Roman CYR"/>
                <w:color w:val="000000"/>
                <w:sz w:val="14"/>
                <w:szCs w:val="14"/>
                <w:u w:color="FF0000"/>
                <w:lang w:eastAsia="ru-RU"/>
              </w:rPr>
              <w:lastRenderedPageBreak/>
              <w:t xml:space="preserve"> 016</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1</w:t>
            </w:r>
            <w:r w:rsidRPr="009D20C0">
              <w:rPr>
                <w:rFonts w:ascii="Times New Roman CYR" w:eastAsia="Times New Roman" w:hAnsi="Times New Roman CYR" w:cs="Times New Roman CYR"/>
                <w:color w:val="000000"/>
                <w:sz w:val="14"/>
                <w:szCs w:val="14"/>
                <w:u w:color="FF0000"/>
                <w:lang w:eastAsia="ru-RU"/>
              </w:rPr>
              <w:lastRenderedPageBreak/>
              <w:t xml:space="preserve"> 688</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1</w:t>
            </w:r>
            <w:r w:rsidRPr="009D20C0">
              <w:rPr>
                <w:rFonts w:ascii="Times New Roman CYR" w:eastAsia="Times New Roman" w:hAnsi="Times New Roman CYR" w:cs="Times New Roman CYR"/>
                <w:color w:val="000000"/>
                <w:sz w:val="14"/>
                <w:szCs w:val="14"/>
                <w:u w:color="FF0000"/>
                <w:lang w:eastAsia="ru-RU"/>
              </w:rPr>
              <w:lastRenderedPageBreak/>
              <w:t xml:space="preserve"> 692</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1</w:t>
            </w:r>
            <w:r w:rsidRPr="009D20C0">
              <w:rPr>
                <w:rFonts w:ascii="Times New Roman CYR" w:eastAsia="Times New Roman" w:hAnsi="Times New Roman CYR" w:cs="Times New Roman CYR"/>
                <w:color w:val="000000"/>
                <w:sz w:val="14"/>
                <w:szCs w:val="14"/>
                <w:u w:color="FF0000"/>
                <w:lang w:eastAsia="ru-RU"/>
              </w:rPr>
              <w:lastRenderedPageBreak/>
              <w:t>694</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1</w:t>
            </w:r>
            <w:r w:rsidRPr="009D20C0">
              <w:rPr>
                <w:rFonts w:ascii="Times New Roman CYR" w:eastAsia="Times New Roman" w:hAnsi="Times New Roman CYR" w:cs="Times New Roman CYR"/>
                <w:color w:val="000000"/>
                <w:sz w:val="14"/>
                <w:szCs w:val="14"/>
                <w:u w:color="FF0000"/>
                <w:lang w:eastAsia="ru-RU"/>
              </w:rPr>
              <w:lastRenderedPageBreak/>
              <w:t>696</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1</w:t>
            </w:r>
            <w:r w:rsidRPr="009D20C0">
              <w:rPr>
                <w:rFonts w:ascii="Times New Roman CYR" w:eastAsia="Times New Roman" w:hAnsi="Times New Roman CYR" w:cs="Times New Roman CYR"/>
                <w:color w:val="000000"/>
                <w:sz w:val="14"/>
                <w:szCs w:val="14"/>
                <w:u w:color="FF0000"/>
                <w:lang w:eastAsia="ru-RU"/>
              </w:rPr>
              <w:lastRenderedPageBreak/>
              <w:t>700</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1</w:t>
            </w:r>
            <w:r w:rsidRPr="009D20C0">
              <w:rPr>
                <w:rFonts w:ascii="Times New Roman CYR" w:eastAsia="Times New Roman" w:hAnsi="Times New Roman CYR" w:cs="Times New Roman CYR"/>
                <w:color w:val="000000"/>
                <w:sz w:val="14"/>
                <w:szCs w:val="14"/>
                <w:u w:color="FF0000"/>
                <w:lang w:eastAsia="ru-RU"/>
              </w:rPr>
              <w:lastRenderedPageBreak/>
              <w:t>703</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1</w:t>
            </w:r>
            <w:r w:rsidRPr="009D20C0">
              <w:rPr>
                <w:rFonts w:ascii="Times New Roman CYR" w:eastAsia="Times New Roman" w:hAnsi="Times New Roman CYR" w:cs="Times New Roman CYR"/>
                <w:color w:val="000000"/>
                <w:sz w:val="14"/>
                <w:szCs w:val="14"/>
                <w:u w:color="FF0000"/>
                <w:lang w:eastAsia="ru-RU"/>
              </w:rPr>
              <w:lastRenderedPageBreak/>
              <w:t>706</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1</w:t>
            </w:r>
            <w:r w:rsidRPr="009D20C0">
              <w:rPr>
                <w:rFonts w:ascii="Times New Roman CYR" w:eastAsia="Times New Roman" w:hAnsi="Times New Roman CYR" w:cs="Times New Roman CYR"/>
                <w:color w:val="000000"/>
                <w:sz w:val="14"/>
                <w:szCs w:val="14"/>
                <w:u w:color="FF0000"/>
                <w:lang w:eastAsia="ru-RU"/>
              </w:rPr>
              <w:lastRenderedPageBreak/>
              <w:t>709</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lastRenderedPageBreak/>
              <w:t>7. Среднесписочная численность работников у индивидуальных предпринимателей (наемных работников), чел.</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1 186</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1 215</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1 239</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1240</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1241</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1242</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1243</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1245</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1248</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7.1. в том числе в крестьянско-фермерских хозяйствах, чел.</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20</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16</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8. Среднесписочная численность работников средних предприятий, чел.</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9</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184</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186</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189</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191</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193</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194</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196</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198</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 xml:space="preserve">9. Среднесписочная численность работников (без внешних совместителей) крупных и средних предприятий и некоммерческих организаций (без субъектов малого предпринимательства), чел. </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10 694</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10 439</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10 489</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10503</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10514</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10534</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10548</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10569</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color w:val="000000"/>
                <w:sz w:val="14"/>
                <w:szCs w:val="14"/>
                <w:u w:color="FF0000"/>
                <w:lang w:eastAsia="ru-RU"/>
              </w:rPr>
            </w:pPr>
            <w:r w:rsidRPr="009D20C0">
              <w:rPr>
                <w:rFonts w:ascii="Times New Roman CYR" w:eastAsia="Times New Roman" w:hAnsi="Times New Roman CYR" w:cs="Times New Roman CYR"/>
                <w:color w:val="000000"/>
                <w:sz w:val="14"/>
                <w:szCs w:val="14"/>
                <w:u w:color="FF0000"/>
                <w:lang w:eastAsia="ru-RU"/>
              </w:rPr>
              <w:t>10573</w:t>
            </w:r>
          </w:p>
        </w:tc>
      </w:tr>
      <w:tr w:rsidR="00E67C90" w:rsidRPr="009D20C0" w:rsidTr="009D20C0">
        <w:trPr>
          <w:trHeight w:val="20"/>
        </w:trPr>
        <w:tc>
          <w:tcPr>
            <w:tcW w:w="1381" w:type="pct"/>
            <w:tcBorders>
              <w:top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10.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 ((стр.3+стр.6+стр.7+стр.8 / (стр.3+стр.6+стр.7+стр.9)*100</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29,02</w:t>
            </w:r>
          </w:p>
        </w:tc>
        <w:tc>
          <w:tcPr>
            <w:tcW w:w="33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29,20</w:t>
            </w:r>
          </w:p>
        </w:tc>
        <w:tc>
          <w:tcPr>
            <w:tcW w:w="352"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29,27</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29,28</w:t>
            </w:r>
          </w:p>
        </w:tc>
        <w:tc>
          <w:tcPr>
            <w:tcW w:w="388"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29,29</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29,30</w:t>
            </w:r>
          </w:p>
        </w:tc>
        <w:tc>
          <w:tcPr>
            <w:tcW w:w="455" w:type="pct"/>
            <w:tcBorders>
              <w:top w:val="single" w:sz="4" w:space="0" w:color="auto"/>
              <w:left w:val="single" w:sz="4" w:space="0" w:color="auto"/>
              <w:bottom w:val="single" w:sz="4" w:space="0" w:color="auto"/>
              <w:right w:val="single" w:sz="4" w:space="0" w:color="auto"/>
            </w:tcBorders>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29,30</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29,31</w:t>
            </w:r>
          </w:p>
        </w:tc>
        <w:tc>
          <w:tcPr>
            <w:tcW w:w="455" w:type="pct"/>
            <w:tcBorders>
              <w:top w:val="single" w:sz="4" w:space="0" w:color="auto"/>
              <w:left w:val="single" w:sz="4" w:space="0" w:color="auto"/>
              <w:bottom w:val="single" w:sz="4" w:space="0" w:color="auto"/>
            </w:tcBorders>
            <w:shd w:val="clear" w:color="000000" w:fill="FFFFFF"/>
            <w:vAlign w:val="center"/>
          </w:tcPr>
          <w:p w:rsidR="00E67C90" w:rsidRPr="009D20C0" w:rsidRDefault="00E67C90" w:rsidP="009D20C0">
            <w:pPr>
              <w:autoSpaceDE w:val="0"/>
              <w:autoSpaceDN w:val="0"/>
              <w:adjustRightInd w:val="0"/>
              <w:spacing w:after="0" w:line="240" w:lineRule="auto"/>
              <w:ind w:firstLine="851"/>
              <w:jc w:val="center"/>
              <w:rPr>
                <w:rFonts w:ascii="Times New Roman CYR" w:eastAsia="Times New Roman" w:hAnsi="Times New Roman CYR" w:cs="Times New Roman CYR"/>
                <w:b/>
                <w:bCs/>
                <w:color w:val="000000"/>
                <w:sz w:val="14"/>
                <w:szCs w:val="14"/>
                <w:u w:color="FF0000"/>
                <w:lang w:eastAsia="ru-RU"/>
              </w:rPr>
            </w:pPr>
            <w:r w:rsidRPr="009D20C0">
              <w:rPr>
                <w:rFonts w:ascii="Times New Roman CYR" w:eastAsia="Times New Roman" w:hAnsi="Times New Roman CYR" w:cs="Times New Roman CYR"/>
                <w:b/>
                <w:bCs/>
                <w:color w:val="000000"/>
                <w:sz w:val="14"/>
                <w:szCs w:val="14"/>
                <w:u w:color="FF0000"/>
                <w:lang w:eastAsia="ru-RU"/>
              </w:rPr>
              <w:t>29,35</w:t>
            </w:r>
          </w:p>
        </w:tc>
      </w:tr>
    </w:tbl>
    <w:p w:rsidR="00E67C90" w:rsidRPr="00E67C90" w:rsidRDefault="00E67C90" w:rsidP="00E67C90">
      <w:pPr>
        <w:widowControl w:val="0"/>
        <w:shd w:val="clear" w:color="auto" w:fill="FFFFFF"/>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составила в 2023 году 29,20 % (в 2022 году -  29,02 %), показатель увеличился.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ab/>
        <w:t xml:space="preserve">В прогнозном периоде данный показатель увеличится незначительно в 2024 году до 29,27 %, в 2025 году до 29,29%, в 2026 году до 29,30% , в 2027 году 29,35%. Положительная динамика за счет увеличения  среднесписочной численности работников в малых и микропредприятиях, средних предприятиях, </w:t>
      </w:r>
      <w:r w:rsidRPr="00E67C90">
        <w:rPr>
          <w:rFonts w:ascii="Times New Roman CYR" w:eastAsia="Times New Roman" w:hAnsi="Times New Roman CYR" w:cs="Times New Roman CYR"/>
          <w:color w:val="000000"/>
          <w:sz w:val="20"/>
          <w:szCs w:val="20"/>
          <w:u w:color="FF0000"/>
          <w:lang w:eastAsia="ru-RU"/>
        </w:rPr>
        <w:t xml:space="preserve"> индивидуальных предпринимателей (наемных работников).</w:t>
      </w:r>
    </w:p>
    <w:p w:rsidR="00E67C90" w:rsidRPr="00967E37" w:rsidRDefault="00E67C90" w:rsidP="009D20C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w:eastAsia="Times New Roman" w:hAnsi="Times New Roman"/>
          <w:b/>
          <w:bCs/>
          <w:color w:val="000000"/>
          <w:sz w:val="20"/>
          <w:szCs w:val="20"/>
          <w:u w:color="FF0000"/>
          <w:lang w:eastAsia="ru-RU"/>
        </w:rPr>
      </w:pPr>
      <w:r w:rsidRPr="00E67C90">
        <w:rPr>
          <w:rFonts w:ascii="Times New Roman" w:eastAsia="Times New Roman" w:hAnsi="Times New Roman"/>
          <w:b/>
          <w:bCs/>
          <w:color w:val="000000"/>
          <w:sz w:val="20"/>
          <w:szCs w:val="20"/>
          <w:u w:color="FF0000"/>
          <w:lang w:eastAsia="ru-RU"/>
        </w:rPr>
        <w:t>8.  Результаты финансовой деятельности предприятий</w:t>
      </w:r>
    </w:p>
    <w:p w:rsidR="00E67C90" w:rsidRPr="00967E37" w:rsidRDefault="00E67C90" w:rsidP="009D20C0">
      <w:pPr>
        <w:widowControl w:val="0"/>
        <w:autoSpaceDE w:val="0"/>
        <w:autoSpaceDN w:val="0"/>
        <w:adjustRightInd w:val="0"/>
        <w:spacing w:after="0" w:line="240" w:lineRule="auto"/>
        <w:rPr>
          <w:rFonts w:ascii="Times New Roman" w:eastAsia="Times New Roman" w:hAnsi="Times New Roman"/>
          <w:color w:val="000000"/>
          <w:sz w:val="20"/>
          <w:szCs w:val="20"/>
          <w:u w:color="FF0000"/>
          <w:lang w:eastAsia="ru-RU"/>
        </w:rPr>
      </w:pP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Финансовый результат (прибыль минус убытки) по крупным и средним предприятиям района в 2023  году составил – (-) 29 752 300,00 тыс. рублей ( в 2022 году - 8 431 186,00  тыс. рублей )</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u w:color="FF0000"/>
          <w:lang w:eastAsia="ru-RU"/>
        </w:rPr>
      </w:pPr>
      <w:r w:rsidRPr="00E67C90">
        <w:rPr>
          <w:rFonts w:ascii="Times New Roman" w:eastAsia="Times New Roman" w:hAnsi="Times New Roman"/>
          <w:color w:val="000000"/>
          <w:sz w:val="20"/>
          <w:szCs w:val="20"/>
          <w:u w:color="FF0000"/>
          <w:lang w:eastAsia="ru-RU"/>
        </w:rPr>
        <w:t xml:space="preserve">Налогооблагаемая база в 2023 году оценивается в сумме 2 947 960,00 тыс. рублей, в 2024-2027  годах прогнозируется по второму варианту: 1 588 235,00 тыс. рублей, 1 476 471,00  тыс. рублей, 1 635 294,00  тыс. рублей, 1 781 176,00 тыс. рублей соответственно.                       </w:t>
      </w:r>
    </w:p>
    <w:p w:rsidR="00E67C90" w:rsidRPr="00E67C90" w:rsidRDefault="00E67C90" w:rsidP="00E67C90">
      <w:pPr>
        <w:spacing w:after="0" w:line="240" w:lineRule="auto"/>
        <w:ind w:firstLine="851"/>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xml:space="preserve">Удельный вес прибыльных организаций от общего числа организаций в 2023 году составил 33,30 %. </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9. Бюджет муниципального образования</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Доходы консолидированного бюджета Богучанского района за 2023 год составили 3 603 391,5 тыс. руб., что на 347 592,0 тыс. руб. больше чем в 2022 году. Собственные доходы (налоговые и неналоговые доходы, безвозмездные поступления за минусом субвенций) исполнены  в сумме             2 364 057,9  тыс. рублей, по сравнению с 2022 годом  увеличение  на   272 367,8  тыс. рублей, в  2024 году ожидается  увеличение данного показателя до  2 579 253,10 тыс. рублей, в прогнозном периоде собственные доходы консолидированного бюджета   составят:  в 2025 году –  2 345 891,00  тыс. рублей; в 2026 году – 2 446 680,0  тыс. рублей;  в 2026 году – 2 539 965,0  тыс. рублей. </w:t>
      </w:r>
    </w:p>
    <w:p w:rsidR="00E67C90" w:rsidRPr="00E67C90" w:rsidRDefault="009D20C0" w:rsidP="009D20C0">
      <w:pPr>
        <w:widowControl w:val="0"/>
        <w:autoSpaceDE w:val="0"/>
        <w:autoSpaceDN w:val="0"/>
        <w:adjustRightInd w:val="0"/>
        <w:spacing w:after="0" w:line="240" w:lineRule="auto"/>
        <w:ind w:firstLine="851"/>
        <w:jc w:val="center"/>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sz w:val="20"/>
          <w:szCs w:val="20"/>
          <w:u w:color="FF0000"/>
          <w:lang w:eastAsia="ru-RU"/>
        </w:rPr>
        <w:object w:dxaOrig="8965" w:dyaOrig="5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15pt;height:267.1pt" o:ole="">
            <v:imagedata r:id="rId13" o:title=""/>
          </v:shape>
          <o:OLEObject Type="Embed" ProgID="PowerPoint.Slide.12" ShapeID="_x0000_i1025" DrawAspect="Content" ObjectID="_1788179256" r:id="rId14"/>
        </w:objec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   Налоговые доходы консолидированного бюджета за 2023 год составили  604 892,4 тыс. рублей (в 2022 году данный показатель составил 588 980,6                 тыс. рублей), рост   налоговых доходов  к уровню 2022 составляет  2,7 %.   К </w:t>
      </w:r>
      <w:r w:rsidRPr="00E67C90">
        <w:rPr>
          <w:rFonts w:ascii="Times New Roman CYR" w:eastAsia="Times New Roman" w:hAnsi="Times New Roman CYR" w:cs="Times New Roman CYR"/>
          <w:sz w:val="20"/>
          <w:szCs w:val="20"/>
          <w:u w:color="FF0000"/>
          <w:lang w:eastAsia="ru-RU"/>
        </w:rPr>
        <w:t xml:space="preserve">2027 году прогнозируется увеличение данного показателя до 811 350,0 тыс. рублей. </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Неналоговые доходы консолидированного бюджета за 2023 год составили   143 273,2 тыс. рублей (в 2022 году данный показатель составил 125 708,8 тыс. рублей), рост  показателя составил 13,97 %, к </w:t>
      </w:r>
      <w:r w:rsidRPr="00E67C90">
        <w:rPr>
          <w:rFonts w:ascii="Times New Roman CYR" w:eastAsia="Times New Roman" w:hAnsi="Times New Roman CYR" w:cs="Times New Roman CYR"/>
          <w:sz w:val="20"/>
          <w:szCs w:val="20"/>
          <w:u w:color="FF0000"/>
          <w:lang w:eastAsia="ru-RU"/>
        </w:rPr>
        <w:t xml:space="preserve">2027 году прогнозируется снижение данного показателя до 124 952,0 тыс. рублей. </w:t>
      </w:r>
      <w:r w:rsidRPr="00E67C90">
        <w:rPr>
          <w:rFonts w:ascii="Times New Roman CYR" w:eastAsia="Times New Roman" w:hAnsi="Times New Roman CYR" w:cs="Times New Roman CYR"/>
          <w:sz w:val="20"/>
          <w:szCs w:val="20"/>
          <w:u w:color="FF0000"/>
          <w:lang w:eastAsia="ru-RU"/>
        </w:rPr>
        <w:object w:dxaOrig="8232" w:dyaOrig="5371">
          <v:shape id="_x0000_i1026" type="#_x0000_t75" style="width:411.55pt;height:268.55pt" o:ole="">
            <v:imagedata r:id="rId15" o:title=""/>
          </v:shape>
          <o:OLEObject Type="Embed" ProgID="PowerPoint.Slide.12" ShapeID="_x0000_i1026" DrawAspect="Content" ObjectID="_1788179257" r:id="rId16"/>
        </w:objec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Задолженность  по налогам и сборам в консолидированный бюджет края по состоянию на 01.01.2023 года составляла  306 227,3   тыс. рублей, в том числе по налогам 126 485,4  тыс. рублей, по  сравнению с  2022 годом недоимка  по налогам увеличилась  на    16 244,9 тыс. рублей.</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В районе постоянно работает межведомственная комиссия.</w:t>
      </w:r>
      <w:r w:rsidRPr="00E67C90">
        <w:rPr>
          <w:rFonts w:ascii="Times New Roman CYR" w:eastAsia="Times New Roman" w:hAnsi="Times New Roman CYR" w:cs="Times New Roman CYR"/>
          <w:sz w:val="20"/>
          <w:szCs w:val="20"/>
          <w:u w:color="FF0000"/>
          <w:lang w:eastAsia="ru-RU"/>
        </w:rPr>
        <w:t xml:space="preserve"> За отчетный период проведено  6  заседаний межведомственной комиссии. Приглашено 137 организаций, заслушана 37 организаций, имеющая задолженность по платежам в бюджет и внебюджетные фонды. По итогам проведенной совместной работы </w:t>
      </w:r>
      <w:r w:rsidRPr="00E67C90">
        <w:rPr>
          <w:rFonts w:ascii="Times New Roman CYR" w:eastAsia="Times New Roman" w:hAnsi="Times New Roman CYR" w:cs="Times New Roman CYR"/>
          <w:sz w:val="20"/>
          <w:szCs w:val="20"/>
          <w:u w:color="FF0000"/>
          <w:lang w:eastAsia="ru-RU"/>
        </w:rPr>
        <w:lastRenderedPageBreak/>
        <w:t xml:space="preserve">комиссии организациями произведена оплата текущей задолженности  в сумме  </w:t>
      </w:r>
      <w:r w:rsidRPr="00E67C90">
        <w:rPr>
          <w:rFonts w:ascii="Times New Roman CYR" w:eastAsia="Times New Roman" w:hAnsi="Times New Roman CYR" w:cs="Times New Roman CYR"/>
          <w:color w:val="2C2D2E"/>
          <w:sz w:val="20"/>
          <w:szCs w:val="20"/>
          <w:u w:color="FF0000"/>
          <w:lang w:eastAsia="ru-RU"/>
        </w:rPr>
        <w:t>13 926,21</w:t>
      </w:r>
      <w:r w:rsidRPr="00E67C90">
        <w:rPr>
          <w:rFonts w:eastAsia="Times New Roman" w:cs="Calibri"/>
          <w:color w:val="2C2D2E"/>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тыс. рублей.</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b/>
          <w:bCs/>
          <w:i/>
          <w:iCs/>
          <w:sz w:val="20"/>
          <w:szCs w:val="20"/>
          <w:u w:color="FF0000"/>
          <w:lang w:eastAsia="ru-RU"/>
        </w:rPr>
      </w:pPr>
      <w:r w:rsidRPr="00E67C90">
        <w:rPr>
          <w:rFonts w:ascii="Times New Roman CYR" w:eastAsia="Times New Roman" w:hAnsi="Times New Roman CYR" w:cs="Times New Roman CYR"/>
          <w:color w:val="2C2D2E"/>
          <w:sz w:val="20"/>
          <w:szCs w:val="20"/>
          <w:u w:color="FF0000"/>
          <w:lang w:eastAsia="ru-RU"/>
        </w:rPr>
        <w:t>За отчетный период в части легализации заработной платы было приглашено 64 работодателя, выплачивающих заработную плату ниже МРОТ, 47 работодателей не явились на заседания. Заслушано 17 работодателей выплачивающих, заработную плату ниже МРОТ. Из них 5 работодателей предоставили иные пояснения, 12 работодателей предоставили пояснения о работе сотрудников на 0,5 ставки. Оценка дополнительных поступлений НДФЛ по результатам работы территориальных комиссий по легализации заработной платы, по оценке Межрайонной ИФНС РФ No 8 по Богучанскому району, составляет 120,0 тыс. рублей, в том числе в районный бюджет – 36,0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Расходы консолидированного  бюджета за 2023 год составили     3 629 706,5 тыс. рублей. По сравнению с 2022  годом расходы увеличились  на  544 813,8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Структура расходов консолидированного бюджета, см. таблица :  </w:t>
      </w:r>
    </w:p>
    <w:p w:rsidR="00E67C90" w:rsidRPr="00E67C90" w:rsidRDefault="00E67C90" w:rsidP="00E67C90">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Таблица </w:t>
      </w:r>
    </w:p>
    <w:p w:rsidR="00E67C90" w:rsidRPr="00E67C90" w:rsidRDefault="00E67C90" w:rsidP="00E67C90">
      <w:pPr>
        <w:widowControl w:val="0"/>
        <w:autoSpaceDE w:val="0"/>
        <w:autoSpaceDN w:val="0"/>
        <w:adjustRightInd w:val="0"/>
        <w:spacing w:after="0" w:line="240" w:lineRule="auto"/>
        <w:ind w:firstLine="851"/>
        <w:jc w:val="right"/>
        <w:rPr>
          <w:rFonts w:ascii="Times New Roman CYR" w:eastAsia="Times New Roman" w:hAnsi="Times New Roman CYR" w:cs="Times New Roman CYR"/>
          <w:sz w:val="20"/>
          <w:szCs w:val="20"/>
          <w:u w:color="FF0000"/>
          <w:lang w:eastAsia="ru-RU"/>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798"/>
        <w:gridCol w:w="3895"/>
        <w:gridCol w:w="3166"/>
        <w:gridCol w:w="1711"/>
      </w:tblGrid>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Наименование разделов функциональной классификации расходов</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Исполнено               (тыс. рублей)</w:t>
            </w:r>
          </w:p>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p>
        </w:tc>
        <w:tc>
          <w:tcPr>
            <w:tcW w:w="895" w:type="pct"/>
            <w:tcBorders>
              <w:top w:val="single" w:sz="4" w:space="0" w:color="auto"/>
              <w:left w:val="single" w:sz="4" w:space="0" w:color="auto"/>
              <w:bottom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Доля в %</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Общегосударственные вопросы</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 xml:space="preserve">                         288 413,15</w:t>
            </w:r>
          </w:p>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 xml:space="preserve">                             7,95</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 xml:space="preserve">2  </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Национальная оборона</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 xml:space="preserve">6 021,32 </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0,16</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3</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Национальная безопасность и правоохранительная деятельность</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p>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49 347,30</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1,36</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4</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Национальная экономика</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333 940,39</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9,2</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5</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Жилищно-коммунальное хозяйство</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p>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645 995,92</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17,80</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6</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Охрана окружающей среды</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2 788,16</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0,08</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7</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Образование</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1 866 201,98</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51,41</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8</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 xml:space="preserve">Культура, кинематография </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320 062,90</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8,82</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9</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 xml:space="preserve">Здравоохранение </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140,42</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0,004</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10</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Социальная политика</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74 631,16</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2,06</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11</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Физическая культура и спорт</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42 161,33</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1,16</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center"/>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12</w:t>
            </w: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Обслуживание государственного и муниципального долга</w:t>
            </w: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p>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p>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2,5</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0,00</w:t>
            </w:r>
          </w:p>
        </w:tc>
      </w:tr>
      <w:tr w:rsidR="00E67C90" w:rsidRPr="009D20C0" w:rsidTr="009D20C0">
        <w:tc>
          <w:tcPr>
            <w:tcW w:w="417" w:type="pct"/>
            <w:tcBorders>
              <w:top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sz w:val="14"/>
                <w:szCs w:val="14"/>
                <w:u w:color="FF0000"/>
                <w:lang w:eastAsia="ru-RU"/>
              </w:rPr>
            </w:pPr>
          </w:p>
        </w:tc>
        <w:tc>
          <w:tcPr>
            <w:tcW w:w="2035"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both"/>
              <w:rPr>
                <w:rFonts w:ascii="Times New Roman" w:eastAsia="Times New Roman" w:hAnsi="Times New Roman"/>
                <w:b/>
                <w:bCs/>
                <w:sz w:val="14"/>
                <w:szCs w:val="14"/>
                <w:u w:color="FF0000"/>
                <w:lang w:eastAsia="ru-RU"/>
              </w:rPr>
            </w:pPr>
          </w:p>
        </w:tc>
        <w:tc>
          <w:tcPr>
            <w:tcW w:w="1654" w:type="pct"/>
            <w:tcBorders>
              <w:top w:val="single" w:sz="4" w:space="0" w:color="auto"/>
              <w:left w:val="single" w:sz="4" w:space="0" w:color="auto"/>
              <w:bottom w:val="single" w:sz="4" w:space="0" w:color="auto"/>
              <w:right w:val="single" w:sz="4" w:space="0" w:color="auto"/>
            </w:tcBorders>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3 629 706,5</w:t>
            </w:r>
          </w:p>
        </w:tc>
        <w:tc>
          <w:tcPr>
            <w:tcW w:w="895" w:type="pct"/>
            <w:tcBorders>
              <w:top w:val="single" w:sz="4" w:space="0" w:color="auto"/>
              <w:left w:val="single" w:sz="4" w:space="0" w:color="auto"/>
              <w:bottom w:val="single" w:sz="4" w:space="0" w:color="auto"/>
            </w:tcBorders>
            <w:vAlign w:val="bottom"/>
          </w:tcPr>
          <w:p w:rsidR="00E67C90" w:rsidRPr="009D20C0" w:rsidRDefault="00E67C90" w:rsidP="009D20C0">
            <w:pPr>
              <w:widowControl w:val="0"/>
              <w:autoSpaceDE w:val="0"/>
              <w:autoSpaceDN w:val="0"/>
              <w:adjustRightInd w:val="0"/>
              <w:spacing w:after="0" w:line="240" w:lineRule="auto"/>
              <w:ind w:firstLine="851"/>
              <w:jc w:val="right"/>
              <w:rPr>
                <w:rFonts w:ascii="Times New Roman" w:eastAsia="Times New Roman" w:hAnsi="Times New Roman"/>
                <w:sz w:val="14"/>
                <w:szCs w:val="14"/>
                <w:u w:color="FF0000"/>
                <w:lang w:eastAsia="ru-RU"/>
              </w:rPr>
            </w:pPr>
            <w:r w:rsidRPr="009D20C0">
              <w:rPr>
                <w:rFonts w:ascii="Times New Roman" w:eastAsia="Times New Roman" w:hAnsi="Times New Roman"/>
                <w:sz w:val="14"/>
                <w:szCs w:val="14"/>
                <w:u w:color="FF0000"/>
                <w:lang w:eastAsia="ru-RU"/>
              </w:rPr>
              <w:t>100</w:t>
            </w:r>
          </w:p>
        </w:tc>
      </w:tr>
    </w:tbl>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Наибольший удельный вес в расходах  бюджета составляют расходы на «Образование» - 51,41%, расходы на  «Жилищно-коммунальное хозяйство»     -  17,8 %, расходы на «Культуру» - 8,81 %, на «Национальную экономику» - 9,2%. Бюджет в 2023 году также как и в предыдущие годы сохраняет социальную направленность,  расходы на социально-культурные мероприятия составляют 63,45%   в общем объеме бюджета района.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Расходы на оплату труда работников бюджетной сферы составили          1 940 392,1 тыс. рублей.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b/>
          <w:bCs/>
          <w:i/>
          <w:iCs/>
          <w:sz w:val="20"/>
          <w:szCs w:val="20"/>
          <w:u w:color="FF0000"/>
          <w:lang w:eastAsia="ru-RU"/>
        </w:rPr>
        <w:t>В прогнозном периоде</w:t>
      </w:r>
      <w:r w:rsidRPr="00E67C90">
        <w:rPr>
          <w:rFonts w:ascii="Times New Roman CYR" w:eastAsia="Times New Roman" w:hAnsi="Times New Roman CYR" w:cs="Times New Roman CYR"/>
          <w:sz w:val="20"/>
          <w:szCs w:val="20"/>
          <w:u w:color="FF0000"/>
          <w:lang w:eastAsia="ru-RU"/>
        </w:rPr>
        <w:t xml:space="preserve"> расходы консолидированного бюджета  в 2025 году планируется в сумме 3 695 891,0 тыс. рублей, что составляет 101,8 % к факту 2023 года, в 2026 году – 3 742 080,0 тыс. рублей, 2027 году – 3 949 965,0 тыс.рублей. </w:t>
      </w:r>
    </w:p>
    <w:p w:rsidR="00E67C90" w:rsidRPr="00E67C90" w:rsidRDefault="00E67C90" w:rsidP="00E67C90">
      <w:pPr>
        <w:widowControl w:val="0"/>
        <w:tabs>
          <w:tab w:val="center" w:pos="4677"/>
          <w:tab w:val="right" w:pos="9355"/>
          <w:tab w:val="right" w:pos="10632"/>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Одним из приоритетных направлений бюджетной политики в области оплаты труда на ближайшую перспективу будет являться повышение размеров оплаты труда отдельным категориям работников бюджетной сферы в рамках реализации Указов Президента Российской Федерации, предусматривающих мероприятия, направленные на обеспечение достижения установленных соотношений средней заработной платы отдельных категорий работников к индикативным показателям.</w:t>
      </w:r>
    </w:p>
    <w:p w:rsidR="00E67C90" w:rsidRPr="00E67C90" w:rsidRDefault="00E67C90" w:rsidP="00E67C90">
      <w:pPr>
        <w:widowControl w:val="0"/>
        <w:tabs>
          <w:tab w:val="center" w:pos="4677"/>
          <w:tab w:val="right" w:pos="9355"/>
          <w:tab w:val="right" w:pos="10632"/>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Совершенствование системы оплаты труда работников учреждений ориентировано на достижение конкретных показателей качества и количества оказываемых услуг, при этом должно быть обеспечено соответствие оплаты труда конкретных работников качеству оказания ими муниципальных услуг.</w:t>
      </w:r>
    </w:p>
    <w:p w:rsidR="00E67C90" w:rsidRPr="00967E37" w:rsidRDefault="00E67C90" w:rsidP="009D20C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10. Общественное питание</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Оборот общественного питания на территории Богучанского района формируется, в основном, за счет деятельности субъектов малого и среднего предпринимательства, а также индивидуальных предпринимателей.</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color w:val="000000"/>
          <w:sz w:val="20"/>
          <w:szCs w:val="20"/>
          <w:u w:color="FF0000"/>
          <w:lang w:eastAsia="ru-RU"/>
        </w:rPr>
        <w:t xml:space="preserve">Основу этого сектора экономики составляют  27 столовых, находящиеся на балансе организаций, промышленных предприятий, 18 ресторанов, кафе, баров. </w:t>
      </w:r>
      <w:r w:rsidRPr="00E67C90">
        <w:rPr>
          <w:rFonts w:ascii="Times New Roman" w:eastAsia="Times New Roman" w:hAnsi="Times New Roman"/>
          <w:b/>
          <w:bCs/>
          <w:color w:val="000000"/>
          <w:sz w:val="20"/>
          <w:szCs w:val="20"/>
          <w:u w:color="FF0000"/>
          <w:lang w:eastAsia="ru-RU"/>
        </w:rPr>
        <w:t xml:space="preserve"> </w:t>
      </w:r>
    </w:p>
    <w:p w:rsidR="00E67C90" w:rsidRPr="009D20C0" w:rsidRDefault="00E67C90" w:rsidP="009D20C0">
      <w:pPr>
        <w:spacing w:after="0" w:line="240" w:lineRule="auto"/>
        <w:ind w:firstLine="851"/>
        <w:jc w:val="both"/>
        <w:rPr>
          <w:rFonts w:ascii="Times New Roman" w:eastAsia="Times New Roman" w:hAnsi="Times New Roman"/>
          <w:b/>
          <w:bCs/>
          <w:color w:val="000000"/>
          <w:sz w:val="20"/>
          <w:szCs w:val="20"/>
          <w:u w:color="FF0000"/>
          <w:lang w:eastAsia="ru-RU"/>
        </w:rPr>
      </w:pPr>
      <w:r w:rsidRPr="00E67C90">
        <w:rPr>
          <w:rFonts w:ascii="Times New Roman" w:eastAsia="Times New Roman" w:hAnsi="Times New Roman"/>
          <w:color w:val="000000"/>
          <w:sz w:val="20"/>
          <w:szCs w:val="20"/>
          <w:u w:color="FF0000"/>
          <w:lang w:eastAsia="ru-RU"/>
        </w:rPr>
        <w:t xml:space="preserve">Оборот общественного питания в 2023 году составил 164 029,70 тыс. рублей, темп роста оборота розничной торговли в сопоставимых ценах к 2022 году составил 102,00 %. В прогнозном периоде: в 2024 году составит 187 426,90 тыс. руб, в 2025 году- 202 041,80 тыс. руб., в 2026 году -216 635,20 тыс. руб., </w:t>
      </w:r>
      <w:r w:rsidRPr="00E67C90">
        <w:rPr>
          <w:rFonts w:ascii="Times New Roman" w:eastAsia="Times New Roman" w:hAnsi="Times New Roman"/>
          <w:sz w:val="20"/>
          <w:szCs w:val="20"/>
          <w:u w:color="FF0000"/>
          <w:lang w:eastAsia="ru-RU"/>
        </w:rPr>
        <w:t>к концу 2027 года  составит  232 505,90  тыс. рублей.</w:t>
      </w:r>
      <w:r w:rsidRPr="00E67C90">
        <w:rPr>
          <w:rFonts w:ascii="Times New Roman" w:eastAsia="Times New Roman" w:hAnsi="Times New Roman"/>
          <w:color w:val="000000"/>
          <w:sz w:val="20"/>
          <w:szCs w:val="20"/>
          <w:u w:color="FF0000"/>
          <w:lang w:eastAsia="ru-RU"/>
        </w:rPr>
        <w:t xml:space="preserve">  </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lastRenderedPageBreak/>
        <w:t>11.  Розничная торговля</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xml:space="preserve">В настоящее время торговое обслуживание населения Богучанского района осуществляет 427 магазина с общей торговой площадью 37,70 тысячи квадратных метров,  22 предприятие  аптечной  торговли.  </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На территории района осуществляют деятельность  по производству хлеба и хлебобулочных изделий  13 субъектов малого  предпринимательства.</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u w:color="FF0000"/>
          <w:lang w:eastAsia="ru-RU"/>
        </w:rPr>
      </w:pPr>
      <w:r w:rsidRPr="00E67C90">
        <w:rPr>
          <w:rFonts w:ascii="Times New Roman" w:eastAsia="Times New Roman" w:hAnsi="Times New Roman"/>
          <w:color w:val="000000"/>
          <w:sz w:val="20"/>
          <w:szCs w:val="20"/>
          <w:u w:color="FF0000"/>
          <w:lang w:eastAsia="ru-RU"/>
        </w:rPr>
        <w:t xml:space="preserve">Оборот розничной торговли в 2023 году составил 7 357 761,60 тыс. рублей, темп роста оборота розничной торговли в сопоставимых ценах к 2022 году составил </w:t>
      </w:r>
      <w:r w:rsidRPr="00E67C90">
        <w:rPr>
          <w:rFonts w:ascii="Times New Roman" w:eastAsia="Times New Roman" w:hAnsi="Times New Roman"/>
          <w:sz w:val="20"/>
          <w:szCs w:val="20"/>
          <w:u w:color="FF0000"/>
          <w:lang w:eastAsia="ru-RU"/>
        </w:rPr>
        <w:t>110,23  %. В</w:t>
      </w:r>
      <w:r w:rsidRPr="00E67C90">
        <w:rPr>
          <w:rFonts w:ascii="Times New Roman" w:eastAsia="Times New Roman" w:hAnsi="Times New Roman"/>
          <w:color w:val="000000"/>
          <w:sz w:val="20"/>
          <w:szCs w:val="20"/>
          <w:u w:color="FF0000"/>
          <w:lang w:eastAsia="ru-RU"/>
        </w:rPr>
        <w:t xml:space="preserve"> сфере торговли проводятся мероприятия по упорядочению мелкорозничной сети, расширяется ассортимент реализуемых товаров. Значительно больше внимания уделяется эстетическому оформлению объектов и торговых площадей, соответствию их санитарным требованиям.  </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u w:color="FF0000"/>
          <w:lang w:eastAsia="ru-RU"/>
        </w:rPr>
      </w:pPr>
      <w:r w:rsidRPr="00E67C90">
        <w:rPr>
          <w:rFonts w:ascii="Times New Roman" w:eastAsia="Times New Roman" w:hAnsi="Times New Roman"/>
          <w:color w:val="000000"/>
          <w:sz w:val="20"/>
          <w:szCs w:val="20"/>
          <w:u w:color="FF0000"/>
          <w:lang w:eastAsia="ru-RU"/>
        </w:rPr>
        <w:t xml:space="preserve"> В  2019 году   на территории  района   Красноярская торговая компания  "Командор"  открыла   4 магазина дискаунтер   "Хороший" (в с.Богучаны 2 магазина,  2 магазин в п. Таежный).</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u w:color="FF0000"/>
          <w:lang w:eastAsia="ru-RU"/>
        </w:rPr>
      </w:pPr>
      <w:r w:rsidRPr="00E67C90">
        <w:rPr>
          <w:rFonts w:ascii="Times New Roman" w:eastAsia="Times New Roman" w:hAnsi="Times New Roman"/>
          <w:color w:val="000000"/>
          <w:sz w:val="20"/>
          <w:szCs w:val="20"/>
          <w:u w:color="FF0000"/>
          <w:lang w:eastAsia="ru-RU"/>
        </w:rPr>
        <w:t>В 2024 году на территории  района  компания  ООО «Агроторг»  открыла   3 магазина дискаунтер   "Пятёрочка" (в с. Богучаны  2 магазина,  1 магазин в п. Таежный).</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bCs/>
          <w:iCs/>
          <w:sz w:val="20"/>
          <w:szCs w:val="20"/>
          <w:u w:color="FF0000"/>
          <w:lang w:eastAsia="ru-RU"/>
        </w:rPr>
        <w:t xml:space="preserve">Темп роста оборота розничной торговли в сопоставимых ценах, к соответствующему периоду предыдущего года </w:t>
      </w:r>
      <w:r w:rsidRPr="00E67C90">
        <w:rPr>
          <w:rFonts w:ascii="Times New Roman" w:eastAsia="Times New Roman" w:hAnsi="Times New Roman"/>
          <w:sz w:val="20"/>
          <w:szCs w:val="20"/>
          <w:u w:color="FF0000"/>
          <w:lang w:eastAsia="ru-RU"/>
        </w:rPr>
        <w:t>составит в  2024 году – 105,23 %,  в 2025 году – 105,99 %,  в  2026г. – 104,89 % , 2027 г. – на 103,79 %.</w:t>
      </w:r>
    </w:p>
    <w:p w:rsidR="00E67C90" w:rsidRPr="00967E37" w:rsidRDefault="00E67C90" w:rsidP="009D20C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12. Платные услуги населению</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tabs>
          <w:tab w:val="left" w:pos="3402"/>
        </w:tabs>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В Богучанском районе количество организаций, оказывающих услуги населению по состоянию на 01.01.2024 года составляет  85 единиц в том числе:</w:t>
      </w:r>
    </w:p>
    <w:p w:rsidR="00E67C90" w:rsidRPr="00E67C90" w:rsidRDefault="00E67C90" w:rsidP="00E67C90">
      <w:pPr>
        <w:tabs>
          <w:tab w:val="left" w:pos="3402"/>
        </w:tabs>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количество организаций бытового обслуживания населения, оказывающих услуги по ремонту и пошиву швейных, меховых и кожаных изделий, головных уборов и изделий текстильной галантереи, ремонту, пошиву и вязанию трикотажных изделий – 7 единиц;</w:t>
      </w:r>
    </w:p>
    <w:p w:rsidR="00E67C90" w:rsidRPr="00E67C90" w:rsidRDefault="00E67C90" w:rsidP="00E67C90">
      <w:pPr>
        <w:tabs>
          <w:tab w:val="left" w:pos="3402"/>
        </w:tabs>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количество организаций бытового обслуживания населения, оказывающих услуги по техническому обслуживанию и ремонту транспортных средств, машин и оборудования – 25 единиц;</w:t>
      </w:r>
    </w:p>
    <w:p w:rsidR="00E67C90" w:rsidRPr="00E67C90" w:rsidRDefault="00E67C90" w:rsidP="00E67C90">
      <w:pPr>
        <w:tabs>
          <w:tab w:val="left" w:pos="3402"/>
        </w:tabs>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количество организаций бытового обслуживания населения, оказывающих услуги парикмахерских (салонов красоты) – 29 единиц;</w:t>
      </w:r>
    </w:p>
    <w:p w:rsidR="00E67C90" w:rsidRPr="00E67C90" w:rsidRDefault="00E67C90" w:rsidP="00E67C90">
      <w:pPr>
        <w:tabs>
          <w:tab w:val="left" w:pos="3402"/>
        </w:tabs>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количество организаций бытового обслуживания населения, оказывающих ритуальные услуги – 9 единиц;</w:t>
      </w:r>
    </w:p>
    <w:p w:rsidR="00E67C90" w:rsidRPr="00E67C90" w:rsidRDefault="00E67C90" w:rsidP="00E67C90">
      <w:pPr>
        <w:tabs>
          <w:tab w:val="left" w:pos="3402"/>
        </w:tabs>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количество организаций оказывающих платные коммунальные услуги – 4 единиц.</w:t>
      </w:r>
    </w:p>
    <w:p w:rsidR="00E67C90" w:rsidRPr="00E67C90" w:rsidRDefault="00E67C90" w:rsidP="00E67C90">
      <w:pPr>
        <w:tabs>
          <w:tab w:val="left" w:pos="3402"/>
        </w:tabs>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xml:space="preserve">Объем платных услуг, оказанных населению, в 2023 году составил 669 020,38 тыс. рублей, темп роста к уровню 2022 года составил   105,21 % в сопоставимых ценах. </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b/>
          <w:bCs/>
          <w:i/>
          <w:iCs/>
          <w:sz w:val="20"/>
          <w:szCs w:val="20"/>
          <w:u w:color="FF0000"/>
          <w:lang w:eastAsia="ru-RU"/>
        </w:rPr>
        <w:t xml:space="preserve">В прогнозном периоде </w:t>
      </w:r>
      <w:r w:rsidRPr="00E67C90">
        <w:rPr>
          <w:rFonts w:ascii="Times New Roman" w:eastAsia="Times New Roman" w:hAnsi="Times New Roman"/>
          <w:sz w:val="20"/>
          <w:szCs w:val="20"/>
          <w:u w:color="FF0000"/>
          <w:lang w:eastAsia="ru-RU"/>
        </w:rPr>
        <w:t xml:space="preserve"> объем платных услуг  к 2027 году   достигнет 913 060,32 тыс. рублей.</w:t>
      </w:r>
    </w:p>
    <w:p w:rsidR="00E67C90" w:rsidRPr="00967E37" w:rsidRDefault="00E67C90" w:rsidP="009D20C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13. Уровень жизни населения</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xml:space="preserve">Уровень жизни населения характеризуется,  первую очередь уровнем доходов населения, среди которых значительный вес занимает заработная плата. </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Среднесписочная численность и фонд заработной платы на территории Богучанского района включает в себя предприятия промышленности, транспорта, связи, строительства, торговли и общественного  питания, ЖКХ, образования, здравоохранения, культуры и спорта, управления.</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i/>
          <w:iCs/>
          <w:sz w:val="20"/>
          <w:szCs w:val="20"/>
          <w:u w:color="FF0000"/>
          <w:lang w:eastAsia="ru-RU"/>
        </w:rPr>
        <w:t>Среднедушевой денежный доход</w:t>
      </w:r>
      <w:r w:rsidRPr="00E67C90">
        <w:rPr>
          <w:rFonts w:ascii="Times New Roman" w:eastAsia="Times New Roman" w:hAnsi="Times New Roman"/>
          <w:sz w:val="20"/>
          <w:szCs w:val="20"/>
          <w:u w:color="FF0000"/>
          <w:lang w:eastAsia="ru-RU"/>
        </w:rPr>
        <w:t xml:space="preserve"> по району в 2023 году составил – 42,49 тыс. рублей, в прогнозный период данный показатель составит: в 2024 году – 50,79 тыс. рублей, в 2025 году – 55,23 тыс. рублей, в 2026 году -  59,12 тыс. рублей, в 2027 году – 63,09 тыс. рублей.</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xml:space="preserve">Наблюдается положительная динамика роста заработной платы, с учетом планируемой индексации оплаты труда отдельных категорий работников бюджетной сферы, а так же стабилизации темпов потребительской инфляции, с учетом прогнозируемых темпов экономического развития района. </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xml:space="preserve">Среднемесячная заработная плата работников списочного состава организаций и внешних совместителей по полному кругу организаций по району в 2023 году составила 74,55  тыс.  рублей, по сравнению с 2022 годом увеличилась на 11,84 %. В прогнозном периоде планируется увеличение данного показателя   в  2024 году  составит 89,10 тыс. рублей, в 2025 году 96,93 тыс. рублей </w:t>
      </w:r>
      <w:r w:rsidR="009D20C0">
        <w:rPr>
          <w:rFonts w:ascii="Times New Roman" w:eastAsia="Times New Roman" w:hAnsi="Times New Roman"/>
          <w:sz w:val="20"/>
          <w:szCs w:val="20"/>
          <w:u w:color="FF0000"/>
          <w:lang w:eastAsia="ru-RU"/>
        </w:rPr>
        <w:t xml:space="preserve"> в 2026 году 103,71 тыс. рублей</w:t>
      </w:r>
      <w:r w:rsidRPr="00E67C90">
        <w:rPr>
          <w:rFonts w:ascii="Times New Roman" w:eastAsia="Times New Roman" w:hAnsi="Times New Roman"/>
          <w:sz w:val="20"/>
          <w:szCs w:val="20"/>
          <w:u w:color="FF0000"/>
          <w:lang w:eastAsia="ru-RU"/>
        </w:rPr>
        <w:t xml:space="preserve">, в 2027 году 110,56 тыс. рублей. </w:t>
      </w:r>
    </w:p>
    <w:p w:rsidR="00E67C90" w:rsidRPr="00967E37" w:rsidRDefault="00E67C90" w:rsidP="009D20C0">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b/>
          <w:bCs/>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14. Рынок труда</w:t>
      </w:r>
    </w:p>
    <w:p w:rsidR="009D20C0" w:rsidRPr="00967E37" w:rsidRDefault="009D20C0" w:rsidP="00E67C90">
      <w:pPr>
        <w:spacing w:after="0" w:line="240" w:lineRule="auto"/>
        <w:ind w:firstLine="851"/>
        <w:jc w:val="both"/>
        <w:rPr>
          <w:rFonts w:ascii="Times New Roman" w:eastAsia="Times New Roman" w:hAnsi="Times New Roman"/>
          <w:sz w:val="20"/>
          <w:szCs w:val="20"/>
          <w:u w:color="FF0000"/>
          <w:lang w:eastAsia="ru-RU"/>
        </w:rPr>
      </w:pP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Численность трудовых ресурсов в 2023 году составило 24,45 тыс. человек (в 2022 году – 28,33 тыс. человек)</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lastRenderedPageBreak/>
        <w:t>В</w:t>
      </w:r>
      <w:r w:rsidRPr="00E67C90">
        <w:rPr>
          <w:rFonts w:ascii="Times New Roman" w:eastAsia="Times New Roman" w:hAnsi="Times New Roman"/>
          <w:i/>
          <w:iCs/>
          <w:sz w:val="20"/>
          <w:szCs w:val="20"/>
          <w:u w:color="FF0000"/>
          <w:lang w:eastAsia="ru-RU"/>
        </w:rPr>
        <w:t xml:space="preserve"> </w:t>
      </w:r>
      <w:r w:rsidRPr="00E67C90">
        <w:rPr>
          <w:rFonts w:ascii="Times New Roman" w:eastAsia="Times New Roman" w:hAnsi="Times New Roman"/>
          <w:b/>
          <w:bCs/>
          <w:i/>
          <w:iCs/>
          <w:sz w:val="20"/>
          <w:szCs w:val="20"/>
          <w:u w:color="FF0000"/>
          <w:lang w:eastAsia="ru-RU"/>
        </w:rPr>
        <w:t>прогнозном периоде</w:t>
      </w:r>
      <w:r w:rsidRPr="00E67C90">
        <w:rPr>
          <w:rFonts w:ascii="Times New Roman" w:eastAsia="Times New Roman" w:hAnsi="Times New Roman"/>
          <w:sz w:val="20"/>
          <w:szCs w:val="20"/>
          <w:u w:color="FF0000"/>
          <w:lang w:eastAsia="ru-RU"/>
        </w:rPr>
        <w:t xml:space="preserve"> планируется численность трудовых ресурсов: в 2024 году – 24,70 тыс. человек, в 2025 году – 24,78 тыс. человек, в 2026 году -24,89 тыс. человек, в 2026 году – 25,00  тыс. рублей. </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xml:space="preserve"> В 2023 году численность занятых в экономике района составит  18,66 тыс. человек, в прогнозном периоде данный показатель составит: в 2024 году –  18,94 тыс. человек,  в 2025 году – 19,08 тыс. человек, в 2026 году – 19,22 тыс. человек,  в 2027 году – 19,37  тыс. человек.</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По состоянию на 1 января  2024 года:</w:t>
      </w:r>
    </w:p>
    <w:p w:rsidR="00E67C90" w:rsidRPr="00E67C90" w:rsidRDefault="00E67C90" w:rsidP="00E67C90">
      <w:pPr>
        <w:spacing w:after="0" w:line="240" w:lineRule="auto"/>
        <w:ind w:firstLine="851"/>
        <w:jc w:val="both"/>
        <w:rPr>
          <w:rFonts w:ascii="Times New Roman" w:eastAsia="Times New Roman" w:hAnsi="Times New Roman"/>
          <w:i/>
          <w:sz w:val="20"/>
          <w:szCs w:val="20"/>
          <w:lang w:eastAsia="ru-RU"/>
        </w:rPr>
      </w:pPr>
      <w:r w:rsidRPr="00E67C90">
        <w:rPr>
          <w:rFonts w:ascii="Times New Roman" w:eastAsia="Times New Roman" w:hAnsi="Times New Roman"/>
          <w:b/>
          <w:sz w:val="20"/>
          <w:szCs w:val="20"/>
          <w:lang w:eastAsia="ru-RU"/>
        </w:rPr>
        <w:t>уровень безработицы</w:t>
      </w:r>
      <w:r w:rsidRPr="00E67C90">
        <w:rPr>
          <w:rFonts w:ascii="Times New Roman" w:eastAsia="Times New Roman" w:hAnsi="Times New Roman"/>
          <w:sz w:val="20"/>
          <w:szCs w:val="20"/>
          <w:lang w:eastAsia="ru-RU"/>
        </w:rPr>
        <w:t xml:space="preserve"> в районе составляет  0,6 % </w:t>
      </w:r>
      <w:r w:rsidRPr="00E67C90">
        <w:rPr>
          <w:rFonts w:ascii="Times New Roman" w:eastAsia="Times New Roman" w:hAnsi="Times New Roman"/>
          <w:i/>
          <w:sz w:val="20"/>
          <w:szCs w:val="20"/>
          <w:lang w:eastAsia="ru-RU"/>
        </w:rPr>
        <w:t>(снизился на 0,2% по сравнению с аналогичным периодом 2022 года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ab/>
      </w:r>
      <w:r w:rsidRPr="00E67C90">
        <w:rPr>
          <w:rFonts w:ascii="Times New Roman" w:eastAsia="Times New Roman" w:hAnsi="Times New Roman"/>
          <w:b/>
          <w:sz w:val="20"/>
          <w:szCs w:val="20"/>
          <w:lang w:eastAsia="ru-RU"/>
        </w:rPr>
        <w:t>численность безработных граждан</w:t>
      </w:r>
      <w:r w:rsidRPr="00E67C90">
        <w:rPr>
          <w:rFonts w:ascii="Times New Roman" w:eastAsia="Times New Roman" w:hAnsi="Times New Roman"/>
          <w:sz w:val="20"/>
          <w:szCs w:val="20"/>
          <w:lang w:eastAsia="ru-RU"/>
        </w:rPr>
        <w:t>, зарегистрированных в центре занятости района, на 01.01.2024 г.   165  человек;</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ab/>
      </w:r>
      <w:r w:rsidRPr="00E67C90">
        <w:rPr>
          <w:rFonts w:ascii="Times New Roman" w:eastAsia="Times New Roman" w:hAnsi="Times New Roman"/>
          <w:b/>
          <w:sz w:val="20"/>
          <w:szCs w:val="20"/>
          <w:lang w:eastAsia="ru-RU"/>
        </w:rPr>
        <w:t>коэффициент напряженности</w:t>
      </w:r>
      <w:r w:rsidRPr="00E67C90">
        <w:rPr>
          <w:rFonts w:ascii="Times New Roman" w:eastAsia="Times New Roman" w:hAnsi="Times New Roman"/>
          <w:sz w:val="20"/>
          <w:szCs w:val="20"/>
          <w:lang w:eastAsia="ru-RU"/>
        </w:rPr>
        <w:t xml:space="preserve"> за декабрь  составляет  0,2 ед.</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ab/>
        <w:t>В период с 1 января 2023 года по 31 декабря     2023 года специалистами центра было принято 3 240 заявлений граждан о предоставлении государственных услуг, из них 690 – по содействию в поиске подходящей работы, 1 475 – по профессиональной ориентации.</w:t>
      </w:r>
    </w:p>
    <w:p w:rsidR="00E67C90" w:rsidRPr="00E67C90" w:rsidRDefault="00E67C90" w:rsidP="00E67C90">
      <w:pPr>
        <w:spacing w:after="0" w:line="240" w:lineRule="auto"/>
        <w:ind w:firstLine="851"/>
        <w:contextualSpacing/>
        <w:jc w:val="both"/>
        <w:rPr>
          <w:rFonts w:ascii="Times New Roman" w:eastAsia="Times New Roman" w:hAnsi="Times New Roman"/>
          <w:sz w:val="20"/>
          <w:szCs w:val="20"/>
        </w:rPr>
      </w:pPr>
      <w:r w:rsidRPr="00E67C90">
        <w:rPr>
          <w:rFonts w:ascii="Times New Roman" w:eastAsia="Times New Roman" w:hAnsi="Times New Roman"/>
          <w:sz w:val="20"/>
          <w:szCs w:val="20"/>
        </w:rPr>
        <w:t>В  2023 году зафиксировано снижение  численности обратившихся граждан за предоставлением государственных услуг в поиске подходящей работы на 16,3 %.</w:t>
      </w:r>
    </w:p>
    <w:p w:rsidR="00E67C90" w:rsidRPr="00E67C90" w:rsidRDefault="00E67C90" w:rsidP="00E67C90">
      <w:pPr>
        <w:shd w:val="clear" w:color="auto" w:fill="FFFFFF"/>
        <w:spacing w:after="0" w:line="240" w:lineRule="auto"/>
        <w:ind w:firstLine="851"/>
        <w:jc w:val="both"/>
        <w:textAlignment w:val="baseline"/>
        <w:outlineLvl w:val="2"/>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Так, в 2023 году численность обратившихся граждан за предоставлением государственных услуг в поиске подходящей работы за данной услугой обратилось 690  человек,</w:t>
      </w:r>
      <w:r w:rsidRPr="00E67C90">
        <w:rPr>
          <w:rFonts w:ascii="Times New Roman" w:eastAsia="Times New Roman" w:hAnsi="Times New Roman"/>
          <w:bCs/>
          <w:color w:val="000000"/>
          <w:sz w:val="20"/>
          <w:szCs w:val="20"/>
          <w:bdr w:val="none" w:sz="0" w:space="0" w:color="auto" w:frame="1"/>
          <w:lang w:eastAsia="ru-RU"/>
        </w:rPr>
        <w:t xml:space="preserve"> </w:t>
      </w:r>
      <w:r w:rsidRPr="00E67C90">
        <w:rPr>
          <w:rFonts w:ascii="Times New Roman" w:eastAsia="Times New Roman" w:hAnsi="Times New Roman"/>
          <w:sz w:val="20"/>
          <w:szCs w:val="20"/>
          <w:lang w:eastAsia="ru-RU"/>
        </w:rPr>
        <w:t>(</w:t>
      </w:r>
      <w:r w:rsidRPr="00E67C90">
        <w:rPr>
          <w:rFonts w:ascii="Times New Roman" w:eastAsia="Times New Roman" w:hAnsi="Times New Roman"/>
          <w:i/>
          <w:sz w:val="20"/>
          <w:szCs w:val="20"/>
          <w:lang w:eastAsia="ru-RU"/>
        </w:rPr>
        <w:t>в 2022 году –  1014 человек</w:t>
      </w:r>
      <w:r w:rsidRPr="00E67C90">
        <w:rPr>
          <w:rFonts w:ascii="Times New Roman" w:eastAsia="Times New Roman" w:hAnsi="Times New Roman"/>
          <w:sz w:val="20"/>
          <w:szCs w:val="20"/>
          <w:lang w:eastAsia="ru-RU"/>
        </w:rPr>
        <w:t xml:space="preserve">). </w:t>
      </w:r>
    </w:p>
    <w:p w:rsidR="00E67C90" w:rsidRPr="00E67C90" w:rsidRDefault="00E67C90" w:rsidP="00E67C90">
      <w:pPr>
        <w:spacing w:after="0" w:line="240" w:lineRule="auto"/>
        <w:ind w:firstLine="851"/>
        <w:jc w:val="both"/>
        <w:rPr>
          <w:rFonts w:ascii="Times New Roman" w:eastAsia="Times New Roman" w:hAnsi="Times New Roman"/>
          <w:sz w:val="20"/>
          <w:szCs w:val="20"/>
        </w:rPr>
      </w:pPr>
      <w:r w:rsidRPr="00E67C90">
        <w:rPr>
          <w:rFonts w:ascii="Times New Roman" w:eastAsia="Times New Roman" w:hAnsi="Times New Roman"/>
          <w:sz w:val="20"/>
          <w:szCs w:val="20"/>
        </w:rPr>
        <w:t>Численность граждан, признанных безработными в 2023 году снизилась   в сравнении с  2022 годом на 16</w:t>
      </w:r>
      <w:r w:rsidR="009D20C0">
        <w:rPr>
          <w:rFonts w:ascii="Times New Roman" w:eastAsia="Times New Roman" w:hAnsi="Times New Roman"/>
          <w:sz w:val="20"/>
          <w:szCs w:val="20"/>
        </w:rPr>
        <w:t xml:space="preserve">,2 % и  составила 460 человек  </w:t>
      </w:r>
      <w:r w:rsidRPr="00E67C90">
        <w:rPr>
          <w:rFonts w:ascii="Times New Roman" w:eastAsia="Times New Roman" w:hAnsi="Times New Roman"/>
          <w:sz w:val="20"/>
          <w:szCs w:val="20"/>
        </w:rPr>
        <w:t>(</w:t>
      </w:r>
      <w:r w:rsidRPr="00E67C90">
        <w:rPr>
          <w:rFonts w:ascii="Times New Roman" w:eastAsia="Times New Roman" w:hAnsi="Times New Roman"/>
          <w:i/>
          <w:sz w:val="20"/>
          <w:szCs w:val="20"/>
        </w:rPr>
        <w:t>в 2022 году - 549 человек</w:t>
      </w:r>
      <w:r w:rsidRPr="00E67C90">
        <w:rPr>
          <w:rFonts w:ascii="Times New Roman" w:eastAsia="Times New Roman" w:hAnsi="Times New Roman"/>
          <w:sz w:val="20"/>
          <w:szCs w:val="20"/>
        </w:rPr>
        <w:t xml:space="preserve">).  </w:t>
      </w:r>
    </w:p>
    <w:p w:rsidR="00E67C90" w:rsidRPr="00E67C90" w:rsidRDefault="00E67C90" w:rsidP="00E67C90">
      <w:pPr>
        <w:spacing w:after="0" w:line="240" w:lineRule="auto"/>
        <w:ind w:firstLine="851"/>
        <w:jc w:val="both"/>
        <w:rPr>
          <w:rFonts w:ascii="Times New Roman" w:eastAsia="Times New Roman" w:hAnsi="Times New Roman"/>
          <w:sz w:val="20"/>
          <w:szCs w:val="20"/>
        </w:rPr>
      </w:pPr>
      <w:r w:rsidRPr="00E67C90">
        <w:rPr>
          <w:rFonts w:ascii="Times New Roman" w:eastAsia="Times New Roman" w:hAnsi="Times New Roman"/>
          <w:sz w:val="20"/>
          <w:szCs w:val="20"/>
        </w:rPr>
        <w:t xml:space="preserve">По состоянию на 01.01.2024 года количество граждан, состоящих </w:t>
      </w:r>
      <w:r w:rsidRPr="00E67C90">
        <w:rPr>
          <w:rFonts w:ascii="Times New Roman" w:eastAsia="Times New Roman" w:hAnsi="Times New Roman"/>
          <w:sz w:val="20"/>
          <w:szCs w:val="20"/>
        </w:rPr>
        <w:br/>
        <w:t xml:space="preserve">на регистрационном учете в целях поиска подходящей работы – 193 человека, по состоянию на 01.01.2023 года – 254 человек,  из них: безработных граждан на 01.01.2024 года – 165 человек, </w:t>
      </w:r>
      <w:r w:rsidRPr="00E67C90">
        <w:rPr>
          <w:rFonts w:ascii="Times New Roman" w:eastAsia="Times New Roman" w:hAnsi="Times New Roman"/>
          <w:sz w:val="20"/>
          <w:szCs w:val="20"/>
        </w:rPr>
        <w:br/>
        <w:t>на 01.01.2023 года – 214 человек, в сравнении с прошлым годом снижение  численности безработных  произошло на 22,8 %.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В целях снижения безработицы в районе были предприняты все возможные меры, содействующие занятости населения.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367 безработных граждан получили услуги по содействию самозанятости </w:t>
      </w:r>
      <w:r w:rsidRPr="00E67C90">
        <w:rPr>
          <w:rFonts w:ascii="Times New Roman" w:eastAsia="Times New Roman" w:hAnsi="Times New Roman"/>
          <w:i/>
          <w:sz w:val="20"/>
          <w:szCs w:val="20"/>
          <w:lang w:eastAsia="ru-RU"/>
        </w:rPr>
        <w:t xml:space="preserve">(в 2022 году – 450 человек).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Трудоустроено 264 несовершеннол</w:t>
      </w:r>
      <w:r w:rsidR="00F72A74">
        <w:rPr>
          <w:rFonts w:ascii="Times New Roman" w:eastAsia="Times New Roman" w:hAnsi="Times New Roman"/>
          <w:sz w:val="20"/>
          <w:szCs w:val="20"/>
          <w:lang w:eastAsia="ru-RU"/>
        </w:rPr>
        <w:t xml:space="preserve">етних граждан в возрасте от 14 </w:t>
      </w:r>
      <w:r w:rsidRPr="00E67C90">
        <w:rPr>
          <w:rFonts w:ascii="Times New Roman" w:eastAsia="Times New Roman" w:hAnsi="Times New Roman"/>
          <w:sz w:val="20"/>
          <w:szCs w:val="20"/>
          <w:lang w:eastAsia="ru-RU"/>
        </w:rPr>
        <w:t xml:space="preserve">до 18 лет </w:t>
      </w:r>
      <w:r w:rsidRPr="00E67C90">
        <w:rPr>
          <w:rFonts w:ascii="Times New Roman" w:eastAsia="Times New Roman" w:hAnsi="Times New Roman"/>
          <w:i/>
          <w:sz w:val="20"/>
          <w:szCs w:val="20"/>
          <w:lang w:eastAsia="ru-RU"/>
        </w:rPr>
        <w:t>(2022 год –190 человек);</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Временно трудоустроены 20 г</w:t>
      </w:r>
      <w:r w:rsidR="00F72A74">
        <w:rPr>
          <w:rFonts w:ascii="Times New Roman" w:eastAsia="Times New Roman" w:hAnsi="Times New Roman"/>
          <w:sz w:val="20"/>
          <w:szCs w:val="20"/>
          <w:lang w:eastAsia="ru-RU"/>
        </w:rPr>
        <w:t xml:space="preserve">раждан, испытывающих трудности </w:t>
      </w:r>
      <w:r w:rsidRPr="00E67C90">
        <w:rPr>
          <w:rFonts w:ascii="Times New Roman" w:eastAsia="Times New Roman" w:hAnsi="Times New Roman"/>
          <w:sz w:val="20"/>
          <w:szCs w:val="20"/>
          <w:lang w:eastAsia="ru-RU"/>
        </w:rPr>
        <w:t>с поиском работы. Это граждане предпенсионного возраста, одинокие родители, многодетные родители, инвалиды</w:t>
      </w:r>
      <w:r w:rsidRPr="00E67C90">
        <w:rPr>
          <w:rFonts w:ascii="Times New Roman" w:eastAsia="Times New Roman" w:hAnsi="Times New Roman"/>
          <w:i/>
          <w:sz w:val="20"/>
          <w:szCs w:val="20"/>
          <w:lang w:eastAsia="ru-RU"/>
        </w:rPr>
        <w:t xml:space="preserve"> (2022 год – 21 человек)</w:t>
      </w:r>
      <w:r w:rsidRPr="00E67C90">
        <w:rPr>
          <w:rFonts w:ascii="Times New Roman" w:eastAsia="Times New Roman" w:hAnsi="Times New Roman"/>
          <w:sz w:val="20"/>
          <w:szCs w:val="20"/>
          <w:lang w:eastAsia="ru-RU"/>
        </w:rPr>
        <w:t>.</w:t>
      </w:r>
    </w:p>
    <w:p w:rsidR="00E67C90" w:rsidRPr="00E67C90" w:rsidRDefault="00E67C90" w:rsidP="00E67C90">
      <w:pPr>
        <w:spacing w:after="0" w:line="240" w:lineRule="auto"/>
        <w:ind w:firstLine="851"/>
        <w:jc w:val="both"/>
        <w:rPr>
          <w:rFonts w:ascii="Times New Roman" w:eastAsia="Times New Roman" w:hAnsi="Times New Roman"/>
          <w:i/>
          <w:sz w:val="20"/>
          <w:szCs w:val="20"/>
          <w:lang w:eastAsia="ru-RU"/>
        </w:rPr>
      </w:pPr>
      <w:r w:rsidRPr="00E67C90">
        <w:rPr>
          <w:rFonts w:ascii="Times New Roman" w:eastAsia="Times New Roman" w:hAnsi="Times New Roman"/>
          <w:sz w:val="20"/>
          <w:szCs w:val="20"/>
          <w:lang w:eastAsia="ru-RU"/>
        </w:rPr>
        <w:t xml:space="preserve">88 человек прошли профессиональное обучение </w:t>
      </w:r>
      <w:r w:rsidRPr="00E67C90">
        <w:rPr>
          <w:rFonts w:ascii="Times New Roman" w:eastAsia="Times New Roman" w:hAnsi="Times New Roman"/>
          <w:i/>
          <w:sz w:val="20"/>
          <w:szCs w:val="20"/>
          <w:lang w:eastAsia="ru-RU"/>
        </w:rPr>
        <w:t>(2022 год – 91 человек);</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 Государственную услугу по профессиональной ориентации получили </w:t>
      </w:r>
      <w:r w:rsidRPr="00E67C90">
        <w:rPr>
          <w:rFonts w:ascii="Times New Roman" w:eastAsia="Times New Roman" w:hAnsi="Times New Roman"/>
          <w:sz w:val="20"/>
          <w:szCs w:val="20"/>
          <w:lang w:eastAsia="ru-RU"/>
        </w:rPr>
        <w:br/>
        <w:t xml:space="preserve">1 475 человек </w:t>
      </w:r>
      <w:r w:rsidRPr="00E67C90">
        <w:rPr>
          <w:rFonts w:ascii="Times New Roman" w:eastAsia="Times New Roman" w:hAnsi="Times New Roman"/>
          <w:i/>
          <w:sz w:val="20"/>
          <w:szCs w:val="20"/>
          <w:lang w:eastAsia="ru-RU"/>
        </w:rPr>
        <w:t>(2022 год – 1 71 человек).</w:t>
      </w:r>
      <w:r w:rsidRPr="00E67C90">
        <w:rPr>
          <w:rFonts w:ascii="Times New Roman" w:eastAsia="Times New Roman" w:hAnsi="Times New Roman"/>
          <w:sz w:val="20"/>
          <w:szCs w:val="20"/>
          <w:lang w:eastAsia="ru-RU"/>
        </w:rPr>
        <w:t xml:space="preserve"> Состоялся традиционный День открытых дверей для старшеклассников, организованный представителями высших и средних учебных заведений края.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Потребность в работниках для замещения свободных рабочих мест (вакантных должностей) составила 1 867 единиц, в 2022 году </w:t>
      </w:r>
      <w:r w:rsidRPr="00E67C90">
        <w:rPr>
          <w:rFonts w:ascii="Times New Roman" w:eastAsia="Times New Roman" w:hAnsi="Times New Roman"/>
          <w:i/>
          <w:sz w:val="20"/>
          <w:szCs w:val="20"/>
          <w:lang w:eastAsia="ru-RU"/>
        </w:rPr>
        <w:t>1977 вакансий,</w:t>
      </w:r>
      <w:r w:rsidRPr="00E67C90">
        <w:rPr>
          <w:rFonts w:ascii="Times New Roman" w:eastAsia="Times New Roman" w:hAnsi="Times New Roman"/>
          <w:sz w:val="20"/>
          <w:szCs w:val="20"/>
          <w:lang w:eastAsia="ru-RU"/>
        </w:rPr>
        <w:t xml:space="preserve"> снижение на 5,5 %.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Общее количество трудоустроенных граждан сократилось на 4,8 % и составило 434 человек, (</w:t>
      </w:r>
      <w:r w:rsidRPr="00E67C90">
        <w:rPr>
          <w:rFonts w:ascii="Times New Roman" w:eastAsia="Times New Roman" w:hAnsi="Times New Roman"/>
          <w:i/>
          <w:sz w:val="20"/>
          <w:szCs w:val="20"/>
          <w:lang w:eastAsia="ru-RU"/>
        </w:rPr>
        <w:t>в 2022 году трудоустроено 456 человек</w:t>
      </w:r>
      <w:r w:rsidRPr="00E67C90">
        <w:rPr>
          <w:rFonts w:ascii="Times New Roman" w:eastAsia="Times New Roman" w:hAnsi="Times New Roman"/>
          <w:sz w:val="20"/>
          <w:szCs w:val="20"/>
          <w:lang w:eastAsia="ru-RU"/>
        </w:rPr>
        <w:t>).</w:t>
      </w:r>
    </w:p>
    <w:p w:rsidR="00E67C90" w:rsidRPr="00967E37" w:rsidRDefault="00E67C90" w:rsidP="00F72A74">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15. Демографическая ситуация</w:t>
      </w:r>
    </w:p>
    <w:p w:rsidR="00E67C90" w:rsidRPr="00967E37" w:rsidRDefault="00E67C90" w:rsidP="00F72A74">
      <w:pPr>
        <w:widowControl w:val="0"/>
        <w:autoSpaceDE w:val="0"/>
        <w:autoSpaceDN w:val="0"/>
        <w:adjustRightInd w:val="0"/>
        <w:spacing w:after="0" w:line="240" w:lineRule="auto"/>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Численность населения района на 01 января 2024 года составила 42225 человек, по сравнению с прошлым годом снизилась на 235 человек.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Число родившихся 387 чел по сравнению с прошлым годом увеличилось на 45 человек ( в 2022 году 342 человека), число умерших 597 человек  по сравнению с прошлым годом увеличилось  на 50 человек (в 2022 году 547 человек ).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Коэффициент естественного прироста на 1000 человек населения составил в 2023 году - (-) 5 человек (в 2022 году составил - (-) 4,90 человек), коэффициент миграционного прироста (снижения) населения на 10000 человек населения –  в 2023 году – (-) 4,72  человека (в 2022 году составил  - 7,29 человек).</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Среднегодовая численность постоянного населения в 2023 году составила 42343 тыс. человек,  показатель снизился по сравнению с 2022 годом  на 0,48 %.  </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Прогноз численности населения (см. таблица ).                                                                                                              </w:t>
      </w:r>
    </w:p>
    <w:p w:rsidR="00E67C90" w:rsidRPr="00E67C90" w:rsidRDefault="00E67C90" w:rsidP="00E67C90">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w:t>
      </w:r>
    </w:p>
    <w:tbl>
      <w:tblPr>
        <w:tblW w:w="5000" w:type="pct"/>
        <w:tblLook w:val="04A0"/>
      </w:tblPr>
      <w:tblGrid>
        <w:gridCol w:w="466"/>
        <w:gridCol w:w="1728"/>
        <w:gridCol w:w="676"/>
        <w:gridCol w:w="676"/>
        <w:gridCol w:w="758"/>
        <w:gridCol w:w="898"/>
        <w:gridCol w:w="898"/>
        <w:gridCol w:w="898"/>
        <w:gridCol w:w="898"/>
        <w:gridCol w:w="838"/>
        <w:gridCol w:w="836"/>
      </w:tblGrid>
      <w:tr w:rsidR="00E67C90" w:rsidRPr="00F72A74" w:rsidTr="00F72A74">
        <w:trPr>
          <w:trHeight w:val="20"/>
        </w:trPr>
        <w:tc>
          <w:tcPr>
            <w:tcW w:w="2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Наименование показателя</w:t>
            </w:r>
          </w:p>
        </w:tc>
        <w:tc>
          <w:tcPr>
            <w:tcW w:w="3854" w:type="pct"/>
            <w:gridSpan w:val="9"/>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Значения показателя</w:t>
            </w:r>
          </w:p>
        </w:tc>
      </w:tr>
      <w:tr w:rsidR="00E67C90" w:rsidRPr="00F72A74" w:rsidTr="00F72A74">
        <w:trPr>
          <w:trHeight w:val="20"/>
        </w:trPr>
        <w:tc>
          <w:tcPr>
            <w:tcW w:w="244" w:type="pct"/>
            <w:vMerge/>
            <w:tcBorders>
              <w:top w:val="single" w:sz="4" w:space="0" w:color="auto"/>
              <w:left w:val="single" w:sz="4" w:space="0" w:color="auto"/>
              <w:bottom w:val="single" w:sz="4" w:space="0" w:color="auto"/>
              <w:right w:val="single" w:sz="4" w:space="0" w:color="auto"/>
            </w:tcBorders>
            <w:vAlign w:val="center"/>
            <w:hideMark/>
          </w:tcPr>
          <w:p w:rsidR="00E67C90" w:rsidRPr="00F72A74" w:rsidRDefault="00E67C90" w:rsidP="00F72A74">
            <w:pPr>
              <w:spacing w:after="0" w:line="240" w:lineRule="auto"/>
              <w:rPr>
                <w:rFonts w:ascii="Times New Roman" w:hAnsi="Times New Roman"/>
                <w:sz w:val="14"/>
                <w:szCs w:val="14"/>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rsidR="00E67C90" w:rsidRPr="00F72A74" w:rsidRDefault="00E67C90" w:rsidP="00F72A74">
            <w:pPr>
              <w:spacing w:after="0" w:line="240" w:lineRule="auto"/>
              <w:rPr>
                <w:rFonts w:ascii="Times New Roman" w:hAnsi="Times New Roman"/>
                <w:sz w:val="14"/>
                <w:szCs w:val="14"/>
              </w:rPr>
            </w:pPr>
          </w:p>
        </w:tc>
        <w:tc>
          <w:tcPr>
            <w:tcW w:w="353" w:type="pct"/>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2022 факт</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2023 факт</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2024 оценка</w:t>
            </w:r>
          </w:p>
        </w:tc>
        <w:tc>
          <w:tcPr>
            <w:tcW w:w="469" w:type="pct"/>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2025</w:t>
            </w:r>
            <w:r w:rsidRPr="00F72A74">
              <w:rPr>
                <w:rFonts w:ascii="Times New Roman" w:hAnsi="Times New Roman"/>
                <w:sz w:val="14"/>
                <w:szCs w:val="14"/>
              </w:rPr>
              <w:br/>
              <w:t>прогноз-1</w:t>
            </w:r>
          </w:p>
        </w:tc>
        <w:tc>
          <w:tcPr>
            <w:tcW w:w="469" w:type="pct"/>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2025</w:t>
            </w:r>
            <w:r w:rsidRPr="00F72A74">
              <w:rPr>
                <w:rFonts w:ascii="Times New Roman" w:hAnsi="Times New Roman"/>
                <w:sz w:val="14"/>
                <w:szCs w:val="14"/>
              </w:rPr>
              <w:br/>
              <w:t>прогноз-2</w:t>
            </w:r>
          </w:p>
        </w:tc>
        <w:tc>
          <w:tcPr>
            <w:tcW w:w="469" w:type="pct"/>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2026</w:t>
            </w:r>
            <w:r w:rsidRPr="00F72A74">
              <w:rPr>
                <w:rFonts w:ascii="Times New Roman" w:hAnsi="Times New Roman"/>
                <w:sz w:val="14"/>
                <w:szCs w:val="14"/>
              </w:rPr>
              <w:br/>
              <w:t>прогноз-1</w:t>
            </w:r>
          </w:p>
        </w:tc>
        <w:tc>
          <w:tcPr>
            <w:tcW w:w="469" w:type="pct"/>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2026</w:t>
            </w:r>
            <w:r w:rsidRPr="00F72A74">
              <w:rPr>
                <w:rFonts w:ascii="Times New Roman" w:hAnsi="Times New Roman"/>
                <w:sz w:val="14"/>
                <w:szCs w:val="14"/>
              </w:rPr>
              <w:br/>
              <w:t>прогноз-2</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2027</w:t>
            </w:r>
            <w:r w:rsidRPr="00F72A74">
              <w:rPr>
                <w:rFonts w:ascii="Times New Roman" w:hAnsi="Times New Roman"/>
                <w:sz w:val="14"/>
                <w:szCs w:val="14"/>
              </w:rPr>
              <w:br/>
              <w:t>прогноз -1</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2027</w:t>
            </w:r>
            <w:r w:rsidRPr="00F72A74">
              <w:rPr>
                <w:rFonts w:ascii="Times New Roman" w:hAnsi="Times New Roman"/>
                <w:sz w:val="14"/>
                <w:szCs w:val="14"/>
              </w:rPr>
              <w:br/>
              <w:t>прогноз -2</w:t>
            </w:r>
          </w:p>
        </w:tc>
      </w:tr>
      <w:tr w:rsidR="00E67C90" w:rsidRPr="00F72A74" w:rsidTr="00F72A74">
        <w:trPr>
          <w:trHeight w:val="20"/>
        </w:trPr>
        <w:tc>
          <w:tcPr>
            <w:tcW w:w="244" w:type="pct"/>
            <w:tcBorders>
              <w:top w:val="nil"/>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1</w:t>
            </w:r>
          </w:p>
        </w:tc>
        <w:tc>
          <w:tcPr>
            <w:tcW w:w="90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 xml:space="preserve">Среднегодовая численность </w:t>
            </w:r>
            <w:r w:rsidRPr="00F72A74">
              <w:rPr>
                <w:rFonts w:ascii="Times New Roman" w:hAnsi="Times New Roman"/>
                <w:sz w:val="14"/>
                <w:szCs w:val="14"/>
              </w:rPr>
              <w:lastRenderedPageBreak/>
              <w:t>постоянного населения</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lastRenderedPageBreak/>
              <w:t>42548</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42343</w:t>
            </w:r>
          </w:p>
        </w:tc>
        <w:tc>
          <w:tcPr>
            <w:tcW w:w="396"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42052</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41703</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41707</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41354</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41362</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41011</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41022</w:t>
            </w:r>
          </w:p>
        </w:tc>
      </w:tr>
      <w:tr w:rsidR="00E67C90" w:rsidRPr="00F72A74" w:rsidTr="00F72A74">
        <w:trPr>
          <w:trHeight w:val="20"/>
        </w:trPr>
        <w:tc>
          <w:tcPr>
            <w:tcW w:w="244" w:type="pct"/>
            <w:tcBorders>
              <w:top w:val="nil"/>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lastRenderedPageBreak/>
              <w:t>2</w:t>
            </w:r>
          </w:p>
        </w:tc>
        <w:tc>
          <w:tcPr>
            <w:tcW w:w="90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Численность населения на начало года</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44701</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42460</w:t>
            </w:r>
          </w:p>
        </w:tc>
        <w:tc>
          <w:tcPr>
            <w:tcW w:w="396"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42225</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41879</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41879</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41527</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41534</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41181</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41189</w:t>
            </w:r>
          </w:p>
        </w:tc>
      </w:tr>
      <w:tr w:rsidR="00E67C90" w:rsidRPr="00F72A74" w:rsidTr="00F72A74">
        <w:trPr>
          <w:trHeight w:val="20"/>
        </w:trPr>
        <w:tc>
          <w:tcPr>
            <w:tcW w:w="244" w:type="pct"/>
            <w:tcBorders>
              <w:top w:val="nil"/>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w:t>
            </w:r>
          </w:p>
        </w:tc>
        <w:tc>
          <w:tcPr>
            <w:tcW w:w="90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Численность родившихся</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342</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387</w:t>
            </w:r>
          </w:p>
        </w:tc>
        <w:tc>
          <w:tcPr>
            <w:tcW w:w="396"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378</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365</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363</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358</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355</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353</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351</w:t>
            </w:r>
          </w:p>
        </w:tc>
      </w:tr>
      <w:tr w:rsidR="00E67C90" w:rsidRPr="00F72A74" w:rsidTr="00F72A74">
        <w:trPr>
          <w:trHeight w:val="20"/>
        </w:trPr>
        <w:tc>
          <w:tcPr>
            <w:tcW w:w="244" w:type="pct"/>
            <w:tcBorders>
              <w:top w:val="nil"/>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4</w:t>
            </w:r>
          </w:p>
        </w:tc>
        <w:tc>
          <w:tcPr>
            <w:tcW w:w="90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Численность умерших</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547</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597</w:t>
            </w:r>
          </w:p>
        </w:tc>
        <w:tc>
          <w:tcPr>
            <w:tcW w:w="396"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598</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597</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595</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593</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591</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589</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587</w:t>
            </w:r>
          </w:p>
        </w:tc>
      </w:tr>
      <w:tr w:rsidR="00E67C90" w:rsidRPr="00F72A74" w:rsidTr="00F72A74">
        <w:trPr>
          <w:trHeight w:val="20"/>
        </w:trPr>
        <w:tc>
          <w:tcPr>
            <w:tcW w:w="244" w:type="pct"/>
            <w:tcBorders>
              <w:top w:val="nil"/>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5</w:t>
            </w:r>
          </w:p>
        </w:tc>
        <w:tc>
          <w:tcPr>
            <w:tcW w:w="90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Естественный прирост (+),убыль(-)</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-205</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-210</w:t>
            </w:r>
          </w:p>
        </w:tc>
        <w:tc>
          <w:tcPr>
            <w:tcW w:w="396"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-220</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-232</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-232</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-235</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-236</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-236</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-236</w:t>
            </w:r>
          </w:p>
        </w:tc>
      </w:tr>
      <w:tr w:rsidR="00E67C90" w:rsidRPr="00F72A74" w:rsidTr="00F72A74">
        <w:trPr>
          <w:trHeight w:val="20"/>
        </w:trPr>
        <w:tc>
          <w:tcPr>
            <w:tcW w:w="244" w:type="pct"/>
            <w:tcBorders>
              <w:top w:val="nil"/>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6</w:t>
            </w:r>
          </w:p>
        </w:tc>
        <w:tc>
          <w:tcPr>
            <w:tcW w:w="90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Численность прибывших</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2673</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2233</w:t>
            </w:r>
          </w:p>
        </w:tc>
        <w:tc>
          <w:tcPr>
            <w:tcW w:w="396"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2136</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2137</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2138</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2139</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2 140</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2 141</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2 142</w:t>
            </w:r>
          </w:p>
        </w:tc>
      </w:tr>
      <w:tr w:rsidR="00E67C90" w:rsidRPr="00F72A74" w:rsidTr="00F72A74">
        <w:trPr>
          <w:trHeight w:val="20"/>
        </w:trPr>
        <w:tc>
          <w:tcPr>
            <w:tcW w:w="244" w:type="pct"/>
            <w:tcBorders>
              <w:top w:val="nil"/>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7</w:t>
            </w:r>
          </w:p>
        </w:tc>
        <w:tc>
          <w:tcPr>
            <w:tcW w:w="90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Численность убывших</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2641</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2253</w:t>
            </w:r>
          </w:p>
        </w:tc>
        <w:tc>
          <w:tcPr>
            <w:tcW w:w="396"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2262</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2257</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2251</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2250</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2 249</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2 245</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2 241</w:t>
            </w:r>
          </w:p>
        </w:tc>
      </w:tr>
      <w:tr w:rsidR="00E67C90" w:rsidRPr="00F72A74" w:rsidTr="00F72A74">
        <w:trPr>
          <w:trHeight w:val="20"/>
        </w:trPr>
        <w:tc>
          <w:tcPr>
            <w:tcW w:w="244" w:type="pct"/>
            <w:tcBorders>
              <w:top w:val="nil"/>
              <w:left w:val="single" w:sz="4" w:space="0" w:color="auto"/>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8</w:t>
            </w:r>
          </w:p>
        </w:tc>
        <w:tc>
          <w:tcPr>
            <w:tcW w:w="90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Миграционный прирост(+),убыль(-)</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32</w:t>
            </w:r>
          </w:p>
        </w:tc>
        <w:tc>
          <w:tcPr>
            <w:tcW w:w="353"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-20</w:t>
            </w:r>
          </w:p>
        </w:tc>
        <w:tc>
          <w:tcPr>
            <w:tcW w:w="396"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-126</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-120</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-113</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-111</w:t>
            </w:r>
          </w:p>
        </w:tc>
        <w:tc>
          <w:tcPr>
            <w:tcW w:w="469"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-109</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-104</w:t>
            </w:r>
          </w:p>
        </w:tc>
        <w:tc>
          <w:tcPr>
            <w:tcW w:w="438" w:type="pct"/>
            <w:tcBorders>
              <w:top w:val="nil"/>
              <w:left w:val="nil"/>
              <w:bottom w:val="single" w:sz="4" w:space="0" w:color="auto"/>
              <w:right w:val="single" w:sz="4" w:space="0" w:color="auto"/>
            </w:tcBorders>
            <w:shd w:val="clear" w:color="000000" w:fill="FFFFFF"/>
            <w:vAlign w:val="center"/>
            <w:hideMark/>
          </w:tcPr>
          <w:p w:rsidR="00E67C90" w:rsidRPr="00F72A74" w:rsidRDefault="00E67C90" w:rsidP="00F72A74">
            <w:pPr>
              <w:spacing w:after="0" w:line="240" w:lineRule="auto"/>
              <w:rPr>
                <w:rFonts w:ascii="Times New Roman" w:hAnsi="Times New Roman"/>
                <w:sz w:val="14"/>
                <w:szCs w:val="14"/>
              </w:rPr>
            </w:pPr>
            <w:r w:rsidRPr="00F72A74">
              <w:rPr>
                <w:rFonts w:ascii="Times New Roman" w:hAnsi="Times New Roman"/>
                <w:sz w:val="14"/>
                <w:szCs w:val="14"/>
              </w:rPr>
              <w:t>-99</w:t>
            </w:r>
          </w:p>
        </w:tc>
      </w:tr>
    </w:tbl>
    <w:p w:rsidR="00E67C90" w:rsidRPr="00F72A74" w:rsidRDefault="00E67C90" w:rsidP="00F72A74">
      <w:pPr>
        <w:widowControl w:val="0"/>
        <w:autoSpaceDE w:val="0"/>
        <w:autoSpaceDN w:val="0"/>
        <w:adjustRightInd w:val="0"/>
        <w:spacing w:after="0" w:line="240" w:lineRule="auto"/>
        <w:ind w:firstLine="851"/>
        <w:jc w:val="center"/>
        <w:rPr>
          <w:rFonts w:ascii="Times New Roman CYR" w:eastAsia="Times New Roman" w:hAnsi="Times New Roman CYR" w:cs="Times New Roman CYR"/>
          <w:sz w:val="20"/>
          <w:szCs w:val="20"/>
          <w:u w:color="FF0000"/>
          <w:lang w:val="en-US" w:eastAsia="ru-RU"/>
        </w:rPr>
      </w:pPr>
      <w:r w:rsidRPr="00E67C90">
        <w:rPr>
          <w:rFonts w:ascii="Times New Roman CYR" w:eastAsia="Times New Roman" w:hAnsi="Times New Roman CYR" w:cs="Times New Roman CYR"/>
          <w:sz w:val="20"/>
          <w:szCs w:val="20"/>
          <w:u w:color="FF0000"/>
          <w:lang w:eastAsia="ru-RU"/>
        </w:rPr>
        <w:t xml:space="preserve">                                                                                                                                  </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16. Образование</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Всего на территории Богучанского района находится 29 муниципальных казённых дошкольных образовательных учреждений.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Численность детей, посещающих дошкольные образовательные организации, группы дошкольного образования при школах, составляет 1944  человек.</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i/>
          <w:iCs/>
          <w:sz w:val="20"/>
          <w:szCs w:val="20"/>
          <w:u w:color="FF0000"/>
          <w:lang w:eastAsia="ru-RU"/>
        </w:rPr>
      </w:pPr>
      <w:r w:rsidRPr="00E67C90">
        <w:rPr>
          <w:rFonts w:ascii="Times New Roman CYR" w:eastAsia="Times New Roman" w:hAnsi="Times New Roman CYR" w:cs="Times New Roman CYR"/>
          <w:sz w:val="20"/>
          <w:szCs w:val="20"/>
          <w:u w:color="FF0000"/>
          <w:lang w:eastAsia="ru-RU"/>
        </w:rPr>
        <w:t>На 01.01.2024 года очередность в детские сады Богучанского района отсутствует.</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Доля детей в возрасте от 1 до 6 лет, стоящих на учете для определения в муниципальные дошкольные образовательные учреждения, в  общей  численности детей в возрасте от 1 до 6 лет,  составила в 2023 году 0%,  расчет показателя производился по отложенной очередности,   в прогнозном периоде 2025- 2027 годах очередь в дошкольные учреждения будет составлять 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в 2023 году составляет – 73,74%.</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Доля муниципальных </w:t>
      </w:r>
      <w:r w:rsidRPr="00E67C90">
        <w:rPr>
          <w:rFonts w:ascii="Times New Roman CYR" w:eastAsia="Times New Roman" w:hAnsi="Times New Roman CYR" w:cs="Times New Roman CYR"/>
          <w:color w:val="000000"/>
          <w:sz w:val="20"/>
          <w:szCs w:val="20"/>
          <w:u w:color="FF0000"/>
          <w:lang w:eastAsia="ru-RU"/>
        </w:rPr>
        <w:t xml:space="preserve">дошкольных образовательных </w:t>
      </w:r>
      <w:r w:rsidRPr="00E67C90">
        <w:rPr>
          <w:rFonts w:ascii="Times New Roman CYR" w:eastAsia="Times New Roman" w:hAnsi="Times New Roman CYR" w:cs="Times New Roman CYR"/>
          <w:sz w:val="20"/>
          <w:szCs w:val="20"/>
          <w:u w:color="FF0000"/>
          <w:lang w:eastAsia="ru-RU"/>
        </w:rPr>
        <w:t>учреждений, здания которых</w:t>
      </w:r>
      <w:r w:rsidRPr="00E67C90">
        <w:rPr>
          <w:rFonts w:ascii="Times New Roman CYR" w:eastAsia="Times New Roman" w:hAnsi="Times New Roman CYR" w:cs="Times New Roman CYR"/>
          <w:b/>
          <w:bCs/>
          <w:color w:val="000000"/>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 xml:space="preserve"> требуют капитального ремонта, в общем количестве муниципальных учреждений  в 2023 году составила 23,5% (12 единиц из 51 здания учреждений дошкольного образования),  в  2024 году  показатель составляет 25,5% (12 единиц из 51 здания учреждений дошкольного образования) по сравнению с 2023 годом показатель увеличился.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районе отсутствуют детские дошкольные учреждения, находящиеся в аварийном состоянии.  </w:t>
      </w:r>
    </w:p>
    <w:p w:rsidR="00E67C90" w:rsidRPr="00967E37" w:rsidRDefault="00E67C90" w:rsidP="00F72A74">
      <w:pPr>
        <w:widowControl w:val="0"/>
        <w:autoSpaceDE w:val="0"/>
        <w:autoSpaceDN w:val="0"/>
        <w:adjustRightInd w:val="0"/>
        <w:spacing w:after="0" w:line="240" w:lineRule="auto"/>
        <w:ind w:firstLine="851"/>
        <w:jc w:val="both"/>
        <w:rPr>
          <w:rFonts w:ascii="Arial CYR" w:eastAsia="Times New Roman" w:hAnsi="Arial CYR" w:cs="Arial CYR"/>
          <w:sz w:val="20"/>
          <w:szCs w:val="20"/>
          <w:u w:color="FF0000"/>
          <w:lang w:eastAsia="ru-RU"/>
        </w:rPr>
      </w:pPr>
      <w:r w:rsidRPr="00E67C90">
        <w:rPr>
          <w:rFonts w:ascii="Times New Roman CYR" w:eastAsia="Times New Roman" w:hAnsi="Times New Roman CYR" w:cs="Times New Roman CYR"/>
          <w:sz w:val="20"/>
          <w:szCs w:val="20"/>
          <w:u w:color="FF0000"/>
          <w:lang w:eastAsia="ru-RU"/>
        </w:rPr>
        <w:t>В 28</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дошкольных</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учреждениях</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имеются</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кнопки</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тревожного</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вызова</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кроме</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МКДОУ</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д</w:t>
      </w:r>
      <w:r w:rsidRPr="00E67C90">
        <w:rPr>
          <w:rFonts w:ascii="Arial CYR" w:eastAsia="Times New Roman" w:hAnsi="Arial CYR" w:cs="Arial CYR"/>
          <w:sz w:val="20"/>
          <w:szCs w:val="20"/>
          <w:u w:color="FF0000"/>
          <w:lang w:eastAsia="ru-RU"/>
        </w:rPr>
        <w:t>/</w:t>
      </w:r>
      <w:r w:rsidRPr="00E67C90">
        <w:rPr>
          <w:rFonts w:ascii="Times New Roman CYR" w:eastAsia="Times New Roman" w:hAnsi="Times New Roman CYR" w:cs="Times New Roman CYR"/>
          <w:sz w:val="20"/>
          <w:szCs w:val="20"/>
          <w:u w:color="FF0000"/>
          <w:lang w:eastAsia="ru-RU"/>
        </w:rPr>
        <w:t>с</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Чебурашка</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п</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Беляки</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из</w:t>
      </w:r>
      <w:r w:rsidRPr="00E67C90">
        <w:rPr>
          <w:rFonts w:ascii="Arial CYR" w:eastAsia="Times New Roman" w:hAnsi="Arial CYR" w:cs="Arial CYR"/>
          <w:sz w:val="20"/>
          <w:szCs w:val="20"/>
          <w:u w:color="FF0000"/>
          <w:lang w:eastAsia="ru-RU"/>
        </w:rPr>
        <w:t>-</w:t>
      </w:r>
      <w:r w:rsidRPr="00E67C90">
        <w:rPr>
          <w:rFonts w:ascii="Times New Roman CYR" w:eastAsia="Times New Roman" w:hAnsi="Times New Roman CYR" w:cs="Times New Roman CYR"/>
          <w:sz w:val="20"/>
          <w:szCs w:val="20"/>
          <w:u w:color="FF0000"/>
          <w:lang w:eastAsia="ru-RU"/>
        </w:rPr>
        <w:t>за</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отсутствия</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устойчивой</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мобильной</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связи</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Все</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дошкольные</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учреждения</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имеют</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паспорта</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антитеррористической</w:t>
      </w:r>
      <w:r w:rsidRPr="00E67C90">
        <w:rPr>
          <w:rFonts w:ascii="Arial CYR" w:eastAsia="Times New Roman" w:hAnsi="Arial CYR" w:cs="Arial CYR"/>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защищенности</w:t>
      </w:r>
      <w:r w:rsidRPr="00E67C90">
        <w:rPr>
          <w:rFonts w:ascii="Arial CYR" w:eastAsia="Times New Roman" w:hAnsi="Arial CYR" w:cs="Arial CYR"/>
          <w:sz w:val="20"/>
          <w:szCs w:val="20"/>
          <w:u w:color="FF0000"/>
          <w:lang w:eastAsia="ru-RU"/>
        </w:rPr>
        <w:t>.</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E67C90" w:rsidRPr="00967E37"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b/>
          <w:bCs/>
          <w:i/>
          <w:iCs/>
          <w:sz w:val="20"/>
          <w:szCs w:val="20"/>
          <w:u w:color="FF0000"/>
          <w:lang w:eastAsia="ru-RU"/>
        </w:rPr>
      </w:pPr>
      <w:r w:rsidRPr="00E67C90">
        <w:rPr>
          <w:rFonts w:ascii="Times New Roman CYR" w:eastAsia="Times New Roman" w:hAnsi="Times New Roman CYR" w:cs="Times New Roman CYR"/>
          <w:b/>
          <w:bCs/>
          <w:i/>
          <w:iCs/>
          <w:sz w:val="20"/>
          <w:szCs w:val="20"/>
          <w:u w:color="FF0000"/>
          <w:lang w:eastAsia="ru-RU"/>
        </w:rPr>
        <w:tab/>
        <w:t xml:space="preserve">Общее  и дополнительное  </w:t>
      </w:r>
      <w:r w:rsidRPr="00E67C90">
        <w:rPr>
          <w:rFonts w:ascii="Times New Roman CYR" w:eastAsia="Times New Roman" w:hAnsi="Times New Roman CYR" w:cs="Times New Roman CYR"/>
          <w:b/>
          <w:bCs/>
          <w:sz w:val="20"/>
          <w:szCs w:val="20"/>
          <w:u w:color="FF0000"/>
          <w:lang w:eastAsia="ru-RU"/>
        </w:rPr>
        <w:t xml:space="preserve"> </w:t>
      </w:r>
      <w:r w:rsidRPr="00E67C90">
        <w:rPr>
          <w:rFonts w:ascii="Times New Roman CYR" w:eastAsia="Times New Roman" w:hAnsi="Times New Roman CYR" w:cs="Times New Roman CYR"/>
          <w:b/>
          <w:bCs/>
          <w:i/>
          <w:iCs/>
          <w:sz w:val="20"/>
          <w:szCs w:val="20"/>
          <w:u w:color="FF0000"/>
          <w:lang w:eastAsia="ru-RU"/>
        </w:rPr>
        <w:t xml:space="preserve">образование </w:t>
      </w:r>
    </w:p>
    <w:p w:rsidR="00F72A74" w:rsidRPr="00967E37" w:rsidRDefault="00F72A74" w:rsidP="00E67C90">
      <w:pPr>
        <w:widowControl w:val="0"/>
        <w:autoSpaceDE w:val="0"/>
        <w:autoSpaceDN w:val="0"/>
        <w:adjustRightInd w:val="0"/>
        <w:spacing w:after="0" w:line="240" w:lineRule="auto"/>
        <w:ind w:firstLine="851"/>
        <w:rPr>
          <w:rFonts w:ascii="Times New Roman CYR" w:eastAsia="Times New Roman" w:hAnsi="Times New Roman CYR" w:cs="Times New Roman CYR"/>
          <w:b/>
          <w:bCs/>
          <w:i/>
          <w:iCs/>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целях реализации полномочий органов местного самоуправления по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в районе создана сеть общеобразовательных учреждений, способная в полном объёме обеспечивать государственные гарантии граждан на общее образование. Она включает 22 образовательных учреждений, среди них:  21 средние школы, 1 Нижнетерянская общеобразовательная школа-интернат.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Общее количество обучающихся в школах составляет – 5006 + 102 коррекционка+4 заочное -вечернее образование  (5010 – в общеобразовательных классах, 102 – в классах для обучающихся с ОВЗ), 4 учащихся в учебно-консультационных пунктах (МКОУ Богучанская средняя школа № 3). Количество первоклассников в 2023году составило – 471 учащихся.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начале 2023-2024 учебного года были сформированы 328 классов – комплектов из них 12 коррекционных классов. Средняя наполняемость классов в районе составляет 14,0 единиц.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2023-2024 году во вторую смену занимается 8,6 % от общей численности, </w:t>
      </w:r>
      <w:r w:rsidRPr="00E67C90">
        <w:rPr>
          <w:rFonts w:ascii="Times New Roman CYR" w:eastAsia="Times New Roman" w:hAnsi="Times New Roman CYR" w:cs="Times New Roman CYR"/>
          <w:color w:val="000000"/>
          <w:sz w:val="20"/>
          <w:szCs w:val="20"/>
          <w:u w:color="FF0000"/>
          <w:lang w:eastAsia="ru-RU"/>
        </w:rPr>
        <w:t xml:space="preserve"> что составляет 440 учащихся. Учреждения в которых есть вторая смена:</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                МКОУ Богучанская школа № 1;</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                МКОУ Богучанская школа № 2;</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                МКОУ Богучанская средняя школа № 4;</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                МКОУ Чуноярская средняя школа  № 13;</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                МКОУ Осиновская школа;</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                МКОУ Таежнинская школа № 20.</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color w:val="000000"/>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Все школы работают в режиме пятидневной учебной недели за исключением   учащихся  9, 10, 11 классов  школ  № 1, № 2, № 4 села Богучаны.</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Все муниципальные образовательные учреждения, реализующие программы общего образования, имеют лицензии на образовательную деятельность и аккредитацию по программам начального общего, основного общего и среднего общего образования.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lastRenderedPageBreak/>
        <w:t xml:space="preserve">Школы района обеспечивают население разнообразными услугами, в том числе услугой общего образования повышенного уровня (профильное обучение), услугой общего образования, осуществляемого по очно-заочной и заочной форме обучения, услугой коррекционного образования. Потребности населения на получение образования повышенного уровня удовлетворяются за счёт реализации модели профильного обучения по индивидуальным учебным планам на базе общеобразовательной подготовки с учетом потребностей, склонностей, способностей и познавательных интересов обучающихся (10 – 11 классы -  Богучанская СОШ № 2, Богучанская СОШ № 4, Таежнинская СОШ № 20, Октябрьская СОШ № 9, 10 класс - Пинчугская СОШ). Сотрудничая с Сибирским Федеральным Университетом,  Богучанская СОШ № 2 выполняет программы профильного обучения по математике, физике, химии, информатике в Роснефть – классах.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общеобразовательных учреждениях района работают 925 человек, из них 64 – руководящий состав (директора школ и их заместители);                          438 педагогических работников, из которых 345 человек учителя-предметники; 52 человек– учебно-вспомогательный персонал, обслуживающий персонал – 371 человек.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Из общей численности педагогических работников имеют высшее профессиональное образование – 324(73,05%).  На 01.01.2024 года из числа педагогических работников высшую квалификационную категорию имели – 42, первую – 176,  не имеют категорий – 106 педагога.</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По результатам ЕГЭ в 2023 году получили аттестат 190 выпускников  из 194 из которых 9 награждены медалями «За особые успехи в учении», в 2022 году были награждены 14 выпускников.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Доля общеобразовательных организаций всех форм собственности, соответствующих санитарно-гигиеническим правилам и нормативам составляет 100 %.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2023 году  составил              95,00 %, Выделяются деньги по программам – антитеррор, точки роста, предписание надзорных органов, деньги осваиваются 100%. В районе во всех общеобразовательных учреждениях ведется активная  работа по созданию комфортных и безопасных условий для пребывания детей. Общеобразовательные учреждения района   имеют все виды благоустройства. Ежегодно решаются вопросы, связанные с ремонтом отдельных конструкций зданий общеобразовательных учреждений.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22 школах района действуют медицинские пункты, что составляет     100 % от общего необходимого количества. Средний процент оснащенности медицинских пунктов образовательных учреждений необходимым оборудованием в соответствии с требованиями СанПиН на 01 сентября 2023 года составляет 100,0 %. 19 образовательных учреждений получили лицензию на медицинскую деятельность.</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Во всех школах района  установлены софиты (обеспеченность 100 %), но существует проблема с системами электроснабжения,  часть школ требует капитального ремонта электрических сетей.</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На сегодняшний день электронная почта и доступ к сети Интернет имеется во всех образовательных учреждениях района, но средняя  скорость передачи информации не во всех образовательных учреждениях соответствует требованиям образовательного процесса.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22-х общеобразовательных учреждениях организовано горячее питание (за счет субсидий из федерального бюджета обеспечены горячим питанием 100% обучающихся по программам начального общего образования) За счет краевых субвенций и родительской платы  обеспечены питанием школьники основного общего и среднего общего образования Питание соответствует энергозатратам учащихся разных возрастных групп.  Приготовление блюд соответствует технологии и утвержденному Роспотребнадзором цикличному меню. Во всех школах соблюдаются все необходимые требования к качеству приготовления пищи, составлению меню, санитарному состоянию пищеблоков, хранению и реализации продуктов.  Все школьные столовые укомплектованы штатами.  По данным Управления Федеральной службы по надзору в сфере защиты прав потребителей и благополучия человека в Богучанском районе по Красноярскому краю, в течение пяти последних лет  снизилось число школьников, имеющих хронические заболевания и состоящих на диспансерном учете по классу «Болезни органов пищеварения».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Доля детей первой и второй групп здоровья в общей численности, обучающихся в муниципальных общеобразовательных учреждениях составила в 2023 году 87,56 %, к 2024году данный показатель останется на уровне 2023 года.</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Все образовательные учреждения подключены к системе противопожарного мониторинга  Красноярского края.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Для обеспечения пожарной безопасности и антитеррористической защищенности в муниципальных образовательных учреждений выполнены следующие мероприятия: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установлены дублирующие сигналы на пульт пожарной сигнализации;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установлены системы наружного видеонаблюдения в 19-ти образовательных учреждениях;</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  все учреждения имеют паспорта антитеррористической защищенности и безопасности дорожного движения.</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Для организации подвоза детей действуют 9 школьных маршрутов, которые обслуживают 9 автобусов. Все школьные автобусы допущены ГИБДД к перевозке детей, оснащены системой ГЛОНАСС и </w:t>
      </w:r>
      <w:r w:rsidRPr="00E67C90">
        <w:rPr>
          <w:rFonts w:ascii="Times New Roman CYR" w:eastAsia="Times New Roman" w:hAnsi="Times New Roman CYR" w:cs="Times New Roman CYR"/>
          <w:sz w:val="20"/>
          <w:szCs w:val="20"/>
          <w:u w:color="FF0000"/>
          <w:lang w:eastAsia="ru-RU"/>
        </w:rPr>
        <w:lastRenderedPageBreak/>
        <w:t xml:space="preserve">тахографами. </w:t>
      </w:r>
    </w:p>
    <w:p w:rsidR="00E67C90" w:rsidRPr="00F72A74" w:rsidRDefault="00E67C90" w:rsidP="00F72A74">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в 2023году, составила  65,82 %.</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17. Культура</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Богучанском районе сеть учреждений культуры выглядит следующим образом:</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i/>
          <w:iCs/>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вся клубная сеть централизована на базе МБУК БМ РДК «Янтарь» (со статусом юридического лица)  в составе которого 28 – филиалов:</w:t>
      </w:r>
      <w:r w:rsidRPr="00E67C90">
        <w:rPr>
          <w:rFonts w:ascii="Times New Roman CYR" w:eastAsia="Times New Roman" w:hAnsi="Times New Roman CYR" w:cs="Times New Roman CYR"/>
          <w:i/>
          <w:iCs/>
          <w:sz w:val="20"/>
          <w:szCs w:val="20"/>
          <w:u w:color="FF0000"/>
          <w:lang w:eastAsia="ru-RU"/>
        </w:rPr>
        <w:t xml:space="preserve"> </w:t>
      </w:r>
      <w:r w:rsidRPr="00E67C90">
        <w:rPr>
          <w:rFonts w:ascii="Times New Roman CYR" w:eastAsia="Times New Roman" w:hAnsi="Times New Roman CYR" w:cs="Times New Roman CYR"/>
          <w:sz w:val="20"/>
          <w:szCs w:val="20"/>
          <w:u w:color="FF0000"/>
          <w:lang w:eastAsia="ru-RU"/>
        </w:rPr>
        <w:t>8 сельских клубов, 19 сельских Домов культуры, 1 Автоклуб.</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w:t>
      </w:r>
      <w:r w:rsidRPr="00E67C90">
        <w:rPr>
          <w:rFonts w:ascii="Times New Roman CYR" w:eastAsia="Times New Roman" w:hAnsi="Times New Roman CYR" w:cs="Times New Roman CYR"/>
          <w:i/>
          <w:iCs/>
          <w:sz w:val="20"/>
          <w:szCs w:val="20"/>
          <w:u w:color="FF0000"/>
          <w:lang w:eastAsia="ru-RU"/>
        </w:rPr>
        <w:t>Сеть  учреждений культуры</w:t>
      </w:r>
      <w:r w:rsidRPr="00E67C90">
        <w:rPr>
          <w:rFonts w:ascii="Times New Roman CYR" w:eastAsia="Times New Roman" w:hAnsi="Times New Roman CYR" w:cs="Times New Roman CYR"/>
          <w:sz w:val="20"/>
          <w:szCs w:val="20"/>
          <w:u w:color="FF0000"/>
          <w:lang w:eastAsia="ru-RU"/>
        </w:rPr>
        <w:t xml:space="preserve"> библиотечного типа централизована на базе МБУК БМ Центральная районная библиотека (со статусом юридического лица)  в составе которой 24 – филиала.</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i/>
          <w:iCs/>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w:t>
      </w:r>
      <w:r w:rsidRPr="00E67C90">
        <w:rPr>
          <w:rFonts w:ascii="Times New Roman CYR" w:eastAsia="Times New Roman" w:hAnsi="Times New Roman CYR" w:cs="Times New Roman CYR"/>
          <w:i/>
          <w:iCs/>
          <w:sz w:val="20"/>
          <w:szCs w:val="20"/>
          <w:u w:color="FF0000"/>
          <w:lang w:eastAsia="ru-RU"/>
        </w:rPr>
        <w:t>Шесть муниципальных бюджетных учреждений дополнительного образования детских школ искусств.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w:t>
      </w:r>
      <w:r w:rsidRPr="00E67C90">
        <w:rPr>
          <w:rFonts w:ascii="Times New Roman CYR" w:eastAsia="Times New Roman" w:hAnsi="Times New Roman CYR" w:cs="Times New Roman CYR"/>
          <w:i/>
          <w:iCs/>
          <w:sz w:val="20"/>
          <w:szCs w:val="20"/>
          <w:u w:color="FF0000"/>
          <w:lang w:eastAsia="ru-RU"/>
        </w:rPr>
        <w:t xml:space="preserve"> МБУК «Богучанский краеведческий музей им. Д.М. Андона»</w:t>
      </w:r>
      <w:r w:rsidRPr="00E67C90">
        <w:rPr>
          <w:rFonts w:ascii="Times New Roman CYR" w:eastAsia="Times New Roman" w:hAnsi="Times New Roman CYR" w:cs="Times New Roman CYR"/>
          <w:sz w:val="20"/>
          <w:szCs w:val="20"/>
          <w:u w:color="FF0000"/>
          <w:lang w:eastAsia="ru-RU"/>
        </w:rPr>
        <w:t>.</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прогнозном периоде будут сохранены и выполнены к 2025 году  следующие показатели: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Уровень фактической обеспеченности в муниципальном районе клубами и учреждениями клубного типа от нормативной потребности составит 100 %;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Уровень фактической обеспеченности муниципальном районе библиотеками составит 100 % (в районе есть населенные пункты с населением до 30 человек, поэтому нет потребности в развитии сети библиотек, для обслуживания населения библиотечными услугами в этих населенных пунктах используется передвижная библиотека);</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Библиотечный фонд общедоступных библиотек всех форм собственности  составит </w:t>
      </w:r>
      <w:r w:rsidRPr="00E67C90">
        <w:rPr>
          <w:rFonts w:ascii="Times New Roman CYR" w:eastAsia="Times New Roman" w:hAnsi="Times New Roman CYR" w:cs="Times New Roman CYR"/>
          <w:b/>
          <w:bCs/>
          <w:sz w:val="20"/>
          <w:szCs w:val="20"/>
          <w:u w:color="FF0000"/>
          <w:lang w:eastAsia="ru-RU"/>
        </w:rPr>
        <w:t>229512 тыс</w:t>
      </w:r>
      <w:r w:rsidRPr="00E67C90">
        <w:rPr>
          <w:rFonts w:ascii="Times New Roman CYR" w:eastAsia="Times New Roman" w:hAnsi="Times New Roman CYR" w:cs="Times New Roman CYR"/>
          <w:sz w:val="20"/>
          <w:szCs w:val="20"/>
          <w:u w:color="FF0000"/>
          <w:lang w:eastAsia="ru-RU"/>
        </w:rPr>
        <w:t>. тыс. экземпляров.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Количество предметов основного фонда составит 4422 тыс. экспонатов;</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Процент экспонируемых предметов от числа предметов основного фонда музея составит – 30,5%;</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Количество посетителей музея достигнет 10510 человек.</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По сравнению с 2023 годом изменились в сторону увеличения следующие показатели: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Количество посещений общедоступных библиотек муниципальной формы собственности составило </w:t>
      </w:r>
      <w:r w:rsidRPr="00E67C90">
        <w:rPr>
          <w:rFonts w:ascii="Times New Roman CYR" w:eastAsia="Times New Roman" w:hAnsi="Times New Roman CYR" w:cs="Times New Roman CYR"/>
          <w:b/>
          <w:bCs/>
          <w:sz w:val="20"/>
          <w:szCs w:val="20"/>
          <w:u w:color="FF0000"/>
          <w:lang w:eastAsia="ru-RU"/>
        </w:rPr>
        <w:t>228532</w:t>
      </w:r>
      <w:r w:rsidRPr="00E67C90">
        <w:rPr>
          <w:rFonts w:ascii="Times New Roman CYR" w:eastAsia="Times New Roman" w:hAnsi="Times New Roman CYR" w:cs="Times New Roman CYR"/>
          <w:sz w:val="20"/>
          <w:szCs w:val="20"/>
          <w:u w:color="FF0000"/>
          <w:lang w:eastAsia="ru-RU"/>
        </w:rPr>
        <w:t xml:space="preserve">;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Численность пользователей общедоступных библиотек всех форм собственности - 23832 человек.</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Численность посетителей на платных мероприятиях учреждений культурно-досугового типа всех форм собственности  -  46112 тыс. человек;</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К сети Интернет подключено 100 % сельских  библиотек - филиалов, оборудованы автоматизированные рабочие места для читателей. Музей обеспечен доступом к интернету, имеет собственный сайт, установлена автоматизированная музейная система, оборудовано автоматизированное место для работы посетителей с ресурсами, разработан и утвержден паспорт безопасности.</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прогнозном периоде требуют капитального ремонта:</w:t>
      </w:r>
    </w:p>
    <w:p w:rsidR="00E67C90" w:rsidRPr="00E67C90" w:rsidRDefault="00E67C90" w:rsidP="00E67C90">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b/>
          <w:bCs/>
          <w:sz w:val="20"/>
          <w:szCs w:val="20"/>
          <w:u w:color="FF0000"/>
          <w:lang w:eastAsia="ru-RU"/>
        </w:rPr>
        <w:t>11 Домов культуры</w:t>
      </w:r>
      <w:r w:rsidRPr="00E67C90">
        <w:rPr>
          <w:rFonts w:ascii="Times New Roman CYR" w:eastAsia="Times New Roman" w:hAnsi="Times New Roman CYR" w:cs="Times New Roman CYR"/>
          <w:sz w:val="20"/>
          <w:szCs w:val="20"/>
          <w:u w:color="FF0000"/>
          <w:lang w:eastAsia="ru-RU"/>
        </w:rPr>
        <w:t xml:space="preserve">: </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СДК п. Новохайский – филиал МБУК БМ 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СК с. Карабула - филиал МБУК БМ 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СДК п. Нижнетерянск - филиал МБУК БМ 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СК д. Ярки - филиал МБУК БМ 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СДК п. Октябрьский - филиал МБУК БМ 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СДК п. Хребтовый - филиал МБУК БМ 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СДК «Юность» с. Чунояр - филиал МБУК БМ 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СДК п. Такучет - филиал МБУК БМ 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СДК п. Невонка - филиал МБУК БМ РДК «Янтарь»;</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СДК п. Артюгино - филиал МБУК БМ РДК «Янтарь».</w:t>
      </w:r>
    </w:p>
    <w:p w:rsidR="00E67C90" w:rsidRPr="00E67C90" w:rsidRDefault="00E67C90" w:rsidP="00E67C90">
      <w:pPr>
        <w:widowControl w:val="0"/>
        <w:numPr>
          <w:ilvl w:val="12"/>
          <w:numId w:val="0"/>
        </w:num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numPr>
          <w:ilvl w:val="12"/>
          <w:numId w:val="0"/>
        </w:numPr>
        <w:autoSpaceDE w:val="0"/>
        <w:autoSpaceDN w:val="0"/>
        <w:adjustRightInd w:val="0"/>
        <w:spacing w:before="120" w:after="120" w:line="240" w:lineRule="auto"/>
        <w:ind w:firstLine="851"/>
        <w:jc w:val="both"/>
        <w:rPr>
          <w:rFonts w:ascii="Times New Roman CYR" w:eastAsia="Times New Roman" w:hAnsi="Times New Roman CYR" w:cs="Times New Roman CYR"/>
          <w:b/>
          <w:bCs/>
          <w:sz w:val="20"/>
          <w:szCs w:val="20"/>
          <w:u w:color="FF0000"/>
          <w:lang w:eastAsia="ru-RU"/>
        </w:rPr>
      </w:pPr>
      <w:r w:rsidRPr="00E67C90">
        <w:rPr>
          <w:rFonts w:ascii="Times New Roman CYR" w:eastAsia="Times New Roman" w:hAnsi="Times New Roman CYR" w:cs="Times New Roman CYR"/>
          <w:b/>
          <w:bCs/>
          <w:sz w:val="20"/>
          <w:szCs w:val="20"/>
          <w:u w:color="FF0000"/>
          <w:lang w:eastAsia="ru-RU"/>
        </w:rPr>
        <w:t>11 библиотек:</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Пинчугская сельская библиотека - филиал 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Чуноярская сельская библиотека – филиал 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Невонская библиотека - филиал 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Манзенская библиотека - филиал 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lastRenderedPageBreak/>
        <w:t>Артюгинская библиотека - филиал 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Нижнетерянская библиотека - филиал 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Новохайская библиотека - филиал 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Ангарская библиотека - филиал 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Сельская библиотека - филиал №10, мкр. Западный, с. Богучаны 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Таёжнинская сельская библиотека-филиал</w:t>
      </w:r>
      <w:r w:rsidRPr="00E67C90">
        <w:rPr>
          <w:rFonts w:ascii="Times New Roman CYR" w:eastAsia="Times New Roman" w:hAnsi="Times New Roman CYR" w:cs="Times New Roman CYR"/>
          <w:i/>
          <w:iCs/>
          <w:sz w:val="20"/>
          <w:szCs w:val="20"/>
          <w:u w:color="FF0000"/>
          <w:lang w:eastAsia="ru-RU"/>
        </w:rPr>
        <w:t> </w:t>
      </w:r>
      <w:r w:rsidRPr="00E67C90">
        <w:rPr>
          <w:rFonts w:ascii="Times New Roman CYR" w:eastAsia="Times New Roman" w:hAnsi="Times New Roman CYR" w:cs="Times New Roman CYR"/>
          <w:sz w:val="20"/>
          <w:szCs w:val="20"/>
          <w:u w:color="FF0000"/>
          <w:lang w:eastAsia="ru-RU"/>
        </w:rPr>
        <w:t>МБУК БМ ЦРБ;</w:t>
      </w:r>
    </w:p>
    <w:p w:rsidR="00E67C90" w:rsidRPr="00E67C90" w:rsidRDefault="00E67C90" w:rsidP="00A61CC7">
      <w:pPr>
        <w:widowControl w:val="0"/>
        <w:numPr>
          <w:ilvl w:val="0"/>
          <w:numId w:val="12"/>
        </w:numPr>
        <w:autoSpaceDE w:val="0"/>
        <w:autoSpaceDN w:val="0"/>
        <w:adjustRightInd w:val="0"/>
        <w:spacing w:after="0" w:line="240" w:lineRule="auto"/>
        <w:ind w:left="720"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МБУК БМ Центральная районная библиотека.</w:t>
      </w:r>
    </w:p>
    <w:p w:rsidR="00E67C90" w:rsidRPr="00E67C90" w:rsidRDefault="00E67C90" w:rsidP="00E67C90">
      <w:pPr>
        <w:widowControl w:val="0"/>
        <w:numPr>
          <w:ilvl w:val="12"/>
          <w:numId w:val="0"/>
        </w:numPr>
        <w:autoSpaceDE w:val="0"/>
        <w:autoSpaceDN w:val="0"/>
        <w:adjustRightInd w:val="0"/>
        <w:spacing w:before="120" w:after="120" w:line="240" w:lineRule="auto"/>
        <w:ind w:firstLine="851"/>
        <w:jc w:val="both"/>
        <w:rPr>
          <w:rFonts w:ascii="Times New Roman CYR" w:eastAsia="Times New Roman" w:hAnsi="Times New Roman CYR" w:cs="Times New Roman CYR"/>
          <w:b/>
          <w:bCs/>
          <w:sz w:val="20"/>
          <w:szCs w:val="20"/>
          <w:u w:color="FF0000"/>
          <w:lang w:eastAsia="ru-RU"/>
        </w:rPr>
      </w:pPr>
      <w:r w:rsidRPr="00E67C90">
        <w:rPr>
          <w:rFonts w:ascii="Times New Roman CYR" w:eastAsia="Times New Roman" w:hAnsi="Times New Roman CYR" w:cs="Times New Roman CYR"/>
          <w:b/>
          <w:bCs/>
          <w:sz w:val="20"/>
          <w:szCs w:val="20"/>
          <w:u w:color="FF0000"/>
          <w:lang w:eastAsia="ru-RU"/>
        </w:rPr>
        <w:t xml:space="preserve">5 детских школ искусств: </w:t>
      </w:r>
    </w:p>
    <w:p w:rsidR="00E67C90" w:rsidRPr="00E67C90" w:rsidRDefault="00E67C90" w:rsidP="00E67C90">
      <w:pPr>
        <w:widowControl w:val="0"/>
        <w:numPr>
          <w:ilvl w:val="12"/>
          <w:numId w:val="0"/>
        </w:numPr>
        <w:autoSpaceDE w:val="0"/>
        <w:autoSpaceDN w:val="0"/>
        <w:adjustRightInd w:val="0"/>
        <w:spacing w:before="120" w:after="12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МБУ ДО «Богучанская ДШИ» (демонтаж и монтаж дверей, входных дверей в уличный туалет, расширение проемов для прохода инвалидной коляски, ремонт потолков в учебных кабинетах, установка пандуса);</w:t>
      </w:r>
    </w:p>
    <w:p w:rsidR="00E67C90" w:rsidRPr="00E67C90" w:rsidRDefault="00E67C90" w:rsidP="00A61CC7">
      <w:pPr>
        <w:widowControl w:val="0"/>
        <w:numPr>
          <w:ilvl w:val="0"/>
          <w:numId w:val="12"/>
        </w:numPr>
        <w:autoSpaceDE w:val="0"/>
        <w:autoSpaceDN w:val="0"/>
        <w:adjustRightInd w:val="0"/>
        <w:spacing w:after="0" w:line="240" w:lineRule="auto"/>
        <w:ind w:left="1429"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МБУ ДО «Пинчугская ДШИ» (разработка ПСД на проведение капремонта, ремонт системы централизованного отопления, пола с заменой линолеума в коридоре 1 этажа, тротуаров (изготовление настилов, строительство забора по периметру территории, строительство площадки под мусорный контейнер, ремонт фасада здания)</w:t>
      </w:r>
    </w:p>
    <w:p w:rsidR="00E67C90" w:rsidRPr="00E67C90" w:rsidRDefault="00E67C90" w:rsidP="00A61CC7">
      <w:pPr>
        <w:widowControl w:val="0"/>
        <w:numPr>
          <w:ilvl w:val="0"/>
          <w:numId w:val="12"/>
        </w:numPr>
        <w:autoSpaceDE w:val="0"/>
        <w:autoSpaceDN w:val="0"/>
        <w:adjustRightInd w:val="0"/>
        <w:spacing w:after="0" w:line="240" w:lineRule="auto"/>
        <w:ind w:left="1429"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МБУ ДО Ангарская ДШИ (замена кровли, замена межкомнатных дверных проемов и дверей (16шт.), ремонт полов в здании, оборудование туалетной комнаты для мальчиков (по предписанию), замена септика, постройка навеса над крыльцом центрального входа);</w:t>
      </w:r>
    </w:p>
    <w:p w:rsidR="00E67C90" w:rsidRPr="00E67C90" w:rsidRDefault="00E67C90" w:rsidP="00A61CC7">
      <w:pPr>
        <w:widowControl w:val="0"/>
        <w:numPr>
          <w:ilvl w:val="0"/>
          <w:numId w:val="12"/>
        </w:numPr>
        <w:autoSpaceDE w:val="0"/>
        <w:autoSpaceDN w:val="0"/>
        <w:adjustRightInd w:val="0"/>
        <w:spacing w:after="0" w:line="240" w:lineRule="auto"/>
        <w:ind w:left="1429"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МБУ ДО Невонская ДШИ (частичная замена кровли, окон ПВХ);</w:t>
      </w:r>
    </w:p>
    <w:p w:rsidR="00E67C90" w:rsidRPr="00E67C90" w:rsidRDefault="00E67C90" w:rsidP="00A61CC7">
      <w:pPr>
        <w:widowControl w:val="0"/>
        <w:numPr>
          <w:ilvl w:val="0"/>
          <w:numId w:val="12"/>
        </w:numPr>
        <w:autoSpaceDE w:val="0"/>
        <w:autoSpaceDN w:val="0"/>
        <w:adjustRightInd w:val="0"/>
        <w:spacing w:after="0" w:line="240" w:lineRule="auto"/>
        <w:ind w:left="1429"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МБУ ДО «Манзенская ДШИ» (утепление чердачного перекрытия, есть локально-сметный расчет (пересчет на 2023г.)).</w:t>
      </w:r>
    </w:p>
    <w:p w:rsidR="00E67C90" w:rsidRPr="00E67C90" w:rsidRDefault="00E67C90" w:rsidP="00E67C90">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b/>
          <w:bCs/>
          <w:sz w:val="20"/>
          <w:szCs w:val="20"/>
          <w:u w:color="FF0000"/>
          <w:lang w:eastAsia="ru-RU"/>
        </w:rPr>
      </w:pPr>
      <w:r w:rsidRPr="00E67C90">
        <w:rPr>
          <w:rFonts w:ascii="Times New Roman CYR" w:eastAsia="Times New Roman" w:hAnsi="Times New Roman CYR" w:cs="Times New Roman CYR"/>
          <w:b/>
          <w:bCs/>
          <w:sz w:val="20"/>
          <w:szCs w:val="20"/>
          <w:u w:color="FF0000"/>
          <w:lang w:eastAsia="ru-RU"/>
        </w:rPr>
        <w:t>Краеведческий музей:</w:t>
      </w:r>
    </w:p>
    <w:p w:rsidR="00E67C90" w:rsidRPr="00E67C90" w:rsidRDefault="00E67C90" w:rsidP="00E67C90">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для устранения нарушений обязательных требований пожарной безопасности необходимо проведение огнезащитной обработки деревянной обрешетки кровли крыши здания, замена металлочерепицы.</w:t>
      </w:r>
    </w:p>
    <w:p w:rsidR="00E67C90" w:rsidRPr="00E67C90" w:rsidRDefault="00E67C90" w:rsidP="00E67C90">
      <w:pPr>
        <w:widowControl w:val="0"/>
        <w:autoSpaceDE w:val="0"/>
        <w:autoSpaceDN w:val="0"/>
        <w:adjustRightInd w:val="0"/>
        <w:spacing w:before="120" w:after="12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прогнозном году требуется проведение </w:t>
      </w:r>
      <w:r w:rsidRPr="00E67C90">
        <w:rPr>
          <w:rFonts w:ascii="Times New Roman CYR" w:eastAsia="Times New Roman" w:hAnsi="Times New Roman CYR" w:cs="Times New Roman CYR"/>
          <w:b/>
          <w:bCs/>
          <w:sz w:val="20"/>
          <w:szCs w:val="20"/>
          <w:u w:color="FF0000"/>
          <w:lang w:eastAsia="ru-RU"/>
        </w:rPr>
        <w:t>реконструкции и капитального ремонта</w:t>
      </w:r>
      <w:r w:rsidRPr="00E67C90">
        <w:rPr>
          <w:rFonts w:ascii="Times New Roman CYR" w:eastAsia="Times New Roman" w:hAnsi="Times New Roman CYR" w:cs="Times New Roman CYR"/>
          <w:sz w:val="20"/>
          <w:szCs w:val="20"/>
          <w:u w:color="FF0000"/>
          <w:lang w:eastAsia="ru-RU"/>
        </w:rPr>
        <w:t xml:space="preserve"> в МБУ ДО «Таежнинская ДШИ» (сопроводительная документация готова, на составление ПСД по реконструкции здания и капитальному ремонту с экспертизой требуется 10000, 00 тысяч рублей.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w:t>
      </w:r>
      <w:r w:rsidRPr="00E67C90">
        <w:rPr>
          <w:rFonts w:ascii="Times New Roman CYR" w:eastAsia="Times New Roman" w:hAnsi="Times New Roman CYR" w:cs="Times New Roman CYR"/>
          <w:b/>
          <w:bCs/>
          <w:sz w:val="20"/>
          <w:szCs w:val="20"/>
          <w:u w:color="FF0000"/>
          <w:lang w:eastAsia="ru-RU"/>
        </w:rPr>
        <w:t>аварийном состоянии</w:t>
      </w:r>
      <w:r w:rsidRPr="00E67C90">
        <w:rPr>
          <w:rFonts w:ascii="Times New Roman CYR" w:eastAsia="Times New Roman" w:hAnsi="Times New Roman CYR" w:cs="Times New Roman CYR"/>
          <w:sz w:val="20"/>
          <w:szCs w:val="20"/>
          <w:u w:color="FF0000"/>
          <w:lang w:eastAsia="ru-RU"/>
        </w:rPr>
        <w:t xml:space="preserve"> находится здание СДК п. Пинчуга. Необходимо  строительство нового здания, так как проведение капремонта нецелесообразно.</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двух населенных пунктах района Дома культуры находятся в приспособленных ветхих помещениях (Карабула, Нижнетерянск), в п. Говорково клуб занимает часть изношенного арендованного помещения, проведение капитального ремонта нецелесообразно, необходимо строить новые здания.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В 2022 году в рамках государственной программы «Развитие культуры и туризма» был начат капитальный ремонт сельского Дома культуры в п. Красногорьевский, в 2023 году  выполнен комплекс работ по внутренней отделке здания на сумму 9159,6 тыс. рублей, из них 91,6 тыс. руб. за счет местного бюджета. </w:t>
      </w:r>
    </w:p>
    <w:p w:rsidR="00F72A74" w:rsidRPr="00967E37" w:rsidRDefault="00F72A74"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18. Физическая культура и спорт</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widowControl w:val="0"/>
        <w:autoSpaceDE w:val="0"/>
        <w:autoSpaceDN w:val="0"/>
        <w:adjustRightInd w:val="0"/>
        <w:spacing w:after="0" w:line="240" w:lineRule="auto"/>
        <w:ind w:right="125"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На сегодня в районе действует 100 объектов спортивного и оздоровительного назначения, которые находятся в рабочем состоянии и на которых проводится учебно-тренировочная и оздоровительная деятельность. </w:t>
      </w:r>
    </w:p>
    <w:p w:rsidR="00E67C90" w:rsidRPr="00E67C90" w:rsidRDefault="00E67C90" w:rsidP="00E67C90">
      <w:pPr>
        <w:widowControl w:val="0"/>
        <w:autoSpaceDE w:val="0"/>
        <w:autoSpaceDN w:val="0"/>
        <w:adjustRightInd w:val="0"/>
        <w:spacing w:after="0" w:line="240" w:lineRule="auto"/>
        <w:ind w:right="125"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2023 году  проведено  230 спортивных мероприятий, в них приняло участие 5326 человек. Общая численность занимающихся в спортивных секциях, кружках, группах здоровья среди населения в возрасте от 3-79 лет  насчитывает 17648 человек.</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18 сельских поселениях Богучанского района проживает 42460 человек, в администрациях 18 сельсоветов  имеются  ставки инструкторов по спорту, руководителей клубов по работе с населением. Это дает положительные результаты в плане содержания спортивных объектов, способствует росту числа жителей, систематически занимающихся физической культурой и спортом.</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Доля детей и молодежи в возрасте 3-29 лет, систематически занимающихся физической культурой и спортом, составит  в 2024 году – 86,81 %; в 2025 году- 88,31 % в 2026 году 91,81 % 2027 году 95,01 %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Доля граждан среднего возраста (женщины в возрасте 30-54 лет, мужчины в возрасте 30-59 лет), систематически занимающихся физической культурой и спортом,  в 2024 году –35,37%; в 2025 году- 36,89%; в 2026 году составит 39,86%., в 2027 году  42,86 %,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Доля граждан старшего возраста (женщины в возрасте 55-79 лет, мужчины в возрасте 60-79 лет), </w:t>
      </w:r>
      <w:r w:rsidRPr="00E67C90">
        <w:rPr>
          <w:rFonts w:ascii="Times New Roman CYR" w:eastAsia="Times New Roman" w:hAnsi="Times New Roman CYR" w:cs="Times New Roman CYR"/>
          <w:sz w:val="20"/>
          <w:szCs w:val="20"/>
          <w:u w:color="FF0000"/>
          <w:lang w:eastAsia="ru-RU"/>
        </w:rPr>
        <w:lastRenderedPageBreak/>
        <w:t xml:space="preserve">систематически занимающихся физической культурой и спортом в  2024 году –9,75 %; в 2025 году- 9,84 %; в 2026 году составит 9,94 %., в 2027  году 10,14 %.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Уровень фактической обеспеченности учреждениями физической культуры и спорта в городском округе (муниципальном районе) от нормативной потребности:</w:t>
      </w:r>
      <w:r w:rsidRPr="00E67C90">
        <w:rPr>
          <w:rFonts w:ascii="Times New Roman CYR" w:eastAsia="Times New Roman" w:hAnsi="Times New Roman CYR" w:cs="Times New Roman CYR"/>
          <w:sz w:val="20"/>
          <w:szCs w:val="20"/>
          <w:u w:color="FF0000"/>
          <w:lang w:eastAsia="ru-RU"/>
        </w:rPr>
        <w:tab/>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«спортивными залами»  составляет 100 %;</w:t>
      </w:r>
    </w:p>
    <w:p w:rsidR="00E67C90" w:rsidRPr="00E67C90" w:rsidRDefault="00E67C90" w:rsidP="00E67C90">
      <w:pPr>
        <w:widowControl w:val="0"/>
        <w:autoSpaceDE w:val="0"/>
        <w:autoSpaceDN w:val="0"/>
        <w:adjustRightInd w:val="0"/>
        <w:spacing w:after="0" w:line="240" w:lineRule="auto"/>
        <w:ind w:firstLine="851"/>
        <w:jc w:val="both"/>
        <w:rPr>
          <w:rFonts w:ascii="Arial CYR" w:eastAsia="Times New Roman" w:hAnsi="Arial CYR" w:cs="Arial CYR"/>
          <w:sz w:val="20"/>
          <w:szCs w:val="20"/>
          <w:u w:color="FF0000"/>
          <w:lang w:eastAsia="ru-RU"/>
        </w:rPr>
      </w:pPr>
      <w:r w:rsidRPr="00E67C90">
        <w:rPr>
          <w:rFonts w:ascii="Times New Roman CYR" w:eastAsia="Times New Roman" w:hAnsi="Times New Roman CYR" w:cs="Times New Roman CYR"/>
          <w:sz w:val="20"/>
          <w:szCs w:val="20"/>
          <w:u w:color="FF0000"/>
          <w:lang w:eastAsia="ru-RU"/>
        </w:rPr>
        <w:t>«плоскостными спортивными сооружениями» -  58%.</w:t>
      </w:r>
    </w:p>
    <w:p w:rsidR="00E67C90" w:rsidRPr="00967E37"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b/>
          <w:bCs/>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19. Социальная защита населения</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u w:color="FF0000"/>
          <w:lang w:eastAsia="ru-RU"/>
        </w:rPr>
        <w:t xml:space="preserve">Количество  организаций социального обслуживания всех форм собственности в Богучанском районе - 3 единицы. </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lang w:eastAsia="ru-RU"/>
        </w:rPr>
        <w:t xml:space="preserve">Более 70 процентов бюджета расходуется на социальную сферу. </w:t>
      </w:r>
    </w:p>
    <w:p w:rsidR="00E67C90" w:rsidRPr="00E67C90" w:rsidRDefault="00E67C90" w:rsidP="00E67C90">
      <w:pPr>
        <w:spacing w:after="0" w:line="240" w:lineRule="auto"/>
        <w:ind w:firstLine="851"/>
        <w:jc w:val="both"/>
        <w:rPr>
          <w:rFonts w:ascii="Times New Roman" w:eastAsia="Times New Roman" w:hAnsi="Times New Roman"/>
          <w:sz w:val="20"/>
          <w:szCs w:val="20"/>
          <w:u w:color="FF0000"/>
          <w:lang w:eastAsia="ru-RU"/>
        </w:rPr>
      </w:pPr>
      <w:r w:rsidRPr="00E67C90">
        <w:rPr>
          <w:rFonts w:ascii="Times New Roman" w:eastAsia="Times New Roman" w:hAnsi="Times New Roman"/>
          <w:sz w:val="20"/>
          <w:szCs w:val="20"/>
          <w:lang w:eastAsia="ru-RU"/>
        </w:rPr>
        <w:t>Социальная политика района направлена на защиту интересов социально уязвимых категорий населения и, прежде всего, на многодетные и малообеспеченные семьи, на людей преклонного возраста, инвалидов, семьи с детьми, оказавшиеся в трудной жизненной ситуации. Эту работу координирует территориальное отделение краевого государственного казённого учреждения «Управление социальной защиты населения по Богучанскому району».</w:t>
      </w:r>
    </w:p>
    <w:p w:rsidR="00E67C90" w:rsidRPr="00E67C90" w:rsidRDefault="00E67C90" w:rsidP="00E67C90">
      <w:pPr>
        <w:spacing w:after="0" w:line="240" w:lineRule="auto"/>
        <w:ind w:firstLine="851"/>
        <w:jc w:val="both"/>
        <w:rPr>
          <w:rFonts w:ascii="Times New Roman" w:eastAsia="Times New Roman" w:hAnsi="Times New Roman"/>
          <w:i/>
          <w:sz w:val="20"/>
          <w:szCs w:val="20"/>
          <w:lang w:eastAsia="ru-RU"/>
        </w:rPr>
      </w:pPr>
      <w:r w:rsidRPr="00E67C90">
        <w:rPr>
          <w:rFonts w:ascii="Times New Roman" w:eastAsia="Times New Roman" w:hAnsi="Times New Roman"/>
          <w:sz w:val="20"/>
          <w:szCs w:val="20"/>
          <w:lang w:eastAsia="ru-RU"/>
        </w:rPr>
        <w:t>По данным на 1 января 2024 года, 23 тысяч жителей Богучанского района являются получателями различных мер социальной поддержки, что составляет 55 % от общей численности. На социальную поддержку</w:t>
      </w:r>
      <w:r w:rsidRPr="00E67C90">
        <w:rPr>
          <w:rFonts w:ascii="Times New Roman" w:eastAsia="Times New Roman" w:hAnsi="Times New Roman"/>
          <w:bCs/>
          <w:sz w:val="20"/>
          <w:szCs w:val="20"/>
          <w:lang w:eastAsia="ru-RU"/>
        </w:rPr>
        <w:t xml:space="preserve"> в отчётном году </w:t>
      </w:r>
      <w:r w:rsidRPr="00E67C90">
        <w:rPr>
          <w:rFonts w:ascii="Times New Roman" w:eastAsia="Times New Roman" w:hAnsi="Times New Roman"/>
          <w:sz w:val="20"/>
          <w:szCs w:val="20"/>
          <w:lang w:eastAsia="ru-RU"/>
        </w:rPr>
        <w:t>было направлено 641 903 тыс. рублей, 34 % к 2022 году (</w:t>
      </w:r>
      <w:r w:rsidRPr="00E67C90">
        <w:rPr>
          <w:rFonts w:ascii="Times New Roman" w:eastAsia="Times New Roman" w:hAnsi="Times New Roman"/>
          <w:i/>
          <w:sz w:val="20"/>
          <w:szCs w:val="20"/>
          <w:lang w:eastAsia="ru-RU"/>
        </w:rPr>
        <w:t>в 2022 году – 1 846 600,0  тыс. рублей).</w:t>
      </w:r>
    </w:p>
    <w:p w:rsidR="00E67C90" w:rsidRPr="00E67C90" w:rsidRDefault="00E67C90" w:rsidP="00E67C90">
      <w:pPr>
        <w:spacing w:after="0" w:line="240" w:lineRule="auto"/>
        <w:ind w:firstLine="851"/>
        <w:jc w:val="both"/>
        <w:rPr>
          <w:rFonts w:ascii="Times New Roman" w:eastAsia="Times New Roman" w:hAnsi="Times New Roman"/>
          <w:bCs/>
          <w:i/>
          <w:sz w:val="20"/>
          <w:szCs w:val="20"/>
          <w:lang w:eastAsia="ru-RU"/>
        </w:rPr>
      </w:pPr>
      <w:r w:rsidRPr="00E67C90">
        <w:rPr>
          <w:rFonts w:ascii="Times New Roman" w:eastAsia="Times New Roman" w:hAnsi="Times New Roman"/>
          <w:bCs/>
          <w:sz w:val="20"/>
          <w:szCs w:val="20"/>
          <w:lang w:eastAsia="ru-RU"/>
        </w:rPr>
        <w:t xml:space="preserve">Ко Дню Победы в Великой Отечественной войне на улучшение социально – экономических условий жизни 877 ветеранам, вдовам, труженикам тыла, гражданам, пережившим войну в детском возрасте, предоставлена единовременная материальная помощь на сумму </w:t>
      </w:r>
      <w:r w:rsidRPr="00E67C90">
        <w:rPr>
          <w:rFonts w:ascii="Times New Roman" w:eastAsia="Times New Roman" w:hAnsi="Times New Roman"/>
          <w:bCs/>
          <w:sz w:val="20"/>
          <w:szCs w:val="20"/>
          <w:lang w:eastAsia="ru-RU"/>
        </w:rPr>
        <w:br/>
        <w:t>1 918,0 тыс. рублей из средств краевого бюджета (</w:t>
      </w:r>
      <w:r w:rsidRPr="00E67C90">
        <w:rPr>
          <w:rFonts w:ascii="Times New Roman" w:eastAsia="Times New Roman" w:hAnsi="Times New Roman"/>
          <w:bCs/>
          <w:i/>
          <w:sz w:val="20"/>
          <w:szCs w:val="20"/>
          <w:lang w:eastAsia="ru-RU"/>
        </w:rPr>
        <w:t>в 2022 - 995 человек получили 1 170,0 тысяч рублей).</w:t>
      </w:r>
    </w:p>
    <w:p w:rsidR="00E67C90" w:rsidRPr="00E67C90" w:rsidRDefault="00E67C90" w:rsidP="00E67C90">
      <w:pPr>
        <w:spacing w:after="0" w:line="240" w:lineRule="auto"/>
        <w:ind w:firstLine="851"/>
        <w:jc w:val="both"/>
        <w:rPr>
          <w:rFonts w:ascii="Times New Roman" w:eastAsia="Times New Roman" w:hAnsi="Times New Roman"/>
          <w:bCs/>
          <w:i/>
          <w:sz w:val="20"/>
          <w:szCs w:val="20"/>
          <w:lang w:eastAsia="ru-RU"/>
        </w:rPr>
      </w:pPr>
      <w:r w:rsidRPr="00E67C90">
        <w:rPr>
          <w:rFonts w:ascii="Times New Roman" w:eastAsia="Times New Roman" w:hAnsi="Times New Roman"/>
          <w:bCs/>
          <w:sz w:val="20"/>
          <w:szCs w:val="20"/>
          <w:lang w:eastAsia="ru-RU"/>
        </w:rPr>
        <w:t>Ежемесячная социальная выплата детям погибших защитников Отечества и гражданам, переживш</w:t>
      </w:r>
      <w:r w:rsidR="00F72A74">
        <w:rPr>
          <w:rFonts w:ascii="Times New Roman" w:eastAsia="Times New Roman" w:hAnsi="Times New Roman"/>
          <w:bCs/>
          <w:sz w:val="20"/>
          <w:szCs w:val="20"/>
          <w:lang w:eastAsia="ru-RU"/>
        </w:rPr>
        <w:t xml:space="preserve">им Великую Отечественную войну </w:t>
      </w:r>
      <w:r w:rsidRPr="00E67C90">
        <w:rPr>
          <w:rFonts w:ascii="Times New Roman" w:eastAsia="Times New Roman" w:hAnsi="Times New Roman"/>
          <w:bCs/>
          <w:sz w:val="20"/>
          <w:szCs w:val="20"/>
          <w:lang w:eastAsia="ru-RU"/>
        </w:rPr>
        <w:t>в детском возрасте в 2023 году выплаче</w:t>
      </w:r>
      <w:r w:rsidR="00F72A74">
        <w:rPr>
          <w:rFonts w:ascii="Times New Roman" w:eastAsia="Times New Roman" w:hAnsi="Times New Roman"/>
          <w:bCs/>
          <w:sz w:val="20"/>
          <w:szCs w:val="20"/>
          <w:lang w:eastAsia="ru-RU"/>
        </w:rPr>
        <w:t xml:space="preserve">на 218 жителям района на сумму </w:t>
      </w:r>
      <w:r w:rsidRPr="00E67C90">
        <w:rPr>
          <w:rFonts w:ascii="Times New Roman" w:eastAsia="Times New Roman" w:hAnsi="Times New Roman"/>
          <w:bCs/>
          <w:sz w:val="20"/>
          <w:szCs w:val="20"/>
          <w:lang w:eastAsia="ru-RU"/>
        </w:rPr>
        <w:t>1 145,0 тыс. рублей (</w:t>
      </w:r>
      <w:r w:rsidRPr="00E67C90">
        <w:rPr>
          <w:rFonts w:ascii="Times New Roman" w:eastAsia="Times New Roman" w:hAnsi="Times New Roman"/>
          <w:bCs/>
          <w:i/>
          <w:sz w:val="20"/>
          <w:szCs w:val="20"/>
          <w:lang w:eastAsia="ru-RU"/>
        </w:rPr>
        <w:t>2022 году вып</w:t>
      </w:r>
      <w:r w:rsidR="00F72A74">
        <w:rPr>
          <w:rFonts w:ascii="Times New Roman" w:eastAsia="Times New Roman" w:hAnsi="Times New Roman"/>
          <w:bCs/>
          <w:i/>
          <w:sz w:val="20"/>
          <w:szCs w:val="20"/>
          <w:lang w:eastAsia="ru-RU"/>
        </w:rPr>
        <w:t xml:space="preserve">лачена 891 человеку на сумму </w:t>
      </w:r>
      <w:r w:rsidRPr="00E67C90">
        <w:rPr>
          <w:rFonts w:ascii="Times New Roman" w:eastAsia="Times New Roman" w:hAnsi="Times New Roman"/>
          <w:bCs/>
          <w:i/>
          <w:sz w:val="20"/>
          <w:szCs w:val="20"/>
          <w:lang w:eastAsia="ru-RU"/>
        </w:rPr>
        <w:t xml:space="preserve">5  678,0 тыс. рублей). </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 xml:space="preserve">Адресная помощь ветеранам боевых действий, ставшим инвалидами вследствие заболевания, полученного в период прохождения военной службы получили 12 человек по 15 тысяч рублей на общую сумму </w:t>
      </w:r>
      <w:r w:rsidRPr="00E67C90">
        <w:rPr>
          <w:rFonts w:ascii="Times New Roman" w:eastAsia="Times New Roman" w:hAnsi="Times New Roman"/>
          <w:bCs/>
          <w:sz w:val="20"/>
          <w:szCs w:val="20"/>
          <w:lang w:eastAsia="ru-RU"/>
        </w:rPr>
        <w:br/>
        <w:t>180 тысяч рублей (</w:t>
      </w:r>
      <w:r w:rsidRPr="00E67C90">
        <w:rPr>
          <w:rFonts w:ascii="Times New Roman" w:eastAsia="Times New Roman" w:hAnsi="Times New Roman"/>
          <w:bCs/>
          <w:i/>
          <w:sz w:val="20"/>
          <w:szCs w:val="20"/>
          <w:lang w:eastAsia="ru-RU"/>
        </w:rPr>
        <w:t>в 2022 году 1 человеку в размере 15 тысяч рублей</w:t>
      </w:r>
      <w:r w:rsidRPr="00E67C90">
        <w:rPr>
          <w:rFonts w:ascii="Times New Roman" w:eastAsia="Times New Roman" w:hAnsi="Times New Roman"/>
          <w:bCs/>
          <w:sz w:val="20"/>
          <w:szCs w:val="20"/>
          <w:lang w:eastAsia="ru-RU"/>
        </w:rPr>
        <w:t>).</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Адресная социальная помощь членам семей военнослужащих погибших при исполнении обязанностей в</w:t>
      </w:r>
      <w:r w:rsidR="00F72A74">
        <w:rPr>
          <w:rFonts w:ascii="Times New Roman" w:eastAsia="Times New Roman" w:hAnsi="Times New Roman"/>
          <w:bCs/>
          <w:sz w:val="20"/>
          <w:szCs w:val="20"/>
          <w:lang w:eastAsia="ru-RU"/>
        </w:rPr>
        <w:t xml:space="preserve"> размере 3000 рублей выплачена </w:t>
      </w:r>
      <w:r w:rsidRPr="00E67C90">
        <w:rPr>
          <w:rFonts w:ascii="Times New Roman" w:eastAsia="Times New Roman" w:hAnsi="Times New Roman"/>
          <w:bCs/>
          <w:sz w:val="20"/>
          <w:szCs w:val="20"/>
          <w:lang w:eastAsia="ru-RU"/>
        </w:rPr>
        <w:t>11 человекам на сумму 33 тысячи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Ежемесячная денежная выплата членам семей военнослужащих погибших при исполнении обязанностей</w:t>
      </w:r>
      <w:r w:rsidR="00F72A74">
        <w:rPr>
          <w:rFonts w:ascii="Times New Roman" w:eastAsia="Times New Roman" w:hAnsi="Times New Roman"/>
          <w:bCs/>
          <w:sz w:val="20"/>
          <w:szCs w:val="20"/>
          <w:lang w:eastAsia="ru-RU"/>
        </w:rPr>
        <w:t xml:space="preserve"> выплачена 1 человеку на сумму </w:t>
      </w:r>
      <w:r w:rsidRPr="00E67C90">
        <w:rPr>
          <w:rFonts w:ascii="Times New Roman" w:eastAsia="Times New Roman" w:hAnsi="Times New Roman"/>
          <w:bCs/>
          <w:sz w:val="20"/>
          <w:szCs w:val="20"/>
          <w:lang w:eastAsia="ru-RU"/>
        </w:rPr>
        <w:t>33 тысячи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 xml:space="preserve">Ежемесячная денежная выплата </w:t>
      </w:r>
      <w:r w:rsidR="00F72A74">
        <w:rPr>
          <w:rFonts w:ascii="Times New Roman" w:eastAsia="Times New Roman" w:hAnsi="Times New Roman"/>
          <w:bCs/>
          <w:sz w:val="20"/>
          <w:szCs w:val="20"/>
          <w:lang w:eastAsia="ru-RU"/>
        </w:rPr>
        <w:t xml:space="preserve">детям лиц, принимающих участие </w:t>
      </w:r>
      <w:r w:rsidRPr="00E67C90">
        <w:rPr>
          <w:rFonts w:ascii="Times New Roman" w:eastAsia="Times New Roman" w:hAnsi="Times New Roman"/>
          <w:bCs/>
          <w:sz w:val="20"/>
          <w:szCs w:val="20"/>
          <w:lang w:eastAsia="ru-RU"/>
        </w:rPr>
        <w:t xml:space="preserve">в специальной военной операции </w:t>
      </w:r>
      <w:r w:rsidR="00F72A74">
        <w:rPr>
          <w:rFonts w:ascii="Times New Roman" w:eastAsia="Times New Roman" w:hAnsi="Times New Roman"/>
          <w:bCs/>
          <w:sz w:val="20"/>
          <w:szCs w:val="20"/>
          <w:lang w:eastAsia="ru-RU"/>
        </w:rPr>
        <w:t xml:space="preserve">выплачена 8 человекам на сумму </w:t>
      </w:r>
      <w:r w:rsidRPr="00E67C90">
        <w:rPr>
          <w:rFonts w:ascii="Times New Roman" w:eastAsia="Times New Roman" w:hAnsi="Times New Roman"/>
          <w:bCs/>
          <w:sz w:val="20"/>
          <w:szCs w:val="20"/>
          <w:lang w:eastAsia="ru-RU"/>
        </w:rPr>
        <w:t>564,0  тысячи рублей.</w:t>
      </w:r>
    </w:p>
    <w:p w:rsidR="00E67C90" w:rsidRPr="00E67C90" w:rsidRDefault="00E67C90" w:rsidP="00E67C90">
      <w:pPr>
        <w:spacing w:after="0" w:line="240" w:lineRule="auto"/>
        <w:ind w:firstLine="851"/>
        <w:jc w:val="both"/>
        <w:rPr>
          <w:rFonts w:ascii="Times New Roman" w:eastAsia="Times New Roman" w:hAnsi="Times New Roman"/>
          <w:bCs/>
          <w:i/>
          <w:sz w:val="20"/>
          <w:szCs w:val="20"/>
          <w:lang w:eastAsia="ru-RU"/>
        </w:rPr>
      </w:pPr>
      <w:r w:rsidRPr="00E67C90">
        <w:rPr>
          <w:rFonts w:ascii="Times New Roman" w:eastAsia="Times New Roman" w:hAnsi="Times New Roman"/>
          <w:bCs/>
          <w:sz w:val="20"/>
          <w:szCs w:val="20"/>
          <w:lang w:eastAsia="ru-RU"/>
        </w:rPr>
        <w:t>Единовременная материальная помощь членам семей лиц, принимающих участие в специальн</w:t>
      </w:r>
      <w:r w:rsidR="00F72A74">
        <w:rPr>
          <w:rFonts w:ascii="Times New Roman" w:eastAsia="Times New Roman" w:hAnsi="Times New Roman"/>
          <w:bCs/>
          <w:sz w:val="20"/>
          <w:szCs w:val="20"/>
          <w:lang w:eastAsia="ru-RU"/>
        </w:rPr>
        <w:t xml:space="preserve">ой военной операции, в размере </w:t>
      </w:r>
      <w:r w:rsidRPr="00E67C90">
        <w:rPr>
          <w:rFonts w:ascii="Times New Roman" w:eastAsia="Times New Roman" w:hAnsi="Times New Roman"/>
          <w:bCs/>
          <w:sz w:val="20"/>
          <w:szCs w:val="20"/>
          <w:lang w:eastAsia="ru-RU"/>
        </w:rPr>
        <w:t>5 тысяч рублей на человека в 2023 году вы</w:t>
      </w:r>
      <w:r w:rsidR="00F72A74">
        <w:rPr>
          <w:rFonts w:ascii="Times New Roman" w:eastAsia="Times New Roman" w:hAnsi="Times New Roman"/>
          <w:bCs/>
          <w:sz w:val="20"/>
          <w:szCs w:val="20"/>
          <w:lang w:eastAsia="ru-RU"/>
        </w:rPr>
        <w:t xml:space="preserve">плачена 124 гражданам на сумму </w:t>
      </w:r>
      <w:r w:rsidRPr="00E67C90">
        <w:rPr>
          <w:rFonts w:ascii="Times New Roman" w:eastAsia="Times New Roman" w:hAnsi="Times New Roman"/>
          <w:bCs/>
          <w:sz w:val="20"/>
          <w:szCs w:val="20"/>
          <w:lang w:eastAsia="ru-RU"/>
        </w:rPr>
        <w:t xml:space="preserve">620 тысяч рублей </w:t>
      </w:r>
      <w:r w:rsidRPr="00E67C90">
        <w:rPr>
          <w:rFonts w:ascii="Times New Roman" w:eastAsia="Times New Roman" w:hAnsi="Times New Roman"/>
          <w:bCs/>
          <w:i/>
          <w:sz w:val="20"/>
          <w:szCs w:val="20"/>
          <w:lang w:eastAsia="ru-RU"/>
        </w:rPr>
        <w:t>(в 2022 выплаче</w:t>
      </w:r>
      <w:r w:rsidR="00F72A74">
        <w:rPr>
          <w:rFonts w:ascii="Times New Roman" w:eastAsia="Times New Roman" w:hAnsi="Times New Roman"/>
          <w:bCs/>
          <w:i/>
          <w:sz w:val="20"/>
          <w:szCs w:val="20"/>
          <w:lang w:eastAsia="ru-RU"/>
        </w:rPr>
        <w:t xml:space="preserve">на 140 жителям района на сумму </w:t>
      </w:r>
      <w:r w:rsidRPr="00E67C90">
        <w:rPr>
          <w:rFonts w:ascii="Times New Roman" w:eastAsia="Times New Roman" w:hAnsi="Times New Roman"/>
          <w:bCs/>
          <w:i/>
          <w:sz w:val="20"/>
          <w:szCs w:val="20"/>
          <w:lang w:eastAsia="ru-RU"/>
        </w:rPr>
        <w:t>700 тысяч рублей).</w:t>
      </w:r>
    </w:p>
    <w:p w:rsidR="00E67C90" w:rsidRPr="00E67C90" w:rsidRDefault="00E67C90" w:rsidP="00E67C90">
      <w:pPr>
        <w:spacing w:after="0" w:line="240" w:lineRule="auto"/>
        <w:ind w:firstLine="851"/>
        <w:jc w:val="both"/>
        <w:rPr>
          <w:rFonts w:ascii="Times New Roman" w:eastAsia="Times New Roman" w:hAnsi="Times New Roman"/>
          <w:bCs/>
          <w:i/>
          <w:color w:val="000000"/>
          <w:sz w:val="20"/>
          <w:szCs w:val="20"/>
          <w:lang w:eastAsia="ru-RU"/>
        </w:rPr>
      </w:pPr>
      <w:r w:rsidRPr="00E67C90">
        <w:rPr>
          <w:rFonts w:ascii="Times New Roman" w:eastAsia="Times New Roman" w:hAnsi="Times New Roman"/>
          <w:bCs/>
          <w:color w:val="000000"/>
          <w:sz w:val="20"/>
          <w:szCs w:val="20"/>
          <w:lang w:eastAsia="ru-RU"/>
        </w:rPr>
        <w:t xml:space="preserve">В ходе реализации государственной программы Красноярского края «Развитие системы социальной поддержки граждан» в 2023 году оказана государственная социальная помощь на основании социального контракта 143 малоимущим гражданам на сумму 30 332,0 тыс. рублей </w:t>
      </w:r>
      <w:r w:rsidRPr="00E67C90">
        <w:rPr>
          <w:rFonts w:ascii="Times New Roman" w:eastAsia="Times New Roman" w:hAnsi="Times New Roman"/>
          <w:bCs/>
          <w:i/>
          <w:color w:val="000000"/>
          <w:sz w:val="20"/>
          <w:szCs w:val="20"/>
          <w:lang w:eastAsia="ru-RU"/>
        </w:rPr>
        <w:t>(в 2022 - 195 гражданам на сумму 33 872,0 тыс. рублей).</w:t>
      </w:r>
    </w:p>
    <w:p w:rsidR="00E67C90" w:rsidRPr="00E67C90" w:rsidRDefault="00E67C90" w:rsidP="00E67C90">
      <w:pPr>
        <w:spacing w:after="0" w:line="240" w:lineRule="auto"/>
        <w:ind w:firstLine="851"/>
        <w:jc w:val="both"/>
        <w:rPr>
          <w:rFonts w:ascii="Times New Roman" w:eastAsia="Times New Roman" w:hAnsi="Times New Roman"/>
          <w:i/>
          <w:sz w:val="20"/>
          <w:szCs w:val="20"/>
          <w:lang w:eastAsia="ru-RU"/>
        </w:rPr>
      </w:pPr>
      <w:r w:rsidRPr="00E67C90">
        <w:rPr>
          <w:rFonts w:ascii="Times New Roman" w:eastAsia="Times New Roman" w:hAnsi="Times New Roman"/>
          <w:bCs/>
          <w:color w:val="000000"/>
          <w:sz w:val="20"/>
          <w:szCs w:val="20"/>
          <w:lang w:eastAsia="ru-RU"/>
        </w:rPr>
        <w:t>Система предоставления субсидий</w:t>
      </w:r>
      <w:r w:rsidRPr="00E67C90">
        <w:rPr>
          <w:rFonts w:ascii="Times New Roman" w:eastAsia="Times New Roman" w:hAnsi="Times New Roman"/>
          <w:b/>
          <w:bCs/>
          <w:color w:val="000000"/>
          <w:sz w:val="20"/>
          <w:szCs w:val="20"/>
          <w:lang w:eastAsia="ru-RU"/>
        </w:rPr>
        <w:t xml:space="preserve"> </w:t>
      </w:r>
      <w:r w:rsidR="00F72A74">
        <w:rPr>
          <w:rFonts w:ascii="Times New Roman" w:eastAsia="Times New Roman" w:hAnsi="Times New Roman"/>
          <w:color w:val="000000"/>
          <w:sz w:val="20"/>
          <w:szCs w:val="20"/>
          <w:lang w:eastAsia="ru-RU"/>
        </w:rPr>
        <w:t xml:space="preserve">на оплату жилого помещения </w:t>
      </w:r>
      <w:r w:rsidRPr="00E67C90">
        <w:rPr>
          <w:rFonts w:ascii="Times New Roman" w:eastAsia="Times New Roman" w:hAnsi="Times New Roman"/>
          <w:color w:val="000000"/>
          <w:sz w:val="20"/>
          <w:szCs w:val="20"/>
          <w:lang w:eastAsia="ru-RU"/>
        </w:rPr>
        <w:t>и коммунальных услуг позволяет защитить малоимущие семьи от роста задолженности по оплате жилищно-коммунальных услуг. В 2023 году субсидии получили 1328 семей, сумма</w:t>
      </w:r>
      <w:r w:rsidR="00F72A74">
        <w:rPr>
          <w:rFonts w:ascii="Times New Roman" w:eastAsia="Times New Roman" w:hAnsi="Times New Roman"/>
          <w:color w:val="000000"/>
          <w:sz w:val="20"/>
          <w:szCs w:val="20"/>
          <w:lang w:eastAsia="ru-RU"/>
        </w:rPr>
        <w:t xml:space="preserve"> выплаченных средств составила </w:t>
      </w:r>
      <w:r w:rsidRPr="00E67C90">
        <w:rPr>
          <w:rFonts w:ascii="Times New Roman" w:eastAsia="Times New Roman" w:hAnsi="Times New Roman"/>
          <w:color w:val="000000"/>
          <w:sz w:val="20"/>
          <w:szCs w:val="20"/>
          <w:lang w:eastAsia="ru-RU"/>
        </w:rPr>
        <w:t xml:space="preserve">68 121,0 тыс. рублей </w:t>
      </w:r>
      <w:r w:rsidRPr="00E67C90">
        <w:rPr>
          <w:rFonts w:ascii="Times New Roman" w:eastAsia="Times New Roman" w:hAnsi="Times New Roman"/>
          <w:i/>
          <w:color w:val="000000"/>
          <w:sz w:val="20"/>
          <w:szCs w:val="20"/>
          <w:lang w:eastAsia="ru-RU"/>
        </w:rPr>
        <w:t xml:space="preserve">(в 2022 - </w:t>
      </w:r>
      <w:r w:rsidRPr="00E67C90">
        <w:rPr>
          <w:rFonts w:ascii="Times New Roman" w:eastAsia="Times New Roman" w:hAnsi="Times New Roman"/>
          <w:i/>
          <w:sz w:val="20"/>
          <w:szCs w:val="20"/>
          <w:lang w:eastAsia="ru-RU"/>
        </w:rPr>
        <w:t>1270 семей, сумма выплаченных средств составила 55 241,0   тыс. рублей).</w:t>
      </w:r>
    </w:p>
    <w:p w:rsidR="00E67C90" w:rsidRPr="00E67C90" w:rsidRDefault="00E67C90" w:rsidP="00E67C90">
      <w:pPr>
        <w:spacing w:after="0" w:line="240" w:lineRule="auto"/>
        <w:ind w:firstLine="851"/>
        <w:jc w:val="both"/>
        <w:rPr>
          <w:rFonts w:ascii="Times New Roman" w:eastAsia="Times New Roman" w:hAnsi="Times New Roman"/>
          <w:i/>
          <w:sz w:val="20"/>
          <w:szCs w:val="20"/>
          <w:lang w:eastAsia="ru-RU"/>
        </w:rPr>
      </w:pPr>
      <w:r w:rsidRPr="00E67C90">
        <w:rPr>
          <w:rFonts w:ascii="Times New Roman" w:eastAsia="Times New Roman" w:hAnsi="Times New Roman"/>
          <w:sz w:val="20"/>
          <w:szCs w:val="20"/>
          <w:lang w:eastAsia="ru-RU"/>
        </w:rPr>
        <w:t xml:space="preserve">10477 льготников получили меры социальной поддержки в виде компенсации расходов по оплате жилого </w:t>
      </w:r>
      <w:r w:rsidR="00F72A74">
        <w:rPr>
          <w:rFonts w:ascii="Times New Roman" w:eastAsia="Times New Roman" w:hAnsi="Times New Roman"/>
          <w:sz w:val="20"/>
          <w:szCs w:val="20"/>
          <w:lang w:eastAsia="ru-RU"/>
        </w:rPr>
        <w:t xml:space="preserve">помещения и коммунальных услуг </w:t>
      </w:r>
      <w:r w:rsidRPr="00E67C90">
        <w:rPr>
          <w:rFonts w:ascii="Times New Roman" w:eastAsia="Times New Roman" w:hAnsi="Times New Roman"/>
          <w:sz w:val="20"/>
          <w:szCs w:val="20"/>
          <w:lang w:eastAsia="ru-RU"/>
        </w:rPr>
        <w:t>в сумме 196 288,0 тыс. рублей (</w:t>
      </w:r>
      <w:r w:rsidRPr="00E67C90">
        <w:rPr>
          <w:rFonts w:ascii="Times New Roman" w:eastAsia="Times New Roman" w:hAnsi="Times New Roman"/>
          <w:i/>
          <w:sz w:val="20"/>
          <w:szCs w:val="20"/>
          <w:lang w:eastAsia="ru-RU"/>
        </w:rPr>
        <w:t>в 2022 – 13072 человека на сумму 263 420 тыс. рублей).</w:t>
      </w:r>
    </w:p>
    <w:p w:rsidR="00E67C90" w:rsidRPr="00E67C90" w:rsidRDefault="00E67C90" w:rsidP="00E67C90">
      <w:pPr>
        <w:spacing w:after="0" w:line="240" w:lineRule="auto"/>
        <w:ind w:firstLine="851"/>
        <w:jc w:val="both"/>
        <w:rPr>
          <w:rFonts w:ascii="Times New Roman" w:eastAsia="Times New Roman" w:hAnsi="Times New Roman"/>
          <w:i/>
          <w:sz w:val="20"/>
          <w:szCs w:val="20"/>
          <w:lang w:eastAsia="ru-RU"/>
        </w:rPr>
      </w:pPr>
      <w:r w:rsidRPr="00E67C90">
        <w:rPr>
          <w:rFonts w:ascii="Times New Roman" w:eastAsia="Times New Roman" w:hAnsi="Times New Roman"/>
          <w:sz w:val="20"/>
          <w:szCs w:val="20"/>
          <w:lang w:eastAsia="ru-RU"/>
        </w:rPr>
        <w:t>Ежемесячную денежную выплату п</w:t>
      </w:r>
      <w:r w:rsidR="00F72A74">
        <w:rPr>
          <w:rFonts w:ascii="Times New Roman" w:eastAsia="Times New Roman" w:hAnsi="Times New Roman"/>
          <w:sz w:val="20"/>
          <w:szCs w:val="20"/>
          <w:lang w:eastAsia="ru-RU"/>
        </w:rPr>
        <w:t xml:space="preserve">олучили 8103 человека на сумму </w:t>
      </w:r>
      <w:r w:rsidRPr="00E67C90">
        <w:rPr>
          <w:rFonts w:ascii="Times New Roman" w:eastAsia="Times New Roman" w:hAnsi="Times New Roman"/>
          <w:sz w:val="20"/>
          <w:szCs w:val="20"/>
          <w:lang w:eastAsia="ru-RU"/>
        </w:rPr>
        <w:t xml:space="preserve">35 970 тыс. рублей </w:t>
      </w:r>
      <w:r w:rsidRPr="00E67C90">
        <w:rPr>
          <w:rFonts w:ascii="Times New Roman" w:eastAsia="Times New Roman" w:hAnsi="Times New Roman"/>
          <w:i/>
          <w:sz w:val="20"/>
          <w:szCs w:val="20"/>
          <w:lang w:eastAsia="ru-RU"/>
        </w:rPr>
        <w:t>(</w:t>
      </w:r>
      <w:r w:rsidR="00F72A74">
        <w:rPr>
          <w:rFonts w:ascii="Times New Roman" w:eastAsia="Times New Roman" w:hAnsi="Times New Roman"/>
          <w:i/>
          <w:sz w:val="20"/>
          <w:szCs w:val="20"/>
          <w:lang w:eastAsia="ru-RU"/>
        </w:rPr>
        <w:t xml:space="preserve">в 2022 – 8398 человек на сумму </w:t>
      </w:r>
      <w:r w:rsidRPr="00E67C90">
        <w:rPr>
          <w:rFonts w:ascii="Times New Roman" w:eastAsia="Times New Roman" w:hAnsi="Times New Roman"/>
          <w:i/>
          <w:sz w:val="20"/>
          <w:szCs w:val="20"/>
          <w:lang w:eastAsia="ru-RU"/>
        </w:rPr>
        <w:t>34  428 тыс. рублей).</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В районе 2 приемных семьи для граждан пожилого возраста, в качестве поддержки им выплачено 103 тысячи рублей.</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В 2023 году в районе в 2 семьях родилась двойня; семьям выплачено пособие на сумму 157 тысяч рублей </w:t>
      </w:r>
      <w:r w:rsidRPr="00E67C90">
        <w:rPr>
          <w:rFonts w:ascii="Times New Roman" w:eastAsia="Times New Roman" w:hAnsi="Times New Roman"/>
          <w:i/>
          <w:sz w:val="20"/>
          <w:szCs w:val="20"/>
          <w:lang w:eastAsia="ru-RU"/>
        </w:rPr>
        <w:t>(в 2022 году 8 семей получили пособие на сумму 622 тысячи рублей).</w:t>
      </w:r>
    </w:p>
    <w:p w:rsidR="00E67C90" w:rsidRPr="00E67C90" w:rsidRDefault="00E67C90" w:rsidP="00E67C90">
      <w:pPr>
        <w:spacing w:after="0" w:line="240" w:lineRule="auto"/>
        <w:ind w:firstLine="851"/>
        <w:jc w:val="both"/>
        <w:rPr>
          <w:rFonts w:ascii="Times New Roman" w:eastAsia="Times New Roman" w:hAnsi="Times New Roman"/>
          <w:bCs/>
          <w:i/>
          <w:sz w:val="20"/>
          <w:szCs w:val="20"/>
          <w:lang w:eastAsia="ru-RU"/>
        </w:rPr>
      </w:pPr>
      <w:r w:rsidRPr="00E67C90">
        <w:rPr>
          <w:rFonts w:ascii="Times New Roman" w:eastAsia="Times New Roman" w:hAnsi="Times New Roman"/>
          <w:bCs/>
          <w:sz w:val="20"/>
          <w:szCs w:val="20"/>
          <w:lang w:eastAsia="ru-RU"/>
        </w:rPr>
        <w:t>2904 семьям, имеющих детей,</w:t>
      </w:r>
      <w:r w:rsidR="00F72A74">
        <w:rPr>
          <w:rFonts w:ascii="Times New Roman" w:eastAsia="Times New Roman" w:hAnsi="Times New Roman"/>
          <w:bCs/>
          <w:sz w:val="20"/>
          <w:szCs w:val="20"/>
          <w:lang w:eastAsia="ru-RU"/>
        </w:rPr>
        <w:t xml:space="preserve"> в виде пособий было выплачено </w:t>
      </w:r>
      <w:r w:rsidRPr="00E67C90">
        <w:rPr>
          <w:rFonts w:ascii="Times New Roman" w:eastAsia="Times New Roman" w:hAnsi="Times New Roman"/>
          <w:bCs/>
          <w:sz w:val="20"/>
          <w:szCs w:val="20"/>
          <w:lang w:eastAsia="ru-RU"/>
        </w:rPr>
        <w:t xml:space="preserve">214138 тыс. рублей </w:t>
      </w:r>
      <w:r w:rsidR="00F72A74">
        <w:rPr>
          <w:rFonts w:ascii="Times New Roman" w:eastAsia="Times New Roman" w:hAnsi="Times New Roman"/>
          <w:bCs/>
          <w:i/>
          <w:sz w:val="20"/>
          <w:szCs w:val="20"/>
          <w:lang w:eastAsia="ru-RU"/>
        </w:rPr>
        <w:t xml:space="preserve">(в 2022 - 3825 семьям на сумму </w:t>
      </w:r>
      <w:r w:rsidRPr="00E67C90">
        <w:rPr>
          <w:rFonts w:ascii="Times New Roman" w:eastAsia="Times New Roman" w:hAnsi="Times New Roman"/>
          <w:bCs/>
          <w:i/>
          <w:sz w:val="20"/>
          <w:szCs w:val="20"/>
          <w:lang w:eastAsia="ru-RU"/>
        </w:rPr>
        <w:t>527 685 тыс.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lastRenderedPageBreak/>
        <w:t>40 детей – инвалидов обучаются на дому, родителям</w:t>
      </w:r>
      <w:r w:rsidRPr="00E67C90">
        <w:rPr>
          <w:rFonts w:ascii="Times New Roman" w:eastAsia="Times New Roman" w:hAnsi="Times New Roman"/>
          <w:sz w:val="20"/>
          <w:szCs w:val="20"/>
          <w:lang w:eastAsia="ru-RU"/>
        </w:rPr>
        <w:t xml:space="preserve"> </w:t>
      </w:r>
      <w:r w:rsidRPr="00E67C90">
        <w:rPr>
          <w:rFonts w:ascii="Times New Roman" w:eastAsia="Times New Roman" w:hAnsi="Times New Roman"/>
          <w:bCs/>
          <w:sz w:val="20"/>
          <w:szCs w:val="20"/>
          <w:lang w:eastAsia="ru-RU"/>
        </w:rPr>
        <w:t>выплачена компенсация на сумму 666 тысяч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Ежемесячная денежная выплата 20 родителям – инвалидам выплачена на сумму 587 тысяч рублей.</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В целях оказания государственной поддержки семей, имеющих детей, </w:t>
      </w:r>
      <w:r w:rsidRPr="00E67C90">
        <w:rPr>
          <w:rFonts w:ascii="Times New Roman" w:eastAsia="Times New Roman" w:hAnsi="Times New Roman"/>
          <w:sz w:val="20"/>
          <w:szCs w:val="20"/>
          <w:lang w:eastAsia="ru-RU"/>
        </w:rPr>
        <w:br/>
        <w:t>в 2023 году выдано 67 сертификатов мат</w:t>
      </w:r>
      <w:r w:rsidR="00F72A74">
        <w:rPr>
          <w:rFonts w:ascii="Times New Roman" w:eastAsia="Times New Roman" w:hAnsi="Times New Roman"/>
          <w:sz w:val="20"/>
          <w:szCs w:val="20"/>
          <w:lang w:eastAsia="ru-RU"/>
        </w:rPr>
        <w:t xml:space="preserve">еринского (семейного) капитала </w:t>
      </w:r>
      <w:r w:rsidRPr="00E67C90">
        <w:rPr>
          <w:rFonts w:ascii="Times New Roman" w:eastAsia="Times New Roman" w:hAnsi="Times New Roman"/>
          <w:sz w:val="20"/>
          <w:szCs w:val="20"/>
          <w:lang w:eastAsia="ru-RU"/>
        </w:rPr>
        <w:t>(</w:t>
      </w:r>
      <w:r w:rsidRPr="00E67C90">
        <w:rPr>
          <w:rFonts w:ascii="Times New Roman" w:eastAsia="Times New Roman" w:hAnsi="Times New Roman"/>
          <w:i/>
          <w:sz w:val="20"/>
          <w:szCs w:val="20"/>
          <w:lang w:eastAsia="ru-RU"/>
        </w:rPr>
        <w:t>в 2022 году – 84 сертификата</w:t>
      </w:r>
      <w:r w:rsidRPr="00E67C90">
        <w:rPr>
          <w:rFonts w:ascii="Times New Roman" w:eastAsia="Times New Roman" w:hAnsi="Times New Roman"/>
          <w:sz w:val="20"/>
          <w:szCs w:val="20"/>
          <w:lang w:eastAsia="ru-RU"/>
        </w:rPr>
        <w:t xml:space="preserve">). Средствами материнского капитала распорядились 338 человек на сумму 8 293 тыс. рублей </w:t>
      </w:r>
      <w:r w:rsidRPr="00E67C90">
        <w:rPr>
          <w:rFonts w:ascii="Times New Roman" w:eastAsia="Times New Roman" w:hAnsi="Times New Roman"/>
          <w:sz w:val="20"/>
          <w:szCs w:val="20"/>
          <w:lang w:eastAsia="ru-RU"/>
        </w:rPr>
        <w:br/>
        <w:t>(</w:t>
      </w:r>
      <w:r w:rsidRPr="00E67C90">
        <w:rPr>
          <w:rFonts w:ascii="Times New Roman" w:eastAsia="Times New Roman" w:hAnsi="Times New Roman"/>
          <w:i/>
          <w:sz w:val="20"/>
          <w:szCs w:val="20"/>
          <w:lang w:eastAsia="ru-RU"/>
        </w:rPr>
        <w:t>в 2022 - 320 человек на сумму 8140,0 тыс. рублей</w:t>
      </w:r>
      <w:r w:rsidRPr="00E67C90">
        <w:rPr>
          <w:rFonts w:ascii="Times New Roman" w:eastAsia="Times New Roman" w:hAnsi="Times New Roman"/>
          <w:sz w:val="20"/>
          <w:szCs w:val="20"/>
          <w:lang w:eastAsia="ru-RU"/>
        </w:rPr>
        <w:t>).</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40 беременных женщин получили компенсацию стоимости проезда </w:t>
      </w:r>
      <w:r w:rsidRPr="00E67C90">
        <w:rPr>
          <w:rFonts w:ascii="Times New Roman" w:eastAsia="Times New Roman" w:hAnsi="Times New Roman"/>
          <w:sz w:val="20"/>
          <w:szCs w:val="20"/>
          <w:lang w:eastAsia="ru-RU"/>
        </w:rPr>
        <w:br/>
        <w:t>в краевой центр для наблюдения и родоразрешения на сумму 244 тысячи рублей (</w:t>
      </w:r>
      <w:r w:rsidRPr="00E67C90">
        <w:rPr>
          <w:rFonts w:ascii="Times New Roman" w:eastAsia="Times New Roman" w:hAnsi="Times New Roman"/>
          <w:i/>
          <w:sz w:val="20"/>
          <w:szCs w:val="20"/>
          <w:lang w:eastAsia="ru-RU"/>
        </w:rPr>
        <w:t>в 2022 – 36 на сумму 257 тысяч рублей</w:t>
      </w:r>
      <w:r w:rsidRPr="00E67C90">
        <w:rPr>
          <w:rFonts w:ascii="Times New Roman" w:eastAsia="Times New Roman" w:hAnsi="Times New Roman"/>
          <w:sz w:val="20"/>
          <w:szCs w:val="20"/>
          <w:lang w:eastAsia="ru-RU"/>
        </w:rPr>
        <w:t>).</w:t>
      </w:r>
    </w:p>
    <w:p w:rsidR="00E67C90" w:rsidRPr="00E67C90" w:rsidRDefault="00E67C90" w:rsidP="00E67C90">
      <w:pPr>
        <w:spacing w:after="0" w:line="240" w:lineRule="auto"/>
        <w:ind w:firstLine="851"/>
        <w:jc w:val="both"/>
        <w:rPr>
          <w:rFonts w:ascii="Times New Roman" w:eastAsia="Times New Roman" w:hAnsi="Times New Roman"/>
          <w:bCs/>
          <w:i/>
          <w:sz w:val="20"/>
          <w:szCs w:val="20"/>
          <w:lang w:eastAsia="ru-RU"/>
        </w:rPr>
      </w:pPr>
      <w:r w:rsidRPr="00E67C90">
        <w:rPr>
          <w:rFonts w:ascii="Times New Roman" w:eastAsia="Times New Roman" w:hAnsi="Times New Roman"/>
          <w:bCs/>
          <w:sz w:val="20"/>
          <w:szCs w:val="20"/>
          <w:lang w:eastAsia="ru-RU"/>
        </w:rPr>
        <w:t>1004 семьям, находящимся в трудной жизненной ситуации, выделена адресная материальная помощь на сумму 15 723 тыс.  рублей.</w:t>
      </w:r>
      <w:r w:rsidR="00F72A74">
        <w:rPr>
          <w:rFonts w:ascii="Times New Roman" w:eastAsia="Times New Roman" w:hAnsi="Times New Roman"/>
          <w:sz w:val="20"/>
          <w:szCs w:val="20"/>
          <w:lang w:eastAsia="ru-RU"/>
        </w:rPr>
        <w:t xml:space="preserve"> </w:t>
      </w:r>
      <w:r w:rsidRPr="00E67C90">
        <w:rPr>
          <w:rFonts w:ascii="Times New Roman" w:eastAsia="Times New Roman" w:hAnsi="Times New Roman"/>
          <w:bCs/>
          <w:sz w:val="20"/>
          <w:szCs w:val="20"/>
          <w:lang w:eastAsia="ru-RU"/>
        </w:rPr>
        <w:t xml:space="preserve">В том числе 67 семьям на 138 детей при подготовке детей к школе за счет проведения районной акции «Помоги пойти учиться – 2023» оказано помощи на сумму 422 тысячи рублей </w:t>
      </w:r>
      <w:r w:rsidRPr="00E67C90">
        <w:rPr>
          <w:rFonts w:ascii="Times New Roman" w:eastAsia="Times New Roman" w:hAnsi="Times New Roman"/>
          <w:bCs/>
          <w:i/>
          <w:sz w:val="20"/>
          <w:szCs w:val="20"/>
          <w:lang w:eastAsia="ru-RU"/>
        </w:rPr>
        <w:t xml:space="preserve">(в 2022 году - 31 семье на сумму 500 тысяч рублей).; </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 xml:space="preserve">91 семье - на ремонт жилого помещения в сумме 1,314 млн  рублей; </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49 семьям - на ремонт печ</w:t>
      </w:r>
      <w:r w:rsidR="00F72A74">
        <w:rPr>
          <w:rFonts w:ascii="Times New Roman" w:eastAsia="Times New Roman" w:hAnsi="Times New Roman"/>
          <w:bCs/>
          <w:sz w:val="20"/>
          <w:szCs w:val="20"/>
          <w:lang w:eastAsia="ru-RU"/>
        </w:rPr>
        <w:t xml:space="preserve">и и электропроводки в сумме </w:t>
      </w:r>
      <w:r w:rsidRPr="00E67C90">
        <w:rPr>
          <w:rFonts w:ascii="Times New Roman" w:eastAsia="Times New Roman" w:hAnsi="Times New Roman"/>
          <w:bCs/>
          <w:sz w:val="20"/>
          <w:szCs w:val="20"/>
          <w:lang w:eastAsia="ru-RU"/>
        </w:rPr>
        <w:t>831 тысяча рублей (</w:t>
      </w:r>
      <w:r w:rsidRPr="00E67C90">
        <w:rPr>
          <w:rFonts w:ascii="Times New Roman" w:eastAsia="Times New Roman" w:hAnsi="Times New Roman"/>
          <w:bCs/>
          <w:i/>
          <w:sz w:val="20"/>
          <w:szCs w:val="20"/>
          <w:lang w:eastAsia="ru-RU"/>
        </w:rPr>
        <w:t>в 2022 - 815 семей – в сумме 7 864,0 тыс. рублей</w:t>
      </w:r>
      <w:r w:rsidRPr="00E67C90">
        <w:rPr>
          <w:rFonts w:ascii="Times New Roman" w:eastAsia="Times New Roman" w:hAnsi="Times New Roman"/>
          <w:bCs/>
          <w:sz w:val="20"/>
          <w:szCs w:val="20"/>
          <w:lang w:eastAsia="ru-RU"/>
        </w:rPr>
        <w:t xml:space="preserve">). </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Материальная помощь на зубопротезирование ветеранам труда края оказана 62 гражданам на сумму 617 тысяч рублей</w:t>
      </w:r>
      <w:r w:rsidRPr="00E67C90">
        <w:rPr>
          <w:rFonts w:ascii="Times New Roman" w:eastAsia="Times New Roman" w:hAnsi="Times New Roman"/>
          <w:sz w:val="20"/>
          <w:szCs w:val="20"/>
          <w:lang w:eastAsia="ru-RU"/>
        </w:rPr>
        <w:t xml:space="preserve"> (</w:t>
      </w:r>
      <w:r w:rsidR="00F72A74">
        <w:rPr>
          <w:rFonts w:ascii="Times New Roman" w:eastAsia="Times New Roman" w:hAnsi="Times New Roman"/>
          <w:bCs/>
          <w:sz w:val="20"/>
          <w:szCs w:val="20"/>
          <w:lang w:eastAsia="ru-RU"/>
        </w:rPr>
        <w:t xml:space="preserve">в 2022 - 58 гражданам </w:t>
      </w:r>
      <w:r w:rsidRPr="00E67C90">
        <w:rPr>
          <w:rFonts w:ascii="Times New Roman" w:eastAsia="Times New Roman" w:hAnsi="Times New Roman"/>
          <w:bCs/>
          <w:sz w:val="20"/>
          <w:szCs w:val="20"/>
          <w:lang w:eastAsia="ru-RU"/>
        </w:rPr>
        <w:t>на сумму 558 тысяч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Материальная помощь на проез</w:t>
      </w:r>
      <w:r w:rsidR="00F72A74">
        <w:rPr>
          <w:rFonts w:ascii="Times New Roman" w:eastAsia="Times New Roman" w:hAnsi="Times New Roman"/>
          <w:bCs/>
          <w:sz w:val="20"/>
          <w:szCs w:val="20"/>
          <w:lang w:eastAsia="ru-RU"/>
        </w:rPr>
        <w:t xml:space="preserve">д оказана 22 реабилитированным </w:t>
      </w:r>
      <w:r w:rsidRPr="00E67C90">
        <w:rPr>
          <w:rFonts w:ascii="Times New Roman" w:eastAsia="Times New Roman" w:hAnsi="Times New Roman"/>
          <w:bCs/>
          <w:sz w:val="20"/>
          <w:szCs w:val="20"/>
          <w:lang w:eastAsia="ru-RU"/>
        </w:rPr>
        <w:t>на сумму 122 тысячи рублей (в 2022 -</w:t>
      </w:r>
      <w:r w:rsidR="00F72A74">
        <w:rPr>
          <w:rFonts w:ascii="Times New Roman" w:eastAsia="Times New Roman" w:hAnsi="Times New Roman"/>
          <w:bCs/>
          <w:sz w:val="20"/>
          <w:szCs w:val="20"/>
          <w:lang w:eastAsia="ru-RU"/>
        </w:rPr>
        <w:t xml:space="preserve"> 20 реабилитированным на сумму </w:t>
      </w:r>
      <w:r w:rsidRPr="00E67C90">
        <w:rPr>
          <w:rFonts w:ascii="Times New Roman" w:eastAsia="Times New Roman" w:hAnsi="Times New Roman"/>
          <w:bCs/>
          <w:sz w:val="20"/>
          <w:szCs w:val="20"/>
          <w:lang w:eastAsia="ru-RU"/>
        </w:rPr>
        <w:t>96 тысяч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Государственная социальная помощь оказана 395 гражданам на сумму 40 тысяч рублей, что позволило в том числе студентам получать социальную стипендию в образовательных организациях (в 2022 – 202</w:t>
      </w:r>
      <w:r w:rsidRPr="00E67C90">
        <w:rPr>
          <w:rFonts w:ascii="Times New Roman" w:eastAsia="Times New Roman" w:hAnsi="Times New Roman"/>
          <w:sz w:val="20"/>
          <w:szCs w:val="20"/>
          <w:lang w:eastAsia="ru-RU"/>
        </w:rPr>
        <w:t xml:space="preserve"> </w:t>
      </w:r>
      <w:r w:rsidRPr="00E67C90">
        <w:rPr>
          <w:rFonts w:ascii="Times New Roman" w:eastAsia="Times New Roman" w:hAnsi="Times New Roman"/>
          <w:bCs/>
          <w:sz w:val="20"/>
          <w:szCs w:val="20"/>
          <w:lang w:eastAsia="ru-RU"/>
        </w:rPr>
        <w:t>гражданам).</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6 жителей района проходят лечение гемодиализом в краевом центре, им выплачена компенсация за проезд в су</w:t>
      </w:r>
      <w:r w:rsidR="00F72A74">
        <w:rPr>
          <w:rFonts w:ascii="Times New Roman" w:eastAsia="Times New Roman" w:hAnsi="Times New Roman"/>
          <w:bCs/>
          <w:sz w:val="20"/>
          <w:szCs w:val="20"/>
          <w:lang w:eastAsia="ru-RU"/>
        </w:rPr>
        <w:t xml:space="preserve">мме 5,815 млн рублей (в 2022 – </w:t>
      </w:r>
      <w:r w:rsidRPr="00E67C90">
        <w:rPr>
          <w:rFonts w:ascii="Times New Roman" w:eastAsia="Times New Roman" w:hAnsi="Times New Roman"/>
          <w:bCs/>
          <w:sz w:val="20"/>
          <w:szCs w:val="20"/>
          <w:lang w:eastAsia="ru-RU"/>
        </w:rPr>
        <w:t>5 человекам на сумму 5 120,0 тыс.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513 инвалидам оплачен проезд к месту обследования, медико-социальной экспертизы, р</w:t>
      </w:r>
      <w:r w:rsidR="00F72A74">
        <w:rPr>
          <w:rFonts w:ascii="Times New Roman" w:eastAsia="Times New Roman" w:hAnsi="Times New Roman"/>
          <w:bCs/>
          <w:sz w:val="20"/>
          <w:szCs w:val="20"/>
          <w:lang w:eastAsia="ru-RU"/>
        </w:rPr>
        <w:t xml:space="preserve">еабилитации и обратно на сумму </w:t>
      </w:r>
      <w:r w:rsidRPr="00E67C90">
        <w:rPr>
          <w:rFonts w:ascii="Times New Roman" w:eastAsia="Times New Roman" w:hAnsi="Times New Roman"/>
          <w:bCs/>
          <w:sz w:val="20"/>
          <w:szCs w:val="20"/>
          <w:lang w:eastAsia="ru-RU"/>
        </w:rPr>
        <w:t xml:space="preserve">8 976,0 тыс. рублей (в 2022- 473 человекам на сумму </w:t>
      </w:r>
      <w:r w:rsidRPr="00E67C90">
        <w:rPr>
          <w:rFonts w:ascii="Times New Roman" w:eastAsia="Times New Roman" w:hAnsi="Times New Roman"/>
          <w:bCs/>
          <w:sz w:val="20"/>
          <w:szCs w:val="20"/>
          <w:lang w:eastAsia="ru-RU"/>
        </w:rPr>
        <w:br/>
        <w:t>11 104,0 тыс.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1282 человека имеют пенсию ниже прожиточного минимума, установленного для пенсионеров в Красноярском крае. Им ежемесячно предоставляется региональная социальная доплата к пенсии. В 2023 году региональная доплата к пенсии выплачена на сумму 49 228,0 тыс. рублей (в 2022 - 1006 гражданам на сумму 51 450,0 тыс.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 xml:space="preserve">Оздоровление пенсионеров традиционно проводится в краевом геронтологическом центре «Тонус», в санаториях «Тесь», «Красноярское Загорье», «Березка». В 2023 году выделено </w:t>
      </w:r>
      <w:r w:rsidR="00F72A74">
        <w:rPr>
          <w:rFonts w:ascii="Times New Roman" w:eastAsia="Times New Roman" w:hAnsi="Times New Roman"/>
          <w:bCs/>
          <w:sz w:val="20"/>
          <w:szCs w:val="20"/>
          <w:lang w:eastAsia="ru-RU"/>
        </w:rPr>
        <w:t xml:space="preserve">в «Тонус» 10 путевок, в «Тесь» </w:t>
      </w:r>
      <w:r w:rsidRPr="00E67C90">
        <w:rPr>
          <w:rFonts w:ascii="Times New Roman" w:eastAsia="Times New Roman" w:hAnsi="Times New Roman"/>
          <w:bCs/>
          <w:sz w:val="20"/>
          <w:szCs w:val="20"/>
          <w:lang w:eastAsia="ru-RU"/>
        </w:rPr>
        <w:t xml:space="preserve">15 путевок, в «Красноярское Загорье» 12 путевок, в «Сосновый бор» </w:t>
      </w:r>
      <w:r w:rsidRPr="00E67C90">
        <w:rPr>
          <w:rFonts w:ascii="Times New Roman" w:eastAsia="Times New Roman" w:hAnsi="Times New Roman"/>
          <w:bCs/>
          <w:sz w:val="20"/>
          <w:szCs w:val="20"/>
          <w:lang w:eastAsia="ru-RU"/>
        </w:rPr>
        <w:br/>
        <w:t xml:space="preserve">4 путевки, в «Строй Ачинск» 1 путевка </w:t>
      </w:r>
      <w:r w:rsidRPr="00E67C90">
        <w:rPr>
          <w:rFonts w:ascii="Times New Roman" w:eastAsia="Times New Roman" w:hAnsi="Times New Roman"/>
          <w:bCs/>
          <w:i/>
          <w:sz w:val="20"/>
          <w:szCs w:val="20"/>
          <w:lang w:eastAsia="ru-RU"/>
        </w:rPr>
        <w:t xml:space="preserve">(в 2022 году - «Тонус» 8 путевок, </w:t>
      </w:r>
      <w:r w:rsidRPr="00E67C90">
        <w:rPr>
          <w:rFonts w:ascii="Times New Roman" w:eastAsia="Times New Roman" w:hAnsi="Times New Roman"/>
          <w:bCs/>
          <w:i/>
          <w:sz w:val="20"/>
          <w:szCs w:val="20"/>
          <w:lang w:eastAsia="ru-RU"/>
        </w:rPr>
        <w:br/>
        <w:t>в «Тесь» 17 путевок, в «Красноярское Загорье» 12 путевок, в санаторий «Березка» 1 путевка</w:t>
      </w:r>
      <w:r w:rsidRPr="00E67C90">
        <w:rPr>
          <w:rFonts w:ascii="Times New Roman" w:eastAsia="Times New Roman" w:hAnsi="Times New Roman"/>
          <w:bCs/>
          <w:sz w:val="20"/>
          <w:szCs w:val="20"/>
          <w:lang w:eastAsia="ru-RU"/>
        </w:rPr>
        <w:t>).</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В 2023 году получили лечение в санатории «Тесь»</w:t>
      </w:r>
      <w:r w:rsidRPr="00E67C90">
        <w:rPr>
          <w:rFonts w:ascii="Times New Roman" w:eastAsia="Times New Roman" w:hAnsi="Times New Roman"/>
          <w:sz w:val="20"/>
          <w:szCs w:val="20"/>
          <w:lang w:eastAsia="ru-RU"/>
        </w:rPr>
        <w:t xml:space="preserve"> </w:t>
      </w:r>
      <w:r w:rsidR="00F72A74">
        <w:rPr>
          <w:rFonts w:ascii="Times New Roman" w:eastAsia="Times New Roman" w:hAnsi="Times New Roman"/>
          <w:bCs/>
          <w:sz w:val="20"/>
          <w:szCs w:val="20"/>
          <w:lang w:eastAsia="ru-RU"/>
        </w:rPr>
        <w:t xml:space="preserve">25 детей, </w:t>
      </w:r>
      <w:r w:rsidRPr="00E67C90">
        <w:rPr>
          <w:rFonts w:ascii="Times New Roman" w:eastAsia="Times New Roman" w:hAnsi="Times New Roman"/>
          <w:bCs/>
          <w:sz w:val="20"/>
          <w:szCs w:val="20"/>
          <w:lang w:eastAsia="ru-RU"/>
        </w:rPr>
        <w:t xml:space="preserve">в санатории «Жарки» - 4 ребенка </w:t>
      </w:r>
      <w:r w:rsidRPr="00E67C90">
        <w:rPr>
          <w:rFonts w:ascii="Times New Roman" w:eastAsia="Times New Roman" w:hAnsi="Times New Roman"/>
          <w:bCs/>
          <w:i/>
          <w:sz w:val="20"/>
          <w:szCs w:val="20"/>
          <w:lang w:eastAsia="ru-RU"/>
        </w:rPr>
        <w:t>(в 2022 - 24 ребенка в санатории «Тесь»).</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 xml:space="preserve">Отдохнули в летнем оздоровительном лагере «Жарки» </w:t>
      </w:r>
      <w:r w:rsidRPr="00E67C90">
        <w:rPr>
          <w:rFonts w:ascii="Times New Roman" w:eastAsia="Times New Roman" w:hAnsi="Times New Roman"/>
          <w:bCs/>
          <w:sz w:val="20"/>
          <w:szCs w:val="20"/>
          <w:lang w:eastAsia="ru-RU"/>
        </w:rPr>
        <w:br/>
        <w:t xml:space="preserve">в 2023 году - 43 ребенка </w:t>
      </w:r>
      <w:r w:rsidRPr="00E67C90">
        <w:rPr>
          <w:rFonts w:ascii="Times New Roman" w:eastAsia="Times New Roman" w:hAnsi="Times New Roman"/>
          <w:bCs/>
          <w:i/>
          <w:sz w:val="20"/>
          <w:szCs w:val="20"/>
          <w:lang w:eastAsia="ru-RU"/>
        </w:rPr>
        <w:t>(в 2022 - 41 ребенок</w:t>
      </w:r>
      <w:r w:rsidRPr="00E67C90">
        <w:rPr>
          <w:rFonts w:ascii="Times New Roman" w:eastAsia="Times New Roman" w:hAnsi="Times New Roman"/>
          <w:bCs/>
          <w:sz w:val="20"/>
          <w:szCs w:val="20"/>
          <w:lang w:eastAsia="ru-RU"/>
        </w:rPr>
        <w:t>).</w:t>
      </w:r>
    </w:p>
    <w:p w:rsidR="00E67C90" w:rsidRPr="00E67C90" w:rsidRDefault="00E67C90" w:rsidP="00E67C90">
      <w:pPr>
        <w:spacing w:after="0" w:line="240" w:lineRule="auto"/>
        <w:ind w:firstLine="851"/>
        <w:jc w:val="both"/>
        <w:rPr>
          <w:rFonts w:ascii="Times New Roman" w:eastAsia="Times New Roman" w:hAnsi="Times New Roman"/>
          <w:bCs/>
          <w:i/>
          <w:sz w:val="20"/>
          <w:szCs w:val="20"/>
          <w:lang w:eastAsia="ru-RU"/>
        </w:rPr>
      </w:pPr>
      <w:r w:rsidRPr="00E67C90">
        <w:rPr>
          <w:rFonts w:ascii="Times New Roman" w:eastAsia="Times New Roman" w:hAnsi="Times New Roman"/>
          <w:bCs/>
          <w:sz w:val="20"/>
          <w:szCs w:val="20"/>
          <w:lang w:eastAsia="ru-RU"/>
        </w:rPr>
        <w:t xml:space="preserve">69 человек получили компенсацию проезда на санаторно-курортное лечение и обратно на сумму 449 тысяч рублей </w:t>
      </w:r>
      <w:r w:rsidRPr="00E67C90">
        <w:rPr>
          <w:rFonts w:ascii="Times New Roman" w:eastAsia="Times New Roman" w:hAnsi="Times New Roman"/>
          <w:bCs/>
          <w:i/>
          <w:sz w:val="20"/>
          <w:szCs w:val="20"/>
          <w:lang w:eastAsia="ru-RU"/>
        </w:rPr>
        <w:t>(в 2022 – 89 человек на сумму 453 тыс. рублей).</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В районе проживает 6 доноров; ежегодная денежная выплата предоставлена на сумму 100 тысяч рублей.</w:t>
      </w:r>
    </w:p>
    <w:p w:rsidR="00E67C90" w:rsidRPr="00E67C90" w:rsidRDefault="00E67C90" w:rsidP="00E67C90">
      <w:pPr>
        <w:spacing w:after="0" w:line="240" w:lineRule="auto"/>
        <w:ind w:firstLine="851"/>
        <w:jc w:val="both"/>
        <w:rPr>
          <w:rFonts w:ascii="Times New Roman" w:eastAsia="Times New Roman" w:hAnsi="Times New Roman"/>
          <w:bCs/>
          <w:i/>
          <w:sz w:val="20"/>
          <w:szCs w:val="20"/>
          <w:lang w:eastAsia="ru-RU"/>
        </w:rPr>
      </w:pPr>
      <w:r w:rsidRPr="00E67C90">
        <w:rPr>
          <w:rFonts w:ascii="Times New Roman" w:eastAsia="Times New Roman" w:hAnsi="Times New Roman"/>
          <w:bCs/>
          <w:sz w:val="20"/>
          <w:szCs w:val="20"/>
          <w:lang w:eastAsia="ru-RU"/>
        </w:rPr>
        <w:t>Сладкие бесплатн</w:t>
      </w:r>
      <w:r w:rsidR="00F72A74">
        <w:rPr>
          <w:rFonts w:ascii="Times New Roman" w:eastAsia="Times New Roman" w:hAnsi="Times New Roman"/>
          <w:bCs/>
          <w:sz w:val="20"/>
          <w:szCs w:val="20"/>
          <w:lang w:eastAsia="ru-RU"/>
        </w:rPr>
        <w:t xml:space="preserve">ые новогодние подарки получили </w:t>
      </w:r>
      <w:r w:rsidRPr="00E67C90">
        <w:rPr>
          <w:rFonts w:ascii="Times New Roman" w:eastAsia="Times New Roman" w:hAnsi="Times New Roman"/>
          <w:bCs/>
          <w:sz w:val="20"/>
          <w:szCs w:val="20"/>
          <w:lang w:eastAsia="ru-RU"/>
        </w:rPr>
        <w:t>232 ребенка-инвалида</w:t>
      </w:r>
      <w:r w:rsidRPr="00E67C90">
        <w:rPr>
          <w:rFonts w:ascii="Times New Roman" w:eastAsia="Times New Roman" w:hAnsi="Times New Roman"/>
          <w:sz w:val="20"/>
          <w:szCs w:val="20"/>
          <w:lang w:eastAsia="ru-RU"/>
        </w:rPr>
        <w:t xml:space="preserve"> </w:t>
      </w:r>
      <w:r w:rsidRPr="00E67C90">
        <w:rPr>
          <w:rFonts w:ascii="Times New Roman" w:eastAsia="Times New Roman" w:hAnsi="Times New Roman"/>
          <w:bCs/>
          <w:sz w:val="20"/>
          <w:szCs w:val="20"/>
          <w:lang w:eastAsia="ru-RU"/>
        </w:rPr>
        <w:t xml:space="preserve">и дети из семей родителей-инвалидов; </w:t>
      </w:r>
      <w:r w:rsidRPr="00E67C90">
        <w:rPr>
          <w:rFonts w:ascii="Times New Roman" w:eastAsia="Times New Roman" w:hAnsi="Times New Roman"/>
          <w:bCs/>
          <w:sz w:val="20"/>
          <w:szCs w:val="20"/>
          <w:lang w:eastAsia="ru-RU"/>
        </w:rPr>
        <w:br/>
        <w:t xml:space="preserve">118 детей участников СВО </w:t>
      </w:r>
      <w:r w:rsidRPr="00E67C90">
        <w:rPr>
          <w:rFonts w:ascii="Times New Roman" w:eastAsia="Times New Roman" w:hAnsi="Times New Roman"/>
          <w:bCs/>
          <w:i/>
          <w:sz w:val="20"/>
          <w:szCs w:val="20"/>
          <w:lang w:eastAsia="ru-RU"/>
        </w:rPr>
        <w:t>(в 2022 - 197 детей-инвалидов и детей из семей родителей-инвалидов).</w:t>
      </w:r>
    </w:p>
    <w:p w:rsidR="00E67C90" w:rsidRPr="00E67C90" w:rsidRDefault="00E67C90" w:rsidP="00E67C90">
      <w:pPr>
        <w:spacing w:after="0" w:line="240" w:lineRule="auto"/>
        <w:ind w:firstLine="851"/>
        <w:jc w:val="both"/>
        <w:rPr>
          <w:rFonts w:ascii="Times New Roman" w:eastAsia="Times New Roman" w:hAnsi="Times New Roman"/>
          <w:bCs/>
          <w:sz w:val="20"/>
          <w:szCs w:val="20"/>
          <w:lang w:eastAsia="ru-RU"/>
        </w:rPr>
      </w:pPr>
      <w:r w:rsidRPr="00E67C90">
        <w:rPr>
          <w:rFonts w:ascii="Times New Roman" w:eastAsia="Times New Roman" w:hAnsi="Times New Roman"/>
          <w:bCs/>
          <w:sz w:val="20"/>
          <w:szCs w:val="20"/>
          <w:lang w:eastAsia="ru-RU"/>
        </w:rPr>
        <w:t xml:space="preserve">Бесплатно получают </w:t>
      </w:r>
      <w:r w:rsidR="00F72A74">
        <w:rPr>
          <w:rFonts w:ascii="Times New Roman" w:eastAsia="Times New Roman" w:hAnsi="Times New Roman"/>
          <w:bCs/>
          <w:sz w:val="20"/>
          <w:szCs w:val="20"/>
          <w:lang w:eastAsia="ru-RU"/>
        </w:rPr>
        <w:t xml:space="preserve">газету «Наш Красноярский край» </w:t>
      </w:r>
      <w:r w:rsidRPr="00E67C90">
        <w:rPr>
          <w:rFonts w:ascii="Times New Roman" w:eastAsia="Times New Roman" w:hAnsi="Times New Roman"/>
          <w:bCs/>
          <w:sz w:val="20"/>
          <w:szCs w:val="20"/>
          <w:lang w:eastAsia="ru-RU"/>
        </w:rPr>
        <w:t>500 неработающих пенсионеров района.</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Социальное пособие на погребение выплачено на 97 человек на сумму</w:t>
      </w:r>
      <w:r w:rsidRPr="00E67C90">
        <w:rPr>
          <w:rFonts w:ascii="Times New Roman" w:eastAsia="Times New Roman" w:hAnsi="Times New Roman"/>
          <w:sz w:val="20"/>
          <w:szCs w:val="20"/>
          <w:u w:val="single"/>
          <w:lang w:eastAsia="ru-RU"/>
        </w:rPr>
        <w:t xml:space="preserve"> </w:t>
      </w:r>
      <w:r w:rsidRPr="00E67C90">
        <w:rPr>
          <w:rFonts w:ascii="Times New Roman" w:eastAsia="Times New Roman" w:hAnsi="Times New Roman"/>
          <w:sz w:val="20"/>
          <w:szCs w:val="20"/>
          <w:lang w:eastAsia="ru-RU"/>
        </w:rPr>
        <w:t xml:space="preserve">957 тысяч рублей </w:t>
      </w:r>
      <w:r w:rsidRPr="00E67C90">
        <w:rPr>
          <w:rFonts w:ascii="Times New Roman" w:eastAsia="Times New Roman" w:hAnsi="Times New Roman"/>
          <w:i/>
          <w:sz w:val="20"/>
          <w:szCs w:val="20"/>
          <w:lang w:eastAsia="ru-RU"/>
        </w:rPr>
        <w:t>(в 2022 - на 59 человек на сумму 524 тыс. рублей</w:t>
      </w:r>
      <w:r w:rsidRPr="00E67C90">
        <w:rPr>
          <w:rFonts w:ascii="Times New Roman" w:eastAsia="Times New Roman" w:hAnsi="Times New Roman"/>
          <w:sz w:val="20"/>
          <w:szCs w:val="20"/>
          <w:lang w:eastAsia="ru-RU"/>
        </w:rPr>
        <w:t>).</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С 2021 года на территории Богучанского района осуществляет свою деятельность Автономная некоммерческая организация Комплексный центр социального обслуживания населения «Заботливые люди» 428 получателей социальных услуг на дому воспользовались своим правом и перешли на обслуживание в АНО «Заботливые люди».</w:t>
      </w:r>
    </w:p>
    <w:p w:rsidR="00E67C90" w:rsidRPr="00E67C90" w:rsidRDefault="00E67C90" w:rsidP="00E67C90">
      <w:pPr>
        <w:tabs>
          <w:tab w:val="left" w:pos="0"/>
        </w:tabs>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rPr>
        <w:t>В рамках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 осуществлялась доставка лиц старше 65 лет в районную больницу на диспансеризацию и профилактические медицинские осмотры.</w:t>
      </w:r>
      <w:r w:rsidRPr="00E67C90">
        <w:rPr>
          <w:rFonts w:ascii="Times New Roman" w:eastAsia="Times New Roman" w:hAnsi="Times New Roman"/>
          <w:b/>
          <w:i/>
          <w:sz w:val="20"/>
          <w:szCs w:val="20"/>
          <w:lang w:eastAsia="ru-RU"/>
        </w:rPr>
        <w:t xml:space="preserve"> </w:t>
      </w:r>
      <w:r w:rsidRPr="00E67C90">
        <w:rPr>
          <w:rFonts w:ascii="Times New Roman" w:eastAsia="Times New Roman" w:hAnsi="Times New Roman"/>
          <w:sz w:val="20"/>
          <w:szCs w:val="20"/>
          <w:lang w:eastAsia="ru-RU"/>
        </w:rPr>
        <w:t xml:space="preserve">Краевым государственным бюджетным учреждением </w:t>
      </w:r>
      <w:r w:rsidRPr="00E67C90">
        <w:rPr>
          <w:rFonts w:ascii="Times New Roman" w:eastAsia="Times New Roman" w:hAnsi="Times New Roman"/>
          <w:sz w:val="20"/>
          <w:szCs w:val="20"/>
          <w:lang w:eastAsia="ru-RU"/>
        </w:rPr>
        <w:lastRenderedPageBreak/>
        <w:t>социального обслуживания «Комплексный центр социального обслуживания населения «Богучанский» оказано услуг 4 122 жителям района (</w:t>
      </w:r>
      <w:r w:rsidRPr="00E67C90">
        <w:rPr>
          <w:rFonts w:ascii="Times New Roman" w:eastAsia="Times New Roman" w:hAnsi="Times New Roman"/>
          <w:i/>
          <w:sz w:val="20"/>
          <w:szCs w:val="20"/>
          <w:lang w:eastAsia="ru-RU"/>
        </w:rPr>
        <w:t>в 2022 году 4349 жителей</w:t>
      </w:r>
      <w:r w:rsidRPr="00E67C90">
        <w:rPr>
          <w:rFonts w:ascii="Times New Roman" w:eastAsia="Times New Roman" w:hAnsi="Times New Roman"/>
          <w:sz w:val="20"/>
          <w:szCs w:val="20"/>
          <w:lang w:eastAsia="ru-RU"/>
        </w:rPr>
        <w:t xml:space="preserve">). </w:t>
      </w:r>
    </w:p>
    <w:p w:rsidR="00E67C90" w:rsidRPr="00E67C90" w:rsidRDefault="00E67C90" w:rsidP="00E67C90">
      <w:pPr>
        <w:tabs>
          <w:tab w:val="left" w:pos="540"/>
          <w:tab w:val="left" w:pos="720"/>
          <w:tab w:val="left" w:pos="2460"/>
        </w:tabs>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Количество получателей, с которыми отработали специалисты отделения в 2023 году составило 3 878 чел., из них впервые выявлено 324 человека, которые нуждались в разных формах социального обслуживания.</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Развивается система оказания комплексной помощи семьям с детьми, содействия в их успешной социальной реабилитации и адаптации, профилактике семейного неблагополучия в современных условиях.</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За 2023 год отделением социальной помощи семье и детям была оказана та или иная помощь 1 526 семьям с детьми. В группу социальной реабилитации несовершеннолетних было помещено 35 несовершеннолетних.</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Подавляющее большинство детей, поступающих в отделение, имеют родителей, но проблемы в семье, такие как нарушение детско-родительских отношений, низкий материальный уровень – это неполный перечень причин, породивших их безнадзорность, девиантное поведение, школьную дезадаптацию.</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Продолжается работа по ведению учета граждан, прибывших к нам на территорию с Украины.  На сегодняшний день в районе проживает 11 семей, прибывших с территории Украины. Проводится социальный патронаж этих семей на предмет выявления нуждаемости, и потребностей, и при необходимости оказывается посильная помощь.</w:t>
      </w:r>
    </w:p>
    <w:p w:rsidR="00E67C90" w:rsidRPr="00E67C90" w:rsidRDefault="00E67C90" w:rsidP="00E67C90">
      <w:pPr>
        <w:tabs>
          <w:tab w:val="left" w:pos="720"/>
        </w:tabs>
        <w:spacing w:after="0" w:line="240" w:lineRule="auto"/>
        <w:ind w:right="-1"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На отдельном контроле работа с семьями граждан, принимающих участие в СВО.  Это и работа по составлению социального паспорта семьи и консультации и оказание посильной помощи и психологической поддержки таким семьям, оказание бытовой помощи. На сегодняшний день составлено 239 социальных паспортов на граждан и их семьи, которые были мобилизованы, ушли по контракту. Работа с данной категорией граждан ведется на постоянной основе</w:t>
      </w:r>
      <w:r w:rsidRPr="00E67C90">
        <w:rPr>
          <w:rFonts w:ascii="Times New Roman" w:eastAsia="Times New Roman" w:hAnsi="Times New Roman"/>
          <w:sz w:val="20"/>
          <w:szCs w:val="20"/>
        </w:rPr>
        <w:t>.</w:t>
      </w:r>
      <w:r w:rsidRPr="00E67C90">
        <w:rPr>
          <w:rFonts w:ascii="Times New Roman" w:eastAsia="Times New Roman" w:hAnsi="Times New Roman"/>
          <w:sz w:val="20"/>
          <w:szCs w:val="20"/>
          <w:lang w:eastAsia="ru-RU"/>
        </w:rPr>
        <w:t xml:space="preserve"> В преддверии нового года 118 детей из семей участников СВО получили сладкие подарки от Губернатора Красноярского края, и глав сельских поселений, таким образом ни один ребенок не остался без подарка. Также 32 ребенка в с.</w:t>
      </w:r>
      <w:r w:rsidRPr="00E67C90">
        <w:rPr>
          <w:rFonts w:ascii="Times New Roman" w:eastAsia="Times New Roman" w:hAnsi="Times New Roman"/>
          <w:sz w:val="20"/>
          <w:szCs w:val="20"/>
        </w:rPr>
        <w:t xml:space="preserve"> </w:t>
      </w:r>
      <w:r w:rsidRPr="00E67C90">
        <w:rPr>
          <w:rFonts w:ascii="Times New Roman" w:eastAsia="Times New Roman" w:hAnsi="Times New Roman"/>
          <w:sz w:val="20"/>
          <w:szCs w:val="20"/>
          <w:lang w:eastAsia="ru-RU"/>
        </w:rPr>
        <w:t>Богучаны были приглашены на новогоднее представление в Районный дом культуры.</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Развивается взаимодействие с социально ориентированными не коммерческими организациями.</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Третий год на территории района услуги по социальному обслуживанию на дому начали предоставлять некоммерческие организации.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На сегодняшний день, на территории Богучанского района услуги по предоставлению социального обслуживания на дому в полном объеме предоставляются тремя некоммерческими социально ориентированными организациями. Услуги получают более 700 жителей района.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Специалисты комплексного центра активно участвуют в различных конкурсах и спортивных мероприятиях. Заведующая отделения социальной помощи семье и детям комплексного центра социально обслуживания населения «Богучанский» Мутовина Вера Владимировна в региональном конкурсе «Лучший работник социальной сфере» в номинации по работе с семьями с детьми </w:t>
      </w:r>
      <w:r w:rsidRPr="00E67C90">
        <w:rPr>
          <w:rFonts w:ascii="Times New Roman" w:eastAsia="Times New Roman" w:hAnsi="Times New Roman"/>
          <w:b/>
          <w:sz w:val="20"/>
          <w:szCs w:val="20"/>
          <w:lang w:eastAsia="ru-RU"/>
        </w:rPr>
        <w:t>заняла первое место.</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Практика комплексного центра по работе с гражданами пожилого возраста «Время серебряных» </w:t>
      </w:r>
      <w:r w:rsidRPr="00E67C90">
        <w:rPr>
          <w:rFonts w:ascii="Times New Roman" w:eastAsia="Times New Roman" w:hAnsi="Times New Roman"/>
          <w:b/>
          <w:sz w:val="20"/>
          <w:szCs w:val="20"/>
          <w:lang w:eastAsia="ru-RU"/>
        </w:rPr>
        <w:t>вошла в 10 лучших практик</w:t>
      </w:r>
      <w:r w:rsidRPr="00E67C90">
        <w:rPr>
          <w:rFonts w:ascii="Times New Roman" w:eastAsia="Times New Roman" w:hAnsi="Times New Roman"/>
          <w:sz w:val="20"/>
          <w:szCs w:val="20"/>
          <w:lang w:eastAsia="ru-RU"/>
        </w:rPr>
        <w:t xml:space="preserve"> Красноярского края и включена с Федеральный сборник для применения во всех регионах России.</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Практика работы «Социальный контракт - как один из видов помощи в поиске работы и выхода семей из трудной жизненной ситуации» Краевой комиссией по делам несовершеннолетних и защите их прав также признана одной из лучших, применяемых в работе с семьями СОП.</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В краевой Спартакиаде работников социальной сферы Красноярского края в составе сборной команды «Восток-2» в таком виде как волейбол </w:t>
      </w:r>
      <w:r w:rsidRPr="00E67C90">
        <w:rPr>
          <w:rFonts w:ascii="Times New Roman" w:eastAsia="Times New Roman" w:hAnsi="Times New Roman"/>
          <w:b/>
          <w:sz w:val="20"/>
          <w:szCs w:val="20"/>
          <w:lang w:eastAsia="ru-RU"/>
        </w:rPr>
        <w:t>заняли 3 место</w:t>
      </w:r>
      <w:r w:rsidRPr="00E67C90">
        <w:rPr>
          <w:rFonts w:ascii="Times New Roman" w:eastAsia="Times New Roman" w:hAnsi="Times New Roman"/>
          <w:sz w:val="20"/>
          <w:szCs w:val="20"/>
          <w:lang w:eastAsia="ru-RU"/>
        </w:rPr>
        <w:t xml:space="preserve"> по Красноярскому краю.</w:t>
      </w:r>
    </w:p>
    <w:p w:rsidR="00E67C90" w:rsidRPr="00E67C90" w:rsidRDefault="00E67C90" w:rsidP="00E67C90">
      <w:pPr>
        <w:shd w:val="clear" w:color="auto" w:fill="FFFFFF"/>
        <w:spacing w:after="0" w:line="240" w:lineRule="auto"/>
        <w:ind w:firstLine="851"/>
        <w:contextualSpacing/>
        <w:jc w:val="both"/>
        <w:rPr>
          <w:rFonts w:ascii="Times New Roman" w:eastAsia="Times New Roman" w:hAnsi="Times New Roman"/>
          <w:color w:val="000000"/>
          <w:sz w:val="20"/>
          <w:szCs w:val="20"/>
          <w:lang w:eastAsia="ru-RU"/>
        </w:rPr>
      </w:pPr>
      <w:r w:rsidRPr="00E67C90">
        <w:rPr>
          <w:rFonts w:ascii="Times New Roman" w:eastAsia="Times New Roman" w:hAnsi="Times New Roman"/>
          <w:color w:val="000000"/>
          <w:sz w:val="20"/>
          <w:szCs w:val="20"/>
          <w:lang w:eastAsia="ru-RU"/>
        </w:rPr>
        <w:t>Специалист по социальной работе Рожкова Ирина Анатольевна достойно выступила на VII региональном отборочном этапе национального чемпионата отборочного мастерства среди инвалидов и лиц с ограниченными возможностями здоровья "Абилимпикс". Показав высокий уровень профессионализма и волю к победе, Ирина Анатольевна заняла 4 место из 11 участников в компетенции "Социальная работа".</w:t>
      </w:r>
    </w:p>
    <w:p w:rsidR="00E67C90" w:rsidRPr="00E67C90" w:rsidRDefault="00E67C90" w:rsidP="00E67C90">
      <w:pPr>
        <w:shd w:val="clear" w:color="auto" w:fill="FFFFFF"/>
        <w:spacing w:after="0" w:line="240" w:lineRule="auto"/>
        <w:ind w:firstLine="851"/>
        <w:contextualSpacing/>
        <w:jc w:val="both"/>
        <w:rPr>
          <w:rFonts w:ascii="Times New Roman" w:eastAsia="Times New Roman" w:hAnsi="Times New Roman"/>
          <w:color w:val="000000"/>
          <w:sz w:val="20"/>
          <w:szCs w:val="20"/>
          <w:lang w:eastAsia="ru-RU"/>
        </w:rPr>
      </w:pPr>
      <w:r w:rsidRPr="00E67C90">
        <w:rPr>
          <w:rFonts w:ascii="Times New Roman" w:eastAsia="Times New Roman" w:hAnsi="Times New Roman"/>
          <w:color w:val="000000"/>
          <w:sz w:val="20"/>
          <w:szCs w:val="20"/>
          <w:lang w:eastAsia="ru-RU"/>
        </w:rPr>
        <w:t>Ведется информационно-просветительская работа по финансовой грамотности для лиц старшего возраста и инвалидов.</w:t>
      </w:r>
    </w:p>
    <w:p w:rsidR="00E67C90" w:rsidRPr="00967E37" w:rsidRDefault="00E67C90" w:rsidP="00F72A74">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color w:val="000000"/>
          <w:sz w:val="20"/>
          <w:szCs w:val="20"/>
          <w:u w:color="FF0000"/>
          <w:lang w:eastAsia="ru-RU"/>
        </w:rPr>
      </w:pPr>
      <w:r w:rsidRPr="00E67C90">
        <w:rPr>
          <w:rFonts w:ascii="Times New Roman CYR" w:eastAsia="Times New Roman" w:hAnsi="Times New Roman CYR" w:cs="Times New Roman CYR"/>
          <w:b/>
          <w:bCs/>
          <w:color w:val="000000"/>
          <w:sz w:val="20"/>
          <w:szCs w:val="20"/>
          <w:u w:color="FF0000"/>
          <w:lang w:eastAsia="ru-RU"/>
        </w:rPr>
        <w:t>20. Жилищно-коммунальное хозяйство</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E67C90" w:rsidRDefault="00E67C90" w:rsidP="00E67C90">
      <w:pPr>
        <w:tabs>
          <w:tab w:val="left" w:pos="3402"/>
        </w:tabs>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Отрасль «Жилищно-коммунальное хозяйство» представлена следующими предприятиями: Ангарский филиал АО «КрасЭко», ГПКК «Центр развития коммунального комплекса», ООО «ЛесСервис»,               ООО «ТеплоСервис», ОАО «Российские железные дороги» (п. Октябрьский).</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Муниципальное хозяйство в районе – 38 котельных (действующих), 147,15 километров теплотрасс, 182,51 километра водопроводных сетей передано предприятиям жилищно-коммунального хозяйства.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Объемы отпуска коммунальных ресурсов составляет:</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холодной воды 1017,81 тыс. куб. метров, по сравнению с 2022 годом показатель уменьшился на 0,178 % (в 2022г.-1019,62 тыс. куб. метров);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lastRenderedPageBreak/>
        <w:t>- тепловой энергии 143,39 тыс. Гкал, по сравнению с 2022 годом уменьшился на 6,44 % (в 2022г.-141,3 тыс. Гкал);</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сточных вод от населения 67,6 тыс. куб., по сравнению с 2022 годом показатель снизился на 5,61% (в 2022г.-75,19 тыс. куб.м).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За 2023 год расходы на капитальный ремонт муниципальных объектов жилищно-коммунального хозяйства составили 242799,00 тыс. рублей, в т.ч. за счёт средств краевого бюджета 228509,33 тыс. руб. из средств бюджета муниципального образования объём финансирования составил 14289,88 тыс. рублей. За 2022 год расходы за счёт средств муниципального бюджета составили 14717,92 тыс. рублей.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Уровень износа коммунальной инфраструктуры составляет 52,0 %, в прогнозном периоде данный показатель к 2026 году составит 53 %.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Общая площадь жилищного фонда всех форм собственности в 2023 году составила 1142,47 тыс. кв.м,  по сравнению с   2022 годом увеличилась    на 0,7 %.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прогнозном периоде общая площадь жилищного фонда всех форм собственности  составит: в 2024 году – 1146,07 тыс. кв.м.;   в 2025 году – 1150,07 тыс.кв.м.; в  2026 году -1154,07 тыс.кв.м.;  в 2027 году – 1154,07 тыс.кв.м.</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Общая площадь жилых помещений, приходящаяся в среднем на одного жителя, в 2023 году составила 26,95 кв. метров, что на 1,03 % выше, чем в 2022 году (в 2022г.-26,67 кв.м).</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выполнена на 100%.</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муниципального района, выполнена на 100 %.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Доля многоквартирных домов, расположенных на земельных участках, в отношении которых осуществлен государственный кадастровый учет в 2023 году составлял 39,46% (37,94 % в 2022 году). </w:t>
      </w:r>
    </w:p>
    <w:p w:rsidR="00E67C90" w:rsidRPr="00E67C90" w:rsidRDefault="00E67C90" w:rsidP="00E67C90">
      <w:pPr>
        <w:widowControl w:val="0"/>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Уровень собираемости платежей за предоставленные жилищно-коммунальные услуги в 2023 году составил 74,3%, к 2026 году показатель составит 99,5 %.</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967E37" w:rsidRDefault="00E67C90" w:rsidP="00E67C90">
      <w:pPr>
        <w:spacing w:after="0" w:line="240" w:lineRule="auto"/>
        <w:ind w:firstLine="851"/>
        <w:jc w:val="both"/>
        <w:rPr>
          <w:rFonts w:ascii="Times New Roman" w:eastAsia="Times New Roman" w:hAnsi="Times New Roman"/>
          <w:b/>
          <w:sz w:val="20"/>
          <w:szCs w:val="20"/>
          <w:lang w:eastAsia="ru-RU"/>
        </w:rPr>
      </w:pPr>
      <w:r w:rsidRPr="00E67C90">
        <w:rPr>
          <w:rFonts w:ascii="Times New Roman" w:eastAsia="Times New Roman" w:hAnsi="Times New Roman"/>
          <w:b/>
          <w:bCs/>
          <w:color w:val="000000"/>
          <w:sz w:val="20"/>
          <w:szCs w:val="20"/>
          <w:u w:color="FF0000"/>
          <w:lang w:eastAsia="ru-RU"/>
        </w:rPr>
        <w:t>21.</w:t>
      </w:r>
      <w:r w:rsidRPr="00E67C90">
        <w:rPr>
          <w:rFonts w:ascii="Times New Roman" w:eastAsia="Times New Roman" w:hAnsi="Times New Roman"/>
          <w:b/>
          <w:sz w:val="20"/>
          <w:szCs w:val="20"/>
          <w:lang w:eastAsia="ru-RU"/>
        </w:rPr>
        <w:t xml:space="preserve">   Здравоохранение</w:t>
      </w:r>
    </w:p>
    <w:p w:rsidR="00F72A74" w:rsidRPr="00967E37" w:rsidRDefault="00F72A74" w:rsidP="00E67C90">
      <w:pPr>
        <w:spacing w:after="0" w:line="240" w:lineRule="auto"/>
        <w:ind w:firstLine="851"/>
        <w:jc w:val="both"/>
        <w:rPr>
          <w:rFonts w:ascii="Times New Roman" w:eastAsia="Times New Roman" w:hAnsi="Times New Roman"/>
          <w:b/>
          <w:sz w:val="20"/>
          <w:szCs w:val="20"/>
          <w:lang w:eastAsia="ru-RU"/>
        </w:rPr>
      </w:pP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Главная задача здравоохранения - сохранение здоровья населения (снижение заболеваемости и смертности, увеличение продолжительности и формирование здорового образа жизни населения, улучшение качества медицинских услуг и обеспечение доступности медицинской помощи). </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Система здравоохранения района в 2023 году представлена учреждением со статусом юридического лица:</w:t>
      </w:r>
    </w:p>
    <w:p w:rsidR="00E67C90" w:rsidRPr="00E67C90" w:rsidRDefault="00E67C90" w:rsidP="00E67C90">
      <w:pPr>
        <w:spacing w:after="0" w:line="240" w:lineRule="auto"/>
        <w:ind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 краевое государственное бюджетное учреждение «Богучанская районная больница». </w:t>
      </w:r>
    </w:p>
    <w:p w:rsidR="00E67C90" w:rsidRPr="00E67C90" w:rsidRDefault="00E67C90" w:rsidP="00E67C90">
      <w:pPr>
        <w:spacing w:after="0" w:line="240" w:lineRule="auto"/>
        <w:ind w:right="-30"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 xml:space="preserve">В состав Богучанской РБ входят 21 учреждение (7 участковых больниц, 4 врачебные амбулатории, 10 фельдшерско-акушерских пунктов). </w:t>
      </w:r>
    </w:p>
    <w:p w:rsidR="00E67C90" w:rsidRPr="00E67C90" w:rsidRDefault="00E67C90" w:rsidP="00E67C90">
      <w:pPr>
        <w:keepNext/>
        <w:spacing w:after="0" w:line="240" w:lineRule="auto"/>
        <w:ind w:firstLine="851"/>
        <w:jc w:val="both"/>
        <w:outlineLvl w:val="0"/>
        <w:rPr>
          <w:rFonts w:ascii="Calibri Light" w:eastAsia="Times New Roman" w:hAnsi="Calibri Light"/>
          <w:bCs/>
          <w:iCs/>
          <w:kern w:val="32"/>
          <w:sz w:val="20"/>
          <w:szCs w:val="20"/>
          <w:lang w:eastAsia="ru-RU"/>
        </w:rPr>
      </w:pPr>
      <w:r w:rsidRPr="00E67C90">
        <w:rPr>
          <w:rFonts w:ascii="Calibri Light" w:eastAsia="Times New Roman" w:hAnsi="Calibri Light"/>
          <w:bCs/>
          <w:iCs/>
          <w:kern w:val="32"/>
          <w:sz w:val="20"/>
          <w:szCs w:val="20"/>
          <w:lang w:eastAsia="ru-RU"/>
        </w:rPr>
        <w:t xml:space="preserve">В 2023 году  продолжена  работа по модернизации системы здравоохранения. в Богучанском районе за последние годы построены несколько очень важных медицинских объектов. </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shd w:val="clear" w:color="auto" w:fill="FFFFFF"/>
          <w:lang w:eastAsia="ru-RU"/>
        </w:rPr>
      </w:pPr>
      <w:r w:rsidRPr="00E67C90">
        <w:rPr>
          <w:rFonts w:ascii="Times New Roman" w:eastAsia="Times New Roman" w:hAnsi="Times New Roman"/>
          <w:color w:val="000000"/>
          <w:sz w:val="20"/>
          <w:szCs w:val="20"/>
          <w:shd w:val="clear" w:color="auto" w:fill="FFFFFF"/>
          <w:lang w:eastAsia="ru-RU"/>
        </w:rPr>
        <w:t>В 2023 году в рамках нацпроекта «Здравоохранение» введено в эксплуатацию новое здание врачебной амбулатории в п.Октябрьский.</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shd w:val="clear" w:color="auto" w:fill="FFFFFF"/>
          <w:lang w:eastAsia="ru-RU"/>
        </w:rPr>
      </w:pPr>
      <w:r w:rsidRPr="00E67C90">
        <w:rPr>
          <w:rFonts w:ascii="Times New Roman" w:eastAsia="Times New Roman" w:hAnsi="Times New Roman"/>
          <w:color w:val="000000"/>
          <w:sz w:val="20"/>
          <w:szCs w:val="20"/>
          <w:shd w:val="clear" w:color="auto" w:fill="FFFFFF"/>
          <w:lang w:eastAsia="ru-RU"/>
        </w:rPr>
        <w:t xml:space="preserve">В апреле 2023  года открылось новое здание  врачебной  амбулатории в п.Пинчуга, в поселках Нижнетерянск и Новохайский построены фельдшерско-акушерские пункты. </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shd w:val="clear" w:color="auto" w:fill="FFFFFF"/>
          <w:lang w:eastAsia="ru-RU"/>
        </w:rPr>
      </w:pPr>
      <w:r w:rsidRPr="00E67C90">
        <w:rPr>
          <w:rFonts w:ascii="Times New Roman" w:eastAsia="Times New Roman" w:hAnsi="Times New Roman"/>
          <w:color w:val="000000"/>
          <w:sz w:val="20"/>
          <w:szCs w:val="20"/>
          <w:shd w:val="clear" w:color="auto" w:fill="FFFFFF"/>
          <w:lang w:eastAsia="ru-RU"/>
        </w:rPr>
        <w:t xml:space="preserve">В 2024 году начата подготовка к строительству  врачебной амбулатории  в п.Хребтовый. Для Чуноярской  участковой больницы разработана проектно-сметная документация на капитальный ремонт. </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shd w:val="clear" w:color="auto" w:fill="FFFFFF"/>
          <w:lang w:eastAsia="ru-RU"/>
        </w:rPr>
      </w:pPr>
      <w:r w:rsidRPr="00E67C90">
        <w:rPr>
          <w:rFonts w:ascii="Times New Roman" w:eastAsia="Times New Roman" w:hAnsi="Times New Roman"/>
          <w:color w:val="000000"/>
          <w:sz w:val="20"/>
          <w:szCs w:val="20"/>
          <w:shd w:val="clear" w:color="auto" w:fill="FFFFFF"/>
          <w:lang w:eastAsia="ru-RU"/>
        </w:rPr>
        <w:t>Радикальное обновление требуется Манзенской, Красногорьевской, Невонской, Ангарской, ФАПам в Артюгино, Кежеке, Ярках. Администрацией районной больницы формируется план в рамках программы модернизации до 2030 года инфраструктуры медицинских учреждений района.</w:t>
      </w:r>
    </w:p>
    <w:p w:rsidR="00E67C90" w:rsidRPr="00E67C90" w:rsidRDefault="00E67C90" w:rsidP="00E67C90">
      <w:pPr>
        <w:shd w:val="clear" w:color="auto" w:fill="FFFFFF"/>
        <w:spacing w:after="0" w:line="240" w:lineRule="auto"/>
        <w:ind w:firstLine="851"/>
        <w:jc w:val="both"/>
        <w:outlineLvl w:val="0"/>
        <w:rPr>
          <w:rFonts w:ascii="Times New Roman" w:eastAsia="Times New Roman" w:hAnsi="Times New Roman"/>
          <w:b/>
          <w:bCs/>
          <w:kern w:val="36"/>
          <w:sz w:val="20"/>
          <w:szCs w:val="20"/>
          <w:lang w:eastAsia="ru-RU"/>
        </w:rPr>
      </w:pPr>
      <w:r w:rsidRPr="00E67C90">
        <w:rPr>
          <w:rFonts w:ascii="Times New Roman" w:eastAsia="Times New Roman" w:hAnsi="Times New Roman"/>
          <w:b/>
          <w:bCs/>
          <w:kern w:val="36"/>
          <w:sz w:val="20"/>
          <w:szCs w:val="20"/>
          <w:lang w:eastAsia="ru-RU"/>
        </w:rPr>
        <w:t>Богучанская районная больница вошла в число лауреатов Национального конкурса «Лучшие учреждения здравоохранения РФ – 2023».</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shd w:val="clear" w:color="auto" w:fill="FFFFFF"/>
          <w:lang w:eastAsia="ru-RU"/>
        </w:rPr>
      </w:pPr>
      <w:r w:rsidRPr="00E67C90">
        <w:rPr>
          <w:rFonts w:ascii="Times New Roman" w:eastAsia="Times New Roman" w:hAnsi="Times New Roman"/>
          <w:color w:val="000000"/>
          <w:sz w:val="20"/>
          <w:szCs w:val="20"/>
          <w:shd w:val="clear" w:color="auto" w:fill="FFFFFF"/>
          <w:lang w:eastAsia="ru-RU"/>
        </w:rPr>
        <w:t>В 2023 году в Богучанской районной больнице открыты два структурных подразделения. Отделение профилактики, где созданы условия проведения диспансеризации, вакцинопрофилактики и в</w:t>
      </w:r>
      <w:r w:rsidRPr="00E67C90">
        <w:rPr>
          <w:rFonts w:ascii="Times New Roman" w:eastAsia="Times New Roman" w:hAnsi="Times New Roman"/>
          <w:color w:val="111111"/>
          <w:sz w:val="20"/>
          <w:szCs w:val="20"/>
          <w:shd w:val="clear" w:color="auto" w:fill="FFFFFF"/>
          <w:lang w:eastAsia="ru-RU"/>
        </w:rPr>
        <w:t xml:space="preserve"> рамках реализации регионального проекта «Борьба с онкологическими заболеваниями», центр амбулаторной онкологической помощи. </w:t>
      </w:r>
      <w:r w:rsidRPr="00E67C90">
        <w:rPr>
          <w:rFonts w:ascii="Times New Roman" w:eastAsia="Times New Roman" w:hAnsi="Times New Roman"/>
          <w:color w:val="000000"/>
          <w:sz w:val="20"/>
          <w:szCs w:val="20"/>
          <w:shd w:val="clear" w:color="auto" w:fill="FFFFFF"/>
          <w:lang w:eastAsia="ru-RU"/>
        </w:rPr>
        <w:t xml:space="preserve">Центр курирует Красноярский краевой онкодиспансер. Проведено 42 трепанобиопсии, из которых у 35 человек, это 84 процента подтвердилось онкозаболевание. Для </w:t>
      </w:r>
      <w:r w:rsidRPr="00E67C90">
        <w:rPr>
          <w:rFonts w:ascii="Times New Roman" w:eastAsia="Times New Roman" w:hAnsi="Times New Roman"/>
          <w:color w:val="000000"/>
          <w:sz w:val="20"/>
          <w:szCs w:val="20"/>
          <w:shd w:val="clear" w:color="auto" w:fill="FFFFFF"/>
          <w:lang w:eastAsia="ru-RU"/>
        </w:rPr>
        <w:lastRenderedPageBreak/>
        <w:t xml:space="preserve">диагностики имеется эндоскопическое оборудование, есть компьютерный томограф. Также организован дневной стационар для проведения химиотерапии. </w:t>
      </w:r>
    </w:p>
    <w:p w:rsidR="00E67C90" w:rsidRPr="00E67C90" w:rsidRDefault="00E67C90" w:rsidP="00E67C90">
      <w:pPr>
        <w:spacing w:after="0" w:line="240" w:lineRule="auto"/>
        <w:ind w:right="-30" w:firstLine="851"/>
        <w:jc w:val="both"/>
        <w:rPr>
          <w:rFonts w:ascii="Times New Roman" w:eastAsia="Times New Roman" w:hAnsi="Times New Roman"/>
          <w:sz w:val="20"/>
          <w:szCs w:val="20"/>
          <w:lang w:eastAsia="ru-RU"/>
        </w:rPr>
      </w:pPr>
      <w:r w:rsidRPr="00E67C90">
        <w:rPr>
          <w:rFonts w:ascii="Times New Roman" w:eastAsia="Times New Roman" w:hAnsi="Times New Roman"/>
          <w:sz w:val="20"/>
          <w:szCs w:val="20"/>
          <w:lang w:eastAsia="ru-RU"/>
        </w:rPr>
        <w:t>На базе районной больницы открыта школа диабета.</w:t>
      </w:r>
    </w:p>
    <w:p w:rsidR="00E67C90" w:rsidRPr="00E67C90" w:rsidRDefault="00E67C90" w:rsidP="00E67C90">
      <w:pPr>
        <w:shd w:val="clear" w:color="auto" w:fill="FFFFFF"/>
        <w:spacing w:after="0" w:line="240" w:lineRule="auto"/>
        <w:ind w:firstLine="851"/>
        <w:jc w:val="both"/>
        <w:outlineLvl w:val="0"/>
        <w:rPr>
          <w:rFonts w:ascii="Times New Roman" w:eastAsia="Times New Roman" w:hAnsi="Times New Roman"/>
          <w:sz w:val="20"/>
          <w:szCs w:val="20"/>
          <w:lang w:eastAsia="ru-RU"/>
        </w:rPr>
      </w:pPr>
      <w:r w:rsidRPr="00E67C90">
        <w:rPr>
          <w:rFonts w:ascii="Times New Roman" w:eastAsia="Times New Roman" w:hAnsi="Times New Roman"/>
          <w:color w:val="000000"/>
          <w:sz w:val="20"/>
          <w:szCs w:val="20"/>
          <w:shd w:val="clear" w:color="auto" w:fill="FFFFFF"/>
          <w:lang w:eastAsia="ru-RU"/>
        </w:rPr>
        <w:t>В текущем году делегация Богучанской районной больницы приняла участие в Тематическом дне «Здоровье» на форуме национальных достижений (ВДНХ, Москва, Россия), который состоялся 24 февраля. На международной выставке представлены результаты реализации национальных проектов «Здравоохранение» и «Демография».</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shd w:val="clear" w:color="auto" w:fill="FFFFFF"/>
          <w:lang w:eastAsia="ru-RU"/>
        </w:rPr>
      </w:pPr>
      <w:r w:rsidRPr="00E67C90">
        <w:rPr>
          <w:rFonts w:ascii="Times New Roman" w:eastAsia="Times New Roman" w:hAnsi="Times New Roman"/>
          <w:color w:val="000000"/>
          <w:sz w:val="20"/>
          <w:szCs w:val="20"/>
          <w:shd w:val="clear" w:color="auto" w:fill="FFFFFF"/>
          <w:lang w:eastAsia="ru-RU"/>
        </w:rPr>
        <w:t>В 2023 году продолжена работа по сокращению дефицита кадров. основная проблема, обеспечение жилыми помещениями медицинских работников.  По состоянию на 01.12.2023 года числится 20 вакантных мест.</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lang w:eastAsia="ru-RU"/>
        </w:rPr>
      </w:pPr>
      <w:r w:rsidRPr="00E67C90">
        <w:rPr>
          <w:rFonts w:ascii="Times New Roman" w:eastAsia="Times New Roman" w:hAnsi="Times New Roman"/>
          <w:color w:val="000000"/>
          <w:sz w:val="20"/>
          <w:szCs w:val="20"/>
          <w:lang w:eastAsia="ru-RU"/>
        </w:rPr>
        <w:t>В рамках программы</w:t>
      </w:r>
      <w:r w:rsidRPr="00E67C90">
        <w:rPr>
          <w:rFonts w:ascii="Times New Roman" w:eastAsia="Times New Roman" w:hAnsi="Times New Roman"/>
          <w:b/>
          <w:color w:val="000000"/>
          <w:sz w:val="20"/>
          <w:szCs w:val="20"/>
          <w:lang w:eastAsia="ru-RU"/>
        </w:rPr>
        <w:t xml:space="preserve"> </w:t>
      </w:r>
      <w:r w:rsidRPr="00E67C90">
        <w:rPr>
          <w:rFonts w:ascii="Times New Roman" w:eastAsia="Times New Roman" w:hAnsi="Times New Roman"/>
          <w:color w:val="313131"/>
          <w:sz w:val="20"/>
          <w:szCs w:val="20"/>
          <w:lang w:eastAsia="ru-RU"/>
        </w:rPr>
        <w:t xml:space="preserve">Модернизации первичного звена здравоохранения» нацпроекта «Здравоохранение» Богучанская районная больница </w:t>
      </w:r>
      <w:r w:rsidRPr="00E67C90">
        <w:rPr>
          <w:rFonts w:ascii="Times New Roman" w:eastAsia="Times New Roman" w:hAnsi="Times New Roman"/>
          <w:color w:val="000000"/>
          <w:sz w:val="20"/>
          <w:szCs w:val="20"/>
          <w:lang w:eastAsia="ru-RU"/>
        </w:rPr>
        <w:t xml:space="preserve">получила два новых автомобиля скорой медицинской помощи. В </w:t>
      </w:r>
    </w:p>
    <w:p w:rsidR="00E67C90" w:rsidRPr="00E67C90" w:rsidRDefault="00E67C90" w:rsidP="00E67C90">
      <w:pPr>
        <w:spacing w:after="0" w:line="240" w:lineRule="auto"/>
        <w:ind w:firstLine="851"/>
        <w:jc w:val="both"/>
        <w:rPr>
          <w:rFonts w:ascii="Times New Roman" w:eastAsia="Times New Roman" w:hAnsi="Times New Roman"/>
          <w:color w:val="000000"/>
          <w:sz w:val="20"/>
          <w:szCs w:val="20"/>
          <w:shd w:val="clear" w:color="auto" w:fill="FFFFFF"/>
          <w:lang w:eastAsia="ru-RU"/>
        </w:rPr>
      </w:pPr>
      <w:r w:rsidRPr="00E67C90">
        <w:rPr>
          <w:rFonts w:ascii="Times New Roman" w:eastAsia="Times New Roman" w:hAnsi="Times New Roman"/>
          <w:color w:val="000000"/>
          <w:sz w:val="20"/>
          <w:szCs w:val="20"/>
          <w:lang w:eastAsia="ru-RU"/>
        </w:rPr>
        <w:t>2023 году и в текущем году продолжается работа по включению Богучанского района в перечень мероприятий государственной программы Красноярского края «Создание условий для обеспечения доступным и комфортным жильем граждан на 2022-2024гг» строительство двух многоквартирных домов в с. Богучаны.</w:t>
      </w:r>
    </w:p>
    <w:p w:rsidR="00E67C90" w:rsidRPr="00E67C90" w:rsidRDefault="00E67C90" w:rsidP="00E67C90">
      <w:pPr>
        <w:spacing w:after="0" w:line="240" w:lineRule="auto"/>
        <w:ind w:firstLine="851"/>
        <w:jc w:val="both"/>
        <w:rPr>
          <w:rFonts w:ascii="Times New Roman" w:eastAsia="Times New Roman" w:hAnsi="Times New Roman"/>
          <w:i/>
          <w:sz w:val="20"/>
          <w:szCs w:val="20"/>
          <w:lang w:eastAsia="ru-RU"/>
        </w:rPr>
      </w:pPr>
      <w:r w:rsidRPr="00E67C90">
        <w:rPr>
          <w:rFonts w:ascii="Times New Roman" w:eastAsia="Times New Roman" w:hAnsi="Times New Roman"/>
          <w:i/>
          <w:sz w:val="20"/>
          <w:szCs w:val="20"/>
          <w:lang w:eastAsia="ru-RU"/>
        </w:rPr>
        <w:t>Обеспечение жильём в 2023:</w:t>
      </w:r>
    </w:p>
    <w:p w:rsidR="00E67C90" w:rsidRPr="00E67C90" w:rsidRDefault="00E67C90" w:rsidP="00E67C90">
      <w:pPr>
        <w:spacing w:after="0" w:line="240" w:lineRule="auto"/>
        <w:ind w:firstLine="851"/>
        <w:jc w:val="both"/>
        <w:rPr>
          <w:rFonts w:ascii="Times New Roman" w:eastAsia="Times New Roman" w:hAnsi="Times New Roman"/>
          <w:i/>
          <w:sz w:val="20"/>
          <w:szCs w:val="20"/>
          <w:lang w:eastAsia="ru-RU"/>
        </w:rPr>
      </w:pPr>
      <w:r w:rsidRPr="00E67C90">
        <w:rPr>
          <w:rFonts w:ascii="Times New Roman" w:eastAsia="Times New Roman" w:hAnsi="Times New Roman"/>
          <w:i/>
          <w:sz w:val="20"/>
          <w:szCs w:val="20"/>
          <w:lang w:eastAsia="ru-RU"/>
        </w:rPr>
        <w:t xml:space="preserve">В 2023 году жильём был обеспечен 1 специалист   в п. Хребтовый. </w:t>
      </w:r>
    </w:p>
    <w:p w:rsidR="00E67C90" w:rsidRPr="00E67C90" w:rsidRDefault="00E67C90" w:rsidP="00E67C90">
      <w:pPr>
        <w:spacing w:after="0" w:line="240" w:lineRule="auto"/>
        <w:ind w:firstLine="851"/>
        <w:jc w:val="both"/>
        <w:rPr>
          <w:rFonts w:ascii="Times New Roman" w:eastAsia="Times New Roman" w:hAnsi="Times New Roman"/>
          <w:i/>
          <w:sz w:val="20"/>
          <w:szCs w:val="20"/>
          <w:lang w:eastAsia="ru-RU"/>
        </w:rPr>
      </w:pPr>
      <w:r w:rsidRPr="00E67C90">
        <w:rPr>
          <w:rFonts w:ascii="Times New Roman" w:eastAsia="Times New Roman" w:hAnsi="Times New Roman"/>
          <w:sz w:val="20"/>
          <w:szCs w:val="20"/>
          <w:lang w:eastAsia="ru-RU"/>
        </w:rPr>
        <w:t xml:space="preserve">      Д</w:t>
      </w:r>
      <w:r w:rsidRPr="00E67C90">
        <w:rPr>
          <w:rFonts w:ascii="Times New Roman" w:eastAsia="Times New Roman" w:hAnsi="Times New Roman"/>
          <w:color w:val="000000"/>
          <w:sz w:val="20"/>
          <w:szCs w:val="20"/>
          <w:shd w:val="clear" w:color="auto" w:fill="FFFFFF"/>
          <w:lang w:eastAsia="ru-RU"/>
        </w:rPr>
        <w:t>оклад по всем направлениям деятельности - финансово-хозяйственной, медицинской, профилактической, кадровой политики    размещен на сайте  Богучанской районной больницы.</w:t>
      </w:r>
    </w:p>
    <w:p w:rsidR="00E67C90" w:rsidRPr="00E67C90" w:rsidRDefault="00E67C90" w:rsidP="00E67C90">
      <w:pPr>
        <w:widowControl w:val="0"/>
        <w:autoSpaceDE w:val="0"/>
        <w:autoSpaceDN w:val="0"/>
        <w:adjustRightInd w:val="0"/>
        <w:spacing w:after="0" w:line="240" w:lineRule="auto"/>
        <w:ind w:firstLine="851"/>
        <w:rPr>
          <w:rFonts w:ascii="Times New Roman CYR" w:eastAsia="Times New Roman" w:hAnsi="Times New Roman CYR" w:cs="Times New Roman CYR"/>
          <w:sz w:val="20"/>
          <w:szCs w:val="20"/>
          <w:u w:color="FF0000"/>
          <w:lang w:eastAsia="ru-RU"/>
        </w:rPr>
      </w:pPr>
    </w:p>
    <w:p w:rsidR="00E67C90" w:rsidRPr="00967E37" w:rsidRDefault="00E67C90" w:rsidP="00E67C90">
      <w:pPr>
        <w:spacing w:after="0" w:line="240" w:lineRule="auto"/>
        <w:ind w:firstLine="851"/>
        <w:jc w:val="both"/>
        <w:rPr>
          <w:rFonts w:ascii="Times New Roman" w:eastAsia="Times New Roman" w:hAnsi="Times New Roman"/>
          <w:b/>
          <w:bCs/>
          <w:sz w:val="20"/>
          <w:szCs w:val="20"/>
          <w:lang w:eastAsia="ru-RU"/>
        </w:rPr>
      </w:pPr>
      <w:r w:rsidRPr="00E67C90">
        <w:rPr>
          <w:rFonts w:ascii="Times New Roman" w:eastAsia="Times New Roman" w:hAnsi="Times New Roman"/>
          <w:b/>
          <w:color w:val="000000"/>
          <w:sz w:val="20"/>
          <w:szCs w:val="20"/>
          <w:u w:color="FF0000"/>
          <w:lang w:eastAsia="ru-RU"/>
        </w:rPr>
        <w:t>22</w:t>
      </w:r>
      <w:r w:rsidRPr="00E67C90">
        <w:rPr>
          <w:rFonts w:ascii="Times New Roman" w:eastAsia="Times New Roman" w:hAnsi="Times New Roman"/>
          <w:color w:val="000000"/>
          <w:sz w:val="20"/>
          <w:szCs w:val="20"/>
          <w:u w:color="FF0000"/>
          <w:lang w:eastAsia="ru-RU"/>
        </w:rPr>
        <w:t>.</w:t>
      </w:r>
      <w:r w:rsidRPr="00E67C90">
        <w:rPr>
          <w:rFonts w:ascii="Times New Roman" w:eastAsia="Times New Roman" w:hAnsi="Times New Roman"/>
          <w:b/>
          <w:bCs/>
          <w:sz w:val="20"/>
          <w:szCs w:val="20"/>
          <w:lang w:eastAsia="ru-RU"/>
        </w:rPr>
        <w:t xml:space="preserve">  Экологическая ситуация </w:t>
      </w:r>
    </w:p>
    <w:p w:rsidR="00F72A74" w:rsidRPr="00967E37" w:rsidRDefault="00F72A74" w:rsidP="00E67C90">
      <w:pPr>
        <w:spacing w:after="0" w:line="240" w:lineRule="auto"/>
        <w:ind w:firstLine="851"/>
        <w:jc w:val="both"/>
        <w:rPr>
          <w:rFonts w:ascii="Times New Roman" w:eastAsia="Times New Roman" w:hAnsi="Times New Roman"/>
          <w:b/>
          <w:bCs/>
          <w:sz w:val="20"/>
          <w:szCs w:val="20"/>
          <w:lang w:eastAsia="ru-RU"/>
        </w:rPr>
      </w:pP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Экологическое состояние района относительно благополучное.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b/>
          <w:bCs/>
          <w:sz w:val="20"/>
          <w:szCs w:val="20"/>
          <w:u w:color="FF0000"/>
          <w:lang w:eastAsia="ru-RU"/>
        </w:rPr>
        <w:t xml:space="preserve">Охрана вод. </w:t>
      </w:r>
      <w:r w:rsidRPr="00E67C90">
        <w:rPr>
          <w:rFonts w:ascii="Times New Roman CYR" w:eastAsia="Times New Roman" w:hAnsi="Times New Roman CYR" w:cs="Times New Roman CYR"/>
          <w:sz w:val="20"/>
          <w:szCs w:val="20"/>
          <w:u w:color="FF0000"/>
          <w:lang w:eastAsia="ru-RU"/>
        </w:rPr>
        <w:t xml:space="preserve">В соответствии с письмом Енисейского бассейнового управления, объем водопотребления из природных источников за 2023 год составил 1 427,09 тыс. куб. м, по сравнению с 2022 годом объем водопотребления (забрано воды) из природных источников снизился в связи с тем, что АО «БоАЗ» передал объекты в эксплуатацию муниципальному образованию Богучанского района. В прогнозном периоде планируется рост объема водопотребления (забра воды) из природных источников за счет увеличения абонентов ежегодно с 2023 года по 2025 год на 2,5%.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Также понизился объем оборотного и повторно-последовательного использования воды до 20 339,59 тыс. куб.м и объем нормативно-очищенных сточных вод снизился до 6,69 тыс. куб. м. Такие изменения связаны с передачей АО «БоАЗ» объектов в 2023 году.</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Увеличение количества воды, используемой на хозяйственно-питьевые нужды связано с увеличением количества спецконтенгента ФКУ ИК-42 ОУХД ГУФСИН России по Красноярскому краю.</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b/>
          <w:bCs/>
          <w:sz w:val="20"/>
          <w:szCs w:val="20"/>
          <w:u w:color="FF0000"/>
          <w:lang w:eastAsia="ru-RU"/>
        </w:rPr>
        <w:t>Охрана земель.</w:t>
      </w:r>
      <w:r w:rsidRPr="00E67C90">
        <w:rPr>
          <w:rFonts w:ascii="Times New Roman CYR" w:eastAsia="Times New Roman" w:hAnsi="Times New Roman CYR" w:cs="Times New Roman CYR"/>
          <w:sz w:val="20"/>
          <w:szCs w:val="20"/>
          <w:u w:color="FF0000"/>
          <w:lang w:eastAsia="ru-RU"/>
        </w:rPr>
        <w:t xml:space="preserve">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За 2023 год образование отходов производства и потребления составило 10 954 тонн, в основном V класса опасности для окружающей природной среды – практически неопасные.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2023 год на территории Богучанского района 2 организации, использующих отходы в качестве вторичных материальных ресурсов (ЗАО «Краслесинвест» и ООО «ЛесСервис»).</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Количество отходов, используемых в качестве вторичных материальных ресурсов в 2023 год, так же как и в предыдущем году, составило 11 991,52 тонн, из них 90,6 % приходится на вторичные материальные ресурсы V класса опасности для окружающей природной среды - практические неопасные, 8,9 % II класса опасности для окружающей природной среды.</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Обезврежено отходов на собственном предприятии    4,65 тонн, из них 99,18%   IV класса опасности для окружающей природной среды.</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На территории Богучанского района 2 предприятия организуют работы по обезвреживанию отходов (ЗАО «Краслесинвест» и ООО «ЛесСервис»).</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Количество отходов, переданных для обезвреживания  в 2023 году  составило  45,99 тонн, в том числе переданных для обезвреживания – отходов I класса опасности для окружающей природной среды – 0,01  тонн, отходов II класса опасности для окружающей  природной среды – 0  тонн, отходов III класса опасности для окружающей  природной среды – 9,68 тонн, отходы IV класса опасности для окружающей  природной среды – 36,30 тонн.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Объектов размещения отходов, выполненных и эксплуатирующихся в соответствии с экологическими, строительными и санитарными нормами и правилами, согласно проектам, прошедшим государственную экспертизу нет.</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Полигонов хранения твердых бытовых отходов, выполненных и эксплуатирующихся в соответствии с экологическими, строительными и санитарными нормами и правилами, согласно проектам, прошедшим государственную экспертизу нет.</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lastRenderedPageBreak/>
        <w:t>Объектов захоронения биологических отходов (биотермические ямы), выполненные и эксплуатирующиеся в соответствии с экологическими, строительными и санитарными нормами и правилами, согласно проектам, прошедшим государственную экспертизу нет.</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Предприятий по утилизации и переработке бытовых и промышленных отходов на территории района нет.</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Бытовые и промышленные отходы вывозятся предприятиями и населением на свалки, не обустроенные в соответствии со СанПиН 2.1.3684-21.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Согласно предоставленным данным региональным оператором         АО «Автоспецбаза» в 2023 году вывезено твердых коммунальных отходов    11 736 тыс.куб.м.</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На 2023 год АО «Автоспецбаза» осуществляла вывоз ТКО с населенных пунктов:</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с. Богучаны с мест накопления для сбора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Таежный с мест накопления и мешковым сбором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д. Ярки мест накопления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Гремучий бестарный (мешковой) способ сбора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Шиверский с мест накопления для сбора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Красногорьевский бестарный (мешковой) способ сбора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Новохайский мешковой сбор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Ангарский с мест накопления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Чунояры с мест накопления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Беляки бестарный (мешковой) способ сбора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Говорково с мест накопления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Карабула с мест накопления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Пинчуга с мест накопления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Октябрьский с мест накопления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Чунояры с мест накопления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п. Осиновый Мыс бестарный (мешковой) способ сбора ТКО;</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п. Такучет бестарный (мешковой) способ сбора ТКО.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Богучанском районе в с. Богучаны в 2025-2026 гг. планируется строительство полигона твердых бытовых отходов (ТКО). На сегодняшний день строительство полигона не ведется. Все права на строительство и проектно сметную документацию администрацией Богучанского района переданы в Управление капитального строительства Красноярского края. По состоянию на 26.06.2024 г. Управлением капитального строительства ведется работа на получение положительного заключения в ФАУ «Главгосэкспертиза России».</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До завершения строительства полигона ТКО с. Богучаны Богучанского района региональный оператор АО «Автоспецбаза» планирует вывозить отходы на близлежащий полигон в г. Коденск.</w:t>
      </w:r>
    </w:p>
    <w:p w:rsidR="00E67C90" w:rsidRPr="00E67C90" w:rsidRDefault="00E67C90" w:rsidP="00E67C90">
      <w:pPr>
        <w:tabs>
          <w:tab w:val="left" w:pos="0"/>
          <w:tab w:val="left" w:pos="142"/>
        </w:tabs>
        <w:autoSpaceDE w:val="0"/>
        <w:autoSpaceDN w:val="0"/>
        <w:adjustRightInd w:val="0"/>
        <w:spacing w:after="0" w:line="240" w:lineRule="auto"/>
        <w:ind w:right="99"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  Администрацией Богучанского района постоянно ведется работа по ликвидации несанкционированных свалок.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b/>
          <w:bCs/>
          <w:sz w:val="20"/>
          <w:szCs w:val="20"/>
          <w:u w:color="FF0000"/>
          <w:lang w:eastAsia="ru-RU"/>
        </w:rPr>
        <w:t>Охрана атмосферного воздуха.</w:t>
      </w:r>
      <w:r w:rsidRPr="00E67C90">
        <w:rPr>
          <w:rFonts w:ascii="Times New Roman CYR" w:eastAsia="Times New Roman" w:hAnsi="Times New Roman CYR" w:cs="Times New Roman CYR"/>
          <w:sz w:val="20"/>
          <w:szCs w:val="20"/>
          <w:u w:color="FF0000"/>
          <w:lang w:eastAsia="ru-RU"/>
        </w:rPr>
        <w:t xml:space="preserve"> Загрязнение воздушного бассейна на территории района происходит за счет стационарных (котельных) и передвижных источников, а также за счет горения отходов лесопиления.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В 2023 году объем загрязняющих веществ, отходящих от стационарных источников загрязнения атмосферного воздуха и горения отходов лесопиления, снизился по сравнению с 2022 годом на 8,6 % и составил 65 275 тонн. В прогнозном периоде 2024-2027 годы   не планируется рост загрязняющих веществ, отходящих от стационарных источников и горения отходов лесопиления, за счет планируемых природоохранных мероприятий.</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 xml:space="preserve">Ресурсоснабжающими организациями в целях проведения мероприятий по экологической безопасности на котельных устанавливаются золоуловители. В отчетном периоде произведена замена фильтров в дымовых трубах на следующих котельных: №12 с. Богучаны, №13 с. Богучаны, №8 с. Богучаны, №34 п. Таежный, №44 п. Чунояр, №49 п. Такучет. </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Проводятся мероприятии по недопущению возгорания отходов лесопиления.</w:t>
      </w:r>
    </w:p>
    <w:p w:rsidR="00E67C90" w:rsidRPr="00E67C90" w:rsidRDefault="00E67C90" w:rsidP="00E67C90">
      <w:pPr>
        <w:autoSpaceDE w:val="0"/>
        <w:autoSpaceDN w:val="0"/>
        <w:adjustRightInd w:val="0"/>
        <w:spacing w:after="0" w:line="240" w:lineRule="auto"/>
        <w:ind w:firstLine="851"/>
        <w:jc w:val="both"/>
        <w:rPr>
          <w:rFonts w:ascii="Times New Roman CYR" w:eastAsia="Times New Roman" w:hAnsi="Times New Roman CYR" w:cs="Times New Roman CYR"/>
          <w:sz w:val="20"/>
          <w:szCs w:val="20"/>
          <w:u w:color="FF0000"/>
          <w:lang w:eastAsia="ru-RU"/>
        </w:rPr>
      </w:pPr>
      <w:r w:rsidRPr="00E67C90">
        <w:rPr>
          <w:rFonts w:ascii="Times New Roman CYR" w:eastAsia="Times New Roman" w:hAnsi="Times New Roman CYR" w:cs="Times New Roman CYR"/>
          <w:sz w:val="20"/>
          <w:szCs w:val="20"/>
          <w:u w:color="FF0000"/>
          <w:lang w:eastAsia="ru-RU"/>
        </w:rPr>
        <w:t>Для снижения показателей объема загрязняющих веществ на территории Богучанского района в 2024 году планируется установка газоочистного оборудования на котельной №48 в п. Такучет.</w:t>
      </w:r>
    </w:p>
    <w:p w:rsidR="00E67C90" w:rsidRPr="00967E37" w:rsidRDefault="00E67C90" w:rsidP="00E67C90">
      <w:pPr>
        <w:spacing w:after="0" w:line="240" w:lineRule="auto"/>
        <w:rPr>
          <w:rFonts w:ascii="Times New Roman" w:eastAsia="Times New Roman" w:hAnsi="Times New Roman"/>
          <w:color w:val="000000"/>
          <w:sz w:val="16"/>
          <w:szCs w:val="16"/>
          <w:u w:color="FF0000"/>
          <w:lang w:eastAsia="ru-RU"/>
        </w:rPr>
      </w:pPr>
    </w:p>
    <w:p w:rsidR="00E67C90" w:rsidRPr="00E67C90" w:rsidRDefault="00E67C90" w:rsidP="00E67C90">
      <w:pPr>
        <w:spacing w:after="0" w:line="240" w:lineRule="auto"/>
        <w:rPr>
          <w:rFonts w:ascii="Times New Roman" w:eastAsia="Times New Roman" w:hAnsi="Times New Roman"/>
          <w:color w:val="000000"/>
          <w:sz w:val="16"/>
          <w:szCs w:val="16"/>
          <w:u w:color="FF0000"/>
          <w:lang w:eastAsia="ru-RU"/>
        </w:rPr>
      </w:pPr>
      <w:r w:rsidRPr="00E67C90">
        <w:rPr>
          <w:rFonts w:ascii="Times New Roman" w:eastAsia="Times New Roman" w:hAnsi="Times New Roman"/>
          <w:color w:val="000000"/>
          <w:sz w:val="16"/>
          <w:szCs w:val="16"/>
          <w:u w:color="FF0000"/>
          <w:lang w:eastAsia="ru-RU"/>
        </w:rPr>
        <w:t>Исполнители:</w:t>
      </w:r>
    </w:p>
    <w:p w:rsidR="00E67C90" w:rsidRPr="00E67C90" w:rsidRDefault="00E67C90" w:rsidP="00E67C90">
      <w:pPr>
        <w:spacing w:after="0" w:line="240" w:lineRule="auto"/>
        <w:rPr>
          <w:rFonts w:ascii="Times New Roman" w:eastAsia="Times New Roman" w:hAnsi="Times New Roman"/>
          <w:color w:val="000000"/>
          <w:sz w:val="16"/>
          <w:szCs w:val="16"/>
          <w:u w:color="FF0000"/>
          <w:lang w:eastAsia="ru-RU"/>
        </w:rPr>
      </w:pPr>
      <w:r w:rsidRPr="00E67C90">
        <w:rPr>
          <w:rFonts w:ascii="Times New Roman" w:eastAsia="Times New Roman" w:hAnsi="Times New Roman"/>
          <w:color w:val="000000"/>
          <w:sz w:val="16"/>
          <w:szCs w:val="16"/>
          <w:u w:color="FF0000"/>
          <w:lang w:eastAsia="ru-RU"/>
        </w:rPr>
        <w:t xml:space="preserve">Ю.С.Фоменко, Т.М. Лавриненко, </w:t>
      </w:r>
    </w:p>
    <w:p w:rsidR="00E67C90" w:rsidRPr="00E67C90" w:rsidRDefault="00E67C90" w:rsidP="00E67C90">
      <w:pPr>
        <w:spacing w:after="0" w:line="240" w:lineRule="auto"/>
        <w:rPr>
          <w:rFonts w:ascii="Times New Roman" w:eastAsia="Times New Roman" w:hAnsi="Times New Roman"/>
          <w:color w:val="000000"/>
          <w:sz w:val="16"/>
          <w:szCs w:val="16"/>
          <w:u w:color="FF0000"/>
          <w:lang w:eastAsia="ru-RU"/>
        </w:rPr>
      </w:pPr>
      <w:r w:rsidRPr="00E67C90">
        <w:rPr>
          <w:rFonts w:ascii="Times New Roman" w:eastAsia="Times New Roman" w:hAnsi="Times New Roman"/>
          <w:color w:val="000000"/>
          <w:sz w:val="16"/>
          <w:szCs w:val="16"/>
          <w:u w:color="FF0000"/>
          <w:lang w:eastAsia="ru-RU"/>
        </w:rPr>
        <w:t xml:space="preserve">А.С. Астахова , Л.Н. Усольцева, </w:t>
      </w:r>
    </w:p>
    <w:p w:rsidR="00E67C90" w:rsidRPr="00E67C90" w:rsidRDefault="00E67C90" w:rsidP="00E67C90">
      <w:pPr>
        <w:spacing w:after="0" w:line="240" w:lineRule="auto"/>
        <w:rPr>
          <w:rFonts w:ascii="Times New Roman" w:eastAsia="Times New Roman" w:hAnsi="Times New Roman"/>
          <w:color w:val="000000"/>
          <w:sz w:val="16"/>
          <w:szCs w:val="16"/>
          <w:u w:color="FF0000"/>
          <w:lang w:eastAsia="ru-RU"/>
        </w:rPr>
      </w:pPr>
      <w:r w:rsidRPr="00E67C90">
        <w:rPr>
          <w:rFonts w:ascii="Times New Roman" w:eastAsia="Times New Roman" w:hAnsi="Times New Roman"/>
          <w:color w:val="000000"/>
          <w:sz w:val="16"/>
          <w:szCs w:val="16"/>
          <w:u w:color="FF0000"/>
          <w:lang w:eastAsia="ru-RU"/>
        </w:rPr>
        <w:t>Е.С. Архипова , Н.А. Ильвес</w:t>
      </w:r>
    </w:p>
    <w:p w:rsidR="00E67C90" w:rsidRPr="00E67C90" w:rsidRDefault="00E67C90" w:rsidP="00E67C90">
      <w:pPr>
        <w:spacing w:after="0" w:line="240" w:lineRule="auto"/>
        <w:rPr>
          <w:rFonts w:ascii="Times New Roman" w:eastAsia="Times New Roman" w:hAnsi="Times New Roman"/>
          <w:color w:val="000000"/>
          <w:sz w:val="16"/>
          <w:szCs w:val="16"/>
          <w:u w:color="FF0000"/>
          <w:lang w:eastAsia="ru-RU"/>
        </w:rPr>
      </w:pPr>
      <w:r w:rsidRPr="00E67C90">
        <w:rPr>
          <w:rFonts w:ascii="Times New Roman" w:eastAsia="Times New Roman" w:hAnsi="Times New Roman"/>
          <w:color w:val="000000"/>
          <w:sz w:val="16"/>
          <w:szCs w:val="16"/>
          <w:u w:color="FF0000"/>
          <w:lang w:eastAsia="ru-RU"/>
        </w:rPr>
        <w:t xml:space="preserve">Е.В. Мирзоева, П.П. Павлов, </w:t>
      </w:r>
    </w:p>
    <w:p w:rsidR="00E67C90" w:rsidRPr="00E67C90" w:rsidRDefault="00E67C90" w:rsidP="00E67C90">
      <w:pPr>
        <w:spacing w:after="0" w:line="240" w:lineRule="auto"/>
        <w:rPr>
          <w:rFonts w:ascii="Times New Roman" w:eastAsia="Times New Roman" w:hAnsi="Times New Roman"/>
          <w:color w:val="000000"/>
          <w:sz w:val="16"/>
          <w:szCs w:val="16"/>
          <w:u w:color="FF0000"/>
          <w:lang w:eastAsia="ru-RU"/>
        </w:rPr>
      </w:pPr>
      <w:r w:rsidRPr="00E67C90">
        <w:rPr>
          <w:rFonts w:ascii="Times New Roman" w:eastAsia="Times New Roman" w:hAnsi="Times New Roman"/>
          <w:color w:val="000000"/>
          <w:sz w:val="16"/>
          <w:szCs w:val="16"/>
          <w:u w:color="FF0000"/>
          <w:lang w:eastAsia="ru-RU"/>
        </w:rPr>
        <w:t>Л.И. Пьянкова, И.П. Михалева.</w:t>
      </w:r>
    </w:p>
    <w:p w:rsidR="001531D1"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717"/>
        <w:gridCol w:w="1963"/>
        <w:gridCol w:w="479"/>
        <w:gridCol w:w="683"/>
        <w:gridCol w:w="683"/>
        <w:gridCol w:w="683"/>
        <w:gridCol w:w="727"/>
        <w:gridCol w:w="727"/>
        <w:gridCol w:w="727"/>
        <w:gridCol w:w="727"/>
        <w:gridCol w:w="727"/>
        <w:gridCol w:w="727"/>
      </w:tblGrid>
      <w:tr w:rsidR="00DA6B72" w:rsidRPr="00841B69" w:rsidTr="00DA6B72">
        <w:trPr>
          <w:trHeight w:val="20"/>
        </w:trPr>
        <w:tc>
          <w:tcPr>
            <w:tcW w:w="5000" w:type="pct"/>
            <w:gridSpan w:val="12"/>
            <w:tcBorders>
              <w:bottom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Приложение № 2 </w:t>
            </w:r>
          </w:p>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  к Постановлению администрации  Богучанского района       </w:t>
            </w:r>
          </w:p>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от 19.08.2024 г. №  751-п</w:t>
            </w:r>
          </w:p>
          <w:p w:rsidR="00DA6B72" w:rsidRPr="00841B69" w:rsidRDefault="00DA6B72" w:rsidP="00841B69">
            <w:pPr>
              <w:spacing w:after="0" w:line="240" w:lineRule="auto"/>
              <w:rPr>
                <w:rFonts w:ascii="Times New Roman" w:hAnsi="Times New Roman"/>
                <w:sz w:val="14"/>
                <w:szCs w:val="14"/>
              </w:rPr>
            </w:pP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351" w:type="pct"/>
            <w:gridSpan w:val="9"/>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2022</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2023</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2027</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Отчет</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Отчет</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Оценка</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Прогноз - 1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Прогноз - 2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Прогноз - 1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Прогноз - 2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Прогноз - 1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Прогноз - 2</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Население</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населения</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постоянного населения, в среднем за период</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42 548,00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42 343,00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42 052,00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41 703,00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41 707,00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41 354,00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41 362,00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41 011,00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41 022,00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постоянного населения, на начало периода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42 635,00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42 460,00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42 225,00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41 879,00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41 879,00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41 527,00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41 534,00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41 181,00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41 189,00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Рождаемость</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5.20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родившихся за период</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342,00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387,00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378,00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365,00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363,00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358,00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355,00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353,00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351,00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5.23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родившихся за период на 1 тыс. человек населения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8,99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8,75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8,66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8,58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8,61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8,56</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Смертность</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5.25</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умерших за период</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548,00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587,00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5.27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умерших за период на 1 тыс. человек населения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12,90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14,22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14,32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14,27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14,34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14,29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14,36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14,31</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Естественный прирост</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5.55</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Естественный прирост (+), убыль (-) населения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-206,00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-210,00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-236,00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5.57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Коэффициент естественного прироста на 1 тыс. человек населения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-4,90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Миграция</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5.58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прибывшего населения за период</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2 681,00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2 233,00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2 136,00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2 137,00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2 138,00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2 139,00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2 140,00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2 141,00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2 142,00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5.61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выбывшего населения за период</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2 650,00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2 253,00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2 262,00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2 257,00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2 251,00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2 250,00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2 249,00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2 245,00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2 241,00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5.64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Миграционный прирост (снижение) населения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5.66</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Коэффициент миграционного прироста (снижения) населения на 10 тыс. человек населения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7,29</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-4,72</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-29,96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-28,77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-27,09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-26,84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-26,35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-25,35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-24,13</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Рынок труда</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трудовых ресурсов, в среднем за период</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27,022</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26,722</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26,946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27,033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27,035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27,137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27,145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27,256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27,273</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6.9</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занятых в экономике, в среднем за период</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18,918</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18,661</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18,942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19,058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19,084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19,169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19,218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19,301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19,386</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6.18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Численность лиц в трудоспособном возрасте, не занятых трудовой деятельностью и учебой, в среднем за период</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6,252</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6,187</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6,118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6,081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6,045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6,041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5,966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5,891</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6.20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Среднесписочная численность работников списочного состава организаций без внешних совместителей по полному кругу организаций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12 112,00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11 887,00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11 737,00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11 714,00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11 759,00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11 701,00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11 779,00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11 689,00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11 797,00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6.21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среднесписочной численности работников списочного состава без внешних совместителей по полному кругу организаций, к соответствующему периоду 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93,98</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98,14</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98,74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100,15</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6.22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Среднесписочная численность работников списочного состава организаций без внешних совместителей (без субъектов малого предпринимательства и параметров неформальной деятельности)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10 694,00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10 439,00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10 293,00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10 270,00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10 311,00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10 256,00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10 327,00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10 244,00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10 341,00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6.23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Темп роста среднесписочной численности работников организаций списочного состава организаций без внешних совместителей (без субъектов малого предпринимательства и параметров неформальной деятельности), к соответствующему периоду </w:t>
            </w:r>
            <w:r w:rsidRPr="00841B69">
              <w:rPr>
                <w:rFonts w:ascii="Times New Roman" w:hAnsi="Times New Roman"/>
                <w:sz w:val="14"/>
                <w:szCs w:val="14"/>
              </w:rPr>
              <w:lastRenderedPageBreak/>
              <w:t>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93,23</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97,62</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98,60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99,78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99,86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99,88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100,14</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6.34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Уровень зарегистрированной безработицы (к трудоспособному населению в трудоспособном возрасте), на конец периода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0,80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0,60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0,60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Производство товаров и услуг</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отгруженной продукции организаций (по хозяйственным видам деятельности)</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8.8.1.1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B: Добыча полезных ископаемых</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725 683,00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109 592,00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126 030,80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134 600,89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136 365,33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140 792,54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143 865,42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145 861,07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150 195,50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8.9.1.1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B: Добыча полезных ископаемых</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207,80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15,10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108,20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104,40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8.8.1.2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C: Обрабатывающие производства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72 793 216,00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63 640 170,00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70 958 789,55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77 061 245,45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77 699 874,56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80 529 001,50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82 284 167,16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83 266 987,55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85 657 818,01</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8.9.1.2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C: Обрабатывающие производства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124,70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87,40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108,60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109,50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104,10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8.8.1.3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D: Обеспечение электрической энергией, газом и паром; кондиционирование воздуха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587 967,00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649 321,00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678 540,45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727 395,36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742 323,25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765 219,92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783 151,03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797 359,15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818 392,82</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8.9.1.3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Темп роста объема отгруженных товаров собственного производства, выполненных работ и услуг </w:t>
            </w:r>
            <w:r w:rsidRPr="00841B69">
              <w:rPr>
                <w:rFonts w:ascii="Times New Roman" w:hAnsi="Times New Roman"/>
                <w:sz w:val="14"/>
                <w:szCs w:val="14"/>
              </w:rPr>
              <w:lastRenderedPageBreak/>
              <w:t>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D: Обеспечение электрической энергией, газом и паром; кондиционирование воздуха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88,70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110,40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104,50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8.8.1.4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E: Водоснабжение; водоотведение, организация сбора и утилизация отходов, деятельность по ликвидации загрязнений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168 851,00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190 153,00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202 893,25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217 298,67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221 762,32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224 904,13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230 411,05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233 000,67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239 397,09</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8.9.1.4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E: Водоснабжение; водоотведение, организация сбора и утилизация отходов, деятельность по ликвидации загрязнений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112,60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109,30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103,90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8.12.4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к соответствующему периоду предыдущего года - Раздел B: Добыча полезных ископаемых</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149,43</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152,20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103,60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8.12.5</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к соответствующему периоду предыдущего года - Раздел C: Обрабатывающие производства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91,02</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87,40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97,45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100,20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8.12.6</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к соответствующему периоду предыдущего года - Раздел D: Обеспечение электрической энергией, газом и паром; кондиционирование воздуха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105,22</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110,40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8.12.7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к соответствующему периоду предыдущего года - Раздел E: Водоснабжение; водоотведение, организация сбора и утилизация отходов, деятельность по ликвидации загрязнений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107,41</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96,10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103,40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Сельскохозяйственное производство (по всем категориям хозяйств)</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9.18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Подразделы A-01.1-01.6: Выращивание однолетних </w:t>
            </w:r>
            <w:r w:rsidRPr="00841B69">
              <w:rPr>
                <w:rFonts w:ascii="Times New Roman" w:hAnsi="Times New Roman"/>
                <w:sz w:val="14"/>
                <w:szCs w:val="14"/>
              </w:rPr>
              <w:lastRenderedPageBreak/>
              <w:t>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9.19</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9.18.1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9.19.1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9.18.3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Объем отгруженных товаров </w:t>
            </w:r>
            <w:r w:rsidRPr="00841B69">
              <w:rPr>
                <w:rFonts w:ascii="Times New Roman" w:hAnsi="Times New Roman"/>
                <w:sz w:val="14"/>
                <w:szCs w:val="14"/>
              </w:rPr>
              <w:lastRenderedPageBreak/>
              <w:t>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 A-01.4: Животноводство</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тыс. </w:t>
            </w:r>
            <w:r w:rsidRPr="00841B69">
              <w:rPr>
                <w:rFonts w:ascii="Times New Roman" w:hAnsi="Times New Roman"/>
                <w:sz w:val="14"/>
                <w:szCs w:val="14"/>
              </w:rPr>
              <w:lastRenderedPageBreak/>
              <w:t>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9.19.3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 A-01.4: Животноводство</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9.21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472 558,10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456 944,00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496 938,00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525 229,00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526 110,00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548 346,00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548 943,00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570 220,00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571 121,00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9.22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92,60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99,40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100,20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9.21.2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163 630,10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140 867,00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156 772,00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166 739,00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166 754,00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174 580,00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174 586,00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181 450,00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181 618,00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9.22.2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Индекс производства, к </w:t>
            </w:r>
            <w:r w:rsidRPr="00841B69">
              <w:rPr>
                <w:rFonts w:ascii="Times New Roman" w:hAnsi="Times New Roman"/>
                <w:sz w:val="14"/>
                <w:szCs w:val="14"/>
              </w:rPr>
              <w:lastRenderedPageBreak/>
              <w:t>соответствующему периоду предыдущего года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99,60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109,50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100,30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9.21.3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 A-01.4: Животноводство</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308 927,90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316 076,00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340 167,00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358 490,00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359 357,00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373 766,00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374 357,00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388 770,00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389 504,00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9.22.3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к соответствующему периоду предыдущего года - Подраздел A-01.4: Животноводство</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87,90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100,20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сельскохозяйственного производства по категориям хозяйств</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9.27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произведенных товаров, выполненных работ и услуг собственными силами организаций по чистым видам деятельности (сельскохозяйственных организаций, включая подсобные хозяйства не сельскохозяйственных организаций)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5 040,20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2 963,00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3 252,00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3 459,00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3 461,00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3 671,00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3 684,00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3 942,00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3 960,00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9.28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сельскохозяйственных организаций,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60,40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103,50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9.30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Объем произведенных товаров, выполненных работ и услуг собственными силами крестьянских (фермерских) хозяйств и индивидуальных предпринимателей - Подразделы A-01.1-01.6: Выращивание однолетних культур; Выращивание многолетних культур; Выращивание рассады; Животноводство; </w:t>
            </w:r>
            <w:r w:rsidRPr="00841B69">
              <w:rPr>
                <w:rFonts w:ascii="Times New Roman" w:hAnsi="Times New Roman"/>
                <w:sz w:val="14"/>
                <w:szCs w:val="14"/>
              </w:rPr>
              <w:lastRenderedPageBreak/>
              <w:t>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3 627,00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6 681,00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7 314,00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7 774,00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7 832,00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8 217,00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8 295,00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8 649,00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8 811,00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9.31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крестьянских (фермерских) хозяйств и индивидуальных предпринимателей,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124,30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189,30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102,30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9.33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произведенных товаров, выполненных работ и услуг собственными силами хозяйств населения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463 890,80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447 300,00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486 373,00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513 997,00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514 817,00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536 458,00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536 965,00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557 629,00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558 351,00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9.34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продукции в хозяйствах населения,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92,10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100,20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Лесоводство и лесозаготовки</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Подраздел A-02: Лесоводство и лесозаготовки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259 087,00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37 804,00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42 529,50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44 443,33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45 336,45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46 576,61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48 419,33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49 091,74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51 808,68</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w:t>
            </w:r>
            <w:r w:rsidRPr="00841B69">
              <w:rPr>
                <w:rFonts w:ascii="Times New Roman" w:hAnsi="Times New Roman"/>
                <w:sz w:val="14"/>
                <w:szCs w:val="14"/>
              </w:rPr>
              <w:lastRenderedPageBreak/>
              <w:t>малого предпринимательства и параметров неформальной деятельности) в действующих ценах, к соответствующему периоду предыдущего года - Подраздел A-02: Лесоводство и лесозаготовки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57,50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14,60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112,50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9.92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отгруженных товаров собственного производства, выполненных работ и услуг собственными силами организаций по чистым видам деятельности (без субъектов малого предпринимательства и параметров неформальной деятельности) - Подраздел A-02: Лесоводство и лесозаготовки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695 744,90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303 622,00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341 574,75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356 945,61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363 777,11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373 722,06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388 150,18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392 034,44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414 932,54</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9.93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Индекс производства, к соответствующему периоду предыдущего года - Подраздел A-02: Лесоводство и лесозаготовки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43,64</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112,50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106,90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Малое предпринимательство</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Количество организаций малого предпринимательства, включая микропредприятия (юридических лиц), на конец периода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ед.</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206,00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10.26</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Количество индивидуальных предпринимателей, прошедших государственную регистрацию, на конец периода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1 143,00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1 147,00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1 148,00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1 149,00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1 156,00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Среднесписочная численность работников организаций малого предпринимательства, включая микропредприятия (юридических лиц), без внешних совместителей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2 016,00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1 688,00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1 692,00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1 694,00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1 696,00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1 700,00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1 703,00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1 706,00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1 709,00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10.29</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Среднесписочная численность работников у индивидуальных предпринимателей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1 186,00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1 215,00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1 239,00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1 240,00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1 241,00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1 242,00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1 243,00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1 245,00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1 248,00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Среднесписочная численность работников крестьянских (фермерских) хозяйств</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Среднее предпринимательство</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Количество средних организаций, на конец периода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ед.</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Среднесписочная численность работников средних организаций (без внешних совместителей)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чел.</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184,00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Оборот средних организаций по хозяйственным видам деятельности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17 265,23</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56 700,00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42 581,00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45 135,00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45 561,00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47 629,00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47 840,00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49 772,00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50 002,00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средних организаций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98 400,00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102 828,00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110 025,90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110 437,27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116 077,40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116 511,32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121 300,90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121 754,33</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Инвестиции</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по полному кругу хозяйствующих субъектов</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2 754 786,30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2 128 046,00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2 258 412,00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2 344 076,90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2 443 055,27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2 542 431,40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2 650 046,32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2 734 511,15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2 852 988,83</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Темп роста объема инвестиций в основной капитал за счет всех источников финансирования по полному кругу хозяйствующих субъектов в сопоставимых ценах, к </w:t>
            </w:r>
            <w:r w:rsidRPr="00841B69">
              <w:rPr>
                <w:rFonts w:ascii="Times New Roman" w:hAnsi="Times New Roman"/>
                <w:sz w:val="14"/>
                <w:szCs w:val="14"/>
              </w:rPr>
              <w:lastRenderedPageBreak/>
              <w:t>соответствующему периоду 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63,27</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69,59</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96,92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96,46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100,63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101,84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101,95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102,73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103,02</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11.13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2 804 507,00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2 029 646,00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2 155 483,53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2 234 051,00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2 312 617,99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2 405 354,01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2 498 089,99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2 560 542,24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2 622 994,50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A: Сельское, лесное хозяйство, охота, рыболовство и рыбоводство</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46 919,00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15 394,00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17 549,16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18 128,28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18 672,13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19 419,02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20 292,87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20 800,19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21 307,52</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B: Добыча полезных ископаемых</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363 488,00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131 196,00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150 022,76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154 973,51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160 012,15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165 116,54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171 721,20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176 014,23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180 307,26</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C: Обрабатывающие производства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1 601 618,00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1 242 633,00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1 414 737,67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1 466 567,34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1 525 230,03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1 592 659,97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1 646 509,53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1 687 672,27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1 728 835,01</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D: Обеспечение электрической энергией, газом и паром; кондиционирование воздуха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20 015,00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88 568,00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100 834,67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104 565,55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108 748,17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112 554,36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118 182,08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121 136,63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124 091,18</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11.13.5</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E: Водоснабжение; водоотведение, организация сбора и утилизация отходов, деятельность по ликвидации загрязнений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18 585,00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11.13.6</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F: Строительство</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3 139,00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G: Торговля оптовая и розничная; ремонт автотранспортных средств и мотоциклов</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5 267,00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8 008,00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9 117,11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9 454,44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9 650,15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9 952,20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10 449,81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10 711,05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10 972,30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Объем инвестиций в </w:t>
            </w:r>
            <w:r w:rsidRPr="00841B69">
              <w:rPr>
                <w:rFonts w:ascii="Times New Roman" w:hAnsi="Times New Roman"/>
                <w:sz w:val="14"/>
                <w:szCs w:val="14"/>
              </w:rPr>
              <w:lastRenderedPageBreak/>
              <w:t>основной капитал за счет всех источников финансирования (без субъектов малого предпринимательства и параметров неформальной деятельности) - Раздел H: Транспортировка и хранение</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тыс. </w:t>
            </w:r>
            <w:r w:rsidRPr="00841B69">
              <w:rPr>
                <w:rFonts w:ascii="Times New Roman" w:hAnsi="Times New Roman"/>
                <w:sz w:val="14"/>
                <w:szCs w:val="14"/>
              </w:rPr>
              <w:lastRenderedPageBreak/>
              <w:t>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29 </w:t>
            </w:r>
            <w:r w:rsidRPr="00841B69">
              <w:rPr>
                <w:rFonts w:ascii="Times New Roman" w:hAnsi="Times New Roman"/>
                <w:sz w:val="14"/>
                <w:szCs w:val="14"/>
              </w:rPr>
              <w:lastRenderedPageBreak/>
              <w:t>913,00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71 </w:t>
            </w:r>
            <w:r w:rsidRPr="00841B69">
              <w:rPr>
                <w:rFonts w:ascii="Times New Roman" w:hAnsi="Times New Roman"/>
                <w:sz w:val="14"/>
                <w:szCs w:val="14"/>
              </w:rPr>
              <w:lastRenderedPageBreak/>
              <w:t>610,00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81 </w:t>
            </w:r>
            <w:r w:rsidRPr="00841B69">
              <w:rPr>
                <w:rFonts w:ascii="Times New Roman" w:hAnsi="Times New Roman"/>
                <w:sz w:val="14"/>
                <w:szCs w:val="14"/>
              </w:rPr>
              <w:lastRenderedPageBreak/>
              <w:t>527,99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84 </w:t>
            </w:r>
            <w:r w:rsidRPr="00841B69">
              <w:rPr>
                <w:rFonts w:ascii="Times New Roman" w:hAnsi="Times New Roman"/>
                <w:sz w:val="14"/>
                <w:szCs w:val="14"/>
              </w:rPr>
              <w:lastRenderedPageBreak/>
              <w:t>544,52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86 </w:t>
            </w:r>
            <w:r w:rsidRPr="00841B69">
              <w:rPr>
                <w:rFonts w:ascii="Times New Roman" w:hAnsi="Times New Roman"/>
                <w:sz w:val="14"/>
                <w:szCs w:val="14"/>
              </w:rPr>
              <w:lastRenderedPageBreak/>
              <w:t>294,59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88 </w:t>
            </w:r>
            <w:r w:rsidRPr="00841B69">
              <w:rPr>
                <w:rFonts w:ascii="Times New Roman" w:hAnsi="Times New Roman"/>
                <w:sz w:val="14"/>
                <w:szCs w:val="14"/>
              </w:rPr>
              <w:lastRenderedPageBreak/>
              <w:t>995,61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93 </w:t>
            </w:r>
            <w:r w:rsidRPr="00841B69">
              <w:rPr>
                <w:rFonts w:ascii="Times New Roman" w:hAnsi="Times New Roman"/>
                <w:sz w:val="14"/>
                <w:szCs w:val="14"/>
              </w:rPr>
              <w:lastRenderedPageBreak/>
              <w:t>445,39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95 </w:t>
            </w:r>
            <w:r w:rsidRPr="00841B69">
              <w:rPr>
                <w:rFonts w:ascii="Times New Roman" w:hAnsi="Times New Roman"/>
                <w:sz w:val="14"/>
                <w:szCs w:val="14"/>
              </w:rPr>
              <w:lastRenderedPageBreak/>
              <w:t>781,53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 xml:space="preserve">98 </w:t>
            </w:r>
            <w:r w:rsidRPr="00841B69">
              <w:rPr>
                <w:rFonts w:ascii="Times New Roman" w:hAnsi="Times New Roman"/>
                <w:sz w:val="14"/>
                <w:szCs w:val="14"/>
              </w:rPr>
              <w:lastRenderedPageBreak/>
              <w:t>117,66</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11.13.9</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I: Гостиницы и рестораны</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J: Деятельность в области информации и связи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7 388,00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2 563,00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2 917,98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3 025,94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3 088,58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3 185,25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3 344,51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3 428,13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3 511,74</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K: Деятельность финансовая и страховая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L: Деятельность по операциям с недвижимым имуществом</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M: Деятельность профессиональная, научная и техническая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313 219,00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19 563,00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22 272,00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23 096,56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23 574,66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24 312,54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25 528,17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26 166,37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26 804,58</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11.13.14</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N: Деятельность административная и сопутствующие дополнительные услуги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2 460,00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5 951,00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6 775,21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7 025,90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7 171,33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7 395,80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7 765,58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7 959,72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8 153,86</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11.13.15</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O: Государственное управление и обеспечение военной безопасности; социальное обеспечение</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17 703,00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17 474,00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19 894,15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20 630,23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21 057,28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21 716,37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22 802,19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23 372,24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23 942,30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11.13.16</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Объем инвестиций в основной капитал за счет всех источников финансирования (без субъектов малого </w:t>
            </w:r>
            <w:r w:rsidRPr="00841B69">
              <w:rPr>
                <w:rFonts w:ascii="Times New Roman" w:hAnsi="Times New Roman"/>
                <w:sz w:val="14"/>
                <w:szCs w:val="14"/>
              </w:rPr>
              <w:lastRenderedPageBreak/>
              <w:t>предпринимательства и параметров неформальной деятельности) - Раздел P: Образование</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237 465,00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89 154,00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101 501,83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105 257,40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107 436,22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110 798,98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116 338,93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119 247,40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122 155,87</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11.13.17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Q: Деятельность в области здравоохранения и социальных услуг</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128 077,00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104 719,00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119 222,58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123 633,82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126 193,04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130 142,88</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136 650,02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140 066,27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143 482,52</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R: Деятельность в области культуры, спорта, организации досуга и развлечений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9 220,00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95 837,00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109 110,42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113 147,51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115 489,66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119 104,49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125 059,71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128 186,21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131 312,70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11.13.19</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S: Предоставление прочих видов услуг</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Строительство</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12.10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Общая площадь жилых домов, введенных в эксплуатацию за счет всех источников финансирования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кв. м.</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9 412,00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8 612,00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5 000,00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5 000,00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5 000,00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5 000,00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5 000,00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5 000,00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5 000,00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12.11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объема общей площади жилых домов, введенных в эксплуатацию за счет всех источников финансирования, к соответствующему периоду 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126,10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91,50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58,06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13.5</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Налогооблагаемая база для исчисления налога на прибыль</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897 143,00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2 947 960,00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1 588 235,00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1 082 353,00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1 476 471,00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1 117 647,00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1 635 294,00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1 147 059,00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1 781 176,00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Основные фонды коммерческих и некоммерческих организаций (без субъектов малого предпринимательства)</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Ввод в действие новых основных фондов (без субъектов малого предпринимательства)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3 169 885,00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2 745 221,00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2 882 482,00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3 012 193,74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3 162 803,43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3 305 129,60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3 488 399,10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3 645 376,92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3 827 645,80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16.2</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Выбытие (ликвидация) основных фондов по полной учетной стоимости (без субъектов малого предпринимательства)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23 562,00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59 760,00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62 748,00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65 571,60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68 850,20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71 948,50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75 545,90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78 945,50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82 892,70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16.3</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Основные фонды по полной учетной стоимости (без субъектов малого предпринимательства), на конец периода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102 501 143,00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102 440 617,00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107 562 647,85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112 402 967,00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117 461 100,52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123 334 155,54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129 528 613,50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135 357 401,10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142 125 271,16</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Начисленный учетный износ основных фондов (без субъектов малого предпринимательства) за период</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7 196 934,00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5 822 754,00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6 113 891,70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6 389 016,83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6 708 467,70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7 010 348,71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7 360 866,15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7 692 105,13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8 076 710,40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16.19</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Среднегодовая стоимость имущества, подлежащая налогообложению</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59 436 605,00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55 193 033,00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57 952 684,65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60 270 792,10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62 681 623,70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65 188 888,60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68 122 388,60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71 187 896,20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74 391 351,50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Жилищный фонд, жилищные условия населения, реформа в жилищно-коммунальном хозяйстве</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19.1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Общая площадь жилищного фонда всех форм собственности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кв. м.</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1 134,890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1 142,470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1 146,070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1 150,070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1 150,070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1 154,070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1 154,070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1 154,070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1 154,070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Торговля, общественное питание</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Оборот розничной торговли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6 418 133,70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7 357 761,60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8 261 474,20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9 046 416,40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9 141 188,30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9 717 603,20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9 961 763,10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10 327 682,10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10 731 917,10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xml:space="preserve">Темп роста оборота розничной торговли в сопоставимых ценах, к соответствующему периоду </w:t>
            </w:r>
            <w:r w:rsidRPr="00841B69">
              <w:rPr>
                <w:rFonts w:ascii="Times New Roman" w:hAnsi="Times New Roman"/>
                <w:sz w:val="14"/>
                <w:szCs w:val="14"/>
              </w:rPr>
              <w:lastRenderedPageBreak/>
              <w:t>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93,29</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110,23</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105,23</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104,29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105,99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103,29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104,89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102,29</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103,79</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lastRenderedPageBreak/>
              <w:t>22.38</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Оборот общественного питания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147 130,30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164 029,70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187 426,90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200 053,20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202 041,80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212 197,20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216 635,20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225 078,40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232 505,90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22.39</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оборота общественного питания в сопоставимых ценах, к соответствующему периоду 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105,30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102,00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102,66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103,00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Предоставление платных услуг населению</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23.5</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Объем платных услуг, оказанных населению</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584 441,31</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669 020,38</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748 349,47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803 526,77</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814 642,76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848 948,54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860 763,76</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900 483,11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913 060,32</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23.6</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объема платных услуг, оказанных населению в сопоставимых ценах, к соответствующему периоду 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95,67</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105,21</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100,95</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100,82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100,91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101,41</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101,80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Денежные доходы и расходы населения</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33.9</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Среднедушевые денежные доходы населения</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38 023,30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42 485,10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50 792,30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54 815,30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55 229,40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58 454,70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59 116,20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62 011,00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63 058,50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33.10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среднедушевых денежных доходов населения в действующих ценах (номинальный), к соответствующему периоду 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117,30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111,73</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119,60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107,92</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108,74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106,64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107,04</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106,70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33.11</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среднедушевых денежных доходов населения в сопоставимых ценах (реальный), к соответствующему периоду 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102,70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105,50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110,90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102,60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Фонд заработной платы работников</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33.20</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Фонд заработной платы работников списочного, не списочного состава организаций и внешних совместителей по полному кругу организаций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9 551 343,50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10 634 132,50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12 547 439,90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13 524 679,80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13 677 203,30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14 387 798,60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14 659 497,90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15 251 097,10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15 650 905,30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33.25</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Фонд заработной платы работников списочного состава организаций и внешних совместителей (без субъектов малого предпринимательства и параметров неформальной деятельности)</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тыс. 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8 557 519,50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9 408 528,20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11 087 977,90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11 936 520,50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12 078 616,10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12 680 155,30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12 938 930,60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13 432 662,90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13 811 466,40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 </w:t>
            </w:r>
          </w:p>
        </w:tc>
        <w:tc>
          <w:tcPr>
            <w:tcW w:w="4626" w:type="pct"/>
            <w:gridSpan w:val="11"/>
            <w:tcBorders>
              <w:top w:val="single" w:sz="4" w:space="0" w:color="6D6D6D"/>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Среднемесячная заработная плата</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33.36</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Среднемесячная заработная плата работников по полному кругу организаций</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руб.</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65 715,43</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74 550,20</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89 087,50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96 214,50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96 927,20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102 468,40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103 712,10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108 719,00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110 557,10</w:t>
            </w:r>
          </w:p>
        </w:tc>
      </w:tr>
      <w:tr w:rsidR="00DA6B72" w:rsidRPr="00841B69" w:rsidTr="00DA6B72">
        <w:trPr>
          <w:trHeight w:val="20"/>
        </w:trPr>
        <w:tc>
          <w:tcPr>
            <w:tcW w:w="374" w:type="pct"/>
            <w:tcBorders>
              <w:top w:val="nil"/>
              <w:left w:val="single" w:sz="4" w:space="0" w:color="6D6D6D"/>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33.37</w:t>
            </w:r>
          </w:p>
        </w:tc>
        <w:tc>
          <w:tcPr>
            <w:tcW w:w="1025"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Темп роста среднемесячной заработной платы работников по полному кругу организаций в действующих ценах (номинальный), к соответствующему периоду предыдущего года</w:t>
            </w:r>
          </w:p>
        </w:tc>
        <w:tc>
          <w:tcPr>
            <w:tcW w:w="25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119,39</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113,44</w:t>
            </w:r>
          </w:p>
        </w:tc>
        <w:tc>
          <w:tcPr>
            <w:tcW w:w="357"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119,50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108,00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108,80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106,50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107,00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106,10</w:t>
            </w:r>
          </w:p>
        </w:tc>
        <w:tc>
          <w:tcPr>
            <w:tcW w:w="380" w:type="pct"/>
            <w:tcBorders>
              <w:top w:val="nil"/>
              <w:left w:val="nil"/>
              <w:bottom w:val="single" w:sz="4" w:space="0" w:color="6D6D6D"/>
              <w:right w:val="single" w:sz="4" w:space="0" w:color="6D6D6D"/>
            </w:tcBorders>
            <w:shd w:val="clear" w:color="auto" w:fill="auto"/>
            <w:hideMark/>
          </w:tcPr>
          <w:p w:rsidR="00DA6B72" w:rsidRPr="00841B69" w:rsidRDefault="00DA6B72" w:rsidP="00841B69">
            <w:pPr>
              <w:spacing w:after="0" w:line="240" w:lineRule="auto"/>
              <w:rPr>
                <w:rFonts w:ascii="Times New Roman" w:hAnsi="Times New Roman"/>
                <w:sz w:val="14"/>
                <w:szCs w:val="14"/>
              </w:rPr>
            </w:pPr>
            <w:r w:rsidRPr="00841B69">
              <w:rPr>
                <w:rFonts w:ascii="Times New Roman" w:hAnsi="Times New Roman"/>
                <w:sz w:val="14"/>
                <w:szCs w:val="14"/>
              </w:rPr>
              <w:t>106,60</w:t>
            </w:r>
          </w:p>
        </w:tc>
      </w:tr>
    </w:tbl>
    <w:p w:rsidR="001531D1" w:rsidRDefault="001531D1" w:rsidP="00841B69">
      <w:pPr>
        <w:spacing w:after="0" w:line="240" w:lineRule="auto"/>
        <w:rPr>
          <w:rFonts w:ascii="Times New Roman" w:eastAsia="Times New Roman" w:hAnsi="Times New Roman"/>
          <w:sz w:val="20"/>
          <w:szCs w:val="20"/>
          <w:lang w:eastAsia="ru-RU"/>
        </w:rPr>
      </w:pPr>
    </w:p>
    <w:p w:rsidR="00AE2288" w:rsidRDefault="00AE2288" w:rsidP="00841B69">
      <w:pPr>
        <w:spacing w:after="0" w:line="240" w:lineRule="auto"/>
        <w:rPr>
          <w:rFonts w:ascii="Times New Roman" w:eastAsia="Times New Roman" w:hAnsi="Times New Roman"/>
          <w:sz w:val="20"/>
          <w:szCs w:val="20"/>
          <w:lang w:eastAsia="ru-RU"/>
        </w:rPr>
      </w:pPr>
    </w:p>
    <w:p w:rsidR="00406F67" w:rsidRDefault="00406F67" w:rsidP="00406F67">
      <w:pPr>
        <w:spacing w:after="0" w:line="240" w:lineRule="auto"/>
        <w:jc w:val="center"/>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 xml:space="preserve">    </w:t>
      </w:r>
      <w:r w:rsidRPr="00406F67">
        <w:rPr>
          <w:rFonts w:ascii="Times New Roman" w:eastAsia="Times New Roman" w:hAnsi="Times New Roman"/>
          <w:noProof/>
          <w:sz w:val="20"/>
          <w:szCs w:val="20"/>
          <w:lang w:eastAsia="ru-RU"/>
        </w:rPr>
        <w:drawing>
          <wp:inline distT="0" distB="0" distL="0" distR="0">
            <wp:extent cx="428625" cy="533400"/>
            <wp:effectExtent l="19050" t="0" r="9525" b="0"/>
            <wp:docPr id="7"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7"/>
                    <a:srcRect/>
                    <a:stretch>
                      <a:fillRect/>
                    </a:stretch>
                  </pic:blipFill>
                  <pic:spPr bwMode="auto">
                    <a:xfrm>
                      <a:off x="0" y="0"/>
                      <a:ext cx="428625" cy="533400"/>
                    </a:xfrm>
                    <a:prstGeom prst="rect">
                      <a:avLst/>
                    </a:prstGeom>
                    <a:noFill/>
                    <a:ln w="9525">
                      <a:noFill/>
                      <a:miter lim="800000"/>
                      <a:headEnd/>
                      <a:tailEnd/>
                    </a:ln>
                  </pic:spPr>
                </pic:pic>
              </a:graphicData>
            </a:graphic>
          </wp:inline>
        </w:drawing>
      </w:r>
      <w:r w:rsidRPr="00406F67">
        <w:rPr>
          <w:rFonts w:ascii="Times New Roman" w:eastAsia="Times New Roman" w:hAnsi="Times New Roman"/>
          <w:sz w:val="20"/>
          <w:szCs w:val="20"/>
          <w:lang w:eastAsia="ru-RU"/>
        </w:rPr>
        <w:t xml:space="preserve">  </w:t>
      </w:r>
    </w:p>
    <w:p w:rsidR="00406F67" w:rsidRPr="00406F67" w:rsidRDefault="00406F67" w:rsidP="00406F67">
      <w:pPr>
        <w:spacing w:after="0" w:line="240" w:lineRule="auto"/>
        <w:jc w:val="center"/>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 xml:space="preserve">                                      </w:t>
      </w:r>
    </w:p>
    <w:p w:rsidR="00406F67" w:rsidRPr="00406F67" w:rsidRDefault="00406F67" w:rsidP="00406F67">
      <w:pPr>
        <w:spacing w:after="0" w:line="240" w:lineRule="auto"/>
        <w:jc w:val="center"/>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АДМИНИСТРАЦИЯ БОГУЧАНСКОГО РАЙОНА</w:t>
      </w:r>
    </w:p>
    <w:p w:rsidR="00406F67" w:rsidRPr="00406F67" w:rsidRDefault="00406F67" w:rsidP="00406F67">
      <w:pPr>
        <w:spacing w:after="0" w:line="240" w:lineRule="auto"/>
        <w:jc w:val="center"/>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ПОСТАНОВЛЕНИЕ</w:t>
      </w:r>
    </w:p>
    <w:p w:rsidR="00406F67" w:rsidRPr="00406F67" w:rsidRDefault="00406F67" w:rsidP="00406F67">
      <w:pPr>
        <w:spacing w:after="0" w:line="240" w:lineRule="auto"/>
        <w:jc w:val="center"/>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 xml:space="preserve">20.08.2024 г.                              </w:t>
      </w:r>
      <w:r>
        <w:rPr>
          <w:rFonts w:ascii="Times New Roman" w:eastAsia="Times New Roman" w:hAnsi="Times New Roman"/>
          <w:sz w:val="20"/>
          <w:szCs w:val="20"/>
          <w:lang w:eastAsia="ru-RU"/>
        </w:rPr>
        <w:t xml:space="preserve">          </w:t>
      </w:r>
      <w:r w:rsidRPr="00406F67">
        <w:rPr>
          <w:rFonts w:ascii="Times New Roman" w:eastAsia="Times New Roman" w:hAnsi="Times New Roman"/>
          <w:sz w:val="20"/>
          <w:szCs w:val="20"/>
          <w:lang w:eastAsia="ru-RU"/>
        </w:rPr>
        <w:t>с. Богучаны                                               № 752-п</w:t>
      </w:r>
    </w:p>
    <w:p w:rsidR="00406F67" w:rsidRPr="00406F67" w:rsidRDefault="00406F67" w:rsidP="00406F67">
      <w:pPr>
        <w:spacing w:after="0" w:line="240" w:lineRule="auto"/>
        <w:jc w:val="center"/>
        <w:rPr>
          <w:rFonts w:ascii="Times New Roman" w:eastAsia="Times New Roman" w:hAnsi="Times New Roman"/>
          <w:sz w:val="14"/>
          <w:szCs w:val="20"/>
          <w:lang w:eastAsia="ru-RU"/>
        </w:rPr>
      </w:pPr>
    </w:p>
    <w:p w:rsidR="00406F67" w:rsidRPr="00406F67" w:rsidRDefault="00406F67" w:rsidP="00406F67">
      <w:pPr>
        <w:spacing w:after="0" w:line="240" w:lineRule="auto"/>
        <w:jc w:val="center"/>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Об определении рабочих мест осужденным к исправительным и обязательным работам</w:t>
      </w:r>
    </w:p>
    <w:p w:rsidR="00406F67" w:rsidRPr="00406F67" w:rsidRDefault="00406F67" w:rsidP="00406F67">
      <w:pPr>
        <w:spacing w:after="0" w:line="240" w:lineRule="auto"/>
        <w:jc w:val="both"/>
        <w:rPr>
          <w:rFonts w:ascii="Times New Roman" w:eastAsia="Times New Roman" w:hAnsi="Times New Roman"/>
          <w:sz w:val="20"/>
          <w:szCs w:val="20"/>
          <w:lang w:eastAsia="ru-RU"/>
        </w:rPr>
      </w:pPr>
    </w:p>
    <w:p w:rsidR="00406F67" w:rsidRPr="00406F67" w:rsidRDefault="00406F67" w:rsidP="00406F67">
      <w:pPr>
        <w:spacing w:after="0" w:line="240" w:lineRule="auto"/>
        <w:ind w:firstLine="900"/>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В соответствии со ст. ст. 49, 50 Уголовного кодекса Российской Федерации, ст. ст. 25, 39 Уголовного исполнительного кодекса Российской Федерации, руководствуясь ст. ст. 7, 43, 47 Устава Богучанского района Красноярского края, ПОСТАНОВЛЯЮ:</w:t>
      </w:r>
    </w:p>
    <w:p w:rsidR="00406F67" w:rsidRPr="00406F67" w:rsidRDefault="00406F67" w:rsidP="00406F67">
      <w:pPr>
        <w:spacing w:after="0" w:line="240" w:lineRule="auto"/>
        <w:ind w:firstLine="709"/>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1.   Утвердить виды обязательных работ на территории муниципального образования Богучанского района согласно приложению № 1.</w:t>
      </w:r>
    </w:p>
    <w:p w:rsidR="00406F67" w:rsidRPr="00406F67" w:rsidRDefault="00406F67" w:rsidP="00406F67">
      <w:pPr>
        <w:spacing w:after="0" w:line="240" w:lineRule="auto"/>
        <w:ind w:firstLine="709"/>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2.   Утвердить перечень организаций для приема на работу осужденных к исправительным работам согласно приложению № 2.</w:t>
      </w:r>
    </w:p>
    <w:p w:rsidR="00406F67" w:rsidRPr="00406F67" w:rsidRDefault="00406F67" w:rsidP="00406F67">
      <w:pPr>
        <w:spacing w:after="0" w:line="240" w:lineRule="auto"/>
        <w:ind w:firstLine="709"/>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lastRenderedPageBreak/>
        <w:t>3.   Утвердить перечень организаций для приема на работу осужденных к обязательным работам согласно приложению № 3.</w:t>
      </w:r>
    </w:p>
    <w:p w:rsidR="00406F67" w:rsidRPr="00406F67" w:rsidRDefault="00406F67" w:rsidP="00406F67">
      <w:pPr>
        <w:spacing w:after="0" w:line="240" w:lineRule="auto"/>
        <w:ind w:firstLine="709"/>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4. Признать утратившим силу постановление администрации Богучанского района от 07.06.2022 № 491-п «Об определении рабочих мест осужденным к исправительным и обязательным работам».</w:t>
      </w:r>
    </w:p>
    <w:p w:rsidR="00406F67" w:rsidRPr="00406F67" w:rsidRDefault="00406F67" w:rsidP="00406F67">
      <w:pPr>
        <w:spacing w:after="0" w:line="240" w:lineRule="auto"/>
        <w:ind w:firstLine="709"/>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5.  Контроль за исполнением настоящего постановления возложить на Первого заместителя главы Богучанского района В.М. Любима.</w:t>
      </w:r>
    </w:p>
    <w:p w:rsidR="00406F67" w:rsidRPr="00406F67" w:rsidRDefault="00406F67" w:rsidP="00406F67">
      <w:pPr>
        <w:spacing w:after="0" w:line="240" w:lineRule="auto"/>
        <w:ind w:firstLine="709"/>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6.  Опубликовать постановление в Официальном вестнике Богучанского района.</w:t>
      </w:r>
    </w:p>
    <w:p w:rsidR="00406F67" w:rsidRPr="00406F67" w:rsidRDefault="00406F67" w:rsidP="00406F67">
      <w:pPr>
        <w:spacing w:after="0" w:line="240" w:lineRule="auto"/>
        <w:ind w:firstLine="709"/>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7. Постановление вступает в силу в день, следующим за днем официального опубликования.</w:t>
      </w:r>
    </w:p>
    <w:p w:rsidR="00406F67" w:rsidRPr="00406F67" w:rsidRDefault="00406F67" w:rsidP="00406F67">
      <w:pPr>
        <w:spacing w:after="0" w:line="240" w:lineRule="auto"/>
        <w:jc w:val="both"/>
        <w:rPr>
          <w:rFonts w:ascii="Times New Roman" w:eastAsia="Times New Roman" w:hAnsi="Times New Roman"/>
          <w:sz w:val="20"/>
          <w:szCs w:val="20"/>
          <w:lang w:eastAsia="ru-RU"/>
        </w:rPr>
      </w:pPr>
    </w:p>
    <w:p w:rsidR="00406F67" w:rsidRPr="00406F67" w:rsidRDefault="00406F67" w:rsidP="00406F67">
      <w:pPr>
        <w:spacing w:after="0" w:line="240" w:lineRule="auto"/>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 xml:space="preserve">Глава Богучанского района                                                  </w:t>
      </w:r>
      <w:r w:rsidRPr="00406F67">
        <w:rPr>
          <w:rFonts w:ascii="Times New Roman" w:eastAsia="Times New Roman" w:hAnsi="Times New Roman"/>
          <w:sz w:val="20"/>
          <w:szCs w:val="20"/>
          <w:lang w:eastAsia="ru-RU"/>
        </w:rPr>
        <w:tab/>
        <w:t xml:space="preserve">   А.С. Медведев</w:t>
      </w:r>
    </w:p>
    <w:p w:rsidR="00406F67" w:rsidRDefault="00406F67" w:rsidP="00406F67">
      <w:pPr>
        <w:spacing w:after="0" w:line="240" w:lineRule="auto"/>
        <w:ind w:left="6521"/>
        <w:rPr>
          <w:rFonts w:ascii="Times New Roman" w:eastAsia="Times New Roman" w:hAnsi="Times New Roman"/>
          <w:sz w:val="20"/>
          <w:szCs w:val="20"/>
          <w:lang w:eastAsia="ru-RU"/>
        </w:rPr>
      </w:pPr>
    </w:p>
    <w:p w:rsidR="00406F67" w:rsidRPr="00406F67" w:rsidRDefault="00406F67" w:rsidP="00406F67">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Приложение № 1</w:t>
      </w:r>
    </w:p>
    <w:p w:rsidR="00406F67" w:rsidRPr="00406F67" w:rsidRDefault="00406F67" w:rsidP="00406F67">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к постановлению </w:t>
      </w:r>
    </w:p>
    <w:p w:rsidR="00406F67" w:rsidRPr="00406F67" w:rsidRDefault="00406F67" w:rsidP="00406F67">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администрации </w:t>
      </w:r>
    </w:p>
    <w:p w:rsidR="00406F67" w:rsidRPr="00406F67" w:rsidRDefault="00406F67" w:rsidP="00406F67">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Богучанского района</w:t>
      </w:r>
    </w:p>
    <w:p w:rsidR="00406F67" w:rsidRPr="00406F67" w:rsidRDefault="00406F67" w:rsidP="00406F67">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от   20.08.2024 № 752-п</w:t>
      </w:r>
    </w:p>
    <w:p w:rsidR="00406F67" w:rsidRPr="00406F67" w:rsidRDefault="00406F67" w:rsidP="00406F67">
      <w:pPr>
        <w:spacing w:after="0" w:line="240" w:lineRule="auto"/>
        <w:jc w:val="right"/>
        <w:rPr>
          <w:rFonts w:ascii="Times New Roman" w:eastAsia="Times New Roman" w:hAnsi="Times New Roman"/>
          <w:sz w:val="18"/>
          <w:szCs w:val="20"/>
          <w:lang w:eastAsia="ru-RU"/>
        </w:rPr>
      </w:pPr>
    </w:p>
    <w:p w:rsidR="00406F67" w:rsidRPr="00406F67" w:rsidRDefault="00406F67" w:rsidP="00406F67">
      <w:pPr>
        <w:spacing w:after="0" w:line="240" w:lineRule="auto"/>
        <w:jc w:val="center"/>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Виды обязательных работ на территории муниципального образования Богучанского района</w:t>
      </w:r>
    </w:p>
    <w:p w:rsidR="00406F67" w:rsidRPr="00406F67" w:rsidRDefault="00406F67" w:rsidP="00406F67">
      <w:pPr>
        <w:spacing w:after="0" w:line="240" w:lineRule="auto"/>
        <w:jc w:val="center"/>
        <w:rPr>
          <w:rFonts w:ascii="Times New Roman" w:eastAsia="Times New Roman" w:hAnsi="Times New Roman"/>
          <w:sz w:val="20"/>
          <w:szCs w:val="20"/>
          <w:lang w:eastAsia="ru-RU"/>
        </w:rPr>
      </w:pPr>
    </w:p>
    <w:p w:rsidR="00406F67" w:rsidRPr="00406F67" w:rsidRDefault="00406F67" w:rsidP="00A61CC7">
      <w:pPr>
        <w:numPr>
          <w:ilvl w:val="0"/>
          <w:numId w:val="13"/>
        </w:numPr>
        <w:spacing w:after="0" w:line="240" w:lineRule="auto"/>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Работы в сфере благоустройства:</w:t>
      </w:r>
    </w:p>
    <w:p w:rsidR="00406F67" w:rsidRPr="00406F67" w:rsidRDefault="00406F67" w:rsidP="00406F67">
      <w:pPr>
        <w:spacing w:after="0" w:line="240" w:lineRule="auto"/>
        <w:ind w:left="720"/>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очистка территории от мусора;</w:t>
      </w:r>
    </w:p>
    <w:p w:rsidR="00406F67" w:rsidRPr="00406F67" w:rsidRDefault="00406F67" w:rsidP="00406F67">
      <w:pPr>
        <w:spacing w:after="0" w:line="240" w:lineRule="auto"/>
        <w:ind w:left="720"/>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озеленение.</w:t>
      </w:r>
    </w:p>
    <w:p w:rsidR="00406F67" w:rsidRPr="00406F67" w:rsidRDefault="00406F67" w:rsidP="00A61CC7">
      <w:pPr>
        <w:numPr>
          <w:ilvl w:val="0"/>
          <w:numId w:val="13"/>
        </w:numPr>
        <w:spacing w:after="0" w:line="240" w:lineRule="auto"/>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Работы по эксплуатации объектов жилищно-коммунального хозяйства:</w:t>
      </w:r>
    </w:p>
    <w:p w:rsidR="00406F67" w:rsidRPr="00406F67" w:rsidRDefault="00406F67" w:rsidP="00406F67">
      <w:pPr>
        <w:spacing w:after="0" w:line="240" w:lineRule="auto"/>
        <w:ind w:left="720"/>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уборка придомовых территорий, чердачных и подвальных помещений;</w:t>
      </w:r>
    </w:p>
    <w:p w:rsidR="00406F67" w:rsidRPr="00406F67" w:rsidRDefault="00406F67" w:rsidP="00406F67">
      <w:pPr>
        <w:spacing w:after="0" w:line="240" w:lineRule="auto"/>
        <w:ind w:left="720"/>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санитарная очистка территорий и контейнерных площадок от мусора и твердых бытовых отходов.</w:t>
      </w:r>
    </w:p>
    <w:p w:rsidR="00406F67" w:rsidRPr="00406F67" w:rsidRDefault="00406F67" w:rsidP="00A61CC7">
      <w:pPr>
        <w:numPr>
          <w:ilvl w:val="0"/>
          <w:numId w:val="13"/>
        </w:numPr>
        <w:spacing w:after="0" w:line="240" w:lineRule="auto"/>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Иные общественно-полезные работы, не требующие предварительной, профессиональной подготовки.</w:t>
      </w:r>
    </w:p>
    <w:p w:rsidR="00406F67" w:rsidRPr="00406F67" w:rsidRDefault="00406F67" w:rsidP="00406F67">
      <w:pPr>
        <w:spacing w:after="0" w:line="240" w:lineRule="auto"/>
        <w:jc w:val="both"/>
        <w:rPr>
          <w:rFonts w:ascii="Times New Roman" w:eastAsia="Times New Roman" w:hAnsi="Times New Roman"/>
          <w:sz w:val="20"/>
          <w:szCs w:val="20"/>
          <w:lang w:eastAsia="ru-RU"/>
        </w:rPr>
      </w:pPr>
    </w:p>
    <w:p w:rsidR="00406F67" w:rsidRPr="00406F67" w:rsidRDefault="00406F67" w:rsidP="00406F67">
      <w:pPr>
        <w:spacing w:after="0" w:line="240" w:lineRule="auto"/>
        <w:jc w:val="both"/>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Согласовано:</w:t>
      </w:r>
    </w:p>
    <w:p w:rsidR="00406F67" w:rsidRPr="00406F67" w:rsidRDefault="00406F67" w:rsidP="00406F67">
      <w:pPr>
        <w:spacing w:after="0" w:line="240" w:lineRule="auto"/>
        <w:jc w:val="both"/>
        <w:rPr>
          <w:rFonts w:ascii="Times New Roman" w:eastAsia="Times New Roman" w:hAnsi="Times New Roman"/>
          <w:sz w:val="18"/>
          <w:szCs w:val="20"/>
          <w:lang w:eastAsia="ru-RU"/>
        </w:rPr>
      </w:pPr>
    </w:p>
    <w:p w:rsidR="00406F67" w:rsidRPr="00406F67" w:rsidRDefault="00406F67" w:rsidP="00406F67">
      <w:pPr>
        <w:spacing w:after="0" w:line="240" w:lineRule="auto"/>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Старший Инспектор Богучанского </w:t>
      </w:r>
    </w:p>
    <w:p w:rsidR="00406F67" w:rsidRPr="00406F67" w:rsidRDefault="00406F67" w:rsidP="00406F67">
      <w:pPr>
        <w:spacing w:after="0" w:line="240" w:lineRule="auto"/>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межмуниципального филиала </w:t>
      </w:r>
    </w:p>
    <w:p w:rsidR="00406F67" w:rsidRPr="00406F67" w:rsidRDefault="00406F67" w:rsidP="00406F67">
      <w:pPr>
        <w:spacing w:after="0" w:line="240" w:lineRule="auto"/>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ФКУ УИИ ГУФСИН России </w:t>
      </w:r>
    </w:p>
    <w:p w:rsidR="00406F67" w:rsidRPr="00406F67" w:rsidRDefault="00406F67" w:rsidP="00406F67">
      <w:pPr>
        <w:spacing w:after="0" w:line="240" w:lineRule="auto"/>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по Красноярскому краю</w:t>
      </w:r>
    </w:p>
    <w:p w:rsidR="00406F67" w:rsidRPr="00406F67" w:rsidRDefault="00406F67" w:rsidP="00406F67">
      <w:pPr>
        <w:spacing w:after="0" w:line="240" w:lineRule="auto"/>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капитан внутренней службы  </w:t>
      </w:r>
    </w:p>
    <w:p w:rsidR="00406F67" w:rsidRPr="00406F67" w:rsidRDefault="00AE2288" w:rsidP="00406F67">
      <w:pPr>
        <w:spacing w:after="0" w:line="240" w:lineRule="auto"/>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                                   </w:t>
      </w:r>
      <w:r w:rsidR="00406F67" w:rsidRPr="00406F67">
        <w:rPr>
          <w:rFonts w:ascii="Times New Roman" w:eastAsia="Times New Roman" w:hAnsi="Times New Roman"/>
          <w:sz w:val="18"/>
          <w:szCs w:val="20"/>
          <w:lang w:eastAsia="ru-RU"/>
        </w:rPr>
        <w:t xml:space="preserve">К.О. Баканач </w:t>
      </w:r>
    </w:p>
    <w:p w:rsidR="00406F67" w:rsidRPr="00406F67" w:rsidRDefault="00406F67" w:rsidP="00406F67">
      <w:pPr>
        <w:spacing w:after="0" w:line="240" w:lineRule="auto"/>
        <w:jc w:val="both"/>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20 " августа 2024г.</w:t>
      </w:r>
    </w:p>
    <w:p w:rsidR="00406F67" w:rsidRPr="00406F67" w:rsidRDefault="00406F67" w:rsidP="00406F67">
      <w:pPr>
        <w:spacing w:after="0" w:line="240" w:lineRule="auto"/>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ab/>
      </w:r>
      <w:r w:rsidRPr="00406F67">
        <w:rPr>
          <w:rFonts w:ascii="Times New Roman" w:eastAsia="Times New Roman" w:hAnsi="Times New Roman"/>
          <w:sz w:val="20"/>
          <w:szCs w:val="20"/>
          <w:lang w:eastAsia="ru-RU"/>
        </w:rPr>
        <w:tab/>
      </w:r>
      <w:r w:rsidRPr="00406F67">
        <w:rPr>
          <w:rFonts w:ascii="Times New Roman" w:eastAsia="Times New Roman" w:hAnsi="Times New Roman"/>
          <w:sz w:val="20"/>
          <w:szCs w:val="20"/>
          <w:lang w:eastAsia="ru-RU"/>
        </w:rPr>
        <w:tab/>
      </w:r>
      <w:r w:rsidRPr="00406F67">
        <w:rPr>
          <w:rFonts w:ascii="Times New Roman" w:eastAsia="Times New Roman" w:hAnsi="Times New Roman"/>
          <w:sz w:val="20"/>
          <w:szCs w:val="20"/>
          <w:lang w:eastAsia="ru-RU"/>
        </w:rPr>
        <w:tab/>
      </w:r>
      <w:r w:rsidRPr="00406F67">
        <w:rPr>
          <w:rFonts w:ascii="Times New Roman" w:eastAsia="Times New Roman" w:hAnsi="Times New Roman"/>
          <w:sz w:val="20"/>
          <w:szCs w:val="20"/>
          <w:lang w:eastAsia="ru-RU"/>
        </w:rPr>
        <w:tab/>
      </w:r>
    </w:p>
    <w:p w:rsidR="00406F67" w:rsidRPr="00406F67" w:rsidRDefault="00406F67" w:rsidP="00406F67">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Приложение № 2 </w:t>
      </w:r>
    </w:p>
    <w:p w:rsidR="00406F67" w:rsidRPr="00406F67" w:rsidRDefault="00406F67" w:rsidP="00406F67">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к постановлению </w:t>
      </w:r>
    </w:p>
    <w:p w:rsidR="00406F67" w:rsidRPr="00406F67" w:rsidRDefault="00406F67" w:rsidP="00406F67">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администрации </w:t>
      </w:r>
    </w:p>
    <w:p w:rsidR="00406F67" w:rsidRPr="00406F67" w:rsidRDefault="00406F67" w:rsidP="00406F67">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Богучанского района</w:t>
      </w:r>
    </w:p>
    <w:p w:rsidR="00406F67" w:rsidRPr="00406F67" w:rsidRDefault="00406F67" w:rsidP="00406F67">
      <w:pPr>
        <w:spacing w:after="0" w:line="240" w:lineRule="auto"/>
        <w:ind w:left="6521"/>
        <w:jc w:val="right"/>
        <w:rPr>
          <w:rFonts w:ascii="Times New Roman" w:eastAsia="Times New Roman" w:hAnsi="Times New Roman"/>
          <w:i/>
          <w:color w:val="1F497D"/>
          <w:sz w:val="18"/>
          <w:szCs w:val="20"/>
          <w:lang w:eastAsia="ru-RU"/>
        </w:rPr>
      </w:pPr>
      <w:r w:rsidRPr="00406F67">
        <w:rPr>
          <w:rFonts w:ascii="Times New Roman" w:eastAsia="Times New Roman" w:hAnsi="Times New Roman"/>
          <w:sz w:val="18"/>
          <w:szCs w:val="20"/>
          <w:lang w:eastAsia="ru-RU"/>
        </w:rPr>
        <w:t>от 20.08.2024 № 752-п</w:t>
      </w:r>
    </w:p>
    <w:p w:rsidR="00406F67" w:rsidRPr="00406F67" w:rsidRDefault="00406F67" w:rsidP="00406F67">
      <w:pPr>
        <w:spacing w:after="0" w:line="240" w:lineRule="auto"/>
        <w:jc w:val="right"/>
        <w:rPr>
          <w:rFonts w:ascii="Times New Roman" w:eastAsia="Times New Roman" w:hAnsi="Times New Roman"/>
          <w:sz w:val="18"/>
          <w:szCs w:val="20"/>
          <w:lang w:eastAsia="ru-RU"/>
        </w:rPr>
      </w:pPr>
    </w:p>
    <w:p w:rsidR="00406F67" w:rsidRPr="00406F67" w:rsidRDefault="00406F67" w:rsidP="00406F67">
      <w:pPr>
        <w:spacing w:after="0" w:line="240" w:lineRule="auto"/>
        <w:jc w:val="center"/>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П Е Р Е Ч Е Н Ь</w:t>
      </w:r>
    </w:p>
    <w:p w:rsidR="00406F67" w:rsidRPr="00406F67" w:rsidRDefault="00406F67" w:rsidP="00406F67">
      <w:pPr>
        <w:spacing w:after="0" w:line="240" w:lineRule="auto"/>
        <w:jc w:val="center"/>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 xml:space="preserve">организаций для приема на работу осужденных </w:t>
      </w:r>
    </w:p>
    <w:p w:rsidR="00406F67" w:rsidRPr="00406F67" w:rsidRDefault="00406F67" w:rsidP="00406F67">
      <w:pPr>
        <w:spacing w:after="0" w:line="240" w:lineRule="auto"/>
        <w:jc w:val="center"/>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 xml:space="preserve">к исправительным работам </w:t>
      </w:r>
    </w:p>
    <w:p w:rsidR="00406F67" w:rsidRPr="00406F67" w:rsidRDefault="00406F67" w:rsidP="00406F67">
      <w:pPr>
        <w:spacing w:after="0" w:line="240" w:lineRule="auto"/>
        <w:jc w:val="center"/>
        <w:rPr>
          <w:rFonts w:ascii="Times New Roman" w:eastAsia="Times New Roman" w:hAnsi="Times New Roman"/>
          <w:sz w:val="20"/>
          <w:szCs w:val="20"/>
          <w:lang w:eastAsia="ru-RU"/>
        </w:rPr>
      </w:pPr>
    </w:p>
    <w:tbl>
      <w:tblPr>
        <w:tblStyle w:val="79"/>
        <w:tblW w:w="5000" w:type="pct"/>
        <w:tblLook w:val="04A0"/>
      </w:tblPr>
      <w:tblGrid>
        <w:gridCol w:w="545"/>
        <w:gridCol w:w="9025"/>
      </w:tblGrid>
      <w:tr w:rsidR="00406F67" w:rsidRPr="00406F67" w:rsidTr="00406F67">
        <w:tc>
          <w:tcPr>
            <w:tcW w:w="28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 пп</w:t>
            </w: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Наименование организации</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tcPr>
          <w:p w:rsidR="00406F67" w:rsidRPr="00406F67" w:rsidRDefault="00406F67" w:rsidP="00406F67">
            <w:pPr>
              <w:spacing w:after="0" w:line="240" w:lineRule="auto"/>
              <w:jc w:val="center"/>
              <w:rPr>
                <w:sz w:val="14"/>
                <w:szCs w:val="14"/>
                <w:lang w:eastAsia="ru-RU"/>
              </w:rPr>
            </w:pPr>
            <w:r w:rsidRPr="00406F67">
              <w:rPr>
                <w:sz w:val="14"/>
                <w:szCs w:val="14"/>
                <w:lang w:eastAsia="ru-RU"/>
              </w:rPr>
              <w:t>Ангарский</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ООО «ЛесСервис» (п. Ангарский)</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Карабула</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Карабульский ЖБИ</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Богучаны</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ООО «Максим»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2</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ООО «СИБЛЕСТРАНС»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3</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КГУ «Лесопожарный центр»</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4</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ООО СК «Адамаск»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5</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БМУП «Районное АТП»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6</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ООО «ТС Командор»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7</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АО «Краслесинвест»</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8</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ООО «Баланс»</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9</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ООО «АйСиЭм Вуд»</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10</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ООО «Теплосервис»</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ГППК (Центр развития коммунального комплекса)</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Говорково</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 xml:space="preserve">ИП Буторин Александр Борисович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Красногорьевский, Гремучий</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lastRenderedPageBreak/>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КГУ «Лесопожарный центр»</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Манзя</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КГУ «Лесопожарный центр»</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Невонка</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ООО "Мария"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2</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КГУ «Лесопожарный центр»</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Новохайский</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ООО «Лес Сибири»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Октябрьский</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Бибик Андрей Владимирович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2</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ООО "Форестер"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Осиновый Мыс</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ИП Шаляпин Игорь Аликович</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2</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ИП Андреевский  Степан Андреевич</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Пинчуга</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ИП Мереакре Владимир Леонтьевич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2</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Кичаев Виталий Викторович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tcPr>
          <w:p w:rsidR="00406F67" w:rsidRPr="00406F67" w:rsidRDefault="00406F67" w:rsidP="00406F67">
            <w:pPr>
              <w:spacing w:after="0" w:line="240" w:lineRule="auto"/>
              <w:jc w:val="center"/>
              <w:rPr>
                <w:sz w:val="14"/>
                <w:szCs w:val="14"/>
                <w:lang w:eastAsia="ru-RU"/>
              </w:rPr>
            </w:pPr>
            <w:r w:rsidRPr="00406F67">
              <w:rPr>
                <w:sz w:val="14"/>
                <w:szCs w:val="14"/>
                <w:lang w:eastAsia="ru-RU"/>
              </w:rPr>
              <w:t>Таежный</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ОО «Медео»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2</w:t>
            </w:r>
          </w:p>
        </w:tc>
        <w:tc>
          <w:tcPr>
            <w:tcW w:w="4715" w:type="pct"/>
          </w:tcPr>
          <w:p w:rsidR="00406F67" w:rsidRPr="00406F67" w:rsidRDefault="00406F67" w:rsidP="00406F67">
            <w:pPr>
              <w:spacing w:after="0" w:line="240" w:lineRule="auto"/>
              <w:rPr>
                <w:sz w:val="14"/>
                <w:szCs w:val="14"/>
                <w:highlight w:val="yellow"/>
                <w:lang w:eastAsia="ru-RU"/>
              </w:rPr>
            </w:pPr>
            <w:r w:rsidRPr="00406F67">
              <w:rPr>
                <w:sz w:val="14"/>
                <w:szCs w:val="14"/>
                <w:lang w:eastAsia="ru-RU"/>
              </w:rPr>
              <w:t xml:space="preserve">ООО «ТС Командор»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3</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Минаваров Шухратжон Шавкатович</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4</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ООО "Реал-Лес"</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5</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АО «КрасЭКо»</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6</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ООО «РИАЛ-ЛЕС»</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Хребтовый</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 xml:space="preserve">ООО "Чиба"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2</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КГУ «Лесопожарный центр»</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p>
        </w:tc>
        <w:tc>
          <w:tcPr>
            <w:tcW w:w="4715" w:type="pct"/>
            <w:vAlign w:val="center"/>
          </w:tcPr>
          <w:p w:rsidR="00406F67" w:rsidRPr="00406F67" w:rsidRDefault="00406F67" w:rsidP="00406F67">
            <w:pPr>
              <w:spacing w:after="0" w:line="240" w:lineRule="auto"/>
              <w:jc w:val="center"/>
              <w:rPr>
                <w:sz w:val="14"/>
                <w:szCs w:val="14"/>
                <w:lang w:eastAsia="ru-RU"/>
              </w:rPr>
            </w:pPr>
            <w:r w:rsidRPr="00406F67">
              <w:rPr>
                <w:sz w:val="14"/>
                <w:szCs w:val="14"/>
                <w:lang w:eastAsia="ru-RU"/>
              </w:rPr>
              <w:t>Чунояр</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1</w:t>
            </w:r>
          </w:p>
        </w:tc>
        <w:tc>
          <w:tcPr>
            <w:tcW w:w="4715" w:type="pct"/>
            <w:vAlign w:val="center"/>
          </w:tcPr>
          <w:p w:rsidR="00406F67" w:rsidRPr="00406F67" w:rsidRDefault="00406F67" w:rsidP="00406F67">
            <w:pPr>
              <w:spacing w:after="0" w:line="240" w:lineRule="auto"/>
              <w:rPr>
                <w:sz w:val="14"/>
                <w:szCs w:val="14"/>
                <w:lang w:eastAsia="ru-RU"/>
              </w:rPr>
            </w:pPr>
            <w:r w:rsidRPr="00406F67">
              <w:rPr>
                <w:sz w:val="14"/>
                <w:szCs w:val="14"/>
                <w:lang w:eastAsia="ru-RU"/>
              </w:rPr>
              <w:t>ООО «Каймира»</w:t>
            </w:r>
            <w:r w:rsidRPr="00406F67">
              <w:rPr>
                <w:color w:val="FF0000"/>
                <w:sz w:val="14"/>
                <w:szCs w:val="14"/>
                <w:lang w:eastAsia="ru-RU"/>
              </w:rPr>
              <w:t xml:space="preserve"> </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2</w:t>
            </w:r>
          </w:p>
        </w:tc>
        <w:tc>
          <w:tcPr>
            <w:tcW w:w="4715" w:type="pct"/>
            <w:vAlign w:val="center"/>
          </w:tcPr>
          <w:p w:rsidR="00406F67" w:rsidRPr="00406F67" w:rsidRDefault="00406F67" w:rsidP="00406F67">
            <w:pPr>
              <w:spacing w:after="0" w:line="240" w:lineRule="auto"/>
              <w:rPr>
                <w:sz w:val="14"/>
                <w:szCs w:val="14"/>
                <w:lang w:eastAsia="ru-RU"/>
              </w:rPr>
            </w:pPr>
            <w:r w:rsidRPr="00406F67">
              <w:rPr>
                <w:sz w:val="14"/>
                <w:szCs w:val="14"/>
                <w:lang w:eastAsia="ru-RU"/>
              </w:rPr>
              <w:t>ОО «Медео»</w:t>
            </w:r>
          </w:p>
        </w:tc>
      </w:tr>
      <w:tr w:rsidR="00406F67" w:rsidRPr="00406F67" w:rsidTr="00406F67">
        <w:tc>
          <w:tcPr>
            <w:tcW w:w="285" w:type="pct"/>
          </w:tcPr>
          <w:p w:rsidR="00406F67" w:rsidRPr="00406F67" w:rsidRDefault="00406F67" w:rsidP="00406F67">
            <w:pPr>
              <w:spacing w:after="0" w:line="240" w:lineRule="auto"/>
              <w:jc w:val="both"/>
              <w:rPr>
                <w:sz w:val="14"/>
                <w:szCs w:val="14"/>
                <w:lang w:eastAsia="ru-RU"/>
              </w:rPr>
            </w:pPr>
            <w:r w:rsidRPr="00406F67">
              <w:rPr>
                <w:sz w:val="14"/>
                <w:szCs w:val="14"/>
                <w:lang w:eastAsia="ru-RU"/>
              </w:rPr>
              <w:t>3</w:t>
            </w:r>
          </w:p>
        </w:tc>
        <w:tc>
          <w:tcPr>
            <w:tcW w:w="4715" w:type="pct"/>
          </w:tcPr>
          <w:p w:rsidR="00406F67" w:rsidRPr="00406F67" w:rsidRDefault="00406F67" w:rsidP="00406F67">
            <w:pPr>
              <w:spacing w:after="0" w:line="240" w:lineRule="auto"/>
              <w:rPr>
                <w:sz w:val="14"/>
                <w:szCs w:val="14"/>
                <w:lang w:eastAsia="ru-RU"/>
              </w:rPr>
            </w:pPr>
            <w:r w:rsidRPr="00406F67">
              <w:rPr>
                <w:sz w:val="14"/>
                <w:szCs w:val="14"/>
                <w:lang w:eastAsia="ru-RU"/>
              </w:rPr>
              <w:t>КГУ «Лесопожарный центр»</w:t>
            </w:r>
          </w:p>
        </w:tc>
      </w:tr>
    </w:tbl>
    <w:p w:rsidR="00406F67" w:rsidRPr="00406F67" w:rsidRDefault="00406F67" w:rsidP="00406F67">
      <w:pPr>
        <w:spacing w:after="0" w:line="240" w:lineRule="auto"/>
        <w:jc w:val="both"/>
        <w:rPr>
          <w:rFonts w:ascii="Times New Roman" w:eastAsia="Times New Roman" w:hAnsi="Times New Roman"/>
          <w:sz w:val="20"/>
          <w:szCs w:val="20"/>
          <w:lang w:eastAsia="ru-RU"/>
        </w:rPr>
      </w:pPr>
    </w:p>
    <w:p w:rsidR="00406F67" w:rsidRPr="00406F67" w:rsidRDefault="00406F67" w:rsidP="00406F67">
      <w:pPr>
        <w:spacing w:after="0" w:line="240" w:lineRule="auto"/>
        <w:jc w:val="both"/>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Согласовано:</w:t>
      </w:r>
    </w:p>
    <w:p w:rsidR="00406F67" w:rsidRPr="00406F67" w:rsidRDefault="00406F67" w:rsidP="00406F67">
      <w:pPr>
        <w:spacing w:after="0" w:line="240" w:lineRule="auto"/>
        <w:jc w:val="both"/>
        <w:rPr>
          <w:rFonts w:ascii="Times New Roman" w:eastAsia="Times New Roman" w:hAnsi="Times New Roman"/>
          <w:sz w:val="16"/>
          <w:szCs w:val="20"/>
          <w:lang w:eastAsia="ru-RU"/>
        </w:rPr>
      </w:pP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Старший Инспектор Богучанского </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межмуниципального филиала </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ФКУ УИИ ГУФСИН России </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по Красноярскому краю</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капитан внутренней службы  </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                            К.О. Баканач </w:t>
      </w:r>
    </w:p>
    <w:p w:rsidR="00406F67" w:rsidRPr="00406F67" w:rsidRDefault="00406F67" w:rsidP="00872AEE">
      <w:pPr>
        <w:spacing w:after="0" w:line="240" w:lineRule="auto"/>
        <w:jc w:val="both"/>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20 " августа 2024г.</w:t>
      </w:r>
    </w:p>
    <w:p w:rsidR="00406F67" w:rsidRPr="00406F67" w:rsidRDefault="00406F67" w:rsidP="00406F67">
      <w:pPr>
        <w:spacing w:after="0" w:line="240" w:lineRule="auto"/>
        <w:rPr>
          <w:rFonts w:ascii="Times New Roman" w:eastAsia="Times New Roman" w:hAnsi="Times New Roman"/>
          <w:sz w:val="20"/>
          <w:szCs w:val="20"/>
          <w:lang w:eastAsia="ru-RU"/>
        </w:rPr>
      </w:pPr>
    </w:p>
    <w:p w:rsidR="00406F67" w:rsidRPr="00406F67" w:rsidRDefault="00406F67" w:rsidP="00872AEE">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Приложение № 3</w:t>
      </w:r>
    </w:p>
    <w:p w:rsidR="00406F67" w:rsidRPr="00406F67" w:rsidRDefault="00406F67" w:rsidP="00872AEE">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к постановлению </w:t>
      </w:r>
    </w:p>
    <w:p w:rsidR="00406F67" w:rsidRPr="00406F67" w:rsidRDefault="00406F67" w:rsidP="00872AEE">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администрации </w:t>
      </w:r>
    </w:p>
    <w:p w:rsidR="00406F67" w:rsidRPr="00406F67" w:rsidRDefault="00406F67" w:rsidP="00872AEE">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Богучанского района</w:t>
      </w:r>
    </w:p>
    <w:p w:rsidR="00406F67" w:rsidRPr="00406F67" w:rsidRDefault="00406F67" w:rsidP="00872AEE">
      <w:pPr>
        <w:spacing w:after="0" w:line="240" w:lineRule="auto"/>
        <w:ind w:left="6521"/>
        <w:jc w:val="right"/>
        <w:rPr>
          <w:rFonts w:ascii="Times New Roman" w:eastAsia="Times New Roman" w:hAnsi="Times New Roman"/>
          <w:sz w:val="18"/>
          <w:szCs w:val="20"/>
          <w:lang w:eastAsia="ru-RU"/>
        </w:rPr>
      </w:pPr>
      <w:r w:rsidRPr="00406F67">
        <w:rPr>
          <w:rFonts w:ascii="Times New Roman" w:eastAsia="Times New Roman" w:hAnsi="Times New Roman"/>
          <w:sz w:val="18"/>
          <w:szCs w:val="20"/>
          <w:lang w:eastAsia="ru-RU"/>
        </w:rPr>
        <w:t xml:space="preserve">от   20.08.2024 № 752-п   </w:t>
      </w:r>
    </w:p>
    <w:p w:rsidR="00406F67" w:rsidRPr="00406F67" w:rsidRDefault="00406F67" w:rsidP="00872AEE">
      <w:pPr>
        <w:spacing w:after="0" w:line="240" w:lineRule="auto"/>
        <w:rPr>
          <w:rFonts w:ascii="Times New Roman" w:eastAsia="Times New Roman" w:hAnsi="Times New Roman"/>
          <w:sz w:val="20"/>
          <w:szCs w:val="20"/>
          <w:lang w:eastAsia="ru-RU"/>
        </w:rPr>
      </w:pPr>
    </w:p>
    <w:tbl>
      <w:tblPr>
        <w:tblStyle w:val="79"/>
        <w:tblW w:w="5000" w:type="pct"/>
        <w:tblLook w:val="04A0"/>
      </w:tblPr>
      <w:tblGrid>
        <w:gridCol w:w="534"/>
        <w:gridCol w:w="9036"/>
      </w:tblGrid>
      <w:tr w:rsidR="00406F67" w:rsidRPr="00406F67" w:rsidTr="00872AEE">
        <w:tc>
          <w:tcPr>
            <w:tcW w:w="279"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 пп</w:t>
            </w: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Наименование организации</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jc w:val="center"/>
              <w:rPr>
                <w:sz w:val="14"/>
                <w:szCs w:val="14"/>
                <w:lang w:eastAsia="ru-RU"/>
              </w:rPr>
            </w:pPr>
            <w:r w:rsidRPr="00406F67">
              <w:rPr>
                <w:sz w:val="14"/>
                <w:szCs w:val="14"/>
                <w:lang w:eastAsia="ru-RU"/>
              </w:rPr>
              <w:t>Ангарский</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r w:rsidRPr="00406F67">
              <w:rPr>
                <w:sz w:val="14"/>
                <w:szCs w:val="14"/>
                <w:lang w:eastAsia="ru-RU"/>
              </w:rPr>
              <w:t>1</w:t>
            </w: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Ангарского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Артюгино</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Артюгинского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Беляки</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Белякинского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Богучаны</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Богучанского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Карабула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Богучанский почтамп ФГУП "Почта России"</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Говорково</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Говорковского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Красногорьевский, Гремучий</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Красногорьевского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Манзя</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Манзенского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Невонка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Невонского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Нижнетерянск</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Нижнетерянского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Новохайский</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Новохайского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Октябрьский</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Октябрьского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Осиновый Мыс</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Осиновомысского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Пинчуга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Пинчугского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Таежный</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Таежнинского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Такучет</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Такучетского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Хребтовый</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Хребтовского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Чунояр</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Чуноярского сельсовета</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vAlign w:val="center"/>
          </w:tcPr>
          <w:p w:rsidR="00406F67" w:rsidRPr="00406F67" w:rsidRDefault="00406F67" w:rsidP="00872AEE">
            <w:pPr>
              <w:spacing w:after="0" w:line="240" w:lineRule="auto"/>
              <w:jc w:val="center"/>
              <w:rPr>
                <w:sz w:val="14"/>
                <w:szCs w:val="14"/>
                <w:lang w:eastAsia="ru-RU"/>
              </w:rPr>
            </w:pPr>
            <w:r w:rsidRPr="00406F67">
              <w:rPr>
                <w:sz w:val="14"/>
                <w:szCs w:val="14"/>
                <w:lang w:eastAsia="ru-RU"/>
              </w:rPr>
              <w:t>Шиверский</w:t>
            </w:r>
          </w:p>
        </w:tc>
      </w:tr>
      <w:tr w:rsidR="00406F67" w:rsidRPr="00406F67" w:rsidTr="00872AEE">
        <w:tc>
          <w:tcPr>
            <w:tcW w:w="279" w:type="pct"/>
          </w:tcPr>
          <w:p w:rsidR="00406F67" w:rsidRPr="00406F67" w:rsidRDefault="00406F67" w:rsidP="00872AEE">
            <w:pPr>
              <w:spacing w:after="0" w:line="240" w:lineRule="auto"/>
              <w:jc w:val="both"/>
              <w:rPr>
                <w:sz w:val="14"/>
                <w:szCs w:val="14"/>
                <w:lang w:eastAsia="ru-RU"/>
              </w:rPr>
            </w:pPr>
          </w:p>
        </w:tc>
        <w:tc>
          <w:tcPr>
            <w:tcW w:w="4721" w:type="pct"/>
          </w:tcPr>
          <w:p w:rsidR="00406F67" w:rsidRPr="00406F67" w:rsidRDefault="00406F67" w:rsidP="00872AEE">
            <w:pPr>
              <w:spacing w:after="0" w:line="240" w:lineRule="auto"/>
              <w:rPr>
                <w:sz w:val="14"/>
                <w:szCs w:val="14"/>
                <w:lang w:eastAsia="ru-RU"/>
              </w:rPr>
            </w:pPr>
            <w:r w:rsidRPr="00406F67">
              <w:rPr>
                <w:sz w:val="14"/>
                <w:szCs w:val="14"/>
                <w:lang w:eastAsia="ru-RU"/>
              </w:rPr>
              <w:t>Администрация Шиверского сельсовета</w:t>
            </w:r>
          </w:p>
        </w:tc>
      </w:tr>
    </w:tbl>
    <w:p w:rsidR="00406F67" w:rsidRPr="00406F67" w:rsidRDefault="00406F67" w:rsidP="00872AEE">
      <w:pPr>
        <w:spacing w:after="0" w:line="240" w:lineRule="auto"/>
        <w:rPr>
          <w:rFonts w:ascii="Times New Roman" w:eastAsia="Times New Roman" w:hAnsi="Times New Roman"/>
          <w:sz w:val="20"/>
          <w:szCs w:val="20"/>
          <w:lang w:eastAsia="ru-RU"/>
        </w:rPr>
      </w:pPr>
    </w:p>
    <w:p w:rsidR="00406F67" w:rsidRPr="00406F67" w:rsidRDefault="00406F67" w:rsidP="00406F67">
      <w:pPr>
        <w:spacing w:after="0" w:line="240" w:lineRule="auto"/>
        <w:jc w:val="both"/>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Согласовано:</w:t>
      </w:r>
    </w:p>
    <w:p w:rsidR="00406F67" w:rsidRPr="00406F67" w:rsidRDefault="00406F67" w:rsidP="00406F67">
      <w:pPr>
        <w:spacing w:after="0" w:line="240" w:lineRule="auto"/>
        <w:rPr>
          <w:rFonts w:ascii="Times New Roman" w:eastAsia="Times New Roman" w:hAnsi="Times New Roman"/>
          <w:sz w:val="16"/>
          <w:szCs w:val="20"/>
          <w:lang w:eastAsia="ru-RU"/>
        </w:rPr>
      </w:pP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Старший Инспектор Богучанского </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межмуниципального филиала </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ФКУ УИИ ГУФСИН России </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по Красноярскому краю</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капитан внутренней службы  </w:t>
      </w:r>
    </w:p>
    <w:p w:rsidR="00406F67" w:rsidRPr="00406F67" w:rsidRDefault="00406F67" w:rsidP="00406F67">
      <w:pPr>
        <w:spacing w:after="0" w:line="240" w:lineRule="auto"/>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xml:space="preserve">                            К.О. Баканач </w:t>
      </w:r>
    </w:p>
    <w:p w:rsidR="00406F67" w:rsidRPr="00406F67" w:rsidRDefault="00406F67" w:rsidP="00406F67">
      <w:pPr>
        <w:spacing w:after="0" w:line="240" w:lineRule="auto"/>
        <w:jc w:val="both"/>
        <w:rPr>
          <w:rFonts w:ascii="Times New Roman" w:eastAsia="Times New Roman" w:hAnsi="Times New Roman"/>
          <w:sz w:val="16"/>
          <w:szCs w:val="20"/>
          <w:lang w:eastAsia="ru-RU"/>
        </w:rPr>
      </w:pPr>
      <w:r w:rsidRPr="00406F67">
        <w:rPr>
          <w:rFonts w:ascii="Times New Roman" w:eastAsia="Times New Roman" w:hAnsi="Times New Roman"/>
          <w:sz w:val="16"/>
          <w:szCs w:val="20"/>
          <w:lang w:eastAsia="ru-RU"/>
        </w:rPr>
        <w:t>" 20 " августа 2024г.</w:t>
      </w:r>
    </w:p>
    <w:p w:rsidR="000407F5" w:rsidRDefault="000407F5" w:rsidP="000407F5">
      <w:pPr>
        <w:spacing w:after="0" w:line="240" w:lineRule="auto"/>
        <w:rPr>
          <w:rFonts w:ascii="Times New Roman" w:eastAsia="Times New Roman" w:hAnsi="Times New Roman"/>
          <w:sz w:val="20"/>
          <w:szCs w:val="20"/>
          <w:lang w:val="en-US" w:eastAsia="ru-RU"/>
        </w:rPr>
      </w:pPr>
    </w:p>
    <w:p w:rsidR="00A22652" w:rsidRPr="000407F5" w:rsidRDefault="00A22652" w:rsidP="000407F5">
      <w:pPr>
        <w:spacing w:after="0" w:line="240" w:lineRule="auto"/>
        <w:rPr>
          <w:rFonts w:ascii="Times New Roman" w:eastAsia="Times New Roman" w:hAnsi="Times New Roman"/>
          <w:sz w:val="20"/>
          <w:szCs w:val="20"/>
          <w:lang w:val="en-US" w:eastAsia="ru-RU"/>
        </w:rPr>
      </w:pPr>
    </w:p>
    <w:p w:rsidR="000407F5" w:rsidRDefault="000407F5" w:rsidP="000407F5">
      <w:pPr>
        <w:spacing w:after="0" w:line="240" w:lineRule="auto"/>
        <w:jc w:val="center"/>
        <w:rPr>
          <w:rFonts w:ascii="Times New Roman" w:eastAsia="Times New Roman" w:hAnsi="Times New Roman"/>
          <w:sz w:val="20"/>
          <w:szCs w:val="20"/>
          <w:lang w:val="en-US" w:eastAsia="ru-RU"/>
        </w:rPr>
      </w:pPr>
      <w:r w:rsidRPr="000407F5">
        <w:rPr>
          <w:rFonts w:ascii="Times New Roman" w:eastAsia="Times New Roman" w:hAnsi="Times New Roman"/>
          <w:noProof/>
          <w:sz w:val="20"/>
          <w:szCs w:val="20"/>
          <w:lang w:eastAsia="ru-RU"/>
        </w:rPr>
        <w:drawing>
          <wp:inline distT="0" distB="0" distL="0" distR="0">
            <wp:extent cx="580390" cy="728345"/>
            <wp:effectExtent l="19050" t="0" r="0" b="0"/>
            <wp:docPr id="10"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10" cstate="print"/>
                    <a:srcRect/>
                    <a:stretch>
                      <a:fillRect/>
                    </a:stretch>
                  </pic:blipFill>
                  <pic:spPr bwMode="auto">
                    <a:xfrm>
                      <a:off x="0" y="0"/>
                      <a:ext cx="580390" cy="728345"/>
                    </a:xfrm>
                    <a:prstGeom prst="rect">
                      <a:avLst/>
                    </a:prstGeom>
                    <a:noFill/>
                    <a:ln w="9525">
                      <a:noFill/>
                      <a:miter lim="800000"/>
                      <a:headEnd/>
                      <a:tailEnd/>
                    </a:ln>
                  </pic:spPr>
                </pic:pic>
              </a:graphicData>
            </a:graphic>
          </wp:inline>
        </w:drawing>
      </w:r>
    </w:p>
    <w:p w:rsidR="000407F5" w:rsidRPr="000407F5" w:rsidRDefault="000407F5" w:rsidP="000407F5">
      <w:pPr>
        <w:spacing w:after="0" w:line="240" w:lineRule="auto"/>
        <w:rPr>
          <w:rFonts w:ascii="Times New Roman" w:eastAsia="Times New Roman" w:hAnsi="Times New Roman"/>
          <w:b/>
          <w:sz w:val="20"/>
          <w:szCs w:val="20"/>
          <w:lang w:val="en-US" w:eastAsia="ru-RU"/>
        </w:rPr>
      </w:pPr>
    </w:p>
    <w:p w:rsidR="000407F5" w:rsidRPr="00967E37" w:rsidRDefault="000407F5" w:rsidP="000407F5">
      <w:pPr>
        <w:spacing w:after="0" w:line="240" w:lineRule="auto"/>
        <w:jc w:val="center"/>
        <w:rPr>
          <w:rFonts w:ascii="Times New Roman" w:eastAsia="Times New Roman" w:hAnsi="Times New Roman"/>
          <w:sz w:val="18"/>
          <w:szCs w:val="20"/>
          <w:lang w:eastAsia="ru-RU"/>
        </w:rPr>
      </w:pPr>
      <w:r w:rsidRPr="000407F5">
        <w:rPr>
          <w:rFonts w:ascii="Times New Roman" w:eastAsia="Times New Roman" w:hAnsi="Times New Roman"/>
          <w:sz w:val="18"/>
          <w:szCs w:val="20"/>
          <w:lang w:eastAsia="ru-RU"/>
        </w:rPr>
        <w:t>АДМИНИСТРАЦИЯ БОГУЧАНСКОГО  РАЙОНА</w:t>
      </w:r>
    </w:p>
    <w:p w:rsidR="000407F5" w:rsidRPr="00967E37" w:rsidRDefault="000407F5" w:rsidP="000407F5">
      <w:pPr>
        <w:spacing w:after="0" w:line="240" w:lineRule="auto"/>
        <w:jc w:val="center"/>
        <w:rPr>
          <w:rFonts w:ascii="Times New Roman" w:eastAsia="Times New Roman" w:hAnsi="Times New Roman"/>
          <w:sz w:val="18"/>
          <w:szCs w:val="20"/>
          <w:lang w:eastAsia="ru-RU"/>
        </w:rPr>
      </w:pPr>
      <w:r w:rsidRPr="000407F5">
        <w:rPr>
          <w:rFonts w:ascii="Times New Roman" w:eastAsia="Times New Roman" w:hAnsi="Times New Roman"/>
          <w:sz w:val="18"/>
          <w:szCs w:val="20"/>
          <w:lang w:eastAsia="ru-RU"/>
        </w:rPr>
        <w:t>ПОСТАНОВЛЕНИЕ</w:t>
      </w:r>
    </w:p>
    <w:p w:rsidR="000407F5" w:rsidRPr="000407F5" w:rsidRDefault="000407F5" w:rsidP="000407F5">
      <w:pPr>
        <w:spacing w:after="0" w:line="240" w:lineRule="auto"/>
        <w:jc w:val="center"/>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 xml:space="preserve">22.08. 2024г                            </w:t>
      </w:r>
      <w:r w:rsidRPr="00967E37">
        <w:rPr>
          <w:rFonts w:ascii="Times New Roman" w:eastAsia="Times New Roman" w:hAnsi="Times New Roman"/>
          <w:sz w:val="20"/>
          <w:szCs w:val="20"/>
          <w:lang w:eastAsia="ru-RU"/>
        </w:rPr>
        <w:t xml:space="preserve">                  </w:t>
      </w:r>
      <w:r w:rsidRPr="000407F5">
        <w:rPr>
          <w:rFonts w:ascii="Times New Roman" w:eastAsia="Times New Roman" w:hAnsi="Times New Roman"/>
          <w:sz w:val="20"/>
          <w:szCs w:val="20"/>
          <w:lang w:eastAsia="ru-RU"/>
        </w:rPr>
        <w:t xml:space="preserve"> с. Богучаны                                                     № 761-п</w:t>
      </w:r>
    </w:p>
    <w:p w:rsidR="000407F5" w:rsidRPr="000407F5" w:rsidRDefault="000407F5" w:rsidP="000407F5">
      <w:pPr>
        <w:spacing w:after="0" w:line="240" w:lineRule="auto"/>
        <w:jc w:val="center"/>
        <w:rPr>
          <w:rFonts w:ascii="Times New Roman" w:eastAsia="Times New Roman" w:hAnsi="Times New Roman"/>
          <w:sz w:val="20"/>
          <w:szCs w:val="20"/>
          <w:lang w:eastAsia="ru-RU"/>
        </w:rPr>
      </w:pPr>
    </w:p>
    <w:p w:rsidR="000407F5" w:rsidRPr="000407F5" w:rsidRDefault="000407F5" w:rsidP="000407F5">
      <w:pPr>
        <w:spacing w:after="0" w:line="240" w:lineRule="auto"/>
        <w:jc w:val="center"/>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p>
    <w:p w:rsidR="000407F5" w:rsidRPr="000407F5" w:rsidRDefault="000407F5" w:rsidP="000407F5">
      <w:pPr>
        <w:spacing w:after="0" w:line="240" w:lineRule="auto"/>
        <w:jc w:val="center"/>
        <w:rPr>
          <w:rFonts w:ascii="Times New Roman" w:eastAsia="Times New Roman" w:hAnsi="Times New Roman"/>
          <w:sz w:val="20"/>
          <w:szCs w:val="20"/>
          <w:lang w:eastAsia="ru-RU"/>
        </w:rPr>
      </w:pPr>
    </w:p>
    <w:p w:rsidR="000407F5" w:rsidRPr="000407F5" w:rsidRDefault="000407F5" w:rsidP="000407F5">
      <w:pPr>
        <w:autoSpaceDE w:val="0"/>
        <w:spacing w:after="0" w:line="240" w:lineRule="auto"/>
        <w:ind w:firstLine="720"/>
        <w:jc w:val="both"/>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В соответствии со статьей 179 Бюджетного кодекса РФ,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w:t>
      </w:r>
    </w:p>
    <w:p w:rsidR="000407F5" w:rsidRPr="000407F5" w:rsidRDefault="000407F5" w:rsidP="000407F5">
      <w:pPr>
        <w:autoSpaceDE w:val="0"/>
        <w:spacing w:after="0" w:line="240" w:lineRule="auto"/>
        <w:ind w:firstLine="720"/>
        <w:jc w:val="both"/>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ПОСТАНОВЛЯЮ:</w:t>
      </w:r>
    </w:p>
    <w:p w:rsidR="000407F5" w:rsidRPr="000407F5" w:rsidRDefault="000407F5" w:rsidP="000407F5">
      <w:pPr>
        <w:spacing w:after="0" w:line="240" w:lineRule="auto"/>
        <w:ind w:firstLine="720"/>
        <w:jc w:val="both"/>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 xml:space="preserve">1. Внести изменения в </w:t>
      </w:r>
      <w:r w:rsidRPr="000407F5">
        <w:rPr>
          <w:rFonts w:ascii="Times New Roman" w:eastAsia="Times New Roman" w:hAnsi="Times New Roman"/>
          <w:color w:val="000000"/>
          <w:sz w:val="20"/>
          <w:szCs w:val="20"/>
          <w:lang w:eastAsia="ru-RU"/>
        </w:rPr>
        <w:t>муниципальную программу «Развитие образования Богучанского района»</w:t>
      </w:r>
      <w:r w:rsidRPr="000407F5">
        <w:rPr>
          <w:rFonts w:ascii="Times New Roman" w:eastAsia="Times New Roman" w:hAnsi="Times New Roman"/>
          <w:sz w:val="20"/>
          <w:szCs w:val="20"/>
          <w:lang w:eastAsia="ru-RU"/>
        </w:rPr>
        <w:t>, утвержденную постановлением администрации Богучанского района от 01.11.2013 № 1390-п, следующего содержания:</w:t>
      </w:r>
    </w:p>
    <w:p w:rsidR="000407F5" w:rsidRPr="000407F5" w:rsidRDefault="000407F5" w:rsidP="000407F5">
      <w:pPr>
        <w:spacing w:after="0" w:line="240" w:lineRule="auto"/>
        <w:ind w:firstLine="720"/>
        <w:jc w:val="both"/>
        <w:rPr>
          <w:rFonts w:ascii="Times New Roman" w:eastAsia="Times New Roman" w:hAnsi="Times New Roman"/>
          <w:sz w:val="20"/>
          <w:szCs w:val="20"/>
          <w:lang w:eastAsia="ru-RU"/>
        </w:rPr>
      </w:pPr>
      <w:r w:rsidRPr="000407F5">
        <w:rPr>
          <w:rFonts w:ascii="Times New Roman" w:eastAsia="Times New Roman" w:hAnsi="Times New Roman"/>
          <w:color w:val="000000"/>
          <w:sz w:val="20"/>
          <w:szCs w:val="20"/>
          <w:lang w:eastAsia="ru-RU"/>
        </w:rPr>
        <w:t>1.1. В разделе 1. Паспорт муниципальной программы «Развитие образования Богучанского района»</w:t>
      </w:r>
      <w:r w:rsidRPr="000407F5">
        <w:rPr>
          <w:rFonts w:ascii="Times New Roman" w:eastAsia="Times New Roman" w:hAnsi="Times New Roman"/>
          <w:sz w:val="20"/>
          <w:szCs w:val="20"/>
          <w:lang w:eastAsia="ru-RU"/>
        </w:rPr>
        <w:t xml:space="preserve"> строку «Ресурсное обеспечение муниципальной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4"/>
        <w:gridCol w:w="6686"/>
      </w:tblGrid>
      <w:tr w:rsidR="000407F5" w:rsidRPr="000407F5" w:rsidTr="000407F5">
        <w:tc>
          <w:tcPr>
            <w:tcW w:w="1507" w:type="pct"/>
          </w:tcPr>
          <w:p w:rsidR="000407F5" w:rsidRPr="000407F5" w:rsidRDefault="000407F5" w:rsidP="000407F5">
            <w:pPr>
              <w:snapToGrid w:val="0"/>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Ресурсное обеспечение муниципальной программы, в том числе в разбивке по всем источникам финансирования по годам реализации</w:t>
            </w:r>
          </w:p>
        </w:tc>
        <w:tc>
          <w:tcPr>
            <w:tcW w:w="3493" w:type="pct"/>
          </w:tcPr>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Объем финансирования программы составит</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19 269 880 378,29 рублей, в том числе:</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по годам реализации:</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2014 год –    966 349 952,03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2015 год – 1 263 347 537,68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2016 год – 1 415 218 208,05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2017 год – 1 253 802 575,90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2018 год – 1 247 221 261,28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2019 год – 1 297 859 524,37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2020 год – 1 338 705 667,08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2021 год – 1 485 420 845,54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2022 год – 1 741 019 212,30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2023 год – 1 850 505 181,08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 xml:space="preserve">2024 год – 1 894 590 498,98 рублей; </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2025 год – 1 757 251 356,00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2026 год – 1 758 588 558,00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Из них:</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средства федерального бюджета – 497 936 302,98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по годам реализации:</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2014 год –                  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2015 год –    2 776 000,00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2016 год –    3 930 480,00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2017 год –    1 756 553,31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2018 год –                  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2019 год –                  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2020 год –  30 606 809,48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2021 год –  69 220 177,77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2022 год –  70 054 906,43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2023 год –  76 529 802,48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lastRenderedPageBreak/>
              <w:t>2024 год –  93 982 528,51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2025 год –  77 099 551,00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2026 год –  71 979 494,00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средства краевого бюджета – 10 236 946 221,40  рублей, </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в том числе:</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2014 год – 483 846 584,30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2015 год – 535 450 930,00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2016 год – 680 574 732,00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2017 год – 675 115 927,06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2018 год – 708 871 707,81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2019 год – 734 466 211,60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2020 год – 746 979 242,13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2021 год – 789 560 753,67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2022 год – 972 780 527,12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2023 год – 982 922 235,44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2024 год – 1 046 341 875,27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2025 год – 936 777 069,00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2026 год – 943 258 426,00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 xml:space="preserve">средства бюджета муниципального </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образования – 8 004 312 710,53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 том числе:</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2014 год – 457 495 487,73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2015 год – 569 835 903,37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2016 год – 452 235 423,93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2017 год – 571 799 079,75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2018 год – 530 129 318,37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2019 год – 558 838 109,39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2020 год – 556 807 331,47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2021 год – 621 250 249,70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2022 год – 673 249 991,75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2023 год – 781 115 141,07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2024 год – 749 431 300,00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2025 год – 741 074 736,00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2026 год – 741 050 638,00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Внебюджетные источники – 530 685 143,38 рублей</w:t>
            </w:r>
          </w:p>
          <w:p w:rsidR="000407F5" w:rsidRPr="000407F5" w:rsidRDefault="000407F5" w:rsidP="000407F5">
            <w:pPr>
              <w:spacing w:after="0" w:line="240" w:lineRule="auto"/>
              <w:jc w:val="both"/>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 том числе:</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2014 год –   25 007 880,00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2015 год – 155 284 704,31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2016 год – 278 477 572,12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2017 год –     5 131 015,78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2018 год –     8 220 235,10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2019 год –     4 555 203,38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2020 год –     4 312 284,00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2021 год –     5 389 664,40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2022 год –   24 933 787,00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2023 год –     9 938 002,09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2024 год -      4 834 795,20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2025 год –     2 300 000,00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r w:rsidRPr="000407F5">
              <w:rPr>
                <w:rFonts w:ascii="Times New Roman" w:hAnsi="Times New Roman"/>
                <w:sz w:val="14"/>
                <w:szCs w:val="14"/>
                <w:lang w:eastAsia="ru-RU"/>
              </w:rPr>
              <w:t xml:space="preserve"> 2026 год –     2 300 000,00 рублей</w:t>
            </w:r>
          </w:p>
          <w:p w:rsidR="000407F5" w:rsidRPr="000407F5" w:rsidRDefault="000407F5" w:rsidP="000407F5">
            <w:pPr>
              <w:autoSpaceDE w:val="0"/>
              <w:autoSpaceDN w:val="0"/>
              <w:adjustRightInd w:val="0"/>
              <w:spacing w:after="0" w:line="240" w:lineRule="auto"/>
              <w:rPr>
                <w:rFonts w:ascii="Times New Roman" w:hAnsi="Times New Roman"/>
                <w:sz w:val="14"/>
                <w:szCs w:val="14"/>
                <w:lang w:eastAsia="ru-RU"/>
              </w:rPr>
            </w:pPr>
          </w:p>
        </w:tc>
      </w:tr>
    </w:tbl>
    <w:p w:rsidR="000407F5" w:rsidRPr="000407F5" w:rsidRDefault="000407F5" w:rsidP="000407F5">
      <w:pPr>
        <w:spacing w:after="0" w:line="240" w:lineRule="auto"/>
        <w:ind w:firstLine="720"/>
        <w:jc w:val="both"/>
        <w:rPr>
          <w:rFonts w:ascii="Times New Roman" w:eastAsia="Times New Roman" w:hAnsi="Times New Roman"/>
          <w:color w:val="000000"/>
          <w:sz w:val="20"/>
          <w:szCs w:val="20"/>
          <w:lang w:eastAsia="ru-RU"/>
        </w:rPr>
      </w:pPr>
    </w:p>
    <w:p w:rsidR="000407F5" w:rsidRPr="000407F5" w:rsidRDefault="000407F5" w:rsidP="000407F5">
      <w:pPr>
        <w:spacing w:after="0" w:line="240" w:lineRule="auto"/>
        <w:ind w:firstLine="720"/>
        <w:jc w:val="both"/>
        <w:rPr>
          <w:rFonts w:ascii="Times New Roman" w:eastAsia="Times New Roman" w:hAnsi="Times New Roman"/>
          <w:sz w:val="20"/>
          <w:szCs w:val="20"/>
          <w:lang w:eastAsia="ru-RU"/>
        </w:rPr>
      </w:pPr>
      <w:r w:rsidRPr="000407F5">
        <w:rPr>
          <w:rFonts w:ascii="Times New Roman" w:eastAsia="Times New Roman" w:hAnsi="Times New Roman"/>
          <w:color w:val="000000"/>
          <w:sz w:val="20"/>
          <w:szCs w:val="20"/>
          <w:lang w:eastAsia="ru-RU"/>
        </w:rPr>
        <w:t>1.2. В приложении № 5 к муниципальной программе «Развитие образования Богучанского района»</w:t>
      </w:r>
      <w:r w:rsidRPr="000407F5">
        <w:rPr>
          <w:rFonts w:ascii="Times New Roman" w:eastAsia="Times New Roman" w:hAnsi="Times New Roman"/>
          <w:sz w:val="20"/>
          <w:szCs w:val="20"/>
          <w:lang w:eastAsia="ru-RU"/>
        </w:rPr>
        <w:t>, в паспорте подпрограммы 1 «Развитие дошкольного, общего и дополнительного образования детей» строку «Объемы и источники финансирования подпрограммы» изложить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6668"/>
      </w:tblGrid>
      <w:tr w:rsidR="000407F5" w:rsidRPr="000407F5" w:rsidTr="00A22652">
        <w:trPr>
          <w:cantSplit/>
          <w:trHeight w:val="20"/>
        </w:trPr>
        <w:tc>
          <w:tcPr>
            <w:tcW w:w="1516" w:type="pct"/>
          </w:tcPr>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iCs/>
                <w:sz w:val="14"/>
                <w:szCs w:val="14"/>
                <w:lang w:eastAsia="ru-RU"/>
              </w:rPr>
              <w:lastRenderedPageBreak/>
              <w:t>Объемы и источники финансирования подпрограммы</w:t>
            </w:r>
          </w:p>
        </w:tc>
        <w:tc>
          <w:tcPr>
            <w:tcW w:w="3484" w:type="pct"/>
          </w:tcPr>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Подпрограмма финансируется за счет средств  федерального бюджета, средств краевого бюджета, районного бюджета и внебюджетных источников.</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 xml:space="preserve">Объем финансирования подпрограммы составит </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6 789 382 802,60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 том числе по годам:</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2023 год – 1 729 809 686,62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 том числе за счет средств:</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федерального бюджета – 76 529 802,48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краевого бюджета – 967 671 165,44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районного бюджета – 676 570 716,61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внебюджетных источников – 9 038 002,09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2024 год – 1 771 715 457,98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 том числе за счет средств:</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федерального бюджета – 93 982 528,51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краевого бюджета – 1 028 699 162,27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районного бюджета – 644 198 972,00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внебюджетных источников – 4 834 795,20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2025 год – 1 643 260 228,00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 том числе за счет средств:</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федерального бюджета – 77 099 551,00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краевого бюджета – 928 014 269,00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районного бюджета – 635 846 408,00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внебюджетных источников – 2 300 000,00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2026 год – 1 644 597 430,00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 том числе за счет средств:</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федерального бюджета – 71 979 494,00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краевого бюджета – 934 495 626,00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районного бюджета – 635 822 310,00 рублей;</w:t>
            </w:r>
          </w:p>
          <w:p w:rsidR="000407F5" w:rsidRPr="000407F5" w:rsidRDefault="000407F5" w:rsidP="00A22652">
            <w:pPr>
              <w:spacing w:after="0" w:line="240" w:lineRule="auto"/>
              <w:rPr>
                <w:rFonts w:ascii="Times New Roman" w:eastAsia="Times New Roman" w:hAnsi="Times New Roman"/>
                <w:sz w:val="14"/>
                <w:szCs w:val="14"/>
                <w:lang w:eastAsia="ru-RU"/>
              </w:rPr>
            </w:pPr>
            <w:r w:rsidRPr="000407F5">
              <w:rPr>
                <w:rFonts w:ascii="Times New Roman" w:eastAsia="Times New Roman" w:hAnsi="Times New Roman"/>
                <w:sz w:val="14"/>
                <w:szCs w:val="14"/>
                <w:lang w:eastAsia="ru-RU"/>
              </w:rPr>
              <w:t>внебюджетных источников – 2 300 000,00 рублей.</w:t>
            </w:r>
          </w:p>
          <w:p w:rsidR="000407F5" w:rsidRPr="000407F5" w:rsidRDefault="000407F5" w:rsidP="00A22652">
            <w:pPr>
              <w:spacing w:after="0" w:line="240" w:lineRule="auto"/>
              <w:rPr>
                <w:rFonts w:ascii="Times New Roman" w:eastAsia="Times New Roman" w:hAnsi="Times New Roman"/>
                <w:sz w:val="14"/>
                <w:szCs w:val="14"/>
                <w:lang w:eastAsia="ru-RU"/>
              </w:rPr>
            </w:pPr>
          </w:p>
          <w:p w:rsidR="000407F5" w:rsidRPr="000407F5" w:rsidRDefault="000407F5" w:rsidP="00A22652">
            <w:pPr>
              <w:spacing w:after="0" w:line="240" w:lineRule="auto"/>
              <w:rPr>
                <w:rFonts w:ascii="Times New Roman" w:eastAsia="Times New Roman" w:hAnsi="Times New Roman"/>
                <w:sz w:val="14"/>
                <w:szCs w:val="14"/>
                <w:lang w:eastAsia="ru-RU"/>
              </w:rPr>
            </w:pPr>
          </w:p>
        </w:tc>
      </w:tr>
    </w:tbl>
    <w:p w:rsidR="000407F5" w:rsidRPr="000407F5" w:rsidRDefault="000407F5" w:rsidP="000407F5">
      <w:pPr>
        <w:spacing w:after="0" w:line="240" w:lineRule="auto"/>
        <w:jc w:val="both"/>
        <w:rPr>
          <w:rFonts w:ascii="Times New Roman" w:eastAsia="Times New Roman" w:hAnsi="Times New Roman"/>
          <w:color w:val="000000"/>
          <w:sz w:val="20"/>
          <w:szCs w:val="20"/>
          <w:lang w:eastAsia="ru-RU"/>
        </w:rPr>
      </w:pPr>
      <w:r w:rsidRPr="000407F5">
        <w:rPr>
          <w:rFonts w:ascii="Times New Roman" w:eastAsia="Times New Roman" w:hAnsi="Times New Roman"/>
          <w:color w:val="000000"/>
          <w:sz w:val="20"/>
          <w:szCs w:val="20"/>
          <w:lang w:eastAsia="ru-RU"/>
        </w:rPr>
        <w:t xml:space="preserve">         </w:t>
      </w:r>
    </w:p>
    <w:p w:rsidR="000407F5" w:rsidRPr="000407F5" w:rsidRDefault="000407F5" w:rsidP="000407F5">
      <w:pPr>
        <w:spacing w:after="0" w:line="240" w:lineRule="auto"/>
        <w:jc w:val="both"/>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 xml:space="preserve">       1.4. Приложение № 2 к   муниципальной программе </w:t>
      </w:r>
      <w:r w:rsidRPr="000407F5">
        <w:rPr>
          <w:rFonts w:ascii="Times New Roman" w:eastAsia="Times New Roman" w:hAnsi="Times New Roman"/>
          <w:color w:val="000000"/>
          <w:sz w:val="20"/>
          <w:szCs w:val="20"/>
          <w:lang w:eastAsia="ru-RU"/>
        </w:rPr>
        <w:t>«Развитие образования Богучанского района»</w:t>
      </w:r>
      <w:r w:rsidRPr="000407F5">
        <w:rPr>
          <w:rFonts w:ascii="Times New Roman" w:eastAsia="Times New Roman" w:hAnsi="Times New Roman"/>
          <w:sz w:val="20"/>
          <w:szCs w:val="20"/>
          <w:lang w:eastAsia="ru-RU"/>
        </w:rPr>
        <w:t xml:space="preserve"> изложить в новой редакции согласно приложению № 1.</w:t>
      </w:r>
    </w:p>
    <w:p w:rsidR="000407F5" w:rsidRPr="000407F5" w:rsidRDefault="000407F5" w:rsidP="000407F5">
      <w:pPr>
        <w:spacing w:after="0" w:line="240" w:lineRule="auto"/>
        <w:jc w:val="both"/>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 xml:space="preserve">       1.5. Приложение № 3 к   муниципальной программе </w:t>
      </w:r>
      <w:r w:rsidRPr="000407F5">
        <w:rPr>
          <w:rFonts w:ascii="Times New Roman" w:eastAsia="Times New Roman" w:hAnsi="Times New Roman"/>
          <w:color w:val="000000"/>
          <w:sz w:val="20"/>
          <w:szCs w:val="20"/>
          <w:lang w:eastAsia="ru-RU"/>
        </w:rPr>
        <w:t>«Развитие образования Богучанского района»</w:t>
      </w:r>
      <w:r w:rsidRPr="000407F5">
        <w:rPr>
          <w:rFonts w:ascii="Times New Roman" w:eastAsia="Times New Roman" w:hAnsi="Times New Roman"/>
          <w:sz w:val="20"/>
          <w:szCs w:val="20"/>
          <w:lang w:eastAsia="ru-RU"/>
        </w:rPr>
        <w:t xml:space="preserve"> изложить в новой редакции согласно приложению № 2  к настоящему постановлению.  </w:t>
      </w:r>
    </w:p>
    <w:p w:rsidR="000407F5" w:rsidRPr="000407F5" w:rsidRDefault="000407F5" w:rsidP="000407F5">
      <w:pPr>
        <w:spacing w:after="0" w:line="240" w:lineRule="auto"/>
        <w:jc w:val="both"/>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 xml:space="preserve">       1.6. Приложение № 2 к подпрограмме </w:t>
      </w:r>
      <w:r w:rsidRPr="000407F5">
        <w:rPr>
          <w:rFonts w:ascii="Times New Roman" w:eastAsia="Times New Roman" w:hAnsi="Times New Roman"/>
          <w:color w:val="000000"/>
          <w:sz w:val="20"/>
          <w:szCs w:val="20"/>
          <w:lang w:eastAsia="ru-RU"/>
        </w:rPr>
        <w:t>«Развитие дошкольного, общего и дополнительного образования»</w:t>
      </w:r>
      <w:r w:rsidRPr="000407F5">
        <w:rPr>
          <w:rFonts w:ascii="Times New Roman" w:eastAsia="Times New Roman" w:hAnsi="Times New Roman"/>
          <w:sz w:val="20"/>
          <w:szCs w:val="20"/>
          <w:lang w:eastAsia="ru-RU"/>
        </w:rPr>
        <w:t xml:space="preserve"> изложить в новой редакции согласно приложению № 3 к настоящему постановлению.            </w:t>
      </w:r>
    </w:p>
    <w:p w:rsidR="000407F5" w:rsidRPr="000407F5" w:rsidRDefault="000407F5" w:rsidP="000407F5">
      <w:pPr>
        <w:spacing w:after="0" w:line="240" w:lineRule="auto"/>
        <w:jc w:val="both"/>
        <w:rPr>
          <w:rFonts w:ascii="Times New Roman" w:eastAsia="Times New Roman" w:hAnsi="Times New Roman"/>
          <w:sz w:val="20"/>
          <w:szCs w:val="20"/>
          <w:lang w:eastAsia="ru-RU"/>
        </w:rPr>
      </w:pPr>
      <w:r w:rsidRPr="000407F5">
        <w:rPr>
          <w:rFonts w:ascii="Times New Roman" w:eastAsia="Times New Roman" w:hAnsi="Times New Roman"/>
          <w:color w:val="000000"/>
          <w:sz w:val="20"/>
          <w:szCs w:val="20"/>
          <w:lang w:eastAsia="ru-RU"/>
        </w:rPr>
        <w:t xml:space="preserve">         1.7. </w:t>
      </w:r>
      <w:r w:rsidRPr="000407F5">
        <w:rPr>
          <w:rFonts w:ascii="Times New Roman" w:eastAsia="Times New Roman" w:hAnsi="Times New Roman"/>
          <w:sz w:val="20"/>
          <w:szCs w:val="20"/>
          <w:lang w:eastAsia="ru-RU"/>
        </w:rPr>
        <w:t xml:space="preserve">Приложение № 2 к подпрограмме 3 </w:t>
      </w:r>
      <w:r w:rsidRPr="000407F5">
        <w:rPr>
          <w:rFonts w:ascii="Times New Roman" w:eastAsia="Times New Roman" w:hAnsi="Times New Roman"/>
          <w:color w:val="000000"/>
          <w:sz w:val="20"/>
          <w:szCs w:val="20"/>
          <w:lang w:eastAsia="ru-RU"/>
        </w:rPr>
        <w:t>«</w:t>
      </w:r>
      <w:r w:rsidRPr="000407F5">
        <w:rPr>
          <w:rFonts w:ascii="Times New Roman" w:eastAsia="Times New Roman" w:hAnsi="Times New Roman"/>
          <w:sz w:val="20"/>
          <w:szCs w:val="20"/>
          <w:lang w:eastAsia="ru-RU"/>
        </w:rPr>
        <w:t>Обеспечение реализации муниципальной программы и прочие мероприятия в области образования</w:t>
      </w:r>
      <w:r w:rsidRPr="000407F5">
        <w:rPr>
          <w:rFonts w:ascii="Times New Roman" w:eastAsia="Times New Roman" w:hAnsi="Times New Roman"/>
          <w:color w:val="000000"/>
          <w:sz w:val="20"/>
          <w:szCs w:val="20"/>
          <w:lang w:eastAsia="ru-RU"/>
        </w:rPr>
        <w:t>»</w:t>
      </w:r>
      <w:r w:rsidRPr="000407F5">
        <w:rPr>
          <w:rFonts w:ascii="Times New Roman" w:eastAsia="Times New Roman" w:hAnsi="Times New Roman"/>
          <w:sz w:val="20"/>
          <w:szCs w:val="20"/>
          <w:lang w:eastAsia="ru-RU"/>
        </w:rPr>
        <w:t xml:space="preserve">  изложить в новой редакции согласно приложению № 4 к настоящему постановлению.</w:t>
      </w:r>
    </w:p>
    <w:p w:rsidR="000407F5" w:rsidRPr="000407F5" w:rsidRDefault="000407F5" w:rsidP="000407F5">
      <w:pPr>
        <w:spacing w:after="0" w:line="240" w:lineRule="auto"/>
        <w:jc w:val="both"/>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 xml:space="preserve">         1.8. Приложение № 4 к   муниципальной программе </w:t>
      </w:r>
      <w:r w:rsidRPr="000407F5">
        <w:rPr>
          <w:rFonts w:ascii="Times New Roman" w:eastAsia="Times New Roman" w:hAnsi="Times New Roman"/>
          <w:color w:val="000000"/>
          <w:sz w:val="20"/>
          <w:szCs w:val="20"/>
          <w:lang w:eastAsia="ru-RU"/>
        </w:rPr>
        <w:t>«Развитие образования Богучанского района»</w:t>
      </w:r>
      <w:r w:rsidRPr="000407F5">
        <w:rPr>
          <w:rFonts w:ascii="Times New Roman" w:eastAsia="Times New Roman" w:hAnsi="Times New Roman"/>
          <w:sz w:val="20"/>
          <w:szCs w:val="20"/>
          <w:lang w:eastAsia="ru-RU"/>
        </w:rPr>
        <w:t xml:space="preserve"> изложить в новой редакции согласно приложению № 5 к настоящему постановлению.   </w:t>
      </w:r>
    </w:p>
    <w:p w:rsidR="000407F5" w:rsidRPr="000407F5" w:rsidRDefault="000407F5" w:rsidP="000407F5">
      <w:pPr>
        <w:spacing w:after="0" w:line="240" w:lineRule="auto"/>
        <w:jc w:val="both"/>
        <w:rPr>
          <w:rFonts w:ascii="Times New Roman" w:eastAsia="Times New Roman" w:hAnsi="Times New Roman"/>
          <w:color w:val="000000"/>
          <w:sz w:val="20"/>
          <w:szCs w:val="20"/>
          <w:lang w:eastAsia="ru-RU"/>
        </w:rPr>
      </w:pPr>
      <w:r w:rsidRPr="000407F5">
        <w:rPr>
          <w:rFonts w:ascii="Times New Roman" w:eastAsia="Times New Roman" w:hAnsi="Times New Roman"/>
          <w:color w:val="000000"/>
          <w:sz w:val="20"/>
          <w:szCs w:val="20"/>
          <w:lang w:eastAsia="ru-RU"/>
        </w:rPr>
        <w:t xml:space="preserve">     </w:t>
      </w:r>
      <w:r w:rsidRPr="000407F5">
        <w:rPr>
          <w:rFonts w:ascii="Times New Roman" w:eastAsia="Times New Roman" w:hAnsi="Times New Roman"/>
          <w:sz w:val="20"/>
          <w:szCs w:val="20"/>
          <w:lang w:eastAsia="ru-RU"/>
        </w:rPr>
        <w:t xml:space="preserve">  2. Контроль за исполнением настоящего постановления возложить на заместителя Главы Богучанского района по социальным вопросам И.М. Брюханова.</w:t>
      </w:r>
    </w:p>
    <w:p w:rsidR="000407F5" w:rsidRPr="000407F5" w:rsidRDefault="000407F5" w:rsidP="000407F5">
      <w:pPr>
        <w:spacing w:after="0" w:line="240" w:lineRule="auto"/>
        <w:jc w:val="both"/>
        <w:rPr>
          <w:rFonts w:ascii="Times New Roman" w:eastAsia="Times New Roman" w:hAnsi="Times New Roman"/>
          <w:sz w:val="20"/>
          <w:szCs w:val="20"/>
          <w:lang w:eastAsia="ru-RU"/>
        </w:rPr>
      </w:pPr>
      <w:r w:rsidRPr="000407F5">
        <w:rPr>
          <w:rFonts w:ascii="Times New Roman" w:eastAsia="Times New Roman" w:hAnsi="Times New Roman"/>
          <w:color w:val="000000"/>
          <w:sz w:val="20"/>
          <w:szCs w:val="20"/>
          <w:lang w:eastAsia="ru-RU"/>
        </w:rPr>
        <w:t xml:space="preserve">        3. </w:t>
      </w:r>
      <w:r w:rsidRPr="000407F5">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0407F5" w:rsidRPr="00967E37" w:rsidRDefault="000407F5" w:rsidP="000407F5">
      <w:pPr>
        <w:spacing w:after="0" w:line="240" w:lineRule="auto"/>
        <w:rPr>
          <w:rFonts w:ascii="Times New Roman" w:eastAsia="Times New Roman" w:hAnsi="Times New Roman"/>
          <w:sz w:val="20"/>
          <w:szCs w:val="20"/>
          <w:lang w:eastAsia="ru-RU"/>
        </w:rPr>
      </w:pPr>
    </w:p>
    <w:p w:rsidR="000407F5" w:rsidRPr="000407F5" w:rsidRDefault="000407F5" w:rsidP="000407F5">
      <w:pPr>
        <w:spacing w:after="0" w:line="240" w:lineRule="auto"/>
        <w:rPr>
          <w:rFonts w:ascii="Times New Roman" w:eastAsia="Times New Roman" w:hAnsi="Times New Roman"/>
          <w:sz w:val="20"/>
          <w:szCs w:val="20"/>
          <w:lang w:eastAsia="ru-RU"/>
        </w:rPr>
      </w:pPr>
      <w:r w:rsidRPr="000407F5">
        <w:rPr>
          <w:rFonts w:ascii="Times New Roman" w:eastAsia="Times New Roman" w:hAnsi="Times New Roman"/>
          <w:sz w:val="20"/>
          <w:szCs w:val="20"/>
          <w:lang w:eastAsia="ru-RU"/>
        </w:rPr>
        <w:t xml:space="preserve">И.о. Главы Богучанского района                                                             В.М. Любим         </w:t>
      </w:r>
    </w:p>
    <w:p w:rsidR="00406F67" w:rsidRPr="00406F67" w:rsidRDefault="00406F67" w:rsidP="000407F5">
      <w:pPr>
        <w:spacing w:after="0" w:line="240" w:lineRule="auto"/>
        <w:jc w:val="both"/>
        <w:rPr>
          <w:rFonts w:ascii="Times New Roman" w:eastAsia="Times New Roman" w:hAnsi="Times New Roman"/>
          <w:sz w:val="20"/>
          <w:szCs w:val="20"/>
          <w:lang w:eastAsia="ru-RU"/>
        </w:rPr>
      </w:pPr>
      <w:r w:rsidRPr="00406F67">
        <w:rPr>
          <w:rFonts w:ascii="Times New Roman" w:eastAsia="Times New Roman" w:hAnsi="Times New Roman"/>
          <w:sz w:val="20"/>
          <w:szCs w:val="20"/>
          <w:lang w:eastAsia="ru-RU"/>
        </w:rPr>
        <w:tab/>
      </w:r>
      <w:r w:rsidRPr="00406F67">
        <w:rPr>
          <w:rFonts w:ascii="Times New Roman" w:eastAsia="Times New Roman" w:hAnsi="Times New Roman"/>
          <w:sz w:val="20"/>
          <w:szCs w:val="20"/>
          <w:lang w:eastAsia="ru-RU"/>
        </w:rPr>
        <w:tab/>
      </w:r>
      <w:r w:rsidRPr="00406F67">
        <w:rPr>
          <w:rFonts w:ascii="Times New Roman" w:eastAsia="Times New Roman" w:hAnsi="Times New Roman"/>
          <w:sz w:val="20"/>
          <w:szCs w:val="20"/>
          <w:lang w:eastAsia="ru-RU"/>
        </w:rPr>
        <w:tab/>
      </w:r>
      <w:r w:rsidRPr="00406F67">
        <w:rPr>
          <w:rFonts w:ascii="Times New Roman" w:eastAsia="Times New Roman" w:hAnsi="Times New Roman"/>
          <w:sz w:val="20"/>
          <w:szCs w:val="20"/>
          <w:lang w:eastAsia="ru-RU"/>
        </w:rPr>
        <w:tab/>
      </w:r>
      <w:r w:rsidRPr="00406F67">
        <w:rPr>
          <w:rFonts w:ascii="Times New Roman" w:eastAsia="Times New Roman" w:hAnsi="Times New Roman"/>
          <w:sz w:val="20"/>
          <w:szCs w:val="20"/>
          <w:lang w:eastAsia="ru-RU"/>
        </w:rPr>
        <w:tab/>
      </w:r>
    </w:p>
    <w:tbl>
      <w:tblPr>
        <w:tblW w:w="5000" w:type="pct"/>
        <w:tblLook w:val="04A0"/>
      </w:tblPr>
      <w:tblGrid>
        <w:gridCol w:w="1110"/>
        <w:gridCol w:w="1200"/>
        <w:gridCol w:w="1147"/>
        <w:gridCol w:w="563"/>
        <w:gridCol w:w="1110"/>
        <w:gridCol w:w="1110"/>
        <w:gridCol w:w="1110"/>
        <w:gridCol w:w="1110"/>
        <w:gridCol w:w="1110"/>
      </w:tblGrid>
      <w:tr w:rsidR="009A0BDE" w:rsidRPr="009A0BDE" w:rsidTr="009A0BDE">
        <w:trPr>
          <w:trHeight w:val="20"/>
        </w:trPr>
        <w:tc>
          <w:tcPr>
            <w:tcW w:w="5000" w:type="pct"/>
            <w:gridSpan w:val="9"/>
            <w:tcBorders>
              <w:top w:val="nil"/>
              <w:left w:val="nil"/>
              <w:right w:val="nil"/>
            </w:tcBorders>
            <w:shd w:val="clear" w:color="auto" w:fill="auto"/>
            <w:noWrap/>
            <w:vAlign w:val="bottom"/>
            <w:hideMark/>
          </w:tcPr>
          <w:p w:rsidR="009A0BDE" w:rsidRPr="00967E37" w:rsidRDefault="009A0BDE" w:rsidP="009A0BDE">
            <w:pPr>
              <w:spacing w:after="0" w:line="240" w:lineRule="auto"/>
              <w:jc w:val="right"/>
              <w:rPr>
                <w:rFonts w:ascii="Times New Roman" w:eastAsia="Times New Roman" w:hAnsi="Times New Roman"/>
                <w:sz w:val="18"/>
                <w:szCs w:val="18"/>
                <w:lang w:eastAsia="ru-RU"/>
              </w:rPr>
            </w:pPr>
            <w:r w:rsidRPr="009A0BDE">
              <w:rPr>
                <w:rFonts w:ascii="Times New Roman" w:eastAsia="Times New Roman" w:hAnsi="Times New Roman"/>
                <w:sz w:val="18"/>
                <w:szCs w:val="18"/>
                <w:lang w:eastAsia="ru-RU"/>
              </w:rPr>
              <w:t>Приложение № 1</w:t>
            </w:r>
          </w:p>
          <w:p w:rsidR="009A0BDE" w:rsidRPr="00945A74" w:rsidRDefault="009A0BDE" w:rsidP="009A0BDE">
            <w:pPr>
              <w:spacing w:after="0" w:line="240" w:lineRule="auto"/>
              <w:jc w:val="right"/>
              <w:rPr>
                <w:rFonts w:ascii="Times New Roman" w:eastAsia="Times New Roman" w:hAnsi="Times New Roman"/>
                <w:sz w:val="18"/>
                <w:szCs w:val="18"/>
                <w:lang w:eastAsia="ru-RU"/>
              </w:rPr>
            </w:pPr>
            <w:r w:rsidRPr="009A0BDE">
              <w:rPr>
                <w:rFonts w:ascii="Times New Roman" w:eastAsia="Times New Roman" w:hAnsi="Times New Roman"/>
                <w:sz w:val="18"/>
                <w:szCs w:val="18"/>
                <w:lang w:eastAsia="ru-RU"/>
              </w:rPr>
              <w:t xml:space="preserve">                                                                                                 к   Постановлению администрации Богучанского района                                                                        от 22.08. 2024г.   № 761-</w:t>
            </w:r>
            <w:r w:rsidR="00945A74">
              <w:rPr>
                <w:rFonts w:ascii="Times New Roman" w:eastAsia="Times New Roman" w:hAnsi="Times New Roman"/>
                <w:sz w:val="18"/>
                <w:szCs w:val="18"/>
                <w:lang w:eastAsia="ru-RU"/>
              </w:rPr>
              <w:t>п</w:t>
            </w:r>
          </w:p>
          <w:p w:rsidR="009A0BDE" w:rsidRPr="009A0BDE" w:rsidRDefault="009A0BDE" w:rsidP="009A0BDE">
            <w:pPr>
              <w:spacing w:after="0" w:line="240" w:lineRule="auto"/>
              <w:jc w:val="right"/>
              <w:rPr>
                <w:rFonts w:ascii="Times New Roman" w:eastAsia="Times New Roman" w:hAnsi="Times New Roman"/>
                <w:sz w:val="18"/>
                <w:szCs w:val="18"/>
                <w:lang w:eastAsia="ru-RU"/>
              </w:rPr>
            </w:pPr>
            <w:r w:rsidRPr="009A0BDE">
              <w:rPr>
                <w:rFonts w:ascii="Times New Roman" w:eastAsia="Times New Roman" w:hAnsi="Times New Roman"/>
                <w:sz w:val="18"/>
                <w:szCs w:val="18"/>
                <w:lang w:eastAsia="ru-RU"/>
              </w:rPr>
              <w:t>Приложение № 2</w:t>
            </w:r>
          </w:p>
          <w:p w:rsidR="009A0BDE" w:rsidRPr="009A0BDE" w:rsidRDefault="009A0BDE" w:rsidP="009A0BDE">
            <w:pPr>
              <w:spacing w:after="0" w:line="240" w:lineRule="auto"/>
              <w:jc w:val="right"/>
              <w:rPr>
                <w:rFonts w:ascii="Times New Roman" w:eastAsia="Times New Roman" w:hAnsi="Times New Roman"/>
                <w:sz w:val="18"/>
                <w:szCs w:val="18"/>
                <w:lang w:eastAsia="ru-RU"/>
              </w:rPr>
            </w:pPr>
            <w:r w:rsidRPr="009A0BDE">
              <w:rPr>
                <w:rFonts w:ascii="Times New Roman" w:eastAsia="Times New Roman" w:hAnsi="Times New Roman"/>
                <w:sz w:val="18"/>
                <w:szCs w:val="18"/>
                <w:lang w:eastAsia="ru-RU"/>
              </w:rPr>
              <w:t xml:space="preserve">    к муниципальной программе </w:t>
            </w:r>
          </w:p>
          <w:p w:rsidR="009A0BDE" w:rsidRPr="009A0BDE" w:rsidRDefault="009A0BDE" w:rsidP="009A0BDE">
            <w:pPr>
              <w:spacing w:after="0" w:line="240" w:lineRule="auto"/>
              <w:jc w:val="right"/>
              <w:rPr>
                <w:rFonts w:ascii="Times New Roman" w:eastAsia="Times New Roman" w:hAnsi="Times New Roman"/>
                <w:sz w:val="18"/>
                <w:szCs w:val="18"/>
                <w:lang w:eastAsia="ru-RU"/>
              </w:rPr>
            </w:pPr>
            <w:r w:rsidRPr="009A0BDE">
              <w:rPr>
                <w:rFonts w:ascii="Times New Roman" w:eastAsia="Times New Roman" w:hAnsi="Times New Roman"/>
                <w:sz w:val="18"/>
                <w:szCs w:val="18"/>
                <w:lang w:eastAsia="ru-RU"/>
              </w:rPr>
              <w:t>"Развитие образования Богучанского района"</w:t>
            </w:r>
          </w:p>
          <w:p w:rsidR="009A0BDE" w:rsidRPr="009A0BDE" w:rsidRDefault="009A0BDE" w:rsidP="009A0BDE">
            <w:pPr>
              <w:spacing w:after="0" w:line="240" w:lineRule="auto"/>
              <w:jc w:val="right"/>
              <w:rPr>
                <w:rFonts w:ascii="Times New Roman" w:eastAsia="Times New Roman" w:hAnsi="Times New Roman"/>
                <w:sz w:val="18"/>
                <w:szCs w:val="18"/>
                <w:lang w:eastAsia="ru-RU"/>
              </w:rPr>
            </w:pPr>
          </w:p>
          <w:p w:rsidR="009A0BDE" w:rsidRPr="009A0BDE" w:rsidRDefault="009A0BDE" w:rsidP="009A0BDE">
            <w:pPr>
              <w:jc w:val="center"/>
              <w:rPr>
                <w:rFonts w:ascii="Times New Roman" w:eastAsia="Times New Roman" w:hAnsi="Times New Roman"/>
                <w:sz w:val="18"/>
                <w:szCs w:val="18"/>
                <w:lang w:eastAsia="ru-RU"/>
              </w:rPr>
            </w:pPr>
            <w:r w:rsidRPr="009A0BDE">
              <w:rPr>
                <w:rFonts w:ascii="Times New Roman" w:eastAsia="Times New Roman" w:hAnsi="Times New Roman"/>
                <w:bCs/>
                <w:sz w:val="18"/>
                <w:szCs w:val="18"/>
                <w:lang w:eastAsia="ru-RU"/>
              </w:rPr>
              <w:t>Распределение планируемых расходов за счет средств районного бюджета по  мероприятиям и подпрограммам муниципальной программы "Развитие образования Богучанского района"</w:t>
            </w:r>
          </w:p>
        </w:tc>
      </w:tr>
      <w:tr w:rsidR="00F841DA" w:rsidRPr="00F841DA" w:rsidTr="00F841DA">
        <w:trPr>
          <w:trHeight w:val="20"/>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Статус (муниципальная программа, подпрограмма)</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Наименование программы, подпрограммы</w:t>
            </w:r>
          </w:p>
        </w:tc>
        <w:tc>
          <w:tcPr>
            <w:tcW w:w="6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Наименование ГРБС</w:t>
            </w:r>
          </w:p>
        </w:tc>
        <w:tc>
          <w:tcPr>
            <w:tcW w:w="2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ГРБС</w:t>
            </w:r>
          </w:p>
        </w:tc>
        <w:tc>
          <w:tcPr>
            <w:tcW w:w="2910" w:type="pct"/>
            <w:gridSpan w:val="5"/>
            <w:tcBorders>
              <w:top w:val="single" w:sz="4" w:space="0" w:color="auto"/>
              <w:left w:val="nil"/>
              <w:bottom w:val="single" w:sz="4" w:space="0" w:color="auto"/>
              <w:right w:val="single" w:sz="4" w:space="0" w:color="000000"/>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Расходы по годам (руб.)</w:t>
            </w:r>
          </w:p>
        </w:tc>
      </w:tr>
      <w:tr w:rsidR="00F841DA" w:rsidRPr="00F841DA" w:rsidTr="00F841DA">
        <w:trPr>
          <w:trHeight w:val="20"/>
        </w:trPr>
        <w:tc>
          <w:tcPr>
            <w:tcW w:w="582" w:type="pct"/>
            <w:vMerge/>
            <w:tcBorders>
              <w:top w:val="single" w:sz="4" w:space="0" w:color="auto"/>
              <w:left w:val="single" w:sz="4" w:space="0" w:color="auto"/>
              <w:bottom w:val="single" w:sz="4" w:space="0" w:color="auto"/>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272" w:type="pct"/>
            <w:vMerge/>
            <w:tcBorders>
              <w:top w:val="single" w:sz="4" w:space="0" w:color="auto"/>
              <w:left w:val="single" w:sz="4" w:space="0" w:color="auto"/>
              <w:bottom w:val="single" w:sz="4" w:space="0" w:color="000000"/>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582"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2023 год</w:t>
            </w:r>
          </w:p>
        </w:tc>
        <w:tc>
          <w:tcPr>
            <w:tcW w:w="582"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2024 год</w:t>
            </w:r>
          </w:p>
        </w:tc>
        <w:tc>
          <w:tcPr>
            <w:tcW w:w="582"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2025 год</w:t>
            </w:r>
          </w:p>
        </w:tc>
        <w:tc>
          <w:tcPr>
            <w:tcW w:w="582"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2026 год</w:t>
            </w:r>
          </w:p>
        </w:tc>
        <w:tc>
          <w:tcPr>
            <w:tcW w:w="582"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Итого на период</w:t>
            </w:r>
          </w:p>
        </w:tc>
      </w:tr>
      <w:tr w:rsidR="00F841DA" w:rsidRPr="00F841DA" w:rsidTr="00F841DA">
        <w:trPr>
          <w:trHeight w:val="20"/>
        </w:trPr>
        <w:tc>
          <w:tcPr>
            <w:tcW w:w="582" w:type="pct"/>
            <w:vMerge w:val="restart"/>
            <w:tcBorders>
              <w:top w:val="nil"/>
              <w:left w:val="single" w:sz="4" w:space="0" w:color="auto"/>
              <w:bottom w:val="nil"/>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Муниципальная  программа</w:t>
            </w:r>
          </w:p>
        </w:tc>
        <w:tc>
          <w:tcPr>
            <w:tcW w:w="633" w:type="pct"/>
            <w:vMerge w:val="restart"/>
            <w:tcBorders>
              <w:top w:val="nil"/>
              <w:left w:val="single" w:sz="4" w:space="0" w:color="auto"/>
              <w:bottom w:val="nil"/>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 xml:space="preserve">«Развитие образования </w:t>
            </w:r>
            <w:r w:rsidRPr="00F841DA">
              <w:rPr>
                <w:rFonts w:ascii="Times New Roman" w:eastAsia="Times New Roman" w:hAnsi="Times New Roman"/>
                <w:sz w:val="14"/>
                <w:szCs w:val="14"/>
                <w:lang w:eastAsia="ru-RU"/>
              </w:rPr>
              <w:br/>
              <w:t>Богучанского района»</w:t>
            </w: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всего расходное обязательство по программе в том числе по ГРБС:</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Х</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1 850 505 181,08</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1 894 590 498,98</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1 757 251 356,00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1 758 588 558,00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7 260 935 594,06</w:t>
            </w:r>
          </w:p>
        </w:tc>
      </w:tr>
      <w:tr w:rsidR="00F841DA" w:rsidRPr="00F841DA" w:rsidTr="00F841DA">
        <w:trPr>
          <w:trHeight w:val="20"/>
        </w:trPr>
        <w:tc>
          <w:tcPr>
            <w:tcW w:w="582" w:type="pct"/>
            <w:vMerge/>
            <w:tcBorders>
              <w:top w:val="nil"/>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33" w:type="pct"/>
            <w:vMerge/>
            <w:tcBorders>
              <w:top w:val="nil"/>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Управление образования администрации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875</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1 845 353 621,08</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1 894 590 498,98</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1 757 251 356,00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1 758 588 558,00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7 255 784 034,06</w:t>
            </w:r>
          </w:p>
        </w:tc>
      </w:tr>
      <w:tr w:rsidR="00F841DA" w:rsidRPr="00F841DA" w:rsidTr="00F841DA">
        <w:trPr>
          <w:trHeight w:val="20"/>
        </w:trPr>
        <w:tc>
          <w:tcPr>
            <w:tcW w:w="582" w:type="pct"/>
            <w:vMerge/>
            <w:tcBorders>
              <w:top w:val="nil"/>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33" w:type="pct"/>
            <w:vMerge/>
            <w:tcBorders>
              <w:top w:val="nil"/>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 xml:space="preserve">МКУ </w:t>
            </w:r>
            <w:r w:rsidRPr="00F841DA">
              <w:rPr>
                <w:rFonts w:ascii="Times New Roman" w:eastAsia="Times New Roman" w:hAnsi="Times New Roman"/>
                <w:sz w:val="14"/>
                <w:szCs w:val="14"/>
                <w:lang w:eastAsia="ru-RU"/>
              </w:rPr>
              <w:lastRenderedPageBreak/>
              <w:t>"Муниципальная служба заказчика"</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lastRenderedPageBreak/>
              <w:t>830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5 151 560,00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5 151 560,00</w:t>
            </w:r>
          </w:p>
        </w:tc>
      </w:tr>
      <w:tr w:rsidR="00F841DA" w:rsidRPr="00F841DA" w:rsidTr="00F841DA">
        <w:trPr>
          <w:trHeight w:val="20"/>
        </w:trPr>
        <w:tc>
          <w:tcPr>
            <w:tcW w:w="582" w:type="pct"/>
            <w:vMerge w:val="restart"/>
            <w:tcBorders>
              <w:top w:val="single" w:sz="4" w:space="0" w:color="auto"/>
              <w:left w:val="single" w:sz="4" w:space="0" w:color="auto"/>
              <w:bottom w:val="nil"/>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lastRenderedPageBreak/>
              <w:t>Подпрограмма 1</w:t>
            </w:r>
          </w:p>
        </w:tc>
        <w:tc>
          <w:tcPr>
            <w:tcW w:w="633" w:type="pct"/>
            <w:vMerge w:val="restart"/>
            <w:tcBorders>
              <w:top w:val="single" w:sz="4" w:space="0" w:color="auto"/>
              <w:left w:val="single" w:sz="4" w:space="0" w:color="auto"/>
              <w:bottom w:val="nil"/>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Х</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1 729 809 686,62</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1 771 715 457,98</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1 643 260 228,00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1 644 597 430,00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6 789 382 802,60</w:t>
            </w:r>
          </w:p>
        </w:tc>
      </w:tr>
      <w:tr w:rsidR="00F841DA" w:rsidRPr="00F841DA" w:rsidTr="00F841DA">
        <w:trPr>
          <w:trHeight w:val="20"/>
        </w:trPr>
        <w:tc>
          <w:tcPr>
            <w:tcW w:w="582" w:type="pct"/>
            <w:vMerge/>
            <w:tcBorders>
              <w:top w:val="single" w:sz="4" w:space="0" w:color="auto"/>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33" w:type="pct"/>
            <w:vMerge/>
            <w:tcBorders>
              <w:top w:val="single" w:sz="4" w:space="0" w:color="auto"/>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МКУ "Муниципальная служба заказчика"</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830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5 151 560,00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5 151 560,00</w:t>
            </w:r>
          </w:p>
        </w:tc>
      </w:tr>
      <w:tr w:rsidR="00F841DA" w:rsidRPr="00F841DA" w:rsidTr="00F841DA">
        <w:trPr>
          <w:trHeight w:val="20"/>
        </w:trPr>
        <w:tc>
          <w:tcPr>
            <w:tcW w:w="582" w:type="pct"/>
            <w:vMerge/>
            <w:tcBorders>
              <w:top w:val="single" w:sz="4" w:space="0" w:color="auto"/>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33" w:type="pct"/>
            <w:vMerge/>
            <w:tcBorders>
              <w:top w:val="single" w:sz="4" w:space="0" w:color="auto"/>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Управление образования администрации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875</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1 724 658 126,62</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1 771 715 457,98</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1 643 260 228,00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1 644 597 430,00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6 784 231 242,60</w:t>
            </w:r>
          </w:p>
        </w:tc>
      </w:tr>
      <w:tr w:rsidR="00F841DA" w:rsidRPr="00F841DA" w:rsidTr="00F841DA">
        <w:trPr>
          <w:trHeight w:val="20"/>
        </w:trPr>
        <w:tc>
          <w:tcPr>
            <w:tcW w:w="582" w:type="pct"/>
            <w:vMerge w:val="restart"/>
            <w:tcBorders>
              <w:top w:val="single" w:sz="4" w:space="0" w:color="auto"/>
              <w:left w:val="single" w:sz="4" w:space="0" w:color="auto"/>
              <w:bottom w:val="nil"/>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Подпрограмма 2</w:t>
            </w:r>
          </w:p>
        </w:tc>
        <w:tc>
          <w:tcPr>
            <w:tcW w:w="633" w:type="pct"/>
            <w:vMerge w:val="restart"/>
            <w:tcBorders>
              <w:top w:val="single" w:sz="4" w:space="0" w:color="auto"/>
              <w:left w:val="single" w:sz="4" w:space="0" w:color="auto"/>
              <w:bottom w:val="nil"/>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875</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7 879 600,00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9 353 400,00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8 762 800,00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8 762 800,00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34 758 600,00</w:t>
            </w:r>
          </w:p>
        </w:tc>
      </w:tr>
      <w:tr w:rsidR="00F841DA" w:rsidRPr="00F841DA" w:rsidTr="00F841DA">
        <w:trPr>
          <w:trHeight w:val="20"/>
        </w:trPr>
        <w:tc>
          <w:tcPr>
            <w:tcW w:w="582" w:type="pct"/>
            <w:vMerge/>
            <w:tcBorders>
              <w:top w:val="single" w:sz="4" w:space="0" w:color="auto"/>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33" w:type="pct"/>
            <w:vMerge/>
            <w:tcBorders>
              <w:top w:val="single" w:sz="4" w:space="0" w:color="auto"/>
              <w:left w:val="single" w:sz="4" w:space="0" w:color="auto"/>
              <w:bottom w:val="nil"/>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Управление образования администрации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875</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7 879 600,00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9 353 400,00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8 762 800,00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8 762 800,00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34 758 600,00</w:t>
            </w:r>
          </w:p>
        </w:tc>
      </w:tr>
      <w:tr w:rsidR="00F841DA" w:rsidRPr="00F841DA" w:rsidTr="00F841DA">
        <w:trPr>
          <w:trHeight w:val="20"/>
        </w:trPr>
        <w:tc>
          <w:tcPr>
            <w:tcW w:w="5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Подпрограмма           3</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875</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112 815 894,46</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113 521 641,00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105 228 328,00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105 228 328,00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436 794 191,46</w:t>
            </w:r>
          </w:p>
        </w:tc>
      </w:tr>
      <w:tr w:rsidR="00F841DA" w:rsidRPr="00F841DA" w:rsidTr="00F841DA">
        <w:trPr>
          <w:trHeight w:val="20"/>
        </w:trPr>
        <w:tc>
          <w:tcPr>
            <w:tcW w:w="582" w:type="pct"/>
            <w:vMerge/>
            <w:tcBorders>
              <w:top w:val="single" w:sz="4" w:space="0" w:color="auto"/>
              <w:left w:val="single" w:sz="4" w:space="0" w:color="auto"/>
              <w:bottom w:val="single" w:sz="4" w:space="0" w:color="000000"/>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vAlign w:val="center"/>
            <w:hideMark/>
          </w:tcPr>
          <w:p w:rsidR="00F841DA" w:rsidRPr="00F841DA" w:rsidRDefault="00F841DA" w:rsidP="00F841DA">
            <w:pPr>
              <w:spacing w:after="0" w:line="240" w:lineRule="auto"/>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Управление образования администрации Богучанского района</w:t>
            </w:r>
          </w:p>
        </w:tc>
        <w:tc>
          <w:tcPr>
            <w:tcW w:w="27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jc w:val="center"/>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875</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112 815 894,46</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113 521 641,00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105 228 328,00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sz w:val="14"/>
                <w:szCs w:val="14"/>
                <w:lang w:eastAsia="ru-RU"/>
              </w:rPr>
            </w:pPr>
            <w:r w:rsidRPr="00F841DA">
              <w:rPr>
                <w:rFonts w:ascii="Times New Roman" w:eastAsia="Times New Roman" w:hAnsi="Times New Roman"/>
                <w:sz w:val="14"/>
                <w:szCs w:val="14"/>
                <w:lang w:eastAsia="ru-RU"/>
              </w:rPr>
              <w:t>105 228 328,00</w:t>
            </w:r>
          </w:p>
        </w:tc>
        <w:tc>
          <w:tcPr>
            <w:tcW w:w="582" w:type="pct"/>
            <w:tcBorders>
              <w:top w:val="nil"/>
              <w:left w:val="nil"/>
              <w:bottom w:val="single" w:sz="4" w:space="0" w:color="auto"/>
              <w:right w:val="single" w:sz="4" w:space="0" w:color="auto"/>
            </w:tcBorders>
            <w:shd w:val="clear" w:color="auto" w:fill="auto"/>
            <w:noWrap/>
            <w:vAlign w:val="center"/>
            <w:hideMark/>
          </w:tcPr>
          <w:p w:rsidR="00F841DA" w:rsidRPr="00F841DA" w:rsidRDefault="00F841DA" w:rsidP="00F841DA">
            <w:pPr>
              <w:spacing w:after="0" w:line="240" w:lineRule="auto"/>
              <w:ind w:firstLineChars="100" w:firstLine="140"/>
              <w:jc w:val="right"/>
              <w:rPr>
                <w:rFonts w:ascii="Times New Roman" w:eastAsia="Times New Roman" w:hAnsi="Times New Roman"/>
                <w:bCs/>
                <w:sz w:val="14"/>
                <w:szCs w:val="14"/>
                <w:lang w:eastAsia="ru-RU"/>
              </w:rPr>
            </w:pPr>
            <w:r w:rsidRPr="00F841DA">
              <w:rPr>
                <w:rFonts w:ascii="Times New Roman" w:eastAsia="Times New Roman" w:hAnsi="Times New Roman"/>
                <w:bCs/>
                <w:sz w:val="14"/>
                <w:szCs w:val="14"/>
                <w:lang w:eastAsia="ru-RU"/>
              </w:rPr>
              <w:t>436 794 191,46</w:t>
            </w:r>
          </w:p>
        </w:tc>
      </w:tr>
    </w:tbl>
    <w:p w:rsidR="001531D1" w:rsidRDefault="001531D1" w:rsidP="000407F5">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945A74" w:rsidRPr="00945A74" w:rsidTr="00945A74">
        <w:trPr>
          <w:trHeight w:val="20"/>
        </w:trPr>
        <w:tc>
          <w:tcPr>
            <w:tcW w:w="5000" w:type="pct"/>
            <w:tcBorders>
              <w:top w:val="nil"/>
              <w:left w:val="nil"/>
              <w:right w:val="nil"/>
            </w:tcBorders>
            <w:shd w:val="clear" w:color="auto" w:fill="auto"/>
            <w:noWrap/>
            <w:vAlign w:val="bottom"/>
            <w:hideMark/>
          </w:tcPr>
          <w:p w:rsidR="00945A74" w:rsidRPr="00967E37" w:rsidRDefault="00945A74" w:rsidP="00945A74">
            <w:pPr>
              <w:spacing w:after="0" w:line="240" w:lineRule="auto"/>
              <w:jc w:val="right"/>
              <w:rPr>
                <w:rFonts w:ascii="Times New Roman" w:eastAsia="Times New Roman" w:hAnsi="Times New Roman"/>
                <w:sz w:val="18"/>
                <w:szCs w:val="18"/>
                <w:lang w:eastAsia="ru-RU"/>
              </w:rPr>
            </w:pPr>
            <w:r w:rsidRPr="00945A74">
              <w:rPr>
                <w:rFonts w:ascii="Times New Roman" w:eastAsia="Times New Roman" w:hAnsi="Times New Roman"/>
                <w:sz w:val="18"/>
                <w:szCs w:val="18"/>
                <w:lang w:eastAsia="ru-RU"/>
              </w:rPr>
              <w:t>Приложение №  2</w:t>
            </w:r>
          </w:p>
          <w:p w:rsidR="00945A74" w:rsidRPr="00945A74" w:rsidRDefault="00945A74" w:rsidP="00945A74">
            <w:pPr>
              <w:spacing w:after="0" w:line="240" w:lineRule="auto"/>
              <w:jc w:val="right"/>
              <w:rPr>
                <w:rFonts w:ascii="Times New Roman" w:eastAsia="Times New Roman" w:hAnsi="Times New Roman"/>
                <w:sz w:val="18"/>
                <w:szCs w:val="18"/>
                <w:lang w:eastAsia="ru-RU"/>
              </w:rPr>
            </w:pPr>
            <w:r w:rsidRPr="00945A74">
              <w:rPr>
                <w:rFonts w:ascii="Times New Roman" w:eastAsia="Times New Roman" w:hAnsi="Times New Roman"/>
                <w:sz w:val="18"/>
                <w:szCs w:val="18"/>
                <w:lang w:eastAsia="ru-RU"/>
              </w:rPr>
              <w:t xml:space="preserve">                                                                                                                                            к Постановлению администрации Богучанского района</w:t>
            </w:r>
          </w:p>
          <w:p w:rsidR="00945A74" w:rsidRPr="00945A74" w:rsidRDefault="00945A74" w:rsidP="00945A74">
            <w:pPr>
              <w:spacing w:after="0" w:line="240" w:lineRule="auto"/>
              <w:jc w:val="right"/>
              <w:rPr>
                <w:rFonts w:ascii="Times New Roman" w:eastAsia="Times New Roman" w:hAnsi="Times New Roman"/>
                <w:sz w:val="18"/>
                <w:szCs w:val="18"/>
                <w:lang w:eastAsia="ru-RU"/>
              </w:rPr>
            </w:pPr>
            <w:r w:rsidRPr="00945A74">
              <w:rPr>
                <w:rFonts w:ascii="Times New Roman" w:eastAsia="Times New Roman" w:hAnsi="Times New Roman"/>
                <w:sz w:val="18"/>
                <w:szCs w:val="18"/>
                <w:lang w:eastAsia="ru-RU"/>
              </w:rPr>
              <w:t xml:space="preserve">                                                                        </w:t>
            </w:r>
            <w:r w:rsidRPr="009A0BDE">
              <w:rPr>
                <w:rFonts w:ascii="Times New Roman" w:eastAsia="Times New Roman" w:hAnsi="Times New Roman"/>
                <w:sz w:val="18"/>
                <w:szCs w:val="18"/>
                <w:lang w:eastAsia="ru-RU"/>
              </w:rPr>
              <w:t>от 22.08. 2024г.   № 761-</w:t>
            </w:r>
            <w:r>
              <w:rPr>
                <w:rFonts w:ascii="Times New Roman" w:eastAsia="Times New Roman" w:hAnsi="Times New Roman"/>
                <w:sz w:val="18"/>
                <w:szCs w:val="18"/>
                <w:lang w:eastAsia="ru-RU"/>
              </w:rPr>
              <w:t>п</w:t>
            </w:r>
          </w:p>
          <w:p w:rsidR="00945A74" w:rsidRDefault="00945A74" w:rsidP="00945A74">
            <w:pPr>
              <w:spacing w:after="0" w:line="240" w:lineRule="auto"/>
              <w:jc w:val="right"/>
              <w:rPr>
                <w:rFonts w:ascii="Times New Roman" w:eastAsia="Times New Roman" w:hAnsi="Times New Roman"/>
                <w:color w:val="000000"/>
                <w:sz w:val="18"/>
                <w:szCs w:val="18"/>
                <w:lang w:eastAsia="ru-RU"/>
              </w:rPr>
            </w:pPr>
            <w:r w:rsidRPr="00945A74">
              <w:rPr>
                <w:rFonts w:ascii="Times New Roman" w:eastAsia="Times New Roman" w:hAnsi="Times New Roman"/>
                <w:color w:val="000000"/>
                <w:sz w:val="18"/>
                <w:szCs w:val="18"/>
                <w:lang w:eastAsia="ru-RU"/>
              </w:rPr>
              <w:t>Приложение № 3</w:t>
            </w:r>
            <w:r w:rsidRPr="00945A74">
              <w:rPr>
                <w:rFonts w:ascii="Times New Roman" w:eastAsia="Times New Roman" w:hAnsi="Times New Roman"/>
                <w:color w:val="000000"/>
                <w:sz w:val="18"/>
                <w:szCs w:val="18"/>
                <w:lang w:eastAsia="ru-RU"/>
              </w:rPr>
              <w:br/>
              <w:t xml:space="preserve">к муниципальной программе </w:t>
            </w:r>
            <w:r w:rsidRPr="00945A74">
              <w:rPr>
                <w:rFonts w:ascii="Times New Roman" w:eastAsia="Times New Roman" w:hAnsi="Times New Roman"/>
                <w:color w:val="000000"/>
                <w:sz w:val="18"/>
                <w:szCs w:val="18"/>
                <w:lang w:eastAsia="ru-RU"/>
              </w:rPr>
              <w:br/>
              <w:t>«Развитие образования Богучанского района»</w:t>
            </w:r>
          </w:p>
          <w:p w:rsidR="00945A74" w:rsidRPr="00945A74" w:rsidRDefault="00945A74" w:rsidP="00945A74">
            <w:pPr>
              <w:spacing w:after="0" w:line="240" w:lineRule="auto"/>
              <w:jc w:val="right"/>
              <w:rPr>
                <w:rFonts w:ascii="Times New Roman" w:eastAsia="Times New Roman" w:hAnsi="Times New Roman"/>
                <w:color w:val="000000"/>
                <w:sz w:val="18"/>
                <w:szCs w:val="18"/>
                <w:lang w:eastAsia="ru-RU"/>
              </w:rPr>
            </w:pPr>
          </w:p>
          <w:p w:rsidR="00945A74" w:rsidRPr="00945A74" w:rsidRDefault="00945A74" w:rsidP="00945A74">
            <w:pPr>
              <w:spacing w:after="0" w:line="240" w:lineRule="auto"/>
              <w:jc w:val="center"/>
              <w:rPr>
                <w:rFonts w:ascii="Times New Roman" w:eastAsia="Times New Roman" w:hAnsi="Times New Roman"/>
                <w:sz w:val="18"/>
                <w:szCs w:val="18"/>
                <w:lang w:eastAsia="ru-RU"/>
              </w:rPr>
            </w:pPr>
            <w:r w:rsidRPr="00945A74">
              <w:rPr>
                <w:rFonts w:ascii="Times New Roman" w:eastAsia="Times New Roman" w:hAnsi="Times New Roman"/>
                <w:bCs/>
                <w:sz w:val="18"/>
                <w:szCs w:val="18"/>
                <w:lang w:eastAsia="ru-RU"/>
              </w:rPr>
              <w:t xml:space="preserve">Ресурсное обеспечение и прогнозная оценка расходов на реализацию целей муниципальной  программы Богучанского района  </w:t>
            </w:r>
            <w:r>
              <w:rPr>
                <w:rFonts w:ascii="Times New Roman" w:eastAsia="Times New Roman" w:hAnsi="Times New Roman"/>
                <w:bCs/>
                <w:sz w:val="18"/>
                <w:szCs w:val="18"/>
                <w:lang w:eastAsia="ru-RU"/>
              </w:rPr>
              <w:t xml:space="preserve">с </w:t>
            </w:r>
            <w:r w:rsidRPr="00945A74">
              <w:rPr>
                <w:rFonts w:ascii="Times New Roman" w:eastAsia="Times New Roman" w:hAnsi="Times New Roman"/>
                <w:bCs/>
                <w:sz w:val="18"/>
                <w:szCs w:val="18"/>
                <w:lang w:eastAsia="ru-RU"/>
              </w:rPr>
              <w:t>учетом источников финансирования, в том числе по уровням бюджетной системы</w:t>
            </w:r>
          </w:p>
        </w:tc>
      </w:tr>
    </w:tbl>
    <w:p w:rsidR="001531D1"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1183"/>
        <w:gridCol w:w="1301"/>
        <w:gridCol w:w="1587"/>
        <w:gridCol w:w="1102"/>
        <w:gridCol w:w="1102"/>
        <w:gridCol w:w="1102"/>
        <w:gridCol w:w="1102"/>
        <w:gridCol w:w="1091"/>
      </w:tblGrid>
      <w:tr w:rsidR="00945A74" w:rsidRPr="00945A74" w:rsidTr="00945A74">
        <w:trPr>
          <w:trHeight w:val="20"/>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Статус</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844" w:type="pct"/>
            <w:vMerge w:val="restart"/>
            <w:tcBorders>
              <w:top w:val="single" w:sz="4" w:space="0" w:color="auto"/>
              <w:left w:val="single" w:sz="4" w:space="0" w:color="auto"/>
              <w:bottom w:val="nil"/>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Источник финансирования</w:t>
            </w:r>
          </w:p>
        </w:tc>
        <w:tc>
          <w:tcPr>
            <w:tcW w:w="2914" w:type="pct"/>
            <w:gridSpan w:val="5"/>
            <w:tcBorders>
              <w:top w:val="single" w:sz="4" w:space="0" w:color="auto"/>
              <w:left w:val="nil"/>
              <w:bottom w:val="single" w:sz="4" w:space="0" w:color="auto"/>
              <w:right w:val="single" w:sz="4" w:space="0" w:color="000000"/>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Расходы по годам (руб.)</w:t>
            </w:r>
          </w:p>
        </w:tc>
      </w:tr>
      <w:tr w:rsidR="00945A74" w:rsidRPr="00945A74" w:rsidTr="00945A74">
        <w:trPr>
          <w:trHeight w:val="20"/>
        </w:trPr>
        <w:tc>
          <w:tcPr>
            <w:tcW w:w="570" w:type="pct"/>
            <w:vMerge/>
            <w:tcBorders>
              <w:top w:val="single" w:sz="4" w:space="0" w:color="auto"/>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vMerge/>
            <w:tcBorders>
              <w:top w:val="single" w:sz="4" w:space="0" w:color="auto"/>
              <w:left w:val="single" w:sz="4" w:space="0" w:color="auto"/>
              <w:bottom w:val="nil"/>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590" w:type="pct"/>
            <w:tcBorders>
              <w:top w:val="nil"/>
              <w:left w:val="nil"/>
              <w:bottom w:val="nil"/>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2023 год</w:t>
            </w:r>
          </w:p>
        </w:tc>
        <w:tc>
          <w:tcPr>
            <w:tcW w:w="590" w:type="pct"/>
            <w:tcBorders>
              <w:top w:val="nil"/>
              <w:left w:val="nil"/>
              <w:bottom w:val="nil"/>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2024 год</w:t>
            </w:r>
          </w:p>
        </w:tc>
        <w:tc>
          <w:tcPr>
            <w:tcW w:w="590" w:type="pct"/>
            <w:tcBorders>
              <w:top w:val="nil"/>
              <w:left w:val="nil"/>
              <w:bottom w:val="nil"/>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2025 год</w:t>
            </w:r>
          </w:p>
        </w:tc>
        <w:tc>
          <w:tcPr>
            <w:tcW w:w="590" w:type="pct"/>
            <w:tcBorders>
              <w:top w:val="nil"/>
              <w:left w:val="nil"/>
              <w:bottom w:val="nil"/>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2026 год</w:t>
            </w:r>
          </w:p>
        </w:tc>
        <w:tc>
          <w:tcPr>
            <w:tcW w:w="554" w:type="pct"/>
            <w:tcBorders>
              <w:top w:val="nil"/>
              <w:left w:val="nil"/>
              <w:bottom w:val="nil"/>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Итого на период</w:t>
            </w:r>
          </w:p>
        </w:tc>
      </w:tr>
      <w:tr w:rsidR="00945A74" w:rsidRPr="00945A74" w:rsidTr="00945A74">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Муниципальная  программа</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«Развитие образования Богучанского района»</w:t>
            </w:r>
          </w:p>
        </w:tc>
        <w:tc>
          <w:tcPr>
            <w:tcW w:w="844" w:type="pct"/>
            <w:tcBorders>
              <w:top w:val="single" w:sz="4" w:space="0" w:color="auto"/>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Всего</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1 850 505 181,08</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1 894 590 498,98</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1 757 251 356,00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1 758 588 558,00</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7 260 935 594,06</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 том числе:</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76 529 802,48</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93 982 528,51</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77 099 551,00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71 979 494,00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319 591 375,99</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982 922 235,44</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1 046 341 875,27</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936 777 069,00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943 258 426,00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3 909 299 605,71</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9 938 002,09</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4 834 795,20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2 300 000,00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19 372 797,29</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781 115 141,07</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749 431 300,00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741 074 736,00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741 050 638,00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3 012 671 815,07</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0,00</w:t>
            </w:r>
          </w:p>
        </w:tc>
      </w:tr>
      <w:tr w:rsidR="00945A74" w:rsidRPr="00945A74" w:rsidTr="00945A74">
        <w:trPr>
          <w:trHeight w:val="20"/>
        </w:trPr>
        <w:tc>
          <w:tcPr>
            <w:tcW w:w="570" w:type="pct"/>
            <w:vMerge w:val="restart"/>
            <w:tcBorders>
              <w:top w:val="nil"/>
              <w:left w:val="single" w:sz="4" w:space="0" w:color="auto"/>
              <w:bottom w:val="single" w:sz="4" w:space="0" w:color="000000"/>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Подпрограмма 1</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Всего</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1 729 809 686,62</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1 771 715 457,98</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1 643 260 228,00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1 644 597 430,00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6 789 382 802,60</w:t>
            </w:r>
          </w:p>
        </w:tc>
      </w:tr>
      <w:tr w:rsidR="00945A74" w:rsidRPr="00945A74" w:rsidTr="00945A74">
        <w:trPr>
          <w:trHeight w:val="20"/>
        </w:trPr>
        <w:tc>
          <w:tcPr>
            <w:tcW w:w="570" w:type="pct"/>
            <w:vMerge/>
            <w:tcBorders>
              <w:top w:val="nil"/>
              <w:left w:val="single" w:sz="4" w:space="0" w:color="auto"/>
              <w:bottom w:val="single" w:sz="4" w:space="0" w:color="000000"/>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 том числе:</w:t>
            </w:r>
          </w:p>
        </w:tc>
      </w:tr>
      <w:tr w:rsidR="00945A74" w:rsidRPr="00945A74" w:rsidTr="00945A74">
        <w:trPr>
          <w:trHeight w:val="20"/>
        </w:trPr>
        <w:tc>
          <w:tcPr>
            <w:tcW w:w="570" w:type="pct"/>
            <w:vMerge/>
            <w:tcBorders>
              <w:top w:val="nil"/>
              <w:left w:val="single" w:sz="4" w:space="0" w:color="auto"/>
              <w:bottom w:val="single" w:sz="4" w:space="0" w:color="000000"/>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76 529 802,48</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93 982 528,51</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77 099 551,00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71 979 494,00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319 591 375,99</w:t>
            </w:r>
          </w:p>
        </w:tc>
      </w:tr>
      <w:tr w:rsidR="00945A74" w:rsidRPr="00945A74" w:rsidTr="00945A74">
        <w:trPr>
          <w:trHeight w:val="20"/>
        </w:trPr>
        <w:tc>
          <w:tcPr>
            <w:tcW w:w="570" w:type="pct"/>
            <w:vMerge/>
            <w:tcBorders>
              <w:top w:val="nil"/>
              <w:left w:val="single" w:sz="4" w:space="0" w:color="auto"/>
              <w:bottom w:val="single" w:sz="4" w:space="0" w:color="000000"/>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967 671 165,44</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1 028 699 162,27</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928 014 269,00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934 495 626,00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3 858 880 222,71</w:t>
            </w:r>
          </w:p>
        </w:tc>
      </w:tr>
      <w:tr w:rsidR="00945A74" w:rsidRPr="00945A74" w:rsidTr="00945A74">
        <w:trPr>
          <w:trHeight w:val="20"/>
        </w:trPr>
        <w:tc>
          <w:tcPr>
            <w:tcW w:w="570" w:type="pct"/>
            <w:vMerge/>
            <w:tcBorders>
              <w:top w:val="nil"/>
              <w:left w:val="single" w:sz="4" w:space="0" w:color="auto"/>
              <w:bottom w:val="single" w:sz="4" w:space="0" w:color="000000"/>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9 038 002,09</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4 834 795,20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2 300 000,00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18 472 797,29</w:t>
            </w:r>
          </w:p>
        </w:tc>
      </w:tr>
      <w:tr w:rsidR="00945A74" w:rsidRPr="00945A74" w:rsidTr="00945A74">
        <w:trPr>
          <w:trHeight w:val="20"/>
        </w:trPr>
        <w:tc>
          <w:tcPr>
            <w:tcW w:w="570" w:type="pct"/>
            <w:vMerge/>
            <w:tcBorders>
              <w:top w:val="nil"/>
              <w:left w:val="single" w:sz="4" w:space="0" w:color="auto"/>
              <w:bottom w:val="single" w:sz="4" w:space="0" w:color="000000"/>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 xml:space="preserve">бюджеты </w:t>
            </w:r>
            <w:r w:rsidRPr="00945A74">
              <w:rPr>
                <w:rFonts w:ascii="Times New Roman" w:eastAsia="Times New Roman" w:hAnsi="Times New Roman"/>
                <w:color w:val="000000"/>
                <w:sz w:val="14"/>
                <w:szCs w:val="14"/>
                <w:lang w:eastAsia="ru-RU"/>
              </w:rPr>
              <w:lastRenderedPageBreak/>
              <w:t>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lastRenderedPageBreak/>
              <w:t>676 570 716,61</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644 198 972,00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635 846 408,00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635 822 310,00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 xml:space="preserve">2 592 438 </w:t>
            </w:r>
            <w:r w:rsidRPr="00945A74">
              <w:rPr>
                <w:rFonts w:ascii="Times New Roman" w:eastAsia="Times New Roman" w:hAnsi="Times New Roman"/>
                <w:bCs/>
                <w:sz w:val="14"/>
                <w:szCs w:val="14"/>
                <w:lang w:eastAsia="ru-RU"/>
              </w:rPr>
              <w:lastRenderedPageBreak/>
              <w:t>406,61</w:t>
            </w:r>
          </w:p>
        </w:tc>
      </w:tr>
      <w:tr w:rsidR="00945A74" w:rsidRPr="00945A74" w:rsidTr="00945A74">
        <w:trPr>
          <w:trHeight w:val="20"/>
        </w:trPr>
        <w:tc>
          <w:tcPr>
            <w:tcW w:w="570" w:type="pct"/>
            <w:vMerge/>
            <w:tcBorders>
              <w:top w:val="nil"/>
              <w:left w:val="single" w:sz="4" w:space="0" w:color="auto"/>
              <w:bottom w:val="single" w:sz="4" w:space="0" w:color="000000"/>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0,00</w:t>
            </w:r>
          </w:p>
        </w:tc>
      </w:tr>
      <w:tr w:rsidR="00945A74" w:rsidRPr="00945A74" w:rsidTr="00945A74">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Подпрограмма 2</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Всего</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9 353 400,00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8 762 800,00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34 758 600,00</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 том числе:</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9 353 400,00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8 762 800,00</w:t>
            </w:r>
          </w:p>
        </w:tc>
        <w:tc>
          <w:tcPr>
            <w:tcW w:w="554"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34 758 600,00</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r>
      <w:tr w:rsidR="00945A74" w:rsidRPr="00945A74" w:rsidTr="00945A74">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Подпрограмма 3</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center"/>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Всего</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112 815 894,46</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113 521 641,00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105 228 328,00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105 228 328,00</w:t>
            </w:r>
          </w:p>
        </w:tc>
        <w:tc>
          <w:tcPr>
            <w:tcW w:w="554"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436 794 191,46</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 том числе:</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0,00</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7 371 470,00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8 289 313,00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15 660 783,00</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900 000,00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900 000,00</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104 544 424,46</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105 232 328,00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105 228 328,00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105 228 328,00</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420 233 408,46</w:t>
            </w:r>
          </w:p>
        </w:tc>
      </w:tr>
      <w:tr w:rsidR="00945A74" w:rsidRPr="00945A74" w:rsidTr="00945A74">
        <w:trPr>
          <w:trHeight w:val="20"/>
        </w:trPr>
        <w:tc>
          <w:tcPr>
            <w:tcW w:w="570"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45A74" w:rsidRPr="00945A74" w:rsidRDefault="00945A74" w:rsidP="00945A74">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45A74" w:rsidRPr="00945A74" w:rsidRDefault="00945A74" w:rsidP="00945A74">
            <w:pPr>
              <w:spacing w:after="0" w:line="240" w:lineRule="auto"/>
              <w:rPr>
                <w:rFonts w:ascii="Times New Roman" w:eastAsia="Times New Roman" w:hAnsi="Times New Roman"/>
                <w:color w:val="000000"/>
                <w:sz w:val="14"/>
                <w:szCs w:val="14"/>
                <w:lang w:eastAsia="ru-RU"/>
              </w:rPr>
            </w:pPr>
            <w:r w:rsidRPr="00945A74">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45A74" w:rsidRPr="00945A74" w:rsidRDefault="00945A74" w:rsidP="00945A74">
            <w:pPr>
              <w:spacing w:after="0" w:line="240" w:lineRule="auto"/>
              <w:jc w:val="right"/>
              <w:rPr>
                <w:rFonts w:ascii="Times New Roman" w:eastAsia="Times New Roman" w:hAnsi="Times New Roman"/>
                <w:sz w:val="14"/>
                <w:szCs w:val="14"/>
                <w:lang w:eastAsia="ru-RU"/>
              </w:rPr>
            </w:pPr>
            <w:r w:rsidRPr="00945A74">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945A74" w:rsidRPr="00945A74" w:rsidRDefault="00945A74" w:rsidP="00945A74">
            <w:pPr>
              <w:spacing w:after="0" w:line="240" w:lineRule="auto"/>
              <w:jc w:val="right"/>
              <w:rPr>
                <w:rFonts w:ascii="Times New Roman" w:eastAsia="Times New Roman" w:hAnsi="Times New Roman"/>
                <w:bCs/>
                <w:sz w:val="14"/>
                <w:szCs w:val="14"/>
                <w:lang w:eastAsia="ru-RU"/>
              </w:rPr>
            </w:pPr>
            <w:r w:rsidRPr="00945A74">
              <w:rPr>
                <w:rFonts w:ascii="Times New Roman" w:eastAsia="Times New Roman" w:hAnsi="Times New Roman"/>
                <w:bCs/>
                <w:sz w:val="14"/>
                <w:szCs w:val="14"/>
                <w:lang w:eastAsia="ru-RU"/>
              </w:rPr>
              <w:t>0,00</w:t>
            </w:r>
          </w:p>
        </w:tc>
      </w:tr>
    </w:tbl>
    <w:p w:rsidR="001531D1"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606E42" w:rsidRPr="00606E42" w:rsidTr="00606E42">
        <w:trPr>
          <w:trHeight w:val="20"/>
        </w:trPr>
        <w:tc>
          <w:tcPr>
            <w:tcW w:w="5000" w:type="pct"/>
            <w:shd w:val="clear" w:color="auto" w:fill="auto"/>
            <w:noWrap/>
            <w:vAlign w:val="bottom"/>
            <w:hideMark/>
          </w:tcPr>
          <w:p w:rsidR="00606E42" w:rsidRPr="00967E37" w:rsidRDefault="00606E42" w:rsidP="00606E42">
            <w:pPr>
              <w:spacing w:after="0" w:line="240" w:lineRule="auto"/>
              <w:jc w:val="right"/>
              <w:rPr>
                <w:rFonts w:ascii="Times New Roman" w:eastAsia="Times New Roman" w:hAnsi="Times New Roman"/>
                <w:sz w:val="18"/>
                <w:szCs w:val="18"/>
                <w:lang w:eastAsia="ru-RU"/>
              </w:rPr>
            </w:pPr>
            <w:r w:rsidRPr="00606E42">
              <w:rPr>
                <w:rFonts w:ascii="Times New Roman" w:eastAsia="Times New Roman" w:hAnsi="Times New Roman"/>
                <w:sz w:val="18"/>
                <w:szCs w:val="18"/>
                <w:lang w:eastAsia="ru-RU"/>
              </w:rPr>
              <w:t>Приложение № 3</w:t>
            </w:r>
          </w:p>
          <w:p w:rsidR="00606E42" w:rsidRPr="00606E42" w:rsidRDefault="00606E42" w:rsidP="00606E42">
            <w:pPr>
              <w:spacing w:after="0" w:line="240" w:lineRule="auto"/>
              <w:jc w:val="right"/>
              <w:rPr>
                <w:rFonts w:ascii="Times New Roman" w:eastAsia="Times New Roman" w:hAnsi="Times New Roman"/>
                <w:sz w:val="18"/>
                <w:szCs w:val="18"/>
                <w:lang w:eastAsia="ru-RU"/>
              </w:rPr>
            </w:pPr>
            <w:r w:rsidRPr="00606E42">
              <w:rPr>
                <w:rFonts w:ascii="Times New Roman" w:eastAsia="Times New Roman" w:hAnsi="Times New Roman"/>
                <w:sz w:val="18"/>
                <w:szCs w:val="18"/>
                <w:lang w:eastAsia="ru-RU"/>
              </w:rPr>
              <w:t xml:space="preserve">                                                                               к Постановлению администрации </w:t>
            </w:r>
          </w:p>
          <w:p w:rsidR="00606E42" w:rsidRPr="00606E42" w:rsidRDefault="00606E42" w:rsidP="00606E42">
            <w:pPr>
              <w:spacing w:after="0" w:line="240" w:lineRule="auto"/>
              <w:jc w:val="right"/>
              <w:rPr>
                <w:rFonts w:ascii="Times New Roman" w:eastAsia="Times New Roman" w:hAnsi="Times New Roman"/>
                <w:sz w:val="18"/>
                <w:szCs w:val="18"/>
                <w:lang w:eastAsia="ru-RU"/>
              </w:rPr>
            </w:pPr>
            <w:r w:rsidRPr="00606E42">
              <w:rPr>
                <w:rFonts w:ascii="Times New Roman" w:eastAsia="Times New Roman" w:hAnsi="Times New Roman"/>
                <w:sz w:val="18"/>
                <w:szCs w:val="18"/>
                <w:lang w:eastAsia="ru-RU"/>
              </w:rPr>
              <w:t>Богучанского района</w:t>
            </w:r>
          </w:p>
          <w:p w:rsidR="00606E42" w:rsidRPr="00945A74" w:rsidRDefault="00606E42" w:rsidP="00606E42">
            <w:pPr>
              <w:spacing w:after="0" w:line="240" w:lineRule="auto"/>
              <w:jc w:val="right"/>
              <w:rPr>
                <w:rFonts w:ascii="Times New Roman" w:eastAsia="Times New Roman" w:hAnsi="Times New Roman"/>
                <w:sz w:val="18"/>
                <w:szCs w:val="18"/>
                <w:lang w:eastAsia="ru-RU"/>
              </w:rPr>
            </w:pPr>
            <w:r w:rsidRPr="00945A74">
              <w:rPr>
                <w:rFonts w:ascii="Times New Roman" w:eastAsia="Times New Roman" w:hAnsi="Times New Roman"/>
                <w:sz w:val="18"/>
                <w:szCs w:val="18"/>
                <w:lang w:eastAsia="ru-RU"/>
              </w:rPr>
              <w:t xml:space="preserve">                                                                        </w:t>
            </w:r>
            <w:r w:rsidRPr="009A0BDE">
              <w:rPr>
                <w:rFonts w:ascii="Times New Roman" w:eastAsia="Times New Roman" w:hAnsi="Times New Roman"/>
                <w:sz w:val="18"/>
                <w:szCs w:val="18"/>
                <w:lang w:eastAsia="ru-RU"/>
              </w:rPr>
              <w:t>от 22.08. 2024г.   № 761-</w:t>
            </w:r>
            <w:r>
              <w:rPr>
                <w:rFonts w:ascii="Times New Roman" w:eastAsia="Times New Roman" w:hAnsi="Times New Roman"/>
                <w:sz w:val="18"/>
                <w:szCs w:val="18"/>
                <w:lang w:eastAsia="ru-RU"/>
              </w:rPr>
              <w:t>п</w:t>
            </w:r>
          </w:p>
          <w:p w:rsidR="00606E42" w:rsidRPr="00606E42" w:rsidRDefault="00606E42" w:rsidP="00606E42">
            <w:pPr>
              <w:spacing w:after="0" w:line="240" w:lineRule="auto"/>
              <w:jc w:val="right"/>
              <w:rPr>
                <w:rFonts w:ascii="Times New Roman" w:eastAsia="Times New Roman" w:hAnsi="Times New Roman"/>
                <w:sz w:val="18"/>
                <w:szCs w:val="18"/>
                <w:lang w:eastAsia="ru-RU"/>
              </w:rPr>
            </w:pPr>
            <w:r w:rsidRPr="00606E42">
              <w:rPr>
                <w:rFonts w:ascii="Times New Roman" w:eastAsia="Times New Roman" w:hAnsi="Times New Roman"/>
                <w:sz w:val="18"/>
                <w:szCs w:val="18"/>
                <w:lang w:eastAsia="ru-RU"/>
              </w:rPr>
              <w:t xml:space="preserve">    </w:t>
            </w:r>
          </w:p>
          <w:p w:rsidR="00606E42" w:rsidRPr="00967E37" w:rsidRDefault="00606E42" w:rsidP="00606E42">
            <w:pPr>
              <w:spacing w:after="0" w:line="240" w:lineRule="auto"/>
              <w:jc w:val="right"/>
              <w:rPr>
                <w:rFonts w:ascii="Times New Roman" w:eastAsia="Times New Roman" w:hAnsi="Times New Roman"/>
                <w:color w:val="000000"/>
                <w:sz w:val="18"/>
                <w:szCs w:val="18"/>
                <w:lang w:eastAsia="ru-RU"/>
              </w:rPr>
            </w:pPr>
            <w:r w:rsidRPr="00606E42">
              <w:rPr>
                <w:rFonts w:ascii="Times New Roman" w:eastAsia="Times New Roman" w:hAnsi="Times New Roman"/>
                <w:color w:val="000000"/>
                <w:sz w:val="18"/>
                <w:szCs w:val="18"/>
                <w:lang w:eastAsia="ru-RU"/>
              </w:rPr>
              <w:t>Приложение № 2</w:t>
            </w:r>
            <w:r w:rsidRPr="00606E42">
              <w:rPr>
                <w:rFonts w:ascii="Times New Roman" w:eastAsia="Times New Roman" w:hAnsi="Times New Roman"/>
                <w:color w:val="000000"/>
                <w:sz w:val="18"/>
                <w:szCs w:val="18"/>
                <w:lang w:eastAsia="ru-RU"/>
              </w:rPr>
              <w:br/>
              <w:t>к подпрограмме 1</w:t>
            </w:r>
          </w:p>
          <w:p w:rsidR="00606E42" w:rsidRPr="00606E42" w:rsidRDefault="00606E42" w:rsidP="00606E42">
            <w:pPr>
              <w:spacing w:after="0" w:line="240" w:lineRule="auto"/>
              <w:jc w:val="right"/>
              <w:rPr>
                <w:rFonts w:ascii="Times New Roman" w:eastAsia="Times New Roman" w:hAnsi="Times New Roman"/>
                <w:color w:val="000000"/>
                <w:sz w:val="18"/>
                <w:szCs w:val="18"/>
                <w:lang w:eastAsia="ru-RU"/>
              </w:rPr>
            </w:pPr>
            <w:r w:rsidRPr="00606E42">
              <w:rPr>
                <w:rFonts w:ascii="Times New Roman" w:eastAsia="Times New Roman" w:hAnsi="Times New Roman"/>
                <w:color w:val="000000"/>
                <w:sz w:val="18"/>
                <w:szCs w:val="18"/>
                <w:lang w:eastAsia="ru-RU"/>
              </w:rPr>
              <w:t xml:space="preserve"> «Развитие дошкольного, общего и</w:t>
            </w:r>
          </w:p>
          <w:p w:rsidR="00606E42" w:rsidRPr="00967E37" w:rsidRDefault="00606E42" w:rsidP="00606E42">
            <w:pPr>
              <w:spacing w:after="0" w:line="240" w:lineRule="auto"/>
              <w:jc w:val="right"/>
              <w:rPr>
                <w:rFonts w:ascii="Times New Roman" w:eastAsia="Times New Roman" w:hAnsi="Times New Roman"/>
                <w:color w:val="000000"/>
                <w:sz w:val="18"/>
                <w:szCs w:val="18"/>
                <w:lang w:eastAsia="ru-RU"/>
              </w:rPr>
            </w:pPr>
            <w:r w:rsidRPr="00606E42">
              <w:rPr>
                <w:rFonts w:ascii="Times New Roman" w:eastAsia="Times New Roman" w:hAnsi="Times New Roman"/>
                <w:color w:val="000000"/>
                <w:sz w:val="18"/>
                <w:szCs w:val="18"/>
                <w:lang w:eastAsia="ru-RU"/>
              </w:rPr>
              <w:t xml:space="preserve"> дополнительного образования детей»</w:t>
            </w:r>
          </w:p>
          <w:p w:rsidR="00606E42" w:rsidRPr="00967E37" w:rsidRDefault="00606E42" w:rsidP="00606E42">
            <w:pPr>
              <w:spacing w:after="0" w:line="240" w:lineRule="auto"/>
              <w:jc w:val="right"/>
              <w:rPr>
                <w:rFonts w:ascii="Times New Roman" w:eastAsia="Times New Roman" w:hAnsi="Times New Roman"/>
                <w:color w:val="000000"/>
                <w:sz w:val="18"/>
                <w:szCs w:val="18"/>
                <w:lang w:eastAsia="ru-RU"/>
              </w:rPr>
            </w:pPr>
          </w:p>
          <w:p w:rsidR="00606E42" w:rsidRPr="00606E42" w:rsidRDefault="00606E42" w:rsidP="00606E42">
            <w:pPr>
              <w:spacing w:after="0" w:line="240" w:lineRule="auto"/>
              <w:jc w:val="center"/>
              <w:rPr>
                <w:rFonts w:ascii="Times New Roman" w:eastAsia="Times New Roman" w:hAnsi="Times New Roman"/>
                <w:sz w:val="18"/>
                <w:szCs w:val="18"/>
                <w:lang w:eastAsia="ru-RU"/>
              </w:rPr>
            </w:pPr>
            <w:r w:rsidRPr="00606E42">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1531D1" w:rsidRDefault="001531D1" w:rsidP="001263A4">
      <w:pPr>
        <w:spacing w:after="0" w:line="240" w:lineRule="auto"/>
        <w:rPr>
          <w:rFonts w:ascii="Times New Roman" w:eastAsia="Times New Roman" w:hAnsi="Times New Roman"/>
          <w:sz w:val="20"/>
          <w:szCs w:val="20"/>
          <w:lang w:eastAsia="ru-RU"/>
        </w:rPr>
      </w:pPr>
    </w:p>
    <w:p w:rsidR="001531D1" w:rsidRPr="00606E42" w:rsidRDefault="001531D1" w:rsidP="001263A4">
      <w:pPr>
        <w:spacing w:after="0" w:line="240" w:lineRule="auto"/>
        <w:rPr>
          <w:rFonts w:ascii="Times New Roman" w:eastAsia="Times New Roman" w:hAnsi="Times New Roman"/>
          <w:sz w:val="8"/>
          <w:szCs w:val="20"/>
          <w:lang w:eastAsia="ru-RU"/>
        </w:rPr>
      </w:pPr>
    </w:p>
    <w:tbl>
      <w:tblPr>
        <w:tblW w:w="5000" w:type="pct"/>
        <w:tblLook w:val="04A0"/>
      </w:tblPr>
      <w:tblGrid>
        <w:gridCol w:w="396"/>
        <w:gridCol w:w="1032"/>
        <w:gridCol w:w="772"/>
        <w:gridCol w:w="407"/>
        <w:gridCol w:w="397"/>
        <w:gridCol w:w="650"/>
        <w:gridCol w:w="1041"/>
        <w:gridCol w:w="1041"/>
        <w:gridCol w:w="1041"/>
        <w:gridCol w:w="1041"/>
        <w:gridCol w:w="719"/>
        <w:gridCol w:w="1033"/>
      </w:tblGrid>
      <w:tr w:rsidR="00606E42" w:rsidRPr="00606E42" w:rsidTr="00606E42">
        <w:trPr>
          <w:trHeight w:val="20"/>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п/п</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Наименование программы, подпрограммы</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ГРБС</w:t>
            </w:r>
          </w:p>
        </w:tc>
        <w:tc>
          <w:tcPr>
            <w:tcW w:w="677" w:type="pct"/>
            <w:gridSpan w:val="3"/>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Код бюджетной классификации</w:t>
            </w:r>
          </w:p>
        </w:tc>
        <w:tc>
          <w:tcPr>
            <w:tcW w:w="2392" w:type="pct"/>
            <w:gridSpan w:val="5"/>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Расходы по годам реализации подпрограммы (руб.)</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606E42">
              <w:rPr>
                <w:rFonts w:ascii="Times New Roman" w:eastAsia="Times New Roman" w:hAnsi="Times New Roman"/>
                <w:sz w:val="14"/>
                <w:szCs w:val="14"/>
                <w:lang w:eastAsia="ru-RU"/>
              </w:rPr>
              <w:br/>
              <w:t>(в натуральном выражении)</w:t>
            </w:r>
          </w:p>
        </w:tc>
      </w:tr>
      <w:tr w:rsidR="00606E42" w:rsidRPr="00606E42" w:rsidTr="00606E42">
        <w:trPr>
          <w:trHeight w:val="2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ГРБС</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Рз Пр</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ЦСР</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2023 год</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2024 год</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2025 год</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2026 год</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Итого на период</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606E42" w:rsidRPr="00606E42" w:rsidTr="00606E4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Задача № 1 Обеспечить доступность дошкольного образования, соответствующего единому стандарту качества дошкольного образования</w:t>
            </w:r>
          </w:p>
        </w:tc>
      </w:tr>
      <w:tr w:rsidR="00606E42" w:rsidRPr="00606E42" w:rsidTr="00606E42">
        <w:trPr>
          <w:trHeight w:val="20"/>
        </w:trPr>
        <w:tc>
          <w:tcPr>
            <w:tcW w:w="160"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1.1.1</w:t>
            </w:r>
          </w:p>
        </w:tc>
        <w:tc>
          <w:tcPr>
            <w:tcW w:w="561"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Реализация основных общеобразовательных программ дошкольного образования</w:t>
            </w:r>
          </w:p>
        </w:tc>
        <w:tc>
          <w:tcPr>
            <w:tcW w:w="524"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07 01 </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0110075880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155 111 520,00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159 835 400,00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148 105 900,00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148 105 900,00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611 158 720,00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Получат услуги дошкольного образования 1930 детей</w:t>
            </w: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0110074080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118 119 350,80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124 281 400,00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118 840 400,00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118 840 400,00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480 081 550,80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0110027241</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3 695 076,00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3 695 076,00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765 000,00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14 237 371,00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15 002 371,00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1.1.2</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Создание условий для предоставления общедоступного и бесплатного дошкольного образования, содержание детей присмотр и уход</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0110040010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55 330 028,65</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56 685 718,90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57 699 365,00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57 675 794,00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227 390 906,55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0110041010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85 401 168,40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66 843 378,00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66 843 378,00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66 843 378,00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285 931 302,40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0110047010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779 685,07</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990 000,00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1 005 000,00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1 005 000,00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3 779 685,07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011004Ф000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668 681,00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467 270,00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1 135 951,00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011004Э010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14 419 413,61</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15 100 144,00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16 300 144,00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16 300 144,00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62 119 845,61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011004Г010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54 239 048,41</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57 478 306,91</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56 724 800,00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56 724 800,00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225 166 955,32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w:t>
            </w:r>
            <w:r w:rsidRPr="00606E42">
              <w:rPr>
                <w:rFonts w:ascii="Times New Roman" w:eastAsia="Times New Roman" w:hAnsi="Times New Roman"/>
                <w:sz w:val="14"/>
                <w:szCs w:val="14"/>
                <w:lang w:eastAsia="ru-RU"/>
              </w:rPr>
              <w:lastRenderedPageBreak/>
              <w:t>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xml:space="preserve">07 </w:t>
            </w:r>
            <w:r w:rsidRPr="00606E42">
              <w:rPr>
                <w:rFonts w:ascii="Times New Roman" w:eastAsia="Times New Roman" w:hAnsi="Times New Roman"/>
                <w:sz w:val="14"/>
                <w:szCs w:val="14"/>
                <w:lang w:eastAsia="ru-RU"/>
              </w:rPr>
              <w:lastRenderedPageBreak/>
              <w:t>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011004</w:t>
            </w:r>
            <w:r w:rsidRPr="00606E42">
              <w:rPr>
                <w:rFonts w:ascii="Times New Roman" w:eastAsia="Times New Roman" w:hAnsi="Times New Roman"/>
                <w:sz w:val="14"/>
                <w:szCs w:val="14"/>
                <w:lang w:eastAsia="ru-RU"/>
              </w:rPr>
              <w:lastRenderedPageBreak/>
              <w:t>П010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42 478 564,23</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44 911 000,00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49 911 000,00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49 911 000,00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w:t>
            </w:r>
            <w:r w:rsidRPr="00606E42">
              <w:rPr>
                <w:rFonts w:ascii="Times New Roman" w:eastAsia="Times New Roman" w:hAnsi="Times New Roman"/>
                <w:sz w:val="14"/>
                <w:szCs w:val="14"/>
                <w:lang w:eastAsia="ru-RU"/>
              </w:rPr>
              <w:lastRenderedPageBreak/>
              <w:t xml:space="preserve">187 211 564,23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011004М010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1 553 890,95</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2 204 582,00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2 204 582,00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2 204 582,00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8 167 636,95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1.1.3</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Присмотр и уход за детьми-инвалидами, детьми - сиротами, и детьми оставшимися без попечения родителей, а также дети с туберкулезной интоксикацией. Меры поддержки членам семей мобилизованных граждан</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476 171,92</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291 400,00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767 571,92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Без взимания родительской платы в муницыпальных дошкольных образовательных учреждениях  будет  содержаться более   52 ребенка (21 детей - инвалидов, 9 опекаемых детей, 22 ребенка из семей участников СВО) </w:t>
            </w: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0110075540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888 000,00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950 400,00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950 400,00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950 400,00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3 739 200,00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1.1.4</w:t>
            </w:r>
          </w:p>
        </w:tc>
        <w:tc>
          <w:tcPr>
            <w:tcW w:w="561"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Выплата компенсации части родительской платы за содержание детей в МКДОУ за счет средств краевого бюджета и расходы на доставку</w:t>
            </w:r>
          </w:p>
        </w:tc>
        <w:tc>
          <w:tcPr>
            <w:tcW w:w="524"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10 04</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0110075560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1 582 400,00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2 194 600,00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2 194 600,00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2 194 600,00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8 166 200,00   </w:t>
            </w:r>
          </w:p>
        </w:tc>
        <w:tc>
          <w:tcPr>
            <w:tcW w:w="68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Социальная поддержка семей, имеющих детей дошкольного возраста, посещающих дошкольные организации</w:t>
            </w:r>
          </w:p>
        </w:tc>
      </w:tr>
      <w:tr w:rsidR="00606E42" w:rsidRPr="00606E42" w:rsidTr="00606E42">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Мероприяти по обеспечению текущей деятельности по реализации общеобразовательных программ дошкольного образования детей</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3 100 000,00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3 100 000,00   </w:t>
            </w:r>
          </w:p>
        </w:tc>
        <w:tc>
          <w:tcPr>
            <w:tcW w:w="686" w:type="pct"/>
            <w:tcBorders>
              <w:top w:val="single" w:sz="4" w:space="0" w:color="auto"/>
              <w:left w:val="nil"/>
              <w:bottom w:val="nil"/>
              <w:right w:val="single" w:sz="4" w:space="0" w:color="auto"/>
            </w:tcBorders>
            <w:shd w:val="clear" w:color="auto" w:fill="auto"/>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56 550,00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56 550,00   </w:t>
            </w:r>
          </w:p>
        </w:tc>
        <w:tc>
          <w:tcPr>
            <w:tcW w:w="686" w:type="pct"/>
            <w:tcBorders>
              <w:top w:val="single" w:sz="4" w:space="0" w:color="auto"/>
              <w:left w:val="nil"/>
              <w:bottom w:val="nil"/>
              <w:right w:val="single" w:sz="4" w:space="0" w:color="auto"/>
            </w:tcBorders>
            <w:shd w:val="clear" w:color="auto" w:fill="auto"/>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1.1.5</w:t>
            </w: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01100S5820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8 048 000,00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8 048 000,00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8 048 000,00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24 144 000,00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Создание комфортных, безопасных условий для обучения детей в ДОУ</w:t>
            </w: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01100S5820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81 300,00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804 800,00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804 800,00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1 690 900,00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0110077450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1 000 000,00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1 000 000,00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0110083010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4 400 000,49</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4 400 000,49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0110043010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199 795,60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367 480,35</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567 275,95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72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Итого по задаче 1</w:t>
            </w:r>
          </w:p>
        </w:tc>
        <w:tc>
          <w:tcPr>
            <w:tcW w:w="524"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156" w:type="pct"/>
            <w:tcBorders>
              <w:top w:val="nil"/>
              <w:left w:val="nil"/>
              <w:bottom w:val="single" w:sz="4" w:space="0" w:color="auto"/>
              <w:right w:val="single" w:sz="4" w:space="0" w:color="auto"/>
            </w:tcBorders>
            <w:shd w:val="clear" w:color="auto" w:fill="auto"/>
            <w:noWrap/>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246" w:type="pct"/>
            <w:tcBorders>
              <w:top w:val="nil"/>
              <w:left w:val="nil"/>
              <w:bottom w:val="single" w:sz="4" w:space="0" w:color="auto"/>
              <w:right w:val="single" w:sz="4" w:space="0" w:color="auto"/>
            </w:tcBorders>
            <w:shd w:val="clear" w:color="auto" w:fill="auto"/>
            <w:noWrap/>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275" w:type="pct"/>
            <w:tcBorders>
              <w:top w:val="nil"/>
              <w:left w:val="nil"/>
              <w:bottom w:val="single" w:sz="4" w:space="0" w:color="auto"/>
              <w:right w:val="single" w:sz="4" w:space="0" w:color="auto"/>
            </w:tcBorders>
            <w:shd w:val="clear" w:color="auto" w:fill="auto"/>
            <w:noWrap/>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541 107 795,13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558 124 301,16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529 632 369,00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529 608 798,00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2 158 473 263,29   </w:t>
            </w:r>
          </w:p>
        </w:tc>
        <w:tc>
          <w:tcPr>
            <w:tcW w:w="686" w:type="pct"/>
            <w:tcBorders>
              <w:top w:val="nil"/>
              <w:left w:val="nil"/>
              <w:bottom w:val="single" w:sz="4" w:space="0" w:color="auto"/>
              <w:right w:val="single" w:sz="4" w:space="0" w:color="auto"/>
            </w:tcBorders>
            <w:shd w:val="clear" w:color="auto" w:fill="auto"/>
            <w:noWrap/>
            <w:vAlign w:val="bottom"/>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Задача №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606E42" w:rsidRPr="00606E42" w:rsidTr="00606E4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1.2.1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Реализация мероприятий по обеспечению текущей учебной деятельности основных общеобразовательных программ общего образования</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0110075640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462 431 733,42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464 178 500,00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454 035 770,00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454 035 770,00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1 834 681 773,42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Создание условий для получения качественного образования детей. Ежегодно  учащихся общеобразовательных организаций Богучанского района получат услуги общего образования. </w:t>
            </w: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0110074090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111 992 200,00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118 128 500,00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113 533 000,00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113 533 000,00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457 186 700,00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0110027241</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7 681 924,00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7 681 924,00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1 022 300,00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22 020 463,00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23 042 763,00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01100L3030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55 753 100,00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48 090 700,00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48 090 700,00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151 934 500,00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0110053030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42 465 700,00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42 465 700,00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w:t>
            </w:r>
            <w:r w:rsidRPr="00606E42">
              <w:rPr>
                <w:rFonts w:ascii="Times New Roman" w:eastAsia="Times New Roman" w:hAnsi="Times New Roman"/>
                <w:sz w:val="14"/>
                <w:szCs w:val="14"/>
                <w:lang w:eastAsia="ru-RU"/>
              </w:rPr>
              <w:lastRenderedPageBreak/>
              <w:t>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xml:space="preserve">07 </w:t>
            </w:r>
            <w:r w:rsidRPr="00606E42">
              <w:rPr>
                <w:rFonts w:ascii="Times New Roman" w:eastAsia="Times New Roman" w:hAnsi="Times New Roman"/>
                <w:sz w:val="14"/>
                <w:szCs w:val="14"/>
                <w:lang w:eastAsia="ru-RU"/>
              </w:rPr>
              <w:lastRenderedPageBreak/>
              <w:t>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011001</w:t>
            </w:r>
            <w:r w:rsidRPr="00606E42">
              <w:rPr>
                <w:rFonts w:ascii="Times New Roman" w:eastAsia="Times New Roman" w:hAnsi="Times New Roman"/>
                <w:sz w:val="14"/>
                <w:szCs w:val="14"/>
                <w:lang w:eastAsia="ru-RU"/>
              </w:rPr>
              <w:lastRenderedPageBreak/>
              <w:t>0320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949 800,00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w:t>
            </w:r>
            <w:r w:rsidRPr="00606E42">
              <w:rPr>
                <w:rFonts w:ascii="Times New Roman" w:eastAsia="Times New Roman" w:hAnsi="Times New Roman"/>
                <w:sz w:val="14"/>
                <w:szCs w:val="14"/>
                <w:lang w:eastAsia="ru-RU"/>
              </w:rPr>
              <w:lastRenderedPageBreak/>
              <w:t xml:space="preserve">949 800,00   </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1.2.2</w:t>
            </w:r>
          </w:p>
        </w:tc>
        <w:tc>
          <w:tcPr>
            <w:tcW w:w="561"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Мероприятия по обеспечению текущей деятельности по реализации общеобразовательных программ дополнительного образования детей.</w:t>
            </w:r>
          </w:p>
        </w:tc>
        <w:tc>
          <w:tcPr>
            <w:tcW w:w="524"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0110075640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21 248 200,00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14 592 800,00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21 186 030,00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21 186 030,00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78 213 060,00   </w:t>
            </w:r>
          </w:p>
        </w:tc>
        <w:tc>
          <w:tcPr>
            <w:tcW w:w="68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Создание условий для получения качественного дополнительного образования в общеобразовательных организациях</w:t>
            </w:r>
          </w:p>
        </w:tc>
      </w:tr>
      <w:tr w:rsidR="00606E42" w:rsidRPr="00606E42" w:rsidTr="00606E42">
        <w:trPr>
          <w:trHeight w:val="20"/>
        </w:trPr>
        <w:tc>
          <w:tcPr>
            <w:tcW w:w="160" w:type="pc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Обеспечение питанием обучающихся в муниципальных общеобразовательных организациях без взимания платы.                    Обеспечение обучающихся по образовательным программам начального общего образования бесплатным горячим питанием, предусматривающим наличие горячего блюда, не считая горячего напитка.  бесплатное питание обучающихся с ограниченными возможностями здоровья</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01100S5830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7 937 300,00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7 937 300,00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7 937 300,00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23 811 900,00   </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Школьники из малоимущих и многодетных семей, находящиеся в трудной жизненной ситуации, дети с ОВЗ, дети участников СВО имеют возможность получать бесплатное питание.    Учащиеся 1-4 классов обеспечены бесплатным горячим питанием</w:t>
            </w:r>
          </w:p>
        </w:tc>
      </w:tr>
      <w:tr w:rsidR="00606E42" w:rsidRPr="00606E42" w:rsidTr="00606E42">
        <w:trPr>
          <w:trHeight w:val="20"/>
        </w:trPr>
        <w:tc>
          <w:tcPr>
            <w:tcW w:w="160" w:type="pc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01100S5830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7 945,25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7 945,25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1.2.3.</w:t>
            </w: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19 945 106,66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21 839 599,97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20 878 020,00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17 702 773,00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80 365 499,63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9 604 278,40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8 920 400,03</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9379980,00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12301927,00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40 206 585,43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28 517,17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30 791,44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34 784,00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34 257,00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128 349,61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419 928,08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758 600,00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1 178 528,08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0110075660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15 869 500,00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16 589 600,00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16 589 600,00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16 589 600,00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65 638 300,00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01100L3041</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451 489,00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785 151,00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671 361,00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1 908 001,00   </w:t>
            </w:r>
          </w:p>
        </w:tc>
        <w:tc>
          <w:tcPr>
            <w:tcW w:w="68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10 03 </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01100L3041</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184 411,00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352 749,00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466 539,00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1 003 699,00   </w:t>
            </w:r>
          </w:p>
        </w:tc>
        <w:tc>
          <w:tcPr>
            <w:tcW w:w="68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01100L3041</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635,89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635,89   </w:t>
            </w:r>
          </w:p>
        </w:tc>
        <w:tc>
          <w:tcPr>
            <w:tcW w:w="68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1.2.4</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Мероприятия по обеспечению текущей учебной деятельности по реализации общеобразовательных программ. Обеспечение санитарно-эпидемиологических требований к организации образовательного процесса и материально-техническое оснащение процесса.</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82 183 515,79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85 092 433,30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78 922 955,00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78 922 955,00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325 121 859,09   </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Создание комфортных, безопасных условий для обучения учащихся, охрана здоровья школьников</w:t>
            </w: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0110041020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119 435 725,00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96 579 996,00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99 004 080,00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99 004 080,00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414 023 881,00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0110047020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824 179,23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1 202 060,10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1 230 000,00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1 230 000,00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4 486 239,33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011004Ф000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1 501 619,29</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457 197,00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1 958 816,29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011004Э020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14 198 435,56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14 968 000,00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15 068 000,00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15 068 000,00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59 302 435,56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011004Г020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117 309 586,76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116 592 245,96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111 193 656,00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111 193 656,00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456 289 144,72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011004М020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1 720 473,11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2 322 530,00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2 344 390,00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2 344 390,00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8 731 783,11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011004П020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6 914 318,89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8 075 000,00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8 050 000,00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8 050 000,00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31 089 318,89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0110080010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7 150 000,00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7 150 000,00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5 634 700,00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9 681 000,00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15 315 700,00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w:t>
            </w:r>
            <w:r w:rsidRPr="00606E42">
              <w:rPr>
                <w:rFonts w:ascii="Times New Roman" w:eastAsia="Times New Roman" w:hAnsi="Times New Roman"/>
                <w:sz w:val="14"/>
                <w:szCs w:val="14"/>
                <w:lang w:eastAsia="ru-RU"/>
              </w:rPr>
              <w:lastRenderedPageBreak/>
              <w:t>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xml:space="preserve">07 </w:t>
            </w:r>
            <w:r w:rsidRPr="00606E42">
              <w:rPr>
                <w:rFonts w:ascii="Times New Roman" w:eastAsia="Times New Roman" w:hAnsi="Times New Roman"/>
                <w:sz w:val="14"/>
                <w:szCs w:val="14"/>
                <w:lang w:eastAsia="ru-RU"/>
              </w:rPr>
              <w:lastRenderedPageBreak/>
              <w:t>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01100S</w:t>
            </w:r>
            <w:r w:rsidRPr="00606E42">
              <w:rPr>
                <w:rFonts w:ascii="Times New Roman" w:eastAsia="Times New Roman" w:hAnsi="Times New Roman"/>
                <w:sz w:val="14"/>
                <w:szCs w:val="14"/>
                <w:lang w:eastAsia="ru-RU"/>
              </w:rPr>
              <w:lastRenderedPageBreak/>
              <w:t>8400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xml:space="preserve">                           </w:t>
            </w:r>
            <w:r w:rsidRPr="00606E42">
              <w:rPr>
                <w:rFonts w:ascii="Times New Roman" w:eastAsia="Times New Roman" w:hAnsi="Times New Roman"/>
                <w:sz w:val="14"/>
                <w:szCs w:val="14"/>
                <w:lang w:eastAsia="ru-RU"/>
              </w:rPr>
              <w:lastRenderedPageBreak/>
              <w:t xml:space="preserve">338 795,68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xml:space="preserve">                           </w:t>
            </w:r>
            <w:r w:rsidRPr="00606E42">
              <w:rPr>
                <w:rFonts w:ascii="Times New Roman" w:eastAsia="Times New Roman" w:hAnsi="Times New Roman"/>
                <w:sz w:val="14"/>
                <w:szCs w:val="14"/>
                <w:lang w:eastAsia="ru-RU"/>
              </w:rPr>
              <w:lastRenderedPageBreak/>
              <w:t xml:space="preserve">100 425,30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w:t>
            </w:r>
            <w:r w:rsidRPr="00606E42">
              <w:rPr>
                <w:rFonts w:ascii="Times New Roman" w:eastAsia="Times New Roman" w:hAnsi="Times New Roman"/>
                <w:sz w:val="14"/>
                <w:szCs w:val="14"/>
                <w:lang w:eastAsia="ru-RU"/>
              </w:rPr>
              <w:lastRenderedPageBreak/>
              <w:t xml:space="preserve">439 220,98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1.2.5</w:t>
            </w:r>
          </w:p>
        </w:tc>
        <w:tc>
          <w:tcPr>
            <w:tcW w:w="561"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Развитие творческого потенциала талантливых школьников и педагогов в муниципальных учреждениях Богучанского района. Привлечение и закрепление молодых специалистов</w:t>
            </w:r>
          </w:p>
        </w:tc>
        <w:tc>
          <w:tcPr>
            <w:tcW w:w="524"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450 060,20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769 000,00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809 000,00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809 000,00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2 837 060,20   </w:t>
            </w:r>
          </w:p>
        </w:tc>
        <w:tc>
          <w:tcPr>
            <w:tcW w:w="686"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Создание качественных условий для эффективного обучения учащихся. Содействие закреплению молодых специалистов в школах Богучанского района. Создание "Точек роста"</w:t>
            </w: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85 011,20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125 011,20   </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011008П020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46 243,50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25 000,00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50 000,00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50 000,00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171 243,50   </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07 09 </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660 000,00   </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13 163 001,86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8 592 659,54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21 755 661,40   </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692 798,14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452 240,46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1 145 038,60   </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140 000,00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91 362,63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231 362,63   </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1.2.6.</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Комплекс мер по содержанию помещений, отвечающих санитарным и иным правилам и нормам, обеспечение содержания и ремонта предоставленных помещений</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01100S5210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6 692 600,00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5 400 000,00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12 092 600,00   </w:t>
            </w:r>
          </w:p>
        </w:tc>
        <w:tc>
          <w:tcPr>
            <w:tcW w:w="686" w:type="pct"/>
            <w:vMerge w:val="restart"/>
            <w:tcBorders>
              <w:top w:val="single" w:sz="4" w:space="0" w:color="auto"/>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Создание условий для обучения учащихся, охрана здоровья школьников. Устранение предписаний надзорных органов</w:t>
            </w: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01100S5210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68 000,00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55 000,00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123 000,00   </w:t>
            </w:r>
          </w:p>
        </w:tc>
        <w:tc>
          <w:tcPr>
            <w:tcW w:w="686" w:type="pct"/>
            <w:vMerge/>
            <w:tcBorders>
              <w:top w:val="single" w:sz="4" w:space="0" w:color="auto"/>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01100S5630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8 982 500,00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9 115 000,00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7 292 000,00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7 292 000,00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32 681 500,00   </w:t>
            </w:r>
          </w:p>
        </w:tc>
        <w:tc>
          <w:tcPr>
            <w:tcW w:w="686" w:type="pct"/>
            <w:vMerge/>
            <w:tcBorders>
              <w:top w:val="single" w:sz="4" w:space="0" w:color="auto"/>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01100S5630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90 800,00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92 100,00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729 200,00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729 200,00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1 641 300,00   </w:t>
            </w:r>
          </w:p>
        </w:tc>
        <w:tc>
          <w:tcPr>
            <w:tcW w:w="686" w:type="pct"/>
            <w:vMerge/>
            <w:tcBorders>
              <w:top w:val="single" w:sz="4" w:space="0" w:color="auto"/>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01100S4700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3 123 400,00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3 240 000,00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6 363 400,00   </w:t>
            </w:r>
          </w:p>
        </w:tc>
        <w:tc>
          <w:tcPr>
            <w:tcW w:w="686" w:type="pct"/>
            <w:vMerge/>
            <w:tcBorders>
              <w:top w:val="single" w:sz="4" w:space="0" w:color="auto"/>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01100S4700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164 390,00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170 500,00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334 890,00   </w:t>
            </w:r>
          </w:p>
        </w:tc>
        <w:tc>
          <w:tcPr>
            <w:tcW w:w="686" w:type="pct"/>
            <w:vMerge/>
            <w:tcBorders>
              <w:top w:val="single" w:sz="4" w:space="0" w:color="auto"/>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01100S5590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4 055 070,64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1 628 705,00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5 683 775,64   </w:t>
            </w:r>
          </w:p>
        </w:tc>
        <w:tc>
          <w:tcPr>
            <w:tcW w:w="686" w:type="pct"/>
            <w:vMerge/>
            <w:tcBorders>
              <w:top w:val="single" w:sz="4" w:space="0" w:color="auto"/>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01100S5590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213 425,00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85 722,00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299 147,00   </w:t>
            </w:r>
          </w:p>
        </w:tc>
        <w:tc>
          <w:tcPr>
            <w:tcW w:w="686" w:type="pct"/>
            <w:vMerge/>
            <w:tcBorders>
              <w:top w:val="single" w:sz="4" w:space="0" w:color="auto"/>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0110077450</w:t>
            </w:r>
          </w:p>
        </w:tc>
        <w:tc>
          <w:tcPr>
            <w:tcW w:w="478"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80 810,00   </w:t>
            </w:r>
          </w:p>
        </w:tc>
        <w:tc>
          <w:tcPr>
            <w:tcW w:w="478"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1 130 054,00   </w:t>
            </w:r>
          </w:p>
        </w:tc>
        <w:tc>
          <w:tcPr>
            <w:tcW w:w="478"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1 210 864,00   </w:t>
            </w:r>
          </w:p>
        </w:tc>
        <w:tc>
          <w:tcPr>
            <w:tcW w:w="68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60" w:type="pc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1.2.7</w:t>
            </w:r>
          </w:p>
        </w:tc>
        <w:tc>
          <w:tcPr>
            <w:tcW w:w="561"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Благотворительные пожертвование на повышение качества социальной инфраструктуры МКОУ Богучанской школы № 2       </w:t>
            </w:r>
          </w:p>
        </w:tc>
        <w:tc>
          <w:tcPr>
            <w:tcW w:w="524"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0110043020</w:t>
            </w:r>
          </w:p>
        </w:tc>
        <w:tc>
          <w:tcPr>
            <w:tcW w:w="478" w:type="pct"/>
            <w:tcBorders>
              <w:top w:val="single" w:sz="4" w:space="0" w:color="auto"/>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4 438 206,00   </w:t>
            </w:r>
          </w:p>
        </w:tc>
        <w:tc>
          <w:tcPr>
            <w:tcW w:w="478" w:type="pct"/>
            <w:tcBorders>
              <w:top w:val="single" w:sz="4" w:space="0" w:color="auto"/>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4 467 314,85   </w:t>
            </w:r>
          </w:p>
        </w:tc>
        <w:tc>
          <w:tcPr>
            <w:tcW w:w="478" w:type="pct"/>
            <w:tcBorders>
              <w:top w:val="single" w:sz="4" w:space="0" w:color="auto"/>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2 300 000,00   </w:t>
            </w:r>
          </w:p>
        </w:tc>
        <w:tc>
          <w:tcPr>
            <w:tcW w:w="478" w:type="pct"/>
            <w:tcBorders>
              <w:top w:val="single" w:sz="4" w:space="0" w:color="auto"/>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2 300 000,00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13 505 520,85   </w:t>
            </w:r>
          </w:p>
        </w:tc>
        <w:tc>
          <w:tcPr>
            <w:tcW w:w="686" w:type="pct"/>
            <w:tcBorders>
              <w:top w:val="single" w:sz="4" w:space="0" w:color="auto"/>
              <w:left w:val="nil"/>
              <w:bottom w:val="nil"/>
              <w:right w:val="single" w:sz="4" w:space="0" w:color="auto"/>
            </w:tcBorders>
            <w:shd w:val="clear" w:color="auto" w:fill="auto"/>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Повышение качества образования через профильное обучение, подготовка обучающихся в Роснефтьклассах обеспечит необходимое количество специалистов для района и края                                                                                                 </w:t>
            </w:r>
          </w:p>
        </w:tc>
      </w:tr>
      <w:tr w:rsidR="00606E42" w:rsidRPr="00606E42" w:rsidTr="00606E42">
        <w:trPr>
          <w:trHeight w:val="20"/>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1.2.8</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в рамках подпрограмм</w:t>
            </w:r>
            <w:r w:rsidRPr="00606E42">
              <w:rPr>
                <w:rFonts w:ascii="Times New Roman" w:eastAsia="Times New Roman" w:hAnsi="Times New Roman"/>
                <w:sz w:val="14"/>
                <w:szCs w:val="14"/>
                <w:lang w:eastAsia="ru-RU"/>
              </w:rPr>
              <w:lastRenderedPageBreak/>
              <w:t>ы "Развитие дошкольного, общего и дополнительного образования детей" муниципальной программы "Развитие образования Богучанского района"</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011EВ51790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955 993,96</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7 345 680,00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7 345 680,00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5 514 660,00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21 162 013,96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На обеспечение деятельности советников директора по воспитанию и взаимодействию с детскими общественными объединениями </w:t>
            </w:r>
          </w:p>
        </w:tc>
      </w:tr>
      <w:tr w:rsidR="00606E42" w:rsidRPr="00606E42" w:rsidTr="00606E42">
        <w:trPr>
          <w:trHeight w:val="2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011EВ51790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50 316,04</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1 145 940,00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1 145 940,00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4 591 560,00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6 933 756,04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721" w:type="pct"/>
            <w:gridSpan w:val="2"/>
            <w:tcBorders>
              <w:top w:val="nil"/>
              <w:left w:val="single" w:sz="4" w:space="0" w:color="auto"/>
              <w:bottom w:val="single" w:sz="4" w:space="0" w:color="auto"/>
              <w:right w:val="single" w:sz="4" w:space="0" w:color="auto"/>
            </w:tcBorders>
            <w:shd w:val="clear" w:color="auto" w:fill="auto"/>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lastRenderedPageBreak/>
              <w:t>Итого по задаче 2</w:t>
            </w:r>
          </w:p>
        </w:tc>
        <w:tc>
          <w:tcPr>
            <w:tcW w:w="524" w:type="pct"/>
            <w:tcBorders>
              <w:top w:val="nil"/>
              <w:left w:val="nil"/>
              <w:bottom w:val="single" w:sz="4" w:space="0" w:color="auto"/>
              <w:right w:val="single" w:sz="4" w:space="0" w:color="auto"/>
            </w:tcBorders>
            <w:shd w:val="clear" w:color="auto" w:fill="auto"/>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156" w:type="pct"/>
            <w:tcBorders>
              <w:top w:val="nil"/>
              <w:left w:val="nil"/>
              <w:bottom w:val="single" w:sz="4" w:space="0" w:color="auto"/>
              <w:right w:val="single" w:sz="4" w:space="0" w:color="auto"/>
            </w:tcBorders>
            <w:shd w:val="clear" w:color="auto" w:fill="auto"/>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246" w:type="pct"/>
            <w:tcBorders>
              <w:top w:val="nil"/>
              <w:left w:val="nil"/>
              <w:bottom w:val="single" w:sz="4" w:space="0" w:color="auto"/>
              <w:right w:val="single" w:sz="4" w:space="0" w:color="auto"/>
            </w:tcBorders>
            <w:shd w:val="clear" w:color="auto" w:fill="auto"/>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275" w:type="pct"/>
            <w:tcBorders>
              <w:top w:val="nil"/>
              <w:left w:val="nil"/>
              <w:bottom w:val="single" w:sz="4" w:space="0" w:color="auto"/>
              <w:right w:val="single" w:sz="4" w:space="0" w:color="auto"/>
            </w:tcBorders>
            <w:shd w:val="clear" w:color="auto" w:fill="auto"/>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478" w:type="pct"/>
            <w:tcBorders>
              <w:top w:val="nil"/>
              <w:left w:val="single" w:sz="8" w:space="0" w:color="auto"/>
              <w:bottom w:val="single" w:sz="8"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1 093 413 363,58   </w:t>
            </w:r>
          </w:p>
        </w:tc>
        <w:tc>
          <w:tcPr>
            <w:tcW w:w="478" w:type="pct"/>
            <w:tcBorders>
              <w:top w:val="nil"/>
              <w:left w:val="nil"/>
              <w:bottom w:val="single" w:sz="8"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1 111 481 101,72   </w:t>
            </w:r>
          </w:p>
        </w:tc>
        <w:tc>
          <w:tcPr>
            <w:tcW w:w="478" w:type="pct"/>
            <w:tcBorders>
              <w:top w:val="nil"/>
              <w:left w:val="nil"/>
              <w:bottom w:val="single" w:sz="8"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1 028 507 985,00   </w:t>
            </w:r>
          </w:p>
        </w:tc>
        <w:tc>
          <w:tcPr>
            <w:tcW w:w="478" w:type="pct"/>
            <w:tcBorders>
              <w:top w:val="nil"/>
              <w:left w:val="nil"/>
              <w:bottom w:val="single" w:sz="8"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1 029 868 758,00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4 263 271 208,30   </w:t>
            </w:r>
          </w:p>
        </w:tc>
        <w:tc>
          <w:tcPr>
            <w:tcW w:w="686" w:type="pct"/>
            <w:tcBorders>
              <w:top w:val="nil"/>
              <w:left w:val="nil"/>
              <w:bottom w:val="single" w:sz="8" w:space="0" w:color="auto"/>
              <w:right w:val="single" w:sz="8"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5000" w:type="pct"/>
            <w:gridSpan w:val="12"/>
            <w:tcBorders>
              <w:top w:val="single" w:sz="4" w:space="0" w:color="auto"/>
              <w:left w:val="single" w:sz="4" w:space="0" w:color="auto"/>
              <w:bottom w:val="single" w:sz="4" w:space="0" w:color="auto"/>
              <w:right w:val="nil"/>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Задача № 3. Содействовать выявлению и поддержке одаренных детей</w:t>
            </w:r>
          </w:p>
        </w:tc>
      </w:tr>
      <w:tr w:rsidR="00606E42" w:rsidRPr="00606E42" w:rsidTr="00606E42">
        <w:trPr>
          <w:trHeight w:val="20"/>
        </w:trPr>
        <w:tc>
          <w:tcPr>
            <w:tcW w:w="160" w:type="pct"/>
            <w:vMerge w:val="restart"/>
            <w:tcBorders>
              <w:top w:val="nil"/>
              <w:left w:val="single" w:sz="4" w:space="0" w:color="auto"/>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1.3.1</w:t>
            </w:r>
          </w:p>
        </w:tc>
        <w:tc>
          <w:tcPr>
            <w:tcW w:w="561"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Мероприятия по обеспечению текущей деятельности по реализации образовательных программ дополнительного образования детей.</w:t>
            </w:r>
          </w:p>
        </w:tc>
        <w:tc>
          <w:tcPr>
            <w:tcW w:w="524"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3 128 888,76</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3 128 888,76</w:t>
            </w:r>
          </w:p>
        </w:tc>
        <w:tc>
          <w:tcPr>
            <w:tcW w:w="686"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Создание условий для получения качественного дополнительного образования  </w:t>
            </w: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3 833 431,48</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3 200 000,00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3 200 000,00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10 233 431,48</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14 689 039,16</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14 689 039,16</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18 023 200,00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18 023 200,00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18 023 200,00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54 069 600,00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5 146 431,00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6 197 364,00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7 219 490,00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7 219 490,00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25 782 775,00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1 054 500,00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1 002 200,00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1 002 200,00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1 002 200,00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4 061 100,00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0110040033</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3 675 000,00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01100S5680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3 394 688,00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6 943 022,38</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10 337 710,38</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01100S5680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34 311,00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70 269,32</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104 580,32</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0110040033</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1 225 000,00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0110041030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3 962 000,00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3 962 000,00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0110041030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3 330 000,00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3 330 000,00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3 330 000,00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9 990 000,00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0110041030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6 751 000,00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3 348 000,00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3 348 000,00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3 348 000,00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16 795 000,00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824 490,00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824 490,00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216 610,00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216 610,00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154 412,00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154 412,00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243 288,00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2 035 901,00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2 279 189,00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1 455 376,00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1 455 376,00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11 01</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0110040031</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1 898 354,90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1 898 354,90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011004Г030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1 927 480,00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1 908 480,00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1 908 480,00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5 744 440,00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260 000,00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160 000,00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160 000,00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580 000,00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176 735,00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176 735,00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184 422,00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170 000,00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170 000,00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170 000,00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694 422,00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011004Г030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1 808 064,63</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1 555 912,00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1 555 912,00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1 555 912,00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6 475 800,63</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011004Г030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2 005 655,21</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2 005 655,21</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011004М030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23 263,66</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27 660,00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27 660,00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27 660,00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106 243,66</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011004М030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19 362,00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19 362,00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19 362,00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58 086,00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011004М030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14 888,77</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14 888,77</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265 694,71</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265 694,71</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350 000,00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350 000,00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350 000,00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1 050 000,00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369 088,00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270 000,00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270 000,00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270 000,00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1 179 088,00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0110045030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195 000,00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0110045030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65 000,00</w:t>
            </w:r>
          </w:p>
        </w:tc>
        <w:tc>
          <w:tcPr>
            <w:tcW w:w="686"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w:t>
            </w:r>
          </w:p>
        </w:tc>
        <w:tc>
          <w:tcPr>
            <w:tcW w:w="561"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c>
          <w:tcPr>
            <w:tcW w:w="524"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c>
          <w:tcPr>
            <w:tcW w:w="156"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11 03</w:t>
            </w:r>
          </w:p>
        </w:tc>
        <w:tc>
          <w:tcPr>
            <w:tcW w:w="275"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366 568,52</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366 568,52</w:t>
            </w:r>
          </w:p>
        </w:tc>
        <w:tc>
          <w:tcPr>
            <w:tcW w:w="686" w:type="pct"/>
            <w:tcBorders>
              <w:top w:val="nil"/>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60" w:type="pct"/>
            <w:tcBorders>
              <w:top w:val="single" w:sz="4" w:space="0" w:color="auto"/>
              <w:left w:val="single" w:sz="4" w:space="0" w:color="auto"/>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1.3.2</w:t>
            </w:r>
          </w:p>
        </w:tc>
        <w:tc>
          <w:tcPr>
            <w:tcW w:w="561" w:type="pct"/>
            <w:tcBorders>
              <w:top w:val="single" w:sz="4" w:space="0" w:color="auto"/>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Обеспечение фунцционирования модели персонифицированного финансирования дополнительного образования детей </w:t>
            </w:r>
          </w:p>
        </w:tc>
        <w:tc>
          <w:tcPr>
            <w:tcW w:w="524" w:type="pct"/>
            <w:tcBorders>
              <w:top w:val="single" w:sz="4" w:space="0" w:color="auto"/>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0110042030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17 497 350,00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21 075 360,00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18 418 000,00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18 418 000,00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75 408 710,00</w:t>
            </w:r>
          </w:p>
        </w:tc>
        <w:tc>
          <w:tcPr>
            <w:tcW w:w="686" w:type="pct"/>
            <w:tcBorders>
              <w:top w:val="single" w:sz="4" w:space="0" w:color="auto"/>
              <w:left w:val="nil"/>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Предоставление детям сертификатов дополнительного образования с возможностью использования в рамках системы персонифицированного финансирования дополнительного образования детей </w:t>
            </w:r>
          </w:p>
        </w:tc>
      </w:tr>
      <w:tr w:rsidR="00606E42" w:rsidRPr="00606E42" w:rsidTr="00606E42">
        <w:trPr>
          <w:trHeight w:val="20"/>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1.3.3</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Выплата ежемесячной стипендии одаренным детям</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single" w:sz="4" w:space="0" w:color="auto"/>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0110080040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748 800,00</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Выявление и поддержка одаренных детей на территории Богучанского района. </w:t>
            </w:r>
          </w:p>
        </w:tc>
      </w:tr>
      <w:tr w:rsidR="00606E42" w:rsidRPr="00606E42" w:rsidTr="00606E42">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1.3.4</w:t>
            </w:r>
          </w:p>
        </w:tc>
        <w:tc>
          <w:tcPr>
            <w:tcW w:w="561"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Выплата премии лучшим выпускникам района</w:t>
            </w: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0110080020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86 000,00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86 000,00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86 000,00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86 000,00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344 000,00</w:t>
            </w:r>
          </w:p>
        </w:tc>
        <w:tc>
          <w:tcPr>
            <w:tcW w:w="68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24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Итого по задаче 3</w:t>
            </w:r>
          </w:p>
        </w:tc>
        <w:tc>
          <w:tcPr>
            <w:tcW w:w="15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w:t>
            </w:r>
          </w:p>
        </w:tc>
        <w:tc>
          <w:tcPr>
            <w:tcW w:w="47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65 406 374,80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73 824 306,70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60 565 504,00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60 565 504,00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260 361 689,50</w:t>
            </w:r>
          </w:p>
        </w:tc>
        <w:tc>
          <w:tcPr>
            <w:tcW w:w="686"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Задача № 4. Обеспечить безопасный, качественный отдых и оздоровление детей</w:t>
            </w:r>
          </w:p>
        </w:tc>
      </w:tr>
      <w:tr w:rsidR="00606E42" w:rsidRPr="00606E42" w:rsidTr="00606E4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1.4.1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Организация оздоровительных мероприятий с дневным пребыванием детей в образовательных учреждениях в летний период и на базе МБУ ДОЛ "Березка" с круглосуточным пребыванием детей.</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0110076490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11 592 500,00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13 245 369,40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12 648 100,00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12 648 100,00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50 134 069,40</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Повышение эффективности воспитательной работы с детьми.</w:t>
            </w: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0110076490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5 106 200,00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5 370 300,00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5 370 300,00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5 370 300,00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21 217 100,00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1 320 741,60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1 656 000,00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1 656 000,00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1 656 000,00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6 288 741,60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5 060 000,00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011004П020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1 262 800,00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2 872 000,00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4 134 800,00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01100S3970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282 800,00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404 200,00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404 200,00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404 200,00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1 495 400,00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01100S3970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1 800,00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1.4.2</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Создание условий, обеспечивающих безопасную жизнедеятельность в оздоровительном лагере "Березка"</w:t>
            </w:r>
          </w:p>
        </w:tc>
        <w:tc>
          <w:tcPr>
            <w:tcW w:w="524" w:type="pct"/>
            <w:vMerge w:val="restart"/>
            <w:tcBorders>
              <w:top w:val="nil"/>
              <w:left w:val="single" w:sz="4" w:space="0" w:color="auto"/>
              <w:bottom w:val="nil"/>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0110040040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1 600 000,00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1 700 800,00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1 700 800,00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                        1 700 800,00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6 702 400,00</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Безопасные условия жизнедеятельности в оздоровительном лагере, стабильное и эффективное функционирование. Улучшение материально-технической базы.</w:t>
            </w: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0110041040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1 760 000,00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1 035 000,00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1 035 000,00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1 035 000,00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4 865 000,00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253 109,00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253 109,00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011004Г040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47 601,00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29 000,00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20 000,00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20 000,00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116 601,00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011004М040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125 292,51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124 470,00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124 470,00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124 470,00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498 702,51</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011004Э040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320 272,00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220 000,00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220 000,00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220 000,00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980 272,00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0110047040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47 086,00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110 000,00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110 000,00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110 000,00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377 086,00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МКУ Муниципальная служба заказчика</w:t>
            </w: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01100S5530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515 160,00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515 160,00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60"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07 07</w:t>
            </w:r>
          </w:p>
        </w:tc>
        <w:tc>
          <w:tcPr>
            <w:tcW w:w="275"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center"/>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01100S5530</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4 636 400,00 </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0,00 </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0,00 </w:t>
            </w:r>
          </w:p>
        </w:tc>
        <w:tc>
          <w:tcPr>
            <w:tcW w:w="478" w:type="pct"/>
            <w:tcBorders>
              <w:top w:val="nil"/>
              <w:left w:val="nil"/>
              <w:bottom w:val="nil"/>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4 636 400,00</w:t>
            </w:r>
          </w:p>
        </w:tc>
        <w:tc>
          <w:tcPr>
            <w:tcW w:w="686" w:type="pct"/>
            <w:vMerge/>
            <w:tcBorders>
              <w:top w:val="nil"/>
              <w:left w:val="single" w:sz="4" w:space="0" w:color="auto"/>
              <w:bottom w:val="single" w:sz="4" w:space="0" w:color="000000"/>
              <w:right w:val="single" w:sz="4" w:space="0" w:color="auto"/>
            </w:tcBorders>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p>
        </w:tc>
      </w:tr>
      <w:tr w:rsidR="00606E42" w:rsidRPr="00606E42" w:rsidTr="00606E4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Итого по задаче 4</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29 882 153,11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28 285 748,40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24 554 370,00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24 554 370,00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107 276 641,51</w:t>
            </w:r>
          </w:p>
        </w:tc>
        <w:tc>
          <w:tcPr>
            <w:tcW w:w="686"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606E42" w:rsidRPr="00606E42" w:rsidRDefault="00606E42" w:rsidP="00606E42">
            <w:pPr>
              <w:spacing w:after="0" w:line="240" w:lineRule="auto"/>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Итого по подпрограмме</w:t>
            </w:r>
          </w:p>
        </w:tc>
        <w:tc>
          <w:tcPr>
            <w:tcW w:w="478" w:type="pct"/>
            <w:tcBorders>
              <w:top w:val="nil"/>
              <w:left w:val="nil"/>
              <w:bottom w:val="single" w:sz="8"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1 729 809 686,62   </w:t>
            </w:r>
          </w:p>
        </w:tc>
        <w:tc>
          <w:tcPr>
            <w:tcW w:w="478" w:type="pct"/>
            <w:tcBorders>
              <w:top w:val="nil"/>
              <w:left w:val="nil"/>
              <w:bottom w:val="single" w:sz="8"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1 771 715 457,98   </w:t>
            </w:r>
          </w:p>
        </w:tc>
        <w:tc>
          <w:tcPr>
            <w:tcW w:w="478" w:type="pct"/>
            <w:tcBorders>
              <w:top w:val="nil"/>
              <w:left w:val="nil"/>
              <w:bottom w:val="single" w:sz="8"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1 643 260 228,00   </w:t>
            </w:r>
          </w:p>
        </w:tc>
        <w:tc>
          <w:tcPr>
            <w:tcW w:w="478" w:type="pct"/>
            <w:tcBorders>
              <w:top w:val="nil"/>
              <w:left w:val="nil"/>
              <w:bottom w:val="single" w:sz="8"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 xml:space="preserve">             1 644 597 430,00   </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b/>
                <w:bCs/>
                <w:sz w:val="14"/>
                <w:szCs w:val="14"/>
                <w:lang w:eastAsia="ru-RU"/>
              </w:rPr>
            </w:pPr>
            <w:r w:rsidRPr="00606E42">
              <w:rPr>
                <w:rFonts w:ascii="Times New Roman" w:eastAsia="Times New Roman" w:hAnsi="Times New Roman"/>
                <w:b/>
                <w:bCs/>
                <w:sz w:val="14"/>
                <w:szCs w:val="14"/>
                <w:lang w:eastAsia="ru-RU"/>
              </w:rPr>
              <w:t>6 789 382 802,60</w:t>
            </w:r>
          </w:p>
        </w:tc>
        <w:tc>
          <w:tcPr>
            <w:tcW w:w="686" w:type="pct"/>
            <w:tcBorders>
              <w:top w:val="nil"/>
              <w:left w:val="nil"/>
              <w:bottom w:val="single" w:sz="4" w:space="0" w:color="auto"/>
              <w:right w:val="single" w:sz="4" w:space="0" w:color="auto"/>
            </w:tcBorders>
            <w:shd w:val="clear" w:color="auto" w:fill="auto"/>
            <w:noWrap/>
            <w:vAlign w:val="bottom"/>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4314" w:type="pct"/>
            <w:gridSpan w:val="11"/>
            <w:tcBorders>
              <w:top w:val="nil"/>
              <w:left w:val="single" w:sz="4" w:space="0" w:color="auto"/>
              <w:bottom w:val="single" w:sz="4" w:space="0" w:color="auto"/>
              <w:right w:val="nil"/>
            </w:tcBorders>
            <w:shd w:val="clear" w:color="auto" w:fill="auto"/>
            <w:noWrap/>
            <w:vAlign w:val="center"/>
            <w:hideMark/>
          </w:tcPr>
          <w:p w:rsidR="00606E42" w:rsidRPr="00606E42" w:rsidRDefault="00606E42" w:rsidP="00606E42">
            <w:pPr>
              <w:spacing w:after="0" w:line="240" w:lineRule="auto"/>
              <w:jc w:val="center"/>
              <w:rPr>
                <w:rFonts w:ascii="Times New Roman" w:eastAsia="Times New Roman" w:hAnsi="Times New Roman"/>
                <w:color w:val="000000"/>
                <w:sz w:val="14"/>
                <w:szCs w:val="14"/>
                <w:lang w:eastAsia="ru-RU"/>
              </w:rPr>
            </w:pPr>
            <w:r w:rsidRPr="00606E42">
              <w:rPr>
                <w:rFonts w:ascii="Times New Roman" w:eastAsia="Times New Roman" w:hAnsi="Times New Roman"/>
                <w:color w:val="000000"/>
                <w:sz w:val="14"/>
                <w:szCs w:val="14"/>
                <w:lang w:eastAsia="ru-RU"/>
              </w:rPr>
              <w:t>в том числе</w:t>
            </w:r>
          </w:p>
        </w:tc>
        <w:tc>
          <w:tcPr>
            <w:tcW w:w="68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color w:val="000000"/>
                <w:sz w:val="14"/>
                <w:szCs w:val="14"/>
                <w:lang w:eastAsia="ru-RU"/>
              </w:rPr>
            </w:pPr>
            <w:r w:rsidRPr="00606E42">
              <w:rPr>
                <w:rFonts w:ascii="Times New Roman" w:eastAsia="Times New Roman" w:hAnsi="Times New Roman"/>
                <w:color w:val="000000"/>
                <w:sz w:val="14"/>
                <w:szCs w:val="14"/>
                <w:lang w:eastAsia="ru-RU"/>
              </w:rPr>
              <w:t> </w:t>
            </w:r>
          </w:p>
        </w:tc>
      </w:tr>
      <w:tr w:rsidR="00606E42" w:rsidRPr="00606E42" w:rsidTr="00606E4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федеральный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76 529 802,48</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93 982 528,51</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77 099 551,00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71 979 494,00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319 591 375,99</w:t>
            </w:r>
          </w:p>
        </w:tc>
        <w:tc>
          <w:tcPr>
            <w:tcW w:w="68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color w:val="000000"/>
                <w:sz w:val="14"/>
                <w:szCs w:val="14"/>
                <w:lang w:eastAsia="ru-RU"/>
              </w:rPr>
            </w:pPr>
            <w:r w:rsidRPr="00606E42">
              <w:rPr>
                <w:rFonts w:ascii="Times New Roman" w:eastAsia="Times New Roman" w:hAnsi="Times New Roman"/>
                <w:color w:val="000000"/>
                <w:sz w:val="14"/>
                <w:szCs w:val="14"/>
                <w:lang w:eastAsia="ru-RU"/>
              </w:rPr>
              <w:t>краевой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xml:space="preserve">967 671 </w:t>
            </w:r>
            <w:r w:rsidRPr="00606E42">
              <w:rPr>
                <w:rFonts w:ascii="Times New Roman" w:eastAsia="Times New Roman" w:hAnsi="Times New Roman"/>
                <w:sz w:val="14"/>
                <w:szCs w:val="14"/>
                <w:lang w:eastAsia="ru-RU"/>
              </w:rPr>
              <w:lastRenderedPageBreak/>
              <w:t>165,44</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xml:space="preserve">1 028 699 </w:t>
            </w:r>
            <w:r w:rsidRPr="00606E42">
              <w:rPr>
                <w:rFonts w:ascii="Times New Roman" w:eastAsia="Times New Roman" w:hAnsi="Times New Roman"/>
                <w:sz w:val="14"/>
                <w:szCs w:val="14"/>
                <w:lang w:eastAsia="ru-RU"/>
              </w:rPr>
              <w:lastRenderedPageBreak/>
              <w:t>162,27</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xml:space="preserve">928 014 </w:t>
            </w:r>
            <w:r w:rsidRPr="00606E42">
              <w:rPr>
                <w:rFonts w:ascii="Times New Roman" w:eastAsia="Times New Roman" w:hAnsi="Times New Roman"/>
                <w:sz w:val="14"/>
                <w:szCs w:val="14"/>
                <w:lang w:eastAsia="ru-RU"/>
              </w:rPr>
              <w:lastRenderedPageBreak/>
              <w:t>269,00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xml:space="preserve">934 495 </w:t>
            </w:r>
            <w:r w:rsidRPr="00606E42">
              <w:rPr>
                <w:rFonts w:ascii="Times New Roman" w:eastAsia="Times New Roman" w:hAnsi="Times New Roman"/>
                <w:sz w:val="14"/>
                <w:szCs w:val="14"/>
                <w:lang w:eastAsia="ru-RU"/>
              </w:rPr>
              <w:lastRenderedPageBreak/>
              <w:t>626,00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 xml:space="preserve">3 858 </w:t>
            </w:r>
            <w:r w:rsidRPr="00606E42">
              <w:rPr>
                <w:rFonts w:ascii="Times New Roman" w:eastAsia="Times New Roman" w:hAnsi="Times New Roman"/>
                <w:sz w:val="14"/>
                <w:szCs w:val="14"/>
                <w:lang w:eastAsia="ru-RU"/>
              </w:rPr>
              <w:lastRenderedPageBreak/>
              <w:t>880 222,71</w:t>
            </w:r>
          </w:p>
        </w:tc>
        <w:tc>
          <w:tcPr>
            <w:tcW w:w="68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color w:val="000000"/>
                <w:sz w:val="14"/>
                <w:szCs w:val="14"/>
                <w:lang w:eastAsia="ru-RU"/>
              </w:rPr>
            </w:pPr>
            <w:r w:rsidRPr="00606E42">
              <w:rPr>
                <w:rFonts w:ascii="Times New Roman" w:eastAsia="Times New Roman" w:hAnsi="Times New Roman"/>
                <w:color w:val="000000"/>
                <w:sz w:val="14"/>
                <w:szCs w:val="14"/>
                <w:lang w:eastAsia="ru-RU"/>
              </w:rPr>
              <w:lastRenderedPageBreak/>
              <w:t> </w:t>
            </w:r>
          </w:p>
        </w:tc>
      </w:tr>
      <w:tr w:rsidR="00606E42" w:rsidRPr="00606E42" w:rsidTr="00606E4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lastRenderedPageBreak/>
              <w:t>районный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676 570 716,61</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644 198 972,00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635 846 408,00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635 822 310,00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2 592 438 406,61</w:t>
            </w:r>
          </w:p>
        </w:tc>
        <w:tc>
          <w:tcPr>
            <w:tcW w:w="68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r w:rsidR="00606E42" w:rsidRPr="00606E42" w:rsidTr="00606E42">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внебюджетные источники</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9 038 002,09</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4 834 795,20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2 300 000,00</w:t>
            </w:r>
          </w:p>
        </w:tc>
        <w:tc>
          <w:tcPr>
            <w:tcW w:w="478"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2 300 000,00</w:t>
            </w:r>
          </w:p>
        </w:tc>
        <w:tc>
          <w:tcPr>
            <w:tcW w:w="478" w:type="pct"/>
            <w:tcBorders>
              <w:top w:val="nil"/>
              <w:left w:val="nil"/>
              <w:bottom w:val="single" w:sz="4" w:space="0" w:color="auto"/>
              <w:right w:val="single" w:sz="4" w:space="0" w:color="auto"/>
            </w:tcBorders>
            <w:shd w:val="clear" w:color="auto" w:fill="auto"/>
            <w:vAlign w:val="center"/>
            <w:hideMark/>
          </w:tcPr>
          <w:p w:rsidR="00606E42" w:rsidRPr="00606E42" w:rsidRDefault="00606E42" w:rsidP="00606E42">
            <w:pPr>
              <w:spacing w:after="0" w:line="240" w:lineRule="auto"/>
              <w:jc w:val="right"/>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18 472 797,29</w:t>
            </w:r>
          </w:p>
        </w:tc>
        <w:tc>
          <w:tcPr>
            <w:tcW w:w="686" w:type="pct"/>
            <w:tcBorders>
              <w:top w:val="nil"/>
              <w:left w:val="nil"/>
              <w:bottom w:val="single" w:sz="4" w:space="0" w:color="auto"/>
              <w:right w:val="single" w:sz="4" w:space="0" w:color="auto"/>
            </w:tcBorders>
            <w:shd w:val="clear" w:color="auto" w:fill="auto"/>
            <w:noWrap/>
            <w:vAlign w:val="center"/>
            <w:hideMark/>
          </w:tcPr>
          <w:p w:rsidR="00606E42" w:rsidRPr="00606E42" w:rsidRDefault="00606E42" w:rsidP="00606E42">
            <w:pPr>
              <w:spacing w:after="0" w:line="240" w:lineRule="auto"/>
              <w:rPr>
                <w:rFonts w:ascii="Times New Roman" w:eastAsia="Times New Roman" w:hAnsi="Times New Roman"/>
                <w:sz w:val="14"/>
                <w:szCs w:val="14"/>
                <w:lang w:eastAsia="ru-RU"/>
              </w:rPr>
            </w:pPr>
            <w:r w:rsidRPr="00606E42">
              <w:rPr>
                <w:rFonts w:ascii="Times New Roman" w:eastAsia="Times New Roman" w:hAnsi="Times New Roman"/>
                <w:sz w:val="14"/>
                <w:szCs w:val="14"/>
                <w:lang w:eastAsia="ru-RU"/>
              </w:rPr>
              <w:t> </w:t>
            </w:r>
          </w:p>
        </w:tc>
      </w:tr>
    </w:tbl>
    <w:p w:rsidR="001531D1"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874C4F" w:rsidRPr="00874C4F" w:rsidTr="00874C4F">
        <w:trPr>
          <w:trHeight w:val="20"/>
        </w:trPr>
        <w:tc>
          <w:tcPr>
            <w:tcW w:w="5000" w:type="pct"/>
            <w:tcBorders>
              <w:top w:val="nil"/>
              <w:left w:val="nil"/>
              <w:right w:val="nil"/>
            </w:tcBorders>
            <w:shd w:val="clear" w:color="auto" w:fill="auto"/>
            <w:noWrap/>
            <w:vAlign w:val="bottom"/>
            <w:hideMark/>
          </w:tcPr>
          <w:p w:rsidR="00874C4F" w:rsidRPr="00967E37" w:rsidRDefault="00874C4F" w:rsidP="00874C4F">
            <w:pPr>
              <w:spacing w:after="0" w:line="240" w:lineRule="auto"/>
              <w:jc w:val="right"/>
              <w:rPr>
                <w:rFonts w:ascii="Times New Roman" w:eastAsia="Times New Roman" w:hAnsi="Times New Roman"/>
                <w:sz w:val="18"/>
                <w:szCs w:val="18"/>
                <w:lang w:eastAsia="ru-RU"/>
              </w:rPr>
            </w:pPr>
            <w:r w:rsidRPr="00874C4F">
              <w:rPr>
                <w:rFonts w:ascii="Times New Roman" w:eastAsia="Times New Roman" w:hAnsi="Times New Roman"/>
                <w:sz w:val="18"/>
                <w:szCs w:val="18"/>
                <w:lang w:eastAsia="ru-RU"/>
              </w:rPr>
              <w:t>Приложение № 4</w:t>
            </w:r>
          </w:p>
          <w:p w:rsidR="00874C4F" w:rsidRPr="00874C4F" w:rsidRDefault="00874C4F" w:rsidP="00874C4F">
            <w:pPr>
              <w:spacing w:after="0" w:line="240" w:lineRule="auto"/>
              <w:jc w:val="right"/>
              <w:rPr>
                <w:rFonts w:ascii="Times New Roman" w:eastAsia="Times New Roman" w:hAnsi="Times New Roman"/>
                <w:sz w:val="18"/>
                <w:szCs w:val="18"/>
                <w:lang w:eastAsia="ru-RU"/>
              </w:rPr>
            </w:pPr>
            <w:r w:rsidRPr="00874C4F">
              <w:rPr>
                <w:rFonts w:ascii="Times New Roman" w:eastAsia="Times New Roman" w:hAnsi="Times New Roman"/>
                <w:sz w:val="18"/>
                <w:szCs w:val="18"/>
                <w:lang w:eastAsia="ru-RU"/>
              </w:rPr>
              <w:t xml:space="preserve">  к Постановлению администрации Богучанского района </w:t>
            </w:r>
          </w:p>
          <w:p w:rsidR="00874C4F" w:rsidRPr="00874C4F" w:rsidRDefault="00874C4F" w:rsidP="00874C4F">
            <w:pPr>
              <w:spacing w:after="0" w:line="240" w:lineRule="auto"/>
              <w:jc w:val="right"/>
              <w:rPr>
                <w:rFonts w:ascii="Times New Roman" w:eastAsia="Times New Roman" w:hAnsi="Times New Roman"/>
                <w:sz w:val="18"/>
                <w:szCs w:val="18"/>
                <w:lang w:eastAsia="ru-RU"/>
              </w:rPr>
            </w:pPr>
            <w:r w:rsidRPr="00874C4F">
              <w:rPr>
                <w:rFonts w:ascii="Times New Roman" w:eastAsia="Times New Roman" w:hAnsi="Times New Roman"/>
                <w:sz w:val="18"/>
                <w:szCs w:val="18"/>
                <w:lang w:eastAsia="ru-RU"/>
              </w:rPr>
              <w:t xml:space="preserve">                            </w:t>
            </w:r>
            <w:r w:rsidRPr="009A0BDE">
              <w:rPr>
                <w:rFonts w:ascii="Times New Roman" w:eastAsia="Times New Roman" w:hAnsi="Times New Roman"/>
                <w:sz w:val="18"/>
                <w:szCs w:val="18"/>
                <w:lang w:eastAsia="ru-RU"/>
              </w:rPr>
              <w:t>от 22.08. 2024г.   № 761-</w:t>
            </w:r>
            <w:r>
              <w:rPr>
                <w:rFonts w:ascii="Times New Roman" w:eastAsia="Times New Roman" w:hAnsi="Times New Roman"/>
                <w:sz w:val="18"/>
                <w:szCs w:val="18"/>
                <w:lang w:eastAsia="ru-RU"/>
              </w:rPr>
              <w:t>п</w:t>
            </w:r>
          </w:p>
          <w:p w:rsidR="00874C4F" w:rsidRPr="00967E37" w:rsidRDefault="00874C4F" w:rsidP="00874C4F">
            <w:pPr>
              <w:spacing w:after="0" w:line="240" w:lineRule="auto"/>
              <w:jc w:val="right"/>
              <w:rPr>
                <w:rFonts w:ascii="Times New Roman" w:eastAsia="Times New Roman" w:hAnsi="Times New Roman"/>
                <w:sz w:val="18"/>
                <w:szCs w:val="18"/>
                <w:lang w:eastAsia="ru-RU"/>
              </w:rPr>
            </w:pPr>
            <w:r w:rsidRPr="00874C4F">
              <w:rPr>
                <w:rFonts w:ascii="Times New Roman" w:eastAsia="Times New Roman" w:hAnsi="Times New Roman"/>
                <w:sz w:val="18"/>
                <w:szCs w:val="18"/>
                <w:lang w:eastAsia="ru-RU"/>
              </w:rPr>
              <w:t>Приложение № 2</w:t>
            </w:r>
          </w:p>
          <w:p w:rsidR="00874C4F" w:rsidRPr="00967E37" w:rsidRDefault="00874C4F" w:rsidP="00874C4F">
            <w:pPr>
              <w:spacing w:after="0" w:line="240" w:lineRule="auto"/>
              <w:jc w:val="right"/>
              <w:rPr>
                <w:rFonts w:ascii="Times New Roman" w:eastAsia="Times New Roman" w:hAnsi="Times New Roman"/>
                <w:sz w:val="18"/>
                <w:szCs w:val="18"/>
                <w:lang w:eastAsia="ru-RU"/>
              </w:rPr>
            </w:pPr>
            <w:r w:rsidRPr="00874C4F">
              <w:rPr>
                <w:rFonts w:ascii="Times New Roman" w:eastAsia="Times New Roman" w:hAnsi="Times New Roman"/>
                <w:sz w:val="18"/>
                <w:szCs w:val="18"/>
                <w:lang w:eastAsia="ru-RU"/>
              </w:rPr>
              <w:t xml:space="preserve">                                                                                                                                                                   к подпрограмме "Обеспечение реализации муниципальной программы</w:t>
            </w:r>
          </w:p>
          <w:p w:rsidR="00874C4F" w:rsidRPr="00874C4F" w:rsidRDefault="00874C4F" w:rsidP="00874C4F">
            <w:pPr>
              <w:spacing w:after="0" w:line="240" w:lineRule="auto"/>
              <w:jc w:val="right"/>
              <w:rPr>
                <w:rFonts w:ascii="Times New Roman" w:eastAsia="Times New Roman" w:hAnsi="Times New Roman"/>
                <w:sz w:val="18"/>
                <w:szCs w:val="18"/>
                <w:lang w:eastAsia="ru-RU"/>
              </w:rPr>
            </w:pPr>
            <w:r w:rsidRPr="00874C4F">
              <w:rPr>
                <w:rFonts w:ascii="Times New Roman" w:eastAsia="Times New Roman" w:hAnsi="Times New Roman"/>
                <w:sz w:val="18"/>
                <w:szCs w:val="18"/>
                <w:lang w:eastAsia="ru-RU"/>
              </w:rPr>
              <w:t xml:space="preserve"> и прочие мероприятия в области образования"</w:t>
            </w:r>
          </w:p>
          <w:p w:rsidR="00874C4F" w:rsidRPr="00874C4F" w:rsidRDefault="00874C4F" w:rsidP="00874C4F">
            <w:pPr>
              <w:spacing w:after="0" w:line="240" w:lineRule="auto"/>
              <w:ind w:firstLineChars="1500" w:firstLine="2700"/>
              <w:rPr>
                <w:rFonts w:ascii="Times New Roman" w:eastAsia="Times New Roman" w:hAnsi="Times New Roman"/>
                <w:sz w:val="18"/>
                <w:szCs w:val="18"/>
                <w:lang w:eastAsia="ru-RU"/>
              </w:rPr>
            </w:pPr>
            <w:r w:rsidRPr="00874C4F">
              <w:rPr>
                <w:rFonts w:ascii="Times New Roman" w:eastAsia="Times New Roman" w:hAnsi="Times New Roman"/>
                <w:sz w:val="18"/>
                <w:szCs w:val="18"/>
                <w:lang w:eastAsia="ru-RU"/>
              </w:rPr>
              <w:t xml:space="preserve"> </w:t>
            </w:r>
          </w:p>
          <w:p w:rsidR="00874C4F" w:rsidRPr="00874C4F" w:rsidRDefault="00874C4F" w:rsidP="00874C4F">
            <w:pPr>
              <w:spacing w:after="0" w:line="240" w:lineRule="auto"/>
              <w:jc w:val="center"/>
              <w:rPr>
                <w:rFonts w:ascii="Times New Roman" w:eastAsia="Times New Roman" w:hAnsi="Times New Roman"/>
                <w:sz w:val="18"/>
                <w:szCs w:val="18"/>
                <w:lang w:eastAsia="ru-RU"/>
              </w:rPr>
            </w:pPr>
            <w:r w:rsidRPr="00874C4F">
              <w:rPr>
                <w:rFonts w:ascii="Times New Roman" w:eastAsia="Times New Roman" w:hAnsi="Times New Roman"/>
                <w:bCs/>
                <w:sz w:val="18"/>
                <w:szCs w:val="18"/>
                <w:lang w:eastAsia="ru-RU"/>
              </w:rPr>
              <w:t>Перечень мероприятий подпрограммы 3 "Обеспечение реализации муниципальной программы и прочие мероприятия в области образования" с указанием объема средств на их реализацию и ожидаемых результатов</w:t>
            </w:r>
          </w:p>
        </w:tc>
      </w:tr>
    </w:tbl>
    <w:p w:rsidR="001531D1"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1014"/>
        <w:gridCol w:w="982"/>
        <w:gridCol w:w="491"/>
        <w:gridCol w:w="468"/>
        <w:gridCol w:w="828"/>
        <w:gridCol w:w="939"/>
        <w:gridCol w:w="939"/>
        <w:gridCol w:w="939"/>
        <w:gridCol w:w="939"/>
        <w:gridCol w:w="939"/>
        <w:gridCol w:w="1092"/>
      </w:tblGrid>
      <w:tr w:rsidR="00874C4F" w:rsidRPr="00874C4F" w:rsidTr="00874C4F">
        <w:trPr>
          <w:trHeight w:val="161"/>
        </w:trPr>
        <w:tc>
          <w:tcPr>
            <w:tcW w:w="709"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Цели, задачи, мероприятия</w:t>
            </w:r>
          </w:p>
        </w:tc>
        <w:tc>
          <w:tcPr>
            <w:tcW w:w="49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ГРБС</w:t>
            </w:r>
          </w:p>
        </w:tc>
        <w:tc>
          <w:tcPr>
            <w:tcW w:w="820" w:type="pct"/>
            <w:gridSpan w:val="3"/>
            <w:vMerge w:val="restart"/>
            <w:tcBorders>
              <w:top w:val="single" w:sz="8" w:space="0" w:color="auto"/>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Код бюджетной классификации</w:t>
            </w:r>
          </w:p>
        </w:tc>
        <w:tc>
          <w:tcPr>
            <w:tcW w:w="2296" w:type="pct"/>
            <w:gridSpan w:val="5"/>
            <w:vMerge w:val="restart"/>
            <w:tcBorders>
              <w:top w:val="single" w:sz="8" w:space="0" w:color="auto"/>
              <w:left w:val="nil"/>
              <w:bottom w:val="single" w:sz="4" w:space="0" w:color="000000"/>
              <w:right w:val="single" w:sz="4" w:space="0" w:color="000000"/>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Расход по годам (руб.)</w:t>
            </w:r>
          </w:p>
        </w:tc>
        <w:tc>
          <w:tcPr>
            <w:tcW w:w="684"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Ожидаемый результат от реализации подпрограммных мероприятий</w:t>
            </w:r>
          </w:p>
        </w:tc>
      </w:tr>
      <w:tr w:rsidR="00874C4F" w:rsidRPr="00874C4F" w:rsidTr="00874C4F">
        <w:trPr>
          <w:trHeight w:val="161"/>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820" w:type="pct"/>
            <w:gridSpan w:val="3"/>
            <w:vMerge/>
            <w:tcBorders>
              <w:top w:val="single" w:sz="8" w:space="0" w:color="auto"/>
              <w:left w:val="nil"/>
              <w:bottom w:val="single" w:sz="4" w:space="0" w:color="auto"/>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296" w:type="pct"/>
            <w:gridSpan w:val="5"/>
            <w:vMerge/>
            <w:tcBorders>
              <w:top w:val="single" w:sz="8" w:space="0" w:color="auto"/>
              <w:left w:val="nil"/>
              <w:bottom w:val="single" w:sz="4" w:space="0" w:color="000000"/>
              <w:right w:val="single" w:sz="4" w:space="0" w:color="000000"/>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ГРБС</w:t>
            </w:r>
          </w:p>
        </w:tc>
        <w:tc>
          <w:tcPr>
            <w:tcW w:w="256"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РзПр</w:t>
            </w:r>
          </w:p>
        </w:tc>
        <w:tc>
          <w:tcPr>
            <w:tcW w:w="349"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ЦСР</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2023 год</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2024 год</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2025 год</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2026 год</w:t>
            </w:r>
          </w:p>
        </w:tc>
        <w:tc>
          <w:tcPr>
            <w:tcW w:w="485"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Итого на период</w:t>
            </w: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bottom"/>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Цель:создание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874C4F" w:rsidRPr="00874C4F" w:rsidTr="00874C4F">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Задача: Организация деятельности управления образования, обеспечивающая деятельность образовательных учреждений, направленной на эффективное управление отраслью</w:t>
            </w:r>
          </w:p>
        </w:tc>
      </w:tr>
      <w:tr w:rsidR="00874C4F" w:rsidRPr="00874C4F" w:rsidTr="00874C4F">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Создание условий для реализации муниципальной политики в сфере образования</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0130040000</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60 378 906,33</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63 230 877,48</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63 337 000,00</w:t>
            </w:r>
          </w:p>
        </w:tc>
        <w:tc>
          <w:tcPr>
            <w:tcW w:w="453" w:type="pct"/>
            <w:tcBorders>
              <w:top w:val="nil"/>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63 337 000,00</w:t>
            </w:r>
          </w:p>
        </w:tc>
        <w:tc>
          <w:tcPr>
            <w:tcW w:w="485"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250 283 783,81</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Обеспечение работы ПМПК, проведение военно-полевых сборов 11 классов образовательных организаций района, обеспечение деятельности МКУ ЦОДУО, транспортное обеспечение</w:t>
            </w: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0130027242</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1 930 000,00</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7 909 650,00</w:t>
            </w:r>
          </w:p>
        </w:tc>
        <w:tc>
          <w:tcPr>
            <w:tcW w:w="453" w:type="pct"/>
            <w:tcBorders>
              <w:top w:val="nil"/>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9 839 650,00</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0130027241</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5 208 000,00</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5 208 000,00</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0130040050</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1 132 734,05</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1 342 362,00</w:t>
            </w:r>
          </w:p>
        </w:tc>
        <w:tc>
          <w:tcPr>
            <w:tcW w:w="453" w:type="pct"/>
            <w:tcBorders>
              <w:top w:val="nil"/>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1 342 362,00</w:t>
            </w:r>
          </w:p>
        </w:tc>
        <w:tc>
          <w:tcPr>
            <w:tcW w:w="453" w:type="pct"/>
            <w:tcBorders>
              <w:top w:val="single" w:sz="4" w:space="0" w:color="auto"/>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1 342 362,00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5 159 820,05</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0130041000</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28 383 600,00</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27 342 622,00</w:t>
            </w:r>
          </w:p>
        </w:tc>
        <w:tc>
          <w:tcPr>
            <w:tcW w:w="453" w:type="pct"/>
            <w:tcBorders>
              <w:top w:val="single" w:sz="4" w:space="0" w:color="auto"/>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27 342 622,00</w:t>
            </w:r>
          </w:p>
        </w:tc>
        <w:tc>
          <w:tcPr>
            <w:tcW w:w="453" w:type="pct"/>
            <w:tcBorders>
              <w:top w:val="single" w:sz="4" w:space="0" w:color="auto"/>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27 342 622,00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110 411 466,00</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0130047000</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573 923,59</w:t>
            </w:r>
          </w:p>
        </w:tc>
        <w:tc>
          <w:tcPr>
            <w:tcW w:w="453"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500 000,00</w:t>
            </w:r>
          </w:p>
        </w:tc>
        <w:tc>
          <w:tcPr>
            <w:tcW w:w="453" w:type="pct"/>
            <w:tcBorders>
              <w:top w:val="single" w:sz="4" w:space="0" w:color="auto"/>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500 000,00</w:t>
            </w:r>
          </w:p>
        </w:tc>
        <w:tc>
          <w:tcPr>
            <w:tcW w:w="453" w:type="pct"/>
            <w:tcBorders>
              <w:top w:val="single" w:sz="4" w:space="0" w:color="auto"/>
              <w:left w:val="nil"/>
              <w:bottom w:val="nil"/>
              <w:right w:val="single" w:sz="4" w:space="0" w:color="auto"/>
            </w:tcBorders>
            <w:shd w:val="clear" w:color="auto" w:fill="auto"/>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500 000,00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2 073 923,59</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013004Г000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110 204,88</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118 544,00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114 544,00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114 544,00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457 836,88</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013004Э000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3 348 177,00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3 255 000,00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3 255 000,00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3 255 000,00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13 113 177,00</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0130080020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30 000,00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30 000,00</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0707</w:t>
            </w:r>
          </w:p>
        </w:tc>
        <w:tc>
          <w:tcPr>
            <w:tcW w:w="349"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0130080030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137 503,09</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163 561,18</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198 800,00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198 800,00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698 664,27</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0707</w:t>
            </w:r>
          </w:p>
        </w:tc>
        <w:tc>
          <w:tcPr>
            <w:tcW w:w="349"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013008П030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198 611,30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269 238,82</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200 000,00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200 000,00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867 850,12</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013004Д000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798 097,50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798 097,50</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013004Ф00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72 122,52</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72 122,52</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0130043000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900 000,00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900 000,00</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103 129 757,74</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104 203 978,00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96 290 328,00</w:t>
            </w:r>
          </w:p>
        </w:tc>
        <w:tc>
          <w:tcPr>
            <w:tcW w:w="453" w:type="pct"/>
            <w:tcBorders>
              <w:top w:val="single" w:sz="8" w:space="0" w:color="auto"/>
              <w:left w:val="nil"/>
              <w:bottom w:val="single" w:sz="8" w:space="0" w:color="auto"/>
              <w:right w:val="nil"/>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96 290 328,00</w:t>
            </w:r>
          </w:p>
        </w:tc>
        <w:tc>
          <w:tcPr>
            <w:tcW w:w="48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399 914 391,74</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Мероприятия по изменению внешнего вида фасада здания по адресу: с.Богучаны, ул.Октябрьская, 108</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single" w:sz="4" w:space="0" w:color="auto"/>
              <w:left w:val="nil"/>
              <w:bottom w:val="single" w:sz="8"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single" w:sz="4" w:space="0" w:color="auto"/>
              <w:left w:val="nil"/>
              <w:bottom w:val="single" w:sz="8" w:space="0" w:color="auto"/>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0130040000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364 390,27</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364 390,27</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Приведение внешнего вида фасада здания требованиям проекта по благоустройству с.Богучаны «Ангарские улочки. Атмосфера красоты и благоустройства»</w:t>
            </w: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 xml:space="preserve">Итого </w:t>
            </w:r>
          </w:p>
        </w:tc>
        <w:tc>
          <w:tcPr>
            <w:tcW w:w="453" w:type="pct"/>
            <w:tcBorders>
              <w:top w:val="nil"/>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364 390,27</w:t>
            </w:r>
          </w:p>
        </w:tc>
        <w:tc>
          <w:tcPr>
            <w:tcW w:w="453" w:type="pct"/>
            <w:tcBorders>
              <w:top w:val="nil"/>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364 390,27</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 xml:space="preserve">Осуществление функций руководства и управления в сфере установленных </w:t>
            </w:r>
            <w:r w:rsidRPr="00874C4F">
              <w:rPr>
                <w:rFonts w:ascii="Times New Roman" w:eastAsia="Times New Roman" w:hAnsi="Times New Roman"/>
                <w:sz w:val="14"/>
                <w:szCs w:val="14"/>
                <w:lang w:eastAsia="ru-RU"/>
              </w:rPr>
              <w:lastRenderedPageBreak/>
              <w:t xml:space="preserve">полномочий </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0130060000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8 863 498,58</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8 738 000,00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8 738 000,00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8 738 000,00</w:t>
            </w:r>
          </w:p>
        </w:tc>
        <w:tc>
          <w:tcPr>
            <w:tcW w:w="485"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35 077 498,58</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Создание и поддержка образовательной сферы Богучанского района</w:t>
            </w: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0130027242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233 470,00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379 663,00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613 133,00</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0130067000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117 581,20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200 000,00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200 000,00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200 000,00</w:t>
            </w:r>
          </w:p>
        </w:tc>
        <w:tc>
          <w:tcPr>
            <w:tcW w:w="485"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717 581,20</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875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0709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013006Ф000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107 196,67</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107 196,67</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874C4F" w:rsidRPr="00874C4F" w:rsidRDefault="00874C4F" w:rsidP="00874C4F">
            <w:pPr>
              <w:spacing w:after="0" w:line="240" w:lineRule="auto"/>
              <w:jc w:val="center"/>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9 321 746,45</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9 317 663,00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8 938 000,00</w:t>
            </w:r>
          </w:p>
        </w:tc>
        <w:tc>
          <w:tcPr>
            <w:tcW w:w="453" w:type="pct"/>
            <w:tcBorders>
              <w:top w:val="single" w:sz="8" w:space="0" w:color="auto"/>
              <w:left w:val="nil"/>
              <w:bottom w:val="single" w:sz="8" w:space="0" w:color="auto"/>
              <w:right w:val="nil"/>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8 938 000,00</w:t>
            </w:r>
          </w:p>
        </w:tc>
        <w:tc>
          <w:tcPr>
            <w:tcW w:w="48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27 577 409,45</w:t>
            </w:r>
          </w:p>
        </w:tc>
        <w:tc>
          <w:tcPr>
            <w:tcW w:w="684" w:type="pct"/>
            <w:vMerge/>
            <w:tcBorders>
              <w:top w:val="nil"/>
              <w:left w:val="nil"/>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bottom"/>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lastRenderedPageBreak/>
              <w:t> </w:t>
            </w:r>
          </w:p>
        </w:tc>
        <w:tc>
          <w:tcPr>
            <w:tcW w:w="492" w:type="pct"/>
            <w:vMerge w:val="restart"/>
            <w:tcBorders>
              <w:top w:val="nil"/>
              <w:left w:val="single" w:sz="4" w:space="0" w:color="auto"/>
              <w:bottom w:val="single" w:sz="8" w:space="0" w:color="000000"/>
              <w:right w:val="single" w:sz="4" w:space="0" w:color="auto"/>
            </w:tcBorders>
            <w:shd w:val="clear" w:color="auto" w:fill="auto"/>
            <w:vAlign w:val="bottom"/>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 </w:t>
            </w:r>
          </w:p>
        </w:tc>
        <w:tc>
          <w:tcPr>
            <w:tcW w:w="820" w:type="pct"/>
            <w:gridSpan w:val="3"/>
            <w:tcBorders>
              <w:top w:val="nil"/>
              <w:left w:val="nil"/>
              <w:bottom w:val="nil"/>
              <w:right w:val="single" w:sz="4" w:space="0" w:color="000000"/>
            </w:tcBorders>
            <w:shd w:val="clear" w:color="auto" w:fill="auto"/>
            <w:vAlign w:val="center"/>
            <w:hideMark/>
          </w:tcPr>
          <w:p w:rsidR="00874C4F" w:rsidRPr="00874C4F" w:rsidRDefault="00874C4F" w:rsidP="00874C4F">
            <w:pPr>
              <w:spacing w:after="0" w:line="240" w:lineRule="auto"/>
              <w:jc w:val="center"/>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ВСЕГО</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112 815 894,46</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113 521 641,00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105 228 328,00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105 228 328,00</w:t>
            </w:r>
          </w:p>
        </w:tc>
        <w:tc>
          <w:tcPr>
            <w:tcW w:w="485"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436 794 191,46</w:t>
            </w:r>
          </w:p>
        </w:tc>
        <w:tc>
          <w:tcPr>
            <w:tcW w:w="684" w:type="pct"/>
            <w:vMerge w:val="restart"/>
            <w:tcBorders>
              <w:top w:val="nil"/>
              <w:left w:val="single" w:sz="4" w:space="0" w:color="auto"/>
              <w:bottom w:val="single" w:sz="8" w:space="0" w:color="000000"/>
              <w:right w:val="single" w:sz="8" w:space="0" w:color="auto"/>
            </w:tcBorders>
            <w:shd w:val="clear" w:color="auto" w:fill="auto"/>
            <w:vAlign w:val="bottom"/>
            <w:hideMark/>
          </w:tcPr>
          <w:p w:rsidR="00874C4F" w:rsidRPr="00874C4F" w:rsidRDefault="00874C4F" w:rsidP="00874C4F">
            <w:pPr>
              <w:spacing w:after="0" w:line="240" w:lineRule="auto"/>
              <w:jc w:val="center"/>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 </w:t>
            </w: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3115" w:type="pct"/>
            <w:gridSpan w:val="8"/>
            <w:tcBorders>
              <w:top w:val="single" w:sz="4" w:space="0" w:color="auto"/>
              <w:left w:val="nil"/>
              <w:bottom w:val="single" w:sz="4" w:space="0" w:color="auto"/>
              <w:right w:val="single" w:sz="4" w:space="0" w:color="000000"/>
            </w:tcBorders>
            <w:shd w:val="clear" w:color="auto" w:fill="auto"/>
            <w:noWrap/>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в том числе:</w:t>
            </w:r>
          </w:p>
        </w:tc>
        <w:tc>
          <w:tcPr>
            <w:tcW w:w="684" w:type="pct"/>
            <w:vMerge/>
            <w:tcBorders>
              <w:top w:val="nil"/>
              <w:left w:val="single" w:sz="4" w:space="0" w:color="auto"/>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900 000,00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900 000,00</w:t>
            </w:r>
          </w:p>
        </w:tc>
        <w:tc>
          <w:tcPr>
            <w:tcW w:w="684" w:type="pct"/>
            <w:vMerge/>
            <w:tcBorders>
              <w:top w:val="nil"/>
              <w:left w:val="single" w:sz="4" w:space="0" w:color="auto"/>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7 371 470,00</w:t>
            </w:r>
          </w:p>
        </w:tc>
        <w:tc>
          <w:tcPr>
            <w:tcW w:w="453" w:type="pct"/>
            <w:tcBorders>
              <w:top w:val="nil"/>
              <w:left w:val="nil"/>
              <w:bottom w:val="single" w:sz="4"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8 289 313,00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15 660 783,00</w:t>
            </w:r>
          </w:p>
        </w:tc>
        <w:tc>
          <w:tcPr>
            <w:tcW w:w="684" w:type="pct"/>
            <w:vMerge/>
            <w:tcBorders>
              <w:top w:val="nil"/>
              <w:left w:val="single" w:sz="4" w:space="0" w:color="auto"/>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r w:rsidR="00874C4F" w:rsidRPr="00874C4F" w:rsidTr="00874C4F">
        <w:trPr>
          <w:trHeight w:val="20"/>
        </w:trPr>
        <w:tc>
          <w:tcPr>
            <w:tcW w:w="709" w:type="pct"/>
            <w:vMerge/>
            <w:tcBorders>
              <w:top w:val="nil"/>
              <w:left w:val="single" w:sz="8"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8" w:space="0" w:color="auto"/>
              <w:right w:val="single" w:sz="4" w:space="0" w:color="000000"/>
            </w:tcBorders>
            <w:shd w:val="clear" w:color="auto" w:fill="auto"/>
            <w:noWrap/>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районный бюджет</w:t>
            </w:r>
          </w:p>
        </w:tc>
        <w:tc>
          <w:tcPr>
            <w:tcW w:w="453" w:type="pct"/>
            <w:tcBorders>
              <w:top w:val="nil"/>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104 544 424,46</w:t>
            </w:r>
          </w:p>
        </w:tc>
        <w:tc>
          <w:tcPr>
            <w:tcW w:w="453" w:type="pct"/>
            <w:tcBorders>
              <w:top w:val="nil"/>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105 232 328,00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105 228 328,00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sz w:val="14"/>
                <w:szCs w:val="14"/>
                <w:lang w:eastAsia="ru-RU"/>
              </w:rPr>
            </w:pPr>
            <w:r w:rsidRPr="00874C4F">
              <w:rPr>
                <w:rFonts w:ascii="Times New Roman" w:eastAsia="Times New Roman" w:hAnsi="Times New Roman"/>
                <w:sz w:val="14"/>
                <w:szCs w:val="14"/>
                <w:lang w:eastAsia="ru-RU"/>
              </w:rPr>
              <w:t>105 228 328,00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874C4F" w:rsidRPr="00874C4F" w:rsidRDefault="00874C4F" w:rsidP="00874C4F">
            <w:pPr>
              <w:spacing w:after="0" w:line="240" w:lineRule="auto"/>
              <w:ind w:firstLineChars="100" w:firstLine="140"/>
              <w:jc w:val="right"/>
              <w:rPr>
                <w:rFonts w:ascii="Times New Roman" w:eastAsia="Times New Roman" w:hAnsi="Times New Roman"/>
                <w:bCs/>
                <w:sz w:val="14"/>
                <w:szCs w:val="14"/>
                <w:lang w:eastAsia="ru-RU"/>
              </w:rPr>
            </w:pPr>
            <w:r w:rsidRPr="00874C4F">
              <w:rPr>
                <w:rFonts w:ascii="Times New Roman" w:eastAsia="Times New Roman" w:hAnsi="Times New Roman"/>
                <w:bCs/>
                <w:sz w:val="14"/>
                <w:szCs w:val="14"/>
                <w:lang w:eastAsia="ru-RU"/>
              </w:rPr>
              <w:t>420 233 408,46</w:t>
            </w:r>
          </w:p>
        </w:tc>
        <w:tc>
          <w:tcPr>
            <w:tcW w:w="684" w:type="pct"/>
            <w:vMerge/>
            <w:tcBorders>
              <w:top w:val="nil"/>
              <w:left w:val="single" w:sz="4" w:space="0" w:color="auto"/>
              <w:bottom w:val="single" w:sz="8" w:space="0" w:color="000000"/>
              <w:right w:val="single" w:sz="8" w:space="0" w:color="auto"/>
            </w:tcBorders>
            <w:vAlign w:val="center"/>
            <w:hideMark/>
          </w:tcPr>
          <w:p w:rsidR="00874C4F" w:rsidRPr="00874C4F" w:rsidRDefault="00874C4F" w:rsidP="00874C4F">
            <w:pPr>
              <w:spacing w:after="0" w:line="240" w:lineRule="auto"/>
              <w:rPr>
                <w:rFonts w:ascii="Times New Roman" w:eastAsia="Times New Roman" w:hAnsi="Times New Roman"/>
                <w:sz w:val="14"/>
                <w:szCs w:val="14"/>
                <w:lang w:eastAsia="ru-RU"/>
              </w:rPr>
            </w:pPr>
          </w:p>
        </w:tc>
      </w:tr>
    </w:tbl>
    <w:p w:rsidR="001531D1"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3A60B0" w:rsidRPr="003A60B0" w:rsidTr="003A60B0">
        <w:trPr>
          <w:trHeight w:val="20"/>
        </w:trPr>
        <w:tc>
          <w:tcPr>
            <w:tcW w:w="5000" w:type="pct"/>
            <w:tcBorders>
              <w:top w:val="nil"/>
              <w:left w:val="nil"/>
              <w:right w:val="nil"/>
            </w:tcBorders>
            <w:shd w:val="clear" w:color="auto" w:fill="auto"/>
            <w:noWrap/>
            <w:vAlign w:val="bottom"/>
            <w:hideMark/>
          </w:tcPr>
          <w:p w:rsidR="003A60B0" w:rsidRPr="00967E37" w:rsidRDefault="003A60B0" w:rsidP="003A60B0">
            <w:pPr>
              <w:spacing w:after="0" w:line="240" w:lineRule="auto"/>
              <w:jc w:val="right"/>
              <w:rPr>
                <w:rFonts w:ascii="Times New Roman" w:eastAsia="Times New Roman" w:hAnsi="Times New Roman"/>
                <w:sz w:val="18"/>
                <w:szCs w:val="18"/>
                <w:lang w:eastAsia="ru-RU"/>
              </w:rPr>
            </w:pPr>
            <w:r w:rsidRPr="003A60B0">
              <w:rPr>
                <w:rFonts w:ascii="Times New Roman" w:eastAsia="Times New Roman" w:hAnsi="Times New Roman"/>
                <w:sz w:val="18"/>
                <w:szCs w:val="18"/>
                <w:lang w:eastAsia="ru-RU"/>
              </w:rPr>
              <w:t>Приложение № 5</w:t>
            </w:r>
          </w:p>
          <w:p w:rsidR="003A60B0" w:rsidRPr="003A60B0" w:rsidRDefault="003A60B0" w:rsidP="003A60B0">
            <w:pPr>
              <w:spacing w:after="0" w:line="240" w:lineRule="auto"/>
              <w:jc w:val="right"/>
              <w:rPr>
                <w:rFonts w:ascii="Times New Roman" w:eastAsia="Times New Roman" w:hAnsi="Times New Roman"/>
                <w:sz w:val="18"/>
                <w:szCs w:val="18"/>
                <w:lang w:eastAsia="ru-RU"/>
              </w:rPr>
            </w:pPr>
            <w:r w:rsidRPr="003A60B0">
              <w:rPr>
                <w:rFonts w:ascii="Times New Roman" w:eastAsia="Times New Roman" w:hAnsi="Times New Roman"/>
                <w:sz w:val="18"/>
                <w:szCs w:val="18"/>
                <w:lang w:eastAsia="ru-RU"/>
              </w:rPr>
              <w:t xml:space="preserve">                                                                               к Постановлению администрации</w:t>
            </w:r>
          </w:p>
          <w:p w:rsidR="003A60B0" w:rsidRPr="00967E37" w:rsidRDefault="003A60B0" w:rsidP="003A60B0">
            <w:pPr>
              <w:spacing w:after="0" w:line="240" w:lineRule="auto"/>
              <w:jc w:val="right"/>
              <w:rPr>
                <w:rFonts w:ascii="Times New Roman" w:eastAsia="Times New Roman" w:hAnsi="Times New Roman"/>
                <w:sz w:val="18"/>
                <w:szCs w:val="18"/>
                <w:lang w:eastAsia="ru-RU"/>
              </w:rPr>
            </w:pPr>
            <w:r w:rsidRPr="003A60B0">
              <w:rPr>
                <w:rFonts w:ascii="Times New Roman" w:eastAsia="Times New Roman" w:hAnsi="Times New Roman"/>
                <w:sz w:val="18"/>
                <w:szCs w:val="18"/>
                <w:lang w:eastAsia="ru-RU"/>
              </w:rPr>
              <w:t xml:space="preserve"> Богучанского района</w:t>
            </w:r>
          </w:p>
          <w:p w:rsidR="003A60B0" w:rsidRPr="003A60B0" w:rsidRDefault="003A60B0" w:rsidP="003A60B0">
            <w:pPr>
              <w:spacing w:after="0" w:line="240" w:lineRule="auto"/>
              <w:jc w:val="right"/>
              <w:rPr>
                <w:rFonts w:ascii="Times New Roman" w:eastAsia="Times New Roman" w:hAnsi="Times New Roman"/>
                <w:sz w:val="18"/>
                <w:szCs w:val="18"/>
                <w:lang w:eastAsia="ru-RU"/>
              </w:rPr>
            </w:pPr>
            <w:r w:rsidRPr="003A60B0">
              <w:rPr>
                <w:rFonts w:ascii="Times New Roman" w:eastAsia="Times New Roman" w:hAnsi="Times New Roman"/>
                <w:sz w:val="18"/>
                <w:szCs w:val="18"/>
                <w:lang w:eastAsia="ru-RU"/>
              </w:rPr>
              <w:t xml:space="preserve">                                                                        </w:t>
            </w:r>
            <w:r w:rsidRPr="009A0BDE">
              <w:rPr>
                <w:rFonts w:ascii="Times New Roman" w:eastAsia="Times New Roman" w:hAnsi="Times New Roman"/>
                <w:sz w:val="18"/>
                <w:szCs w:val="18"/>
                <w:lang w:eastAsia="ru-RU"/>
              </w:rPr>
              <w:t>от 22.08. 2024г.   № 761-</w:t>
            </w:r>
            <w:r>
              <w:rPr>
                <w:rFonts w:ascii="Times New Roman" w:eastAsia="Times New Roman" w:hAnsi="Times New Roman"/>
                <w:sz w:val="18"/>
                <w:szCs w:val="18"/>
                <w:lang w:eastAsia="ru-RU"/>
              </w:rPr>
              <w:t>п</w:t>
            </w:r>
          </w:p>
          <w:p w:rsidR="003A60B0" w:rsidRPr="003A60B0" w:rsidRDefault="003A60B0" w:rsidP="003A60B0">
            <w:pPr>
              <w:spacing w:after="0" w:line="240" w:lineRule="auto"/>
              <w:jc w:val="right"/>
              <w:rPr>
                <w:rFonts w:ascii="Times New Roman" w:eastAsia="Times New Roman" w:hAnsi="Times New Roman"/>
                <w:b/>
                <w:bCs/>
                <w:sz w:val="18"/>
                <w:szCs w:val="18"/>
                <w:lang w:eastAsia="ru-RU"/>
              </w:rPr>
            </w:pPr>
            <w:r w:rsidRPr="003A60B0">
              <w:rPr>
                <w:rFonts w:ascii="Times New Roman" w:eastAsia="Times New Roman" w:hAnsi="Times New Roman"/>
                <w:b/>
                <w:bCs/>
                <w:sz w:val="18"/>
                <w:szCs w:val="18"/>
                <w:lang w:eastAsia="ru-RU"/>
              </w:rPr>
              <w:t>  </w:t>
            </w:r>
          </w:p>
          <w:p w:rsidR="003A60B0" w:rsidRPr="00967E37" w:rsidRDefault="003A60B0" w:rsidP="003A60B0">
            <w:pPr>
              <w:spacing w:after="0" w:line="240" w:lineRule="auto"/>
              <w:jc w:val="right"/>
              <w:rPr>
                <w:rFonts w:ascii="Times New Roman" w:eastAsia="Times New Roman" w:hAnsi="Times New Roman"/>
                <w:sz w:val="18"/>
                <w:szCs w:val="18"/>
                <w:lang w:eastAsia="ru-RU"/>
              </w:rPr>
            </w:pPr>
            <w:r w:rsidRPr="003A60B0">
              <w:rPr>
                <w:rFonts w:ascii="Times New Roman" w:eastAsia="Times New Roman" w:hAnsi="Times New Roman"/>
                <w:sz w:val="18"/>
                <w:szCs w:val="18"/>
                <w:lang w:eastAsia="ru-RU"/>
              </w:rPr>
              <w:t>Приложение № 4</w:t>
            </w:r>
          </w:p>
          <w:p w:rsidR="003A60B0" w:rsidRPr="003A60B0" w:rsidRDefault="003A60B0" w:rsidP="003A60B0">
            <w:pPr>
              <w:spacing w:after="0" w:line="240" w:lineRule="auto"/>
              <w:jc w:val="right"/>
              <w:rPr>
                <w:rFonts w:ascii="Times New Roman" w:eastAsia="Times New Roman" w:hAnsi="Times New Roman"/>
                <w:sz w:val="18"/>
                <w:szCs w:val="18"/>
                <w:lang w:eastAsia="ru-RU"/>
              </w:rPr>
            </w:pPr>
            <w:r w:rsidRPr="003A60B0">
              <w:rPr>
                <w:rFonts w:ascii="Times New Roman" w:eastAsia="Times New Roman" w:hAnsi="Times New Roman"/>
                <w:sz w:val="18"/>
                <w:szCs w:val="18"/>
                <w:lang w:eastAsia="ru-RU"/>
              </w:rPr>
              <w:t xml:space="preserve">  к муниципальной программе</w:t>
            </w:r>
          </w:p>
          <w:p w:rsidR="003A60B0" w:rsidRPr="003A60B0" w:rsidRDefault="003A60B0" w:rsidP="003A60B0">
            <w:pPr>
              <w:spacing w:after="0" w:line="240" w:lineRule="auto"/>
              <w:jc w:val="right"/>
              <w:rPr>
                <w:rFonts w:ascii="Times New Roman" w:eastAsia="Times New Roman" w:hAnsi="Times New Roman"/>
                <w:sz w:val="18"/>
                <w:szCs w:val="18"/>
                <w:lang w:eastAsia="ru-RU"/>
              </w:rPr>
            </w:pPr>
            <w:r w:rsidRPr="003A60B0">
              <w:rPr>
                <w:rFonts w:ascii="Times New Roman" w:eastAsia="Times New Roman" w:hAnsi="Times New Roman"/>
                <w:sz w:val="18"/>
                <w:szCs w:val="18"/>
                <w:lang w:eastAsia="ru-RU"/>
              </w:rPr>
              <w:t xml:space="preserve"> "Развитие образования Богучанского района"</w:t>
            </w:r>
          </w:p>
        </w:tc>
      </w:tr>
    </w:tbl>
    <w:p w:rsidR="001531D1"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2451"/>
        <w:gridCol w:w="776"/>
        <w:gridCol w:w="776"/>
        <w:gridCol w:w="776"/>
        <w:gridCol w:w="777"/>
        <w:gridCol w:w="1021"/>
        <w:gridCol w:w="1021"/>
        <w:gridCol w:w="1021"/>
        <w:gridCol w:w="951"/>
      </w:tblGrid>
      <w:tr w:rsidR="003A60B0" w:rsidRPr="003A60B0" w:rsidTr="003A60B0">
        <w:trPr>
          <w:trHeight w:val="20"/>
        </w:trPr>
        <w:tc>
          <w:tcPr>
            <w:tcW w:w="12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Наименование услуги, (работы)</w:t>
            </w:r>
          </w:p>
        </w:tc>
        <w:tc>
          <w:tcPr>
            <w:tcW w:w="1664" w:type="pct"/>
            <w:gridSpan w:val="4"/>
            <w:tcBorders>
              <w:top w:val="single" w:sz="4" w:space="0" w:color="auto"/>
              <w:left w:val="nil"/>
              <w:bottom w:val="single" w:sz="4" w:space="0" w:color="auto"/>
              <w:right w:val="single" w:sz="4" w:space="0" w:color="000000"/>
            </w:tcBorders>
            <w:shd w:val="clear" w:color="auto" w:fill="auto"/>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Значение показателя объема услуги (работы)</w:t>
            </w:r>
          </w:p>
        </w:tc>
        <w:tc>
          <w:tcPr>
            <w:tcW w:w="2045" w:type="pct"/>
            <w:gridSpan w:val="4"/>
            <w:tcBorders>
              <w:top w:val="single" w:sz="4" w:space="0" w:color="auto"/>
              <w:left w:val="nil"/>
              <w:bottom w:val="single" w:sz="4" w:space="0" w:color="auto"/>
              <w:right w:val="single" w:sz="4" w:space="0" w:color="000000"/>
            </w:tcBorders>
            <w:shd w:val="clear" w:color="auto" w:fill="auto"/>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Расходы на оказание (выполнение) муниципальной услуги (работы) по годам в рублях</w:t>
            </w:r>
          </w:p>
        </w:tc>
      </w:tr>
      <w:tr w:rsidR="003A60B0" w:rsidRPr="003A60B0" w:rsidTr="003A60B0">
        <w:trPr>
          <w:trHeight w:val="20"/>
        </w:trPr>
        <w:tc>
          <w:tcPr>
            <w:tcW w:w="1291" w:type="pct"/>
            <w:vMerge/>
            <w:tcBorders>
              <w:top w:val="single" w:sz="4" w:space="0" w:color="auto"/>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416" w:type="pct"/>
            <w:tcBorders>
              <w:top w:val="nil"/>
              <w:left w:val="nil"/>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2023 год</w:t>
            </w:r>
          </w:p>
        </w:tc>
        <w:tc>
          <w:tcPr>
            <w:tcW w:w="416" w:type="pct"/>
            <w:tcBorders>
              <w:top w:val="nil"/>
              <w:left w:val="nil"/>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2024 год</w:t>
            </w:r>
          </w:p>
        </w:tc>
        <w:tc>
          <w:tcPr>
            <w:tcW w:w="416" w:type="pct"/>
            <w:tcBorders>
              <w:top w:val="nil"/>
              <w:left w:val="nil"/>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2025 год</w:t>
            </w:r>
          </w:p>
        </w:tc>
        <w:tc>
          <w:tcPr>
            <w:tcW w:w="416" w:type="pct"/>
            <w:tcBorders>
              <w:top w:val="nil"/>
              <w:left w:val="nil"/>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2026 год</w:t>
            </w:r>
          </w:p>
        </w:tc>
        <w:tc>
          <w:tcPr>
            <w:tcW w:w="521"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2023 год</w:t>
            </w:r>
          </w:p>
        </w:tc>
        <w:tc>
          <w:tcPr>
            <w:tcW w:w="521"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2024 год</w:t>
            </w:r>
          </w:p>
        </w:tc>
        <w:tc>
          <w:tcPr>
            <w:tcW w:w="521"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2025 год</w:t>
            </w:r>
          </w:p>
        </w:tc>
        <w:tc>
          <w:tcPr>
            <w:tcW w:w="483"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2026 год</w:t>
            </w:r>
          </w:p>
        </w:tc>
      </w:tr>
      <w:tr w:rsidR="003A60B0" w:rsidRPr="003A60B0" w:rsidTr="003A60B0">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Подпрограмма 1. «Развитие дошкольного, общего и дополнительного образования детей»</w:t>
            </w:r>
          </w:p>
        </w:tc>
      </w:tr>
      <w:tr w:rsidR="003A60B0" w:rsidRPr="003A60B0" w:rsidTr="003A60B0">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Наименование  услуги и ее содержание: организация предоставления дополнительного образования детей</w:t>
            </w:r>
          </w:p>
        </w:tc>
      </w:tr>
      <w:tr w:rsidR="003A60B0" w:rsidRPr="003A60B0" w:rsidTr="003A60B0">
        <w:trPr>
          <w:trHeight w:val="20"/>
        </w:trPr>
        <w:tc>
          <w:tcPr>
            <w:tcW w:w="1291" w:type="pct"/>
            <w:tcBorders>
              <w:top w:val="nil"/>
              <w:left w:val="single" w:sz="4" w:space="0" w:color="auto"/>
              <w:bottom w:val="single" w:sz="4" w:space="0" w:color="auto"/>
              <w:right w:val="nil"/>
            </w:tcBorders>
            <w:shd w:val="clear" w:color="auto" w:fill="auto"/>
            <w:vAlign w:val="bottom"/>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Число лиц, прошедших спортивную подготовку</w:t>
            </w:r>
          </w:p>
        </w:tc>
        <w:tc>
          <w:tcPr>
            <w:tcW w:w="416" w:type="pct"/>
            <w:tcBorders>
              <w:top w:val="nil"/>
              <w:left w:val="single" w:sz="4" w:space="0" w:color="auto"/>
              <w:bottom w:val="single" w:sz="4" w:space="0" w:color="auto"/>
              <w:right w:val="single" w:sz="4" w:space="0" w:color="auto"/>
            </w:tcBorders>
            <w:shd w:val="clear" w:color="auto" w:fill="auto"/>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353</w:t>
            </w:r>
          </w:p>
        </w:tc>
        <w:tc>
          <w:tcPr>
            <w:tcW w:w="416" w:type="pct"/>
            <w:tcBorders>
              <w:top w:val="nil"/>
              <w:left w:val="nil"/>
              <w:bottom w:val="single" w:sz="4" w:space="0" w:color="auto"/>
              <w:right w:val="single" w:sz="4" w:space="0" w:color="auto"/>
            </w:tcBorders>
            <w:shd w:val="clear" w:color="auto" w:fill="auto"/>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640</w:t>
            </w:r>
          </w:p>
        </w:tc>
        <w:tc>
          <w:tcPr>
            <w:tcW w:w="416" w:type="pct"/>
            <w:tcBorders>
              <w:top w:val="nil"/>
              <w:left w:val="nil"/>
              <w:bottom w:val="single" w:sz="4" w:space="0" w:color="auto"/>
              <w:right w:val="single" w:sz="4" w:space="0" w:color="auto"/>
            </w:tcBorders>
            <w:shd w:val="clear" w:color="auto" w:fill="auto"/>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640</w:t>
            </w:r>
          </w:p>
        </w:tc>
        <w:tc>
          <w:tcPr>
            <w:tcW w:w="416" w:type="pct"/>
            <w:tcBorders>
              <w:top w:val="nil"/>
              <w:left w:val="nil"/>
              <w:bottom w:val="single" w:sz="4" w:space="0" w:color="auto"/>
              <w:right w:val="single" w:sz="4" w:space="0" w:color="auto"/>
            </w:tcBorders>
            <w:shd w:val="clear" w:color="auto" w:fill="auto"/>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640</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27633146,80</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30138849,48</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27931042,00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60B0" w:rsidRPr="003A60B0" w:rsidRDefault="003A60B0" w:rsidP="003A60B0">
            <w:pPr>
              <w:spacing w:after="0" w:line="240" w:lineRule="auto"/>
              <w:jc w:val="right"/>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27931042,00</w:t>
            </w:r>
          </w:p>
        </w:tc>
      </w:tr>
      <w:tr w:rsidR="003A60B0" w:rsidRPr="003A60B0" w:rsidTr="003A60B0">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Количество человеко-час</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81900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0</w:t>
            </w:r>
          </w:p>
        </w:tc>
        <w:tc>
          <w:tcPr>
            <w:tcW w:w="521" w:type="pct"/>
            <w:vMerge/>
            <w:tcBorders>
              <w:top w:val="nil"/>
              <w:left w:val="single" w:sz="4" w:space="0" w:color="auto"/>
              <w:bottom w:val="single" w:sz="4" w:space="0" w:color="auto"/>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r>
      <w:tr w:rsidR="003A60B0" w:rsidRPr="003A60B0" w:rsidTr="003A60B0">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Количество мероприятий</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51</w:t>
            </w:r>
          </w:p>
        </w:tc>
        <w:tc>
          <w:tcPr>
            <w:tcW w:w="521" w:type="pct"/>
            <w:vMerge/>
            <w:tcBorders>
              <w:top w:val="nil"/>
              <w:left w:val="single" w:sz="4" w:space="0" w:color="auto"/>
              <w:bottom w:val="single" w:sz="4" w:space="0" w:color="auto"/>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r>
      <w:tr w:rsidR="003A60B0" w:rsidRPr="003A60B0" w:rsidTr="003A60B0">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Количество участников мероприятий</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2000</w:t>
            </w:r>
          </w:p>
        </w:tc>
        <w:tc>
          <w:tcPr>
            <w:tcW w:w="521" w:type="pct"/>
            <w:vMerge/>
            <w:tcBorders>
              <w:top w:val="nil"/>
              <w:left w:val="single" w:sz="4" w:space="0" w:color="auto"/>
              <w:bottom w:val="single" w:sz="4" w:space="0" w:color="auto"/>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r>
      <w:tr w:rsidR="003A60B0" w:rsidRPr="003A60B0" w:rsidTr="003A60B0">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Количество человеко-час</w:t>
            </w:r>
          </w:p>
        </w:tc>
        <w:tc>
          <w:tcPr>
            <w:tcW w:w="416" w:type="pct"/>
            <w:tcBorders>
              <w:top w:val="nil"/>
              <w:left w:val="nil"/>
              <w:bottom w:val="single" w:sz="4" w:space="0" w:color="auto"/>
              <w:right w:val="nil"/>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195336</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187128</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187128</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187128</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35646964,29</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40884288,70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31741262,00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31741262,00</w:t>
            </w:r>
          </w:p>
        </w:tc>
      </w:tr>
      <w:tr w:rsidR="003A60B0" w:rsidRPr="003A60B0" w:rsidTr="003A60B0">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Количество мероприятий</w:t>
            </w:r>
          </w:p>
        </w:tc>
        <w:tc>
          <w:tcPr>
            <w:tcW w:w="416" w:type="pct"/>
            <w:tcBorders>
              <w:top w:val="nil"/>
              <w:left w:val="nil"/>
              <w:bottom w:val="single" w:sz="4" w:space="0" w:color="auto"/>
              <w:right w:val="nil"/>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23</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23</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23</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23</w:t>
            </w:r>
          </w:p>
        </w:tc>
        <w:tc>
          <w:tcPr>
            <w:tcW w:w="521"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r>
      <w:tr w:rsidR="003A60B0" w:rsidRPr="003A60B0" w:rsidTr="003A60B0">
        <w:trPr>
          <w:trHeight w:val="20"/>
        </w:trPr>
        <w:tc>
          <w:tcPr>
            <w:tcW w:w="1291" w:type="pct"/>
            <w:tcBorders>
              <w:top w:val="nil"/>
              <w:left w:val="single" w:sz="4" w:space="0" w:color="auto"/>
              <w:bottom w:val="nil"/>
              <w:right w:val="single" w:sz="4" w:space="0" w:color="auto"/>
            </w:tcBorders>
            <w:shd w:val="clear" w:color="auto" w:fill="auto"/>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Количество участников мероприятий</w:t>
            </w:r>
          </w:p>
        </w:tc>
        <w:tc>
          <w:tcPr>
            <w:tcW w:w="416" w:type="pct"/>
            <w:tcBorders>
              <w:top w:val="nil"/>
              <w:left w:val="nil"/>
              <w:bottom w:val="nil"/>
              <w:right w:val="nil"/>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1600</w:t>
            </w:r>
          </w:p>
        </w:tc>
        <w:tc>
          <w:tcPr>
            <w:tcW w:w="416" w:type="pct"/>
            <w:tcBorders>
              <w:top w:val="nil"/>
              <w:left w:val="single" w:sz="4" w:space="0" w:color="auto"/>
              <w:bottom w:val="nil"/>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1600</w:t>
            </w:r>
          </w:p>
        </w:tc>
        <w:tc>
          <w:tcPr>
            <w:tcW w:w="416" w:type="pct"/>
            <w:tcBorders>
              <w:top w:val="nil"/>
              <w:left w:val="nil"/>
              <w:bottom w:val="nil"/>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1600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1600</w:t>
            </w:r>
          </w:p>
        </w:tc>
        <w:tc>
          <w:tcPr>
            <w:tcW w:w="521"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r>
      <w:tr w:rsidR="003A60B0" w:rsidRPr="003A60B0" w:rsidTr="003A60B0">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Наименование  услуги и ее содержание: организация безопасного, качественного отдыха и оздоровления детей</w:t>
            </w:r>
          </w:p>
        </w:tc>
      </w:tr>
      <w:tr w:rsidR="003A60B0" w:rsidRPr="003A60B0" w:rsidTr="003A60B0">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Количество детодней</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3360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10 507 465,51</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10 402 379,00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10 140 270,00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10140270,00</w:t>
            </w:r>
          </w:p>
        </w:tc>
      </w:tr>
      <w:tr w:rsidR="003A60B0" w:rsidRPr="003A60B0" w:rsidTr="003A60B0">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Количество детей</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3A60B0" w:rsidRPr="003A60B0" w:rsidRDefault="003A60B0" w:rsidP="003A60B0">
            <w:pPr>
              <w:spacing w:after="0" w:line="240" w:lineRule="auto"/>
              <w:jc w:val="center"/>
              <w:rPr>
                <w:rFonts w:ascii="Times New Roman" w:eastAsia="Times New Roman" w:hAnsi="Times New Roman"/>
                <w:sz w:val="14"/>
                <w:szCs w:val="14"/>
                <w:lang w:eastAsia="ru-RU"/>
              </w:rPr>
            </w:pPr>
            <w:r w:rsidRPr="003A60B0">
              <w:rPr>
                <w:rFonts w:ascii="Times New Roman" w:eastAsia="Times New Roman" w:hAnsi="Times New Roman"/>
                <w:sz w:val="14"/>
                <w:szCs w:val="14"/>
                <w:lang w:eastAsia="ru-RU"/>
              </w:rPr>
              <w:t>160</w:t>
            </w:r>
          </w:p>
        </w:tc>
        <w:tc>
          <w:tcPr>
            <w:tcW w:w="521"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3A60B0" w:rsidRPr="003A60B0" w:rsidRDefault="003A60B0" w:rsidP="003A60B0">
            <w:pPr>
              <w:spacing w:after="0" w:line="240" w:lineRule="auto"/>
              <w:rPr>
                <w:rFonts w:ascii="Times New Roman" w:eastAsia="Times New Roman" w:hAnsi="Times New Roman"/>
                <w:sz w:val="14"/>
                <w:szCs w:val="14"/>
                <w:lang w:eastAsia="ru-RU"/>
              </w:rPr>
            </w:pPr>
          </w:p>
        </w:tc>
      </w:tr>
    </w:tbl>
    <w:p w:rsidR="001531D1" w:rsidRDefault="001531D1" w:rsidP="001263A4">
      <w:pPr>
        <w:spacing w:after="0" w:line="240" w:lineRule="auto"/>
        <w:rPr>
          <w:rFonts w:ascii="Times New Roman" w:eastAsia="Times New Roman" w:hAnsi="Times New Roman"/>
          <w:sz w:val="20"/>
          <w:szCs w:val="20"/>
          <w:lang w:eastAsia="ru-RU"/>
        </w:rPr>
      </w:pPr>
    </w:p>
    <w:p w:rsidR="00D63112" w:rsidRDefault="00D63112" w:rsidP="001263A4">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DD4436" w:rsidRPr="00DD4436" w:rsidTr="00DD4436">
        <w:trPr>
          <w:trHeight w:val="20"/>
        </w:trPr>
        <w:tc>
          <w:tcPr>
            <w:tcW w:w="5000" w:type="pct"/>
            <w:tcBorders>
              <w:top w:val="nil"/>
              <w:left w:val="nil"/>
              <w:right w:val="nil"/>
            </w:tcBorders>
            <w:shd w:val="clear" w:color="auto" w:fill="auto"/>
            <w:noWrap/>
            <w:vAlign w:val="bottom"/>
            <w:hideMark/>
          </w:tcPr>
          <w:p w:rsidR="00DD4436" w:rsidRPr="00DD4436" w:rsidRDefault="00DD4436" w:rsidP="00DD4436">
            <w:pPr>
              <w:jc w:val="right"/>
              <w:rPr>
                <w:rFonts w:ascii="Times New Roman" w:eastAsia="Times New Roman" w:hAnsi="Times New Roman"/>
                <w:color w:val="000000"/>
                <w:sz w:val="18"/>
                <w:szCs w:val="18"/>
                <w:lang w:eastAsia="ru-RU"/>
              </w:rPr>
            </w:pPr>
          </w:p>
        </w:tc>
      </w:tr>
    </w:tbl>
    <w:p w:rsidR="00F15E84" w:rsidRDefault="00D63112" w:rsidP="00D63112">
      <w:pPr>
        <w:spacing w:after="0" w:line="240" w:lineRule="auto"/>
        <w:jc w:val="center"/>
        <w:rPr>
          <w:rFonts w:ascii="Times New Roman" w:eastAsia="Times New Roman" w:hAnsi="Times New Roman"/>
          <w:b/>
          <w:bCs/>
          <w:sz w:val="28"/>
          <w:szCs w:val="24"/>
          <w:lang w:eastAsia="ru-RU"/>
        </w:rPr>
      </w:pPr>
      <w:r w:rsidRPr="00D63112">
        <w:rPr>
          <w:rFonts w:ascii="Times New Roman" w:eastAsia="Times New Roman" w:hAnsi="Times New Roman"/>
          <w:b/>
          <w:bCs/>
          <w:sz w:val="28"/>
          <w:szCs w:val="24"/>
          <w:lang w:eastAsia="ru-RU"/>
        </w:rPr>
        <w:drawing>
          <wp:inline distT="0" distB="0" distL="0" distR="0">
            <wp:extent cx="428625" cy="533400"/>
            <wp:effectExtent l="19050" t="0" r="9525" b="0"/>
            <wp:docPr id="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7"/>
                    <a:srcRect/>
                    <a:stretch>
                      <a:fillRect/>
                    </a:stretch>
                  </pic:blipFill>
                  <pic:spPr bwMode="auto">
                    <a:xfrm>
                      <a:off x="0" y="0"/>
                      <a:ext cx="428625" cy="533400"/>
                    </a:xfrm>
                    <a:prstGeom prst="rect">
                      <a:avLst/>
                    </a:prstGeom>
                    <a:noFill/>
                    <a:ln w="9525">
                      <a:noFill/>
                      <a:miter lim="800000"/>
                      <a:headEnd/>
                      <a:tailEnd/>
                    </a:ln>
                  </pic:spPr>
                </pic:pic>
              </a:graphicData>
            </a:graphic>
          </wp:inline>
        </w:drawing>
      </w:r>
    </w:p>
    <w:p w:rsidR="00F15E84" w:rsidRPr="00D63112" w:rsidRDefault="00F15E84" w:rsidP="00F15E84">
      <w:pPr>
        <w:spacing w:after="0" w:line="240" w:lineRule="auto"/>
        <w:rPr>
          <w:rFonts w:ascii="Times New Roman" w:eastAsia="Times New Roman" w:hAnsi="Times New Roman"/>
          <w:b/>
          <w:bCs/>
          <w:sz w:val="20"/>
          <w:szCs w:val="24"/>
          <w:lang w:eastAsia="ru-RU"/>
        </w:rPr>
      </w:pPr>
    </w:p>
    <w:p w:rsidR="00F15E84" w:rsidRPr="00D63112" w:rsidRDefault="00F15E84" w:rsidP="00F15E84">
      <w:pPr>
        <w:spacing w:after="0" w:line="240" w:lineRule="auto"/>
        <w:jc w:val="center"/>
        <w:rPr>
          <w:rFonts w:ascii="Times New Roman" w:eastAsia="Times New Roman" w:hAnsi="Times New Roman"/>
          <w:bCs/>
          <w:sz w:val="18"/>
          <w:szCs w:val="20"/>
          <w:lang w:eastAsia="ru-RU"/>
        </w:rPr>
      </w:pPr>
      <w:r w:rsidRPr="00D63112">
        <w:rPr>
          <w:rFonts w:ascii="Times New Roman" w:eastAsia="Times New Roman" w:hAnsi="Times New Roman"/>
          <w:bCs/>
          <w:sz w:val="18"/>
          <w:szCs w:val="20"/>
          <w:lang w:eastAsia="ru-RU"/>
        </w:rPr>
        <w:t>АДМИНИСТРАЦИЯ БОГУЧАНСКОГО РАЙОНА</w:t>
      </w:r>
    </w:p>
    <w:p w:rsidR="00F15E84" w:rsidRPr="00D63112" w:rsidRDefault="00F15E84" w:rsidP="00D63112">
      <w:pPr>
        <w:spacing w:after="0" w:line="240" w:lineRule="auto"/>
        <w:jc w:val="center"/>
        <w:rPr>
          <w:rFonts w:ascii="Times New Roman" w:eastAsia="Times New Roman" w:hAnsi="Times New Roman"/>
          <w:bCs/>
          <w:sz w:val="18"/>
          <w:szCs w:val="20"/>
          <w:lang w:eastAsia="ru-RU"/>
        </w:rPr>
      </w:pPr>
      <w:r w:rsidRPr="00D63112">
        <w:rPr>
          <w:rFonts w:ascii="Times New Roman" w:eastAsia="Times New Roman" w:hAnsi="Times New Roman"/>
          <w:bCs/>
          <w:sz w:val="18"/>
          <w:szCs w:val="20"/>
          <w:lang w:eastAsia="ru-RU"/>
        </w:rPr>
        <w:t>ПОСТАНОВЛЕНИЕ</w:t>
      </w:r>
    </w:p>
    <w:p w:rsidR="00F15E84" w:rsidRPr="00F15E84" w:rsidRDefault="00F15E84" w:rsidP="00F15E84">
      <w:pPr>
        <w:spacing w:after="0" w:line="240" w:lineRule="auto"/>
        <w:jc w:val="center"/>
        <w:rPr>
          <w:rFonts w:ascii="Times New Roman" w:eastAsia="Times New Roman" w:hAnsi="Times New Roman"/>
          <w:bCs/>
          <w:sz w:val="20"/>
          <w:szCs w:val="20"/>
          <w:lang w:eastAsia="ru-RU"/>
        </w:rPr>
      </w:pPr>
      <w:r w:rsidRPr="00F15E84">
        <w:rPr>
          <w:rFonts w:ascii="Times New Roman" w:eastAsia="Times New Roman" w:hAnsi="Times New Roman"/>
          <w:bCs/>
          <w:sz w:val="20"/>
          <w:szCs w:val="20"/>
          <w:lang w:eastAsia="ru-RU"/>
        </w:rPr>
        <w:t>22.08. 2024                                     с.  Богучаны                                        № 766-п</w:t>
      </w:r>
    </w:p>
    <w:p w:rsidR="00F15E84" w:rsidRPr="00F15E84" w:rsidRDefault="00F15E84" w:rsidP="00F15E84">
      <w:pPr>
        <w:spacing w:after="0" w:line="240" w:lineRule="auto"/>
        <w:rPr>
          <w:rFonts w:ascii="Times New Roman" w:eastAsia="Times New Roman" w:hAnsi="Times New Roman"/>
          <w:sz w:val="20"/>
          <w:szCs w:val="20"/>
          <w:lang w:eastAsia="ru-RU"/>
        </w:rPr>
      </w:pPr>
    </w:p>
    <w:p w:rsidR="00F15E84" w:rsidRPr="00F15E84" w:rsidRDefault="00F15E84" w:rsidP="00F15E84">
      <w:pPr>
        <w:spacing w:after="0" w:line="240" w:lineRule="auto"/>
        <w:jc w:val="center"/>
        <w:rPr>
          <w:rFonts w:ascii="Times New Roman" w:eastAsia="Times New Roman" w:hAnsi="Times New Roman"/>
          <w:bCs/>
          <w:sz w:val="20"/>
          <w:szCs w:val="20"/>
          <w:lang w:eastAsia="ru-RU"/>
        </w:rPr>
      </w:pPr>
      <w:r w:rsidRPr="00F15E84">
        <w:rPr>
          <w:rFonts w:ascii="Times New Roman" w:hAnsi="Times New Roman"/>
          <w:sz w:val="20"/>
          <w:szCs w:val="20"/>
          <w:lang w:eastAsia="ru-RU"/>
        </w:rPr>
        <w:t xml:space="preserve">О внесении изменений    в постановление администрации Богучанского района от 30.08.2016 № 639-п «Об утверждении Методики </w:t>
      </w:r>
      <w:r w:rsidRPr="00F15E84">
        <w:rPr>
          <w:rFonts w:ascii="Times New Roman" w:eastAsia="Times New Roman" w:hAnsi="Times New Roman"/>
          <w:bCs/>
          <w:sz w:val="20"/>
          <w:szCs w:val="20"/>
          <w:lang w:eastAsia="ru-RU"/>
        </w:rPr>
        <w:t>прогнозирования     поступлений доходов в районный бюджет, в отношении которых Администрация Богучанского района осуществляет бюджетные полномочия главного администратора доходов на текущий финансовый год, очередной финансовый год и плановый период»</w:t>
      </w:r>
    </w:p>
    <w:p w:rsidR="00F15E84" w:rsidRPr="00F15E84" w:rsidRDefault="00F15E84" w:rsidP="00F15E84">
      <w:pPr>
        <w:spacing w:after="0" w:line="240" w:lineRule="auto"/>
        <w:jc w:val="both"/>
        <w:rPr>
          <w:rFonts w:ascii="Times New Roman" w:eastAsia="Times New Roman" w:hAnsi="Times New Roman"/>
          <w:b/>
          <w:bCs/>
          <w:sz w:val="20"/>
          <w:szCs w:val="20"/>
          <w:lang w:eastAsia="ru-RU"/>
        </w:rPr>
      </w:pPr>
    </w:p>
    <w:p w:rsidR="00F15E84" w:rsidRPr="00F15E84" w:rsidRDefault="00F15E84" w:rsidP="00F15E84">
      <w:pPr>
        <w:shd w:val="clear" w:color="auto" w:fill="FFFFFF"/>
        <w:spacing w:after="0" w:line="240" w:lineRule="auto"/>
        <w:ind w:firstLine="851"/>
        <w:jc w:val="both"/>
        <w:rPr>
          <w:rFonts w:ascii="Times New Roman" w:eastAsia="Times New Roman" w:hAnsi="Times New Roman"/>
          <w:color w:val="000000"/>
          <w:sz w:val="20"/>
          <w:szCs w:val="20"/>
          <w:shd w:val="clear" w:color="auto" w:fill="FFFFFF"/>
          <w:lang w:eastAsia="ru-RU"/>
        </w:rPr>
      </w:pPr>
      <w:r w:rsidRPr="00F15E84">
        <w:rPr>
          <w:rFonts w:ascii="Times New Roman" w:hAnsi="Times New Roman"/>
          <w:color w:val="000000"/>
          <w:sz w:val="20"/>
          <w:szCs w:val="20"/>
          <w:shd w:val="clear" w:color="auto" w:fill="FFFFFF"/>
          <w:lang w:eastAsia="ru-RU"/>
        </w:rPr>
        <w:t xml:space="preserve">В соответствии с пунктом 1 статьи 160.1 Бюджетного кодекса Российской Федерации, </w:t>
      </w:r>
      <w:r w:rsidRPr="00F15E84">
        <w:rPr>
          <w:rFonts w:ascii="Times New Roman" w:eastAsia="Times New Roman" w:hAnsi="Times New Roman"/>
          <w:color w:val="000000"/>
          <w:sz w:val="20"/>
          <w:szCs w:val="20"/>
          <w:shd w:val="clear" w:color="auto" w:fill="FFFFFF"/>
          <w:lang w:eastAsia="ru-RU"/>
        </w:rPr>
        <w:t>постановлением Правительства Российской Федерации от 23.06.2016 № 574 «Об общих требованиях к методике прогнозирования поступлений доходов в бюджеты бюджетной системы Российской Федерации»,</w:t>
      </w:r>
      <w:r w:rsidRPr="00F15E84">
        <w:rPr>
          <w:rFonts w:ascii="Times New Roman" w:hAnsi="Times New Roman"/>
          <w:color w:val="000000"/>
          <w:sz w:val="20"/>
          <w:szCs w:val="20"/>
          <w:shd w:val="clear" w:color="auto" w:fill="FFFFFF"/>
          <w:lang w:eastAsia="ru-RU"/>
        </w:rPr>
        <w:t xml:space="preserve"> </w:t>
      </w:r>
      <w:r w:rsidRPr="00F15E84">
        <w:rPr>
          <w:rFonts w:ascii="Times New Roman" w:eastAsia="Times New Roman" w:hAnsi="Times New Roman"/>
          <w:color w:val="000000"/>
          <w:sz w:val="20"/>
          <w:szCs w:val="20"/>
          <w:shd w:val="clear" w:color="auto" w:fill="FFFFFF"/>
          <w:lang w:eastAsia="ru-RU"/>
        </w:rPr>
        <w:t>ст. ст. 7,47 Устава Богучанского района Красноярского края, ПОСТАНОВЛЯЮ:</w:t>
      </w:r>
    </w:p>
    <w:p w:rsidR="00F15E84" w:rsidRPr="00F15E84" w:rsidRDefault="00F15E84" w:rsidP="00F15E84">
      <w:pPr>
        <w:shd w:val="clear" w:color="auto" w:fill="FFFFFF"/>
        <w:spacing w:after="0" w:line="240" w:lineRule="auto"/>
        <w:ind w:firstLine="851"/>
        <w:jc w:val="both"/>
        <w:rPr>
          <w:rFonts w:ascii="Times New Roman" w:hAnsi="Times New Roman"/>
          <w:sz w:val="20"/>
          <w:szCs w:val="20"/>
          <w:lang w:eastAsia="ru-RU"/>
        </w:rPr>
      </w:pPr>
    </w:p>
    <w:p w:rsidR="00F15E84" w:rsidRPr="00F15E84" w:rsidRDefault="00F15E84" w:rsidP="00F15E84">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15E84">
        <w:rPr>
          <w:rFonts w:ascii="Times New Roman" w:hAnsi="Times New Roman"/>
          <w:sz w:val="20"/>
          <w:szCs w:val="20"/>
          <w:lang w:eastAsia="ru-RU"/>
        </w:rPr>
        <w:t xml:space="preserve">1. </w:t>
      </w:r>
      <w:r w:rsidRPr="00F15E84">
        <w:rPr>
          <w:rFonts w:ascii="Times New Roman" w:hAnsi="Times New Roman"/>
          <w:color w:val="000000"/>
          <w:sz w:val="20"/>
          <w:szCs w:val="20"/>
          <w:shd w:val="clear" w:color="auto" w:fill="FFFFFF"/>
          <w:lang w:eastAsia="ru-RU"/>
        </w:rPr>
        <w:t xml:space="preserve">Внести в </w:t>
      </w:r>
      <w:r w:rsidRPr="00F15E84">
        <w:rPr>
          <w:rFonts w:ascii="Times New Roman" w:hAnsi="Times New Roman"/>
          <w:sz w:val="20"/>
          <w:szCs w:val="20"/>
          <w:lang w:eastAsia="ru-RU"/>
        </w:rPr>
        <w:t xml:space="preserve">постановление администрации Богучанского района от 30.08.2016 № 639-п «Об утверждении Методики </w:t>
      </w:r>
      <w:r w:rsidRPr="00F15E84">
        <w:rPr>
          <w:rFonts w:ascii="Times New Roman" w:eastAsia="Times New Roman" w:hAnsi="Times New Roman"/>
          <w:bCs/>
          <w:sz w:val="20"/>
          <w:szCs w:val="20"/>
          <w:lang w:eastAsia="ru-RU"/>
        </w:rPr>
        <w:t>прогнозирования     поступлений доходов в районный бюджет, в отношении которых Администрация Богучанского района осуществляет бюджетные полномочия главного администратора доходов на текущий финансовый год, очередной финансовый год и плановый период» (далее - постановление) изменения следующего содержания:</w:t>
      </w:r>
    </w:p>
    <w:p w:rsidR="00F15E84" w:rsidRPr="00F15E84" w:rsidRDefault="00F15E84" w:rsidP="00F15E8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15E84">
        <w:rPr>
          <w:rFonts w:ascii="Times New Roman" w:eastAsia="Times New Roman" w:hAnsi="Times New Roman"/>
          <w:bCs/>
          <w:sz w:val="20"/>
          <w:szCs w:val="20"/>
          <w:lang w:eastAsia="ru-RU"/>
        </w:rPr>
        <w:t>в</w:t>
      </w:r>
      <w:r w:rsidRPr="00F15E84">
        <w:rPr>
          <w:rFonts w:ascii="Times New Roman" w:eastAsia="Times New Roman" w:hAnsi="Times New Roman"/>
          <w:bCs/>
          <w:color w:val="FF0000"/>
          <w:sz w:val="20"/>
          <w:szCs w:val="20"/>
          <w:lang w:eastAsia="ru-RU"/>
        </w:rPr>
        <w:t xml:space="preserve"> </w:t>
      </w:r>
      <w:r w:rsidRPr="00F15E84">
        <w:rPr>
          <w:rFonts w:ascii="Times New Roman" w:eastAsia="Times New Roman" w:hAnsi="Times New Roman"/>
          <w:sz w:val="20"/>
          <w:szCs w:val="20"/>
          <w:lang w:eastAsia="ru-RU"/>
        </w:rPr>
        <w:t>таблицу Приложения «Методика прогнозирования     поступлений    доходов в районный бюджет, в отношении которых Администрация Богучанского района   осуществляет бюджетные полномочия главного администратора доходов на текущий финансовый год, очередной финансовый год и плановый период» добавить новые строки следующего содержания:</w:t>
      </w:r>
    </w:p>
    <w:p w:rsidR="001531D1" w:rsidRDefault="001531D1" w:rsidP="001263A4">
      <w:pPr>
        <w:spacing w:after="0" w:line="240" w:lineRule="auto"/>
        <w:rPr>
          <w:rFonts w:ascii="Times New Roman" w:eastAsia="Times New Roman" w:hAnsi="Times New Roman"/>
          <w:sz w:val="20"/>
          <w:szCs w:val="20"/>
          <w:lang w:eastAsia="ru-RU"/>
        </w:rPr>
      </w:pPr>
    </w:p>
    <w:p w:rsidR="001531D1" w:rsidRDefault="001531D1" w:rsidP="001263A4">
      <w:pPr>
        <w:spacing w:after="0" w:line="240" w:lineRule="auto"/>
        <w:rPr>
          <w:rFonts w:ascii="Times New Roman" w:eastAsia="Times New Roman" w:hAnsi="Times New Roman"/>
          <w:sz w:val="20"/>
          <w:szCs w:val="20"/>
          <w:lang w:eastAsia="ru-RU"/>
        </w:rPr>
      </w:pPr>
    </w:p>
    <w:p w:rsidR="001531D1" w:rsidRPr="00D63112" w:rsidRDefault="001531D1" w:rsidP="001263A4">
      <w:pPr>
        <w:spacing w:after="0" w:line="240" w:lineRule="auto"/>
        <w:rPr>
          <w:rFonts w:ascii="Times New Roman" w:eastAsia="Times New Roman" w:hAnsi="Times New Roman"/>
          <w:sz w:val="20"/>
          <w:szCs w:val="20"/>
          <w:lang w:val="en-US"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301"/>
        <w:gridCol w:w="303"/>
        <w:gridCol w:w="339"/>
        <w:gridCol w:w="1013"/>
        <w:gridCol w:w="1583"/>
        <w:gridCol w:w="1222"/>
        <w:gridCol w:w="1086"/>
        <w:gridCol w:w="573"/>
        <w:gridCol w:w="2509"/>
        <w:gridCol w:w="320"/>
        <w:gridCol w:w="161"/>
      </w:tblGrid>
      <w:tr w:rsidR="00D63112" w:rsidRPr="001978E1" w:rsidTr="001978E1">
        <w:tc>
          <w:tcPr>
            <w:tcW w:w="182" w:type="pct"/>
            <w:tcBorders>
              <w:top w:val="nil"/>
              <w:left w:val="nil"/>
              <w:bottom w:val="nil"/>
              <w:right w:val="single" w:sz="4" w:space="0" w:color="auto"/>
            </w:tcBorders>
          </w:tcPr>
          <w:p w:rsidR="00D63112" w:rsidRPr="001978E1" w:rsidRDefault="00D63112" w:rsidP="00EA4E4F">
            <w:pPr>
              <w:jc w:val="center"/>
              <w:rPr>
                <w:rFonts w:ascii="Times New Roman" w:hAnsi="Times New Roman"/>
                <w:sz w:val="14"/>
                <w:szCs w:val="14"/>
              </w:rPr>
            </w:pPr>
            <w:r w:rsidRPr="001978E1">
              <w:rPr>
                <w:rFonts w:ascii="Times New Roman" w:hAnsi="Times New Roman"/>
                <w:sz w:val="14"/>
                <w:szCs w:val="14"/>
              </w:rPr>
              <w:t>«</w:t>
            </w:r>
          </w:p>
        </w:tc>
        <w:tc>
          <w:tcPr>
            <w:tcW w:w="183" w:type="pct"/>
            <w:tcBorders>
              <w:left w:val="single" w:sz="4" w:space="0" w:color="auto"/>
            </w:tcBorders>
            <w:vAlign w:val="center"/>
          </w:tcPr>
          <w:p w:rsidR="00D63112" w:rsidRPr="001978E1" w:rsidRDefault="00D63112" w:rsidP="00EA4E4F">
            <w:pPr>
              <w:jc w:val="center"/>
              <w:rPr>
                <w:rFonts w:ascii="Times New Roman" w:hAnsi="Times New Roman"/>
                <w:sz w:val="14"/>
                <w:szCs w:val="14"/>
              </w:rPr>
            </w:pPr>
            <w:r w:rsidRPr="001978E1">
              <w:rPr>
                <w:rFonts w:ascii="Times New Roman" w:hAnsi="Times New Roman"/>
                <w:sz w:val="14"/>
                <w:szCs w:val="14"/>
              </w:rPr>
              <w:t>20</w:t>
            </w:r>
          </w:p>
        </w:tc>
        <w:tc>
          <w:tcPr>
            <w:tcW w:w="202" w:type="pct"/>
            <w:vAlign w:val="center"/>
          </w:tcPr>
          <w:p w:rsidR="00D63112" w:rsidRPr="001978E1" w:rsidRDefault="00D63112" w:rsidP="00EA4E4F">
            <w:pPr>
              <w:jc w:val="center"/>
              <w:rPr>
                <w:rFonts w:ascii="Times New Roman" w:hAnsi="Times New Roman"/>
                <w:sz w:val="14"/>
                <w:szCs w:val="14"/>
              </w:rPr>
            </w:pPr>
            <w:r w:rsidRPr="001978E1">
              <w:rPr>
                <w:rFonts w:ascii="Times New Roman" w:hAnsi="Times New Roman"/>
                <w:sz w:val="14"/>
                <w:szCs w:val="14"/>
              </w:rPr>
              <w:t>806</w:t>
            </w:r>
          </w:p>
        </w:tc>
        <w:tc>
          <w:tcPr>
            <w:tcW w:w="560" w:type="pct"/>
          </w:tcPr>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r w:rsidRPr="001978E1">
              <w:rPr>
                <w:rFonts w:ascii="Times New Roman" w:hAnsi="Times New Roman"/>
                <w:sz w:val="14"/>
                <w:szCs w:val="14"/>
              </w:rPr>
              <w:t>Администрация Богучанского района</w:t>
            </w:r>
          </w:p>
        </w:tc>
        <w:tc>
          <w:tcPr>
            <w:tcW w:w="863" w:type="pct"/>
            <w:vAlign w:val="center"/>
          </w:tcPr>
          <w:p w:rsidR="00D63112" w:rsidRPr="001978E1" w:rsidRDefault="00D63112" w:rsidP="00EA4E4F">
            <w:pPr>
              <w:jc w:val="center"/>
              <w:rPr>
                <w:rFonts w:ascii="Times New Roman" w:hAnsi="Times New Roman"/>
                <w:sz w:val="14"/>
                <w:szCs w:val="14"/>
              </w:rPr>
            </w:pPr>
          </w:p>
          <w:p w:rsidR="00D63112" w:rsidRPr="001978E1" w:rsidRDefault="00D63112" w:rsidP="00EA4E4F">
            <w:pPr>
              <w:jc w:val="center"/>
              <w:rPr>
                <w:rFonts w:ascii="Times New Roman" w:hAnsi="Times New Roman"/>
                <w:sz w:val="14"/>
                <w:szCs w:val="14"/>
              </w:rPr>
            </w:pPr>
            <w:r w:rsidRPr="001978E1">
              <w:rPr>
                <w:rFonts w:ascii="Times New Roman" w:hAnsi="Times New Roman"/>
                <w:sz w:val="14"/>
                <w:szCs w:val="14"/>
              </w:rPr>
              <w:t>204 05099 05 9905 150</w:t>
            </w:r>
          </w:p>
        </w:tc>
        <w:tc>
          <w:tcPr>
            <w:tcW w:w="594" w:type="pct"/>
            <w:vAlign w:val="center"/>
          </w:tcPr>
          <w:p w:rsidR="00D63112" w:rsidRPr="001978E1" w:rsidRDefault="00D63112" w:rsidP="00EA4E4F">
            <w:pPr>
              <w:rPr>
                <w:rFonts w:ascii="Times New Roman" w:hAnsi="Times New Roman"/>
                <w:sz w:val="14"/>
                <w:szCs w:val="14"/>
              </w:rPr>
            </w:pPr>
            <w:r w:rsidRPr="001978E1">
              <w:rPr>
                <w:rFonts w:ascii="Times New Roman" w:hAnsi="Times New Roman"/>
                <w:sz w:val="14"/>
                <w:szCs w:val="14"/>
              </w:rPr>
              <w:t>Прочие безвозмездные поступления от негосударственных организаций в бюджеты муниципальных районов (на финансовое обеспечение единовременной выплаты граждан, заключивших контракт о прохождении военной службы для участия в СВО)</w:t>
            </w:r>
          </w:p>
        </w:tc>
        <w:tc>
          <w:tcPr>
            <w:tcW w:w="506" w:type="pct"/>
            <w:vAlign w:val="center"/>
          </w:tcPr>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r w:rsidRPr="001978E1">
              <w:rPr>
                <w:rFonts w:ascii="Times New Roman" w:hAnsi="Times New Roman"/>
                <w:sz w:val="14"/>
                <w:szCs w:val="14"/>
              </w:rPr>
              <w:t>Метод прогнозирования с учетом фактического поступления</w:t>
            </w:r>
          </w:p>
        </w:tc>
        <w:tc>
          <w:tcPr>
            <w:tcW w:w="326" w:type="pct"/>
            <w:vAlign w:val="center"/>
          </w:tcPr>
          <w:p w:rsidR="00D63112" w:rsidRPr="001978E1" w:rsidRDefault="00D63112" w:rsidP="00EA4E4F">
            <w:pPr>
              <w:jc w:val="center"/>
              <w:rPr>
                <w:rFonts w:ascii="Times New Roman" w:hAnsi="Times New Roman"/>
                <w:sz w:val="14"/>
                <w:szCs w:val="14"/>
              </w:rPr>
            </w:pPr>
          </w:p>
        </w:tc>
        <w:tc>
          <w:tcPr>
            <w:tcW w:w="1355" w:type="pct"/>
            <w:vAlign w:val="center"/>
          </w:tcPr>
          <w:p w:rsidR="00D63112" w:rsidRPr="001978E1" w:rsidRDefault="00D63112" w:rsidP="00EA4E4F">
            <w:pPr>
              <w:rPr>
                <w:rFonts w:ascii="Times New Roman" w:hAnsi="Times New Roman"/>
                <w:sz w:val="14"/>
                <w:szCs w:val="14"/>
              </w:rPr>
            </w:pPr>
            <w:r w:rsidRPr="001978E1">
              <w:rPr>
                <w:rFonts w:ascii="Times New Roman" w:hAnsi="Times New Roman"/>
                <w:sz w:val="14"/>
                <w:szCs w:val="14"/>
              </w:rPr>
              <w:t>Прогнозирование поступлений на очередной финансовый год и плановый период не осуществляется. Оценка поступлений на текущий финансовый год осуществляется исходя из фактического поступления указанных доходов на 31 августа текущего финансового года и планируемых поступлений до 31 декабря текущего финансового года (при наличии данной информации)</w:t>
            </w:r>
          </w:p>
        </w:tc>
        <w:tc>
          <w:tcPr>
            <w:tcW w:w="192" w:type="pct"/>
            <w:tcBorders>
              <w:right w:val="single" w:sz="4" w:space="0" w:color="auto"/>
            </w:tcBorders>
            <w:vAlign w:val="center"/>
          </w:tcPr>
          <w:p w:rsidR="00D63112" w:rsidRPr="001978E1" w:rsidRDefault="00D63112" w:rsidP="00EA4E4F">
            <w:pPr>
              <w:rPr>
                <w:rFonts w:ascii="Times New Roman" w:hAnsi="Times New Roman"/>
                <w:sz w:val="14"/>
                <w:szCs w:val="14"/>
              </w:rPr>
            </w:pPr>
          </w:p>
        </w:tc>
        <w:tc>
          <w:tcPr>
            <w:tcW w:w="37" w:type="pct"/>
            <w:tcBorders>
              <w:top w:val="nil"/>
              <w:left w:val="single" w:sz="4" w:space="0" w:color="auto"/>
              <w:bottom w:val="nil"/>
              <w:right w:val="nil"/>
            </w:tcBorders>
          </w:tcPr>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r w:rsidRPr="001978E1">
              <w:rPr>
                <w:rFonts w:ascii="Times New Roman" w:hAnsi="Times New Roman"/>
                <w:sz w:val="14"/>
                <w:szCs w:val="14"/>
              </w:rPr>
              <w:t xml:space="preserve">            </w:t>
            </w: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tc>
      </w:tr>
      <w:tr w:rsidR="00D63112" w:rsidRPr="001978E1" w:rsidTr="001978E1">
        <w:tc>
          <w:tcPr>
            <w:tcW w:w="182" w:type="pct"/>
            <w:tcBorders>
              <w:top w:val="nil"/>
              <w:left w:val="nil"/>
              <w:bottom w:val="nil"/>
              <w:right w:val="single" w:sz="4" w:space="0" w:color="auto"/>
            </w:tcBorders>
          </w:tcPr>
          <w:p w:rsidR="00D63112" w:rsidRPr="001978E1" w:rsidRDefault="00D63112" w:rsidP="00EA4E4F">
            <w:pPr>
              <w:jc w:val="center"/>
              <w:rPr>
                <w:rFonts w:ascii="Times New Roman" w:hAnsi="Times New Roman"/>
                <w:sz w:val="14"/>
                <w:szCs w:val="14"/>
              </w:rPr>
            </w:pPr>
          </w:p>
        </w:tc>
        <w:tc>
          <w:tcPr>
            <w:tcW w:w="183" w:type="pct"/>
            <w:tcBorders>
              <w:top w:val="single" w:sz="4" w:space="0" w:color="auto"/>
              <w:left w:val="single" w:sz="4" w:space="0" w:color="auto"/>
              <w:bottom w:val="single" w:sz="4" w:space="0" w:color="auto"/>
              <w:right w:val="single" w:sz="4" w:space="0" w:color="auto"/>
            </w:tcBorders>
            <w:vAlign w:val="center"/>
          </w:tcPr>
          <w:p w:rsidR="00D63112" w:rsidRPr="001978E1" w:rsidRDefault="00D63112" w:rsidP="00D63112">
            <w:pPr>
              <w:jc w:val="center"/>
              <w:rPr>
                <w:rFonts w:ascii="Times New Roman" w:hAnsi="Times New Roman"/>
                <w:sz w:val="14"/>
                <w:szCs w:val="14"/>
              </w:rPr>
            </w:pPr>
          </w:p>
          <w:p w:rsidR="00D63112" w:rsidRPr="001978E1" w:rsidRDefault="00D63112" w:rsidP="00D63112">
            <w:pPr>
              <w:jc w:val="center"/>
              <w:rPr>
                <w:rFonts w:ascii="Times New Roman" w:hAnsi="Times New Roman"/>
                <w:sz w:val="14"/>
                <w:szCs w:val="14"/>
              </w:rPr>
            </w:pPr>
          </w:p>
          <w:p w:rsidR="00D63112" w:rsidRPr="001978E1" w:rsidRDefault="00D63112" w:rsidP="00D63112">
            <w:pPr>
              <w:jc w:val="center"/>
              <w:rPr>
                <w:rFonts w:ascii="Times New Roman" w:hAnsi="Times New Roman"/>
                <w:sz w:val="14"/>
                <w:szCs w:val="14"/>
              </w:rPr>
            </w:pPr>
            <w:r w:rsidRPr="001978E1">
              <w:rPr>
                <w:rFonts w:ascii="Times New Roman" w:hAnsi="Times New Roman"/>
                <w:sz w:val="14"/>
                <w:szCs w:val="14"/>
              </w:rPr>
              <w:t>21</w:t>
            </w:r>
          </w:p>
        </w:tc>
        <w:tc>
          <w:tcPr>
            <w:tcW w:w="202" w:type="pct"/>
            <w:tcBorders>
              <w:top w:val="single" w:sz="4" w:space="0" w:color="auto"/>
              <w:left w:val="single" w:sz="4" w:space="0" w:color="auto"/>
              <w:bottom w:val="single" w:sz="4" w:space="0" w:color="auto"/>
              <w:right w:val="single" w:sz="4" w:space="0" w:color="auto"/>
            </w:tcBorders>
            <w:vAlign w:val="center"/>
          </w:tcPr>
          <w:p w:rsidR="00D63112" w:rsidRPr="001978E1" w:rsidRDefault="00D63112" w:rsidP="00D63112">
            <w:pPr>
              <w:jc w:val="center"/>
              <w:rPr>
                <w:rFonts w:ascii="Times New Roman" w:hAnsi="Times New Roman"/>
                <w:sz w:val="14"/>
                <w:szCs w:val="14"/>
              </w:rPr>
            </w:pPr>
          </w:p>
          <w:p w:rsidR="00D63112" w:rsidRPr="001978E1" w:rsidRDefault="00D63112" w:rsidP="00D63112">
            <w:pPr>
              <w:jc w:val="center"/>
              <w:rPr>
                <w:rFonts w:ascii="Times New Roman" w:hAnsi="Times New Roman"/>
                <w:sz w:val="14"/>
                <w:szCs w:val="14"/>
              </w:rPr>
            </w:pPr>
          </w:p>
          <w:p w:rsidR="00D63112" w:rsidRPr="001978E1" w:rsidRDefault="00D63112" w:rsidP="00D63112">
            <w:pPr>
              <w:jc w:val="center"/>
              <w:rPr>
                <w:rFonts w:ascii="Times New Roman" w:hAnsi="Times New Roman"/>
                <w:sz w:val="14"/>
                <w:szCs w:val="14"/>
              </w:rPr>
            </w:pPr>
            <w:r w:rsidRPr="001978E1">
              <w:rPr>
                <w:rFonts w:ascii="Times New Roman" w:hAnsi="Times New Roman"/>
                <w:sz w:val="14"/>
                <w:szCs w:val="14"/>
              </w:rPr>
              <w:t>806</w:t>
            </w:r>
          </w:p>
        </w:tc>
        <w:tc>
          <w:tcPr>
            <w:tcW w:w="560" w:type="pct"/>
            <w:tcBorders>
              <w:top w:val="single" w:sz="4" w:space="0" w:color="auto"/>
              <w:left w:val="single" w:sz="4" w:space="0" w:color="auto"/>
              <w:bottom w:val="single" w:sz="4" w:space="0" w:color="auto"/>
              <w:right w:val="single" w:sz="4" w:space="0" w:color="auto"/>
            </w:tcBorders>
          </w:tcPr>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r w:rsidRPr="001978E1">
              <w:rPr>
                <w:rFonts w:ascii="Times New Roman" w:hAnsi="Times New Roman"/>
                <w:sz w:val="14"/>
                <w:szCs w:val="14"/>
              </w:rPr>
              <w:t>Администрация Богучанского района</w:t>
            </w:r>
          </w:p>
        </w:tc>
        <w:tc>
          <w:tcPr>
            <w:tcW w:w="863" w:type="pct"/>
            <w:tcBorders>
              <w:top w:val="single" w:sz="4" w:space="0" w:color="auto"/>
              <w:left w:val="single" w:sz="4" w:space="0" w:color="auto"/>
              <w:bottom w:val="single" w:sz="4" w:space="0" w:color="auto"/>
              <w:right w:val="single" w:sz="4" w:space="0" w:color="auto"/>
            </w:tcBorders>
            <w:vAlign w:val="center"/>
          </w:tcPr>
          <w:p w:rsidR="00D63112" w:rsidRPr="001978E1" w:rsidRDefault="00D63112" w:rsidP="00D63112">
            <w:pPr>
              <w:jc w:val="center"/>
              <w:rPr>
                <w:rFonts w:ascii="Times New Roman" w:hAnsi="Times New Roman"/>
                <w:sz w:val="14"/>
                <w:szCs w:val="14"/>
              </w:rPr>
            </w:pPr>
          </w:p>
          <w:p w:rsidR="00D63112" w:rsidRPr="001978E1" w:rsidRDefault="00D63112" w:rsidP="00D63112">
            <w:pPr>
              <w:jc w:val="center"/>
              <w:rPr>
                <w:rFonts w:ascii="Times New Roman" w:hAnsi="Times New Roman"/>
                <w:sz w:val="14"/>
                <w:szCs w:val="14"/>
              </w:rPr>
            </w:pPr>
          </w:p>
          <w:p w:rsidR="00D63112" w:rsidRPr="001978E1" w:rsidRDefault="00D63112" w:rsidP="00D63112">
            <w:pPr>
              <w:jc w:val="center"/>
              <w:rPr>
                <w:rFonts w:ascii="Times New Roman" w:hAnsi="Times New Roman"/>
                <w:sz w:val="14"/>
                <w:szCs w:val="14"/>
              </w:rPr>
            </w:pPr>
            <w:r w:rsidRPr="001978E1">
              <w:rPr>
                <w:rFonts w:ascii="Times New Roman" w:hAnsi="Times New Roman"/>
                <w:sz w:val="14"/>
                <w:szCs w:val="14"/>
              </w:rPr>
              <w:t>207 05020 05 9905 150</w:t>
            </w:r>
          </w:p>
        </w:tc>
        <w:tc>
          <w:tcPr>
            <w:tcW w:w="594" w:type="pct"/>
            <w:tcBorders>
              <w:top w:val="single" w:sz="4" w:space="0" w:color="auto"/>
              <w:left w:val="single" w:sz="4" w:space="0" w:color="auto"/>
              <w:bottom w:val="single" w:sz="4" w:space="0" w:color="auto"/>
              <w:right w:val="single" w:sz="4" w:space="0" w:color="auto"/>
            </w:tcBorders>
            <w:vAlign w:val="center"/>
          </w:tcPr>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r w:rsidRPr="001978E1">
              <w:rPr>
                <w:rFonts w:ascii="Times New Roman" w:hAnsi="Times New Roman"/>
                <w:sz w:val="14"/>
                <w:szCs w:val="14"/>
              </w:rPr>
              <w:t xml:space="preserve">Поступления от денежных пожертвований, </w:t>
            </w:r>
            <w:r w:rsidRPr="001978E1">
              <w:rPr>
                <w:rFonts w:ascii="Times New Roman" w:hAnsi="Times New Roman"/>
                <w:sz w:val="14"/>
                <w:szCs w:val="14"/>
              </w:rPr>
              <w:lastRenderedPageBreak/>
              <w:t>предоставляемых физическими лицам получателям средств бюджетов муниципальных районов (на финансовое обеспечение единовременной выплаты граждан, заключивших контракт о прохождении военной службы для участия в СВО)</w:t>
            </w:r>
          </w:p>
        </w:tc>
        <w:tc>
          <w:tcPr>
            <w:tcW w:w="506" w:type="pct"/>
            <w:tcBorders>
              <w:top w:val="single" w:sz="4" w:space="0" w:color="auto"/>
              <w:left w:val="single" w:sz="4" w:space="0" w:color="auto"/>
              <w:bottom w:val="single" w:sz="4" w:space="0" w:color="auto"/>
              <w:right w:val="single" w:sz="4" w:space="0" w:color="auto"/>
            </w:tcBorders>
            <w:vAlign w:val="center"/>
          </w:tcPr>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r w:rsidRPr="001978E1">
              <w:rPr>
                <w:rFonts w:ascii="Times New Roman" w:hAnsi="Times New Roman"/>
                <w:sz w:val="14"/>
                <w:szCs w:val="14"/>
              </w:rPr>
              <w:lastRenderedPageBreak/>
              <w:t>Метод прогнозирования с учетом фактического поступления</w:t>
            </w:r>
          </w:p>
        </w:tc>
        <w:tc>
          <w:tcPr>
            <w:tcW w:w="326" w:type="pct"/>
            <w:tcBorders>
              <w:top w:val="single" w:sz="4" w:space="0" w:color="auto"/>
              <w:left w:val="single" w:sz="4" w:space="0" w:color="auto"/>
              <w:bottom w:val="single" w:sz="4" w:space="0" w:color="auto"/>
              <w:right w:val="single" w:sz="4" w:space="0" w:color="auto"/>
            </w:tcBorders>
            <w:vAlign w:val="center"/>
          </w:tcPr>
          <w:p w:rsidR="00D63112" w:rsidRPr="001978E1" w:rsidRDefault="00D63112" w:rsidP="00D63112">
            <w:pPr>
              <w:jc w:val="center"/>
              <w:rPr>
                <w:rFonts w:ascii="Times New Roman" w:hAnsi="Times New Roman"/>
                <w:sz w:val="14"/>
                <w:szCs w:val="14"/>
              </w:rPr>
            </w:pPr>
          </w:p>
        </w:tc>
        <w:tc>
          <w:tcPr>
            <w:tcW w:w="1355" w:type="pct"/>
            <w:tcBorders>
              <w:top w:val="single" w:sz="4" w:space="0" w:color="auto"/>
              <w:left w:val="single" w:sz="4" w:space="0" w:color="auto"/>
              <w:bottom w:val="single" w:sz="4" w:space="0" w:color="auto"/>
              <w:right w:val="single" w:sz="4" w:space="0" w:color="auto"/>
            </w:tcBorders>
            <w:vAlign w:val="center"/>
          </w:tcPr>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r w:rsidRPr="001978E1">
              <w:rPr>
                <w:rFonts w:ascii="Times New Roman" w:hAnsi="Times New Roman"/>
                <w:sz w:val="14"/>
                <w:szCs w:val="14"/>
              </w:rPr>
              <w:t xml:space="preserve">Прогнозирование поступлений на очередной финансовый год и плановый период не осуществляется. Оценка поступлений на текущий финансовый год осуществляется исходя из </w:t>
            </w:r>
            <w:r w:rsidRPr="001978E1">
              <w:rPr>
                <w:rFonts w:ascii="Times New Roman" w:hAnsi="Times New Roman"/>
                <w:sz w:val="14"/>
                <w:szCs w:val="14"/>
              </w:rPr>
              <w:lastRenderedPageBreak/>
              <w:t>фактического поступления указанных доходов на 31 августа текущего финансового года и планируемых поступлений до 31 декабря текущего финансового года (при наличии данной информации)</w:t>
            </w:r>
          </w:p>
        </w:tc>
        <w:tc>
          <w:tcPr>
            <w:tcW w:w="192" w:type="pct"/>
            <w:tcBorders>
              <w:top w:val="single" w:sz="4" w:space="0" w:color="auto"/>
              <w:left w:val="single" w:sz="4" w:space="0" w:color="auto"/>
              <w:bottom w:val="single" w:sz="4" w:space="0" w:color="auto"/>
              <w:right w:val="single" w:sz="4" w:space="0" w:color="auto"/>
            </w:tcBorders>
            <w:vAlign w:val="center"/>
          </w:tcPr>
          <w:p w:rsidR="00D63112" w:rsidRPr="001978E1" w:rsidRDefault="00D63112" w:rsidP="00EA4E4F">
            <w:pPr>
              <w:rPr>
                <w:rFonts w:ascii="Times New Roman" w:hAnsi="Times New Roman"/>
                <w:sz w:val="14"/>
                <w:szCs w:val="14"/>
              </w:rPr>
            </w:pPr>
          </w:p>
        </w:tc>
        <w:tc>
          <w:tcPr>
            <w:tcW w:w="37" w:type="pct"/>
            <w:tcBorders>
              <w:top w:val="nil"/>
              <w:left w:val="single" w:sz="4" w:space="0" w:color="auto"/>
              <w:bottom w:val="nil"/>
              <w:right w:val="nil"/>
            </w:tcBorders>
          </w:tcPr>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r w:rsidRPr="001978E1">
              <w:rPr>
                <w:rFonts w:ascii="Times New Roman" w:hAnsi="Times New Roman"/>
                <w:sz w:val="14"/>
                <w:szCs w:val="14"/>
              </w:rPr>
              <w:t xml:space="preserve">            </w:t>
            </w: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p>
          <w:p w:rsidR="00D63112" w:rsidRPr="001978E1" w:rsidRDefault="00D63112" w:rsidP="00EA4E4F">
            <w:pPr>
              <w:rPr>
                <w:rFonts w:ascii="Times New Roman" w:hAnsi="Times New Roman"/>
                <w:sz w:val="14"/>
                <w:szCs w:val="14"/>
              </w:rPr>
            </w:pPr>
            <w:r w:rsidRPr="001978E1">
              <w:rPr>
                <w:rFonts w:ascii="Times New Roman" w:hAnsi="Times New Roman"/>
                <w:sz w:val="14"/>
                <w:szCs w:val="14"/>
              </w:rPr>
              <w:t>».</w:t>
            </w:r>
          </w:p>
        </w:tc>
      </w:tr>
    </w:tbl>
    <w:p w:rsidR="001531D1" w:rsidRDefault="001531D1" w:rsidP="001263A4">
      <w:pPr>
        <w:spacing w:after="0" w:line="240" w:lineRule="auto"/>
        <w:rPr>
          <w:rFonts w:ascii="Times New Roman" w:eastAsia="Times New Roman" w:hAnsi="Times New Roman"/>
          <w:sz w:val="20"/>
          <w:szCs w:val="20"/>
          <w:lang w:val="en-US" w:eastAsia="ru-RU"/>
        </w:rPr>
      </w:pPr>
    </w:p>
    <w:p w:rsidR="00D63112" w:rsidRPr="001978E1" w:rsidRDefault="00D63112" w:rsidP="00D63112">
      <w:pPr>
        <w:spacing w:after="0" w:line="240" w:lineRule="auto"/>
        <w:ind w:firstLine="709"/>
        <w:jc w:val="both"/>
        <w:rPr>
          <w:rFonts w:ascii="Times New Roman" w:hAnsi="Times New Roman"/>
          <w:sz w:val="20"/>
          <w:szCs w:val="20"/>
          <w:lang w:eastAsia="ru-RU"/>
        </w:rPr>
      </w:pPr>
      <w:r w:rsidRPr="001978E1">
        <w:rPr>
          <w:rFonts w:ascii="Times New Roman" w:hAnsi="Times New Roman"/>
          <w:sz w:val="20"/>
          <w:szCs w:val="20"/>
          <w:lang w:eastAsia="ru-RU"/>
        </w:rPr>
        <w:t>2. Контроль за исполнением наст</w:t>
      </w:r>
      <w:r w:rsidR="001978E1">
        <w:rPr>
          <w:rFonts w:ascii="Times New Roman" w:hAnsi="Times New Roman"/>
          <w:sz w:val="20"/>
          <w:szCs w:val="20"/>
          <w:lang w:eastAsia="ru-RU"/>
        </w:rPr>
        <w:t xml:space="preserve">оящего постановления возложить </w:t>
      </w:r>
      <w:r w:rsidRPr="001978E1">
        <w:rPr>
          <w:rFonts w:ascii="Times New Roman" w:hAnsi="Times New Roman"/>
          <w:sz w:val="20"/>
          <w:szCs w:val="20"/>
          <w:lang w:eastAsia="ru-RU"/>
        </w:rPr>
        <w:t>на заместителя Главы Богучанского района по экономике и финансам А.С. Арсеньеву.</w:t>
      </w:r>
    </w:p>
    <w:p w:rsidR="00D63112" w:rsidRPr="001978E1" w:rsidRDefault="00D63112" w:rsidP="00D63112">
      <w:pPr>
        <w:autoSpaceDE w:val="0"/>
        <w:autoSpaceDN w:val="0"/>
        <w:adjustRightInd w:val="0"/>
        <w:spacing w:after="0" w:line="240" w:lineRule="auto"/>
        <w:ind w:firstLine="709"/>
        <w:jc w:val="both"/>
        <w:rPr>
          <w:rFonts w:ascii="Times New Roman" w:eastAsia="Times New Roman" w:hAnsi="Times New Roman"/>
          <w:color w:val="000000"/>
          <w:spacing w:val="1"/>
          <w:sz w:val="20"/>
          <w:szCs w:val="20"/>
          <w:shd w:val="clear" w:color="auto" w:fill="FFFFFF"/>
          <w:lang w:eastAsia="ru-RU"/>
        </w:rPr>
      </w:pPr>
      <w:r w:rsidRPr="001978E1">
        <w:rPr>
          <w:rFonts w:ascii="Times New Roman" w:hAnsi="Times New Roman"/>
          <w:sz w:val="20"/>
          <w:szCs w:val="20"/>
          <w:lang w:eastAsia="ru-RU"/>
        </w:rPr>
        <w:t xml:space="preserve">3.  Постановление    вступает   в   силу   со    дня, следующего   за днем его опубликования в Официальном вестнике Богучанского района </w:t>
      </w:r>
      <w:r w:rsidRPr="001978E1">
        <w:rPr>
          <w:rFonts w:ascii="Times New Roman" w:eastAsia="Times New Roman" w:hAnsi="Times New Roman"/>
          <w:color w:val="000000"/>
          <w:spacing w:val="1"/>
          <w:sz w:val="20"/>
          <w:szCs w:val="20"/>
          <w:shd w:val="clear" w:color="auto" w:fill="FFFFFF"/>
          <w:lang w:eastAsia="ru-RU"/>
        </w:rPr>
        <w:t xml:space="preserve">и распространяется на правоотношения, возникшие с </w:t>
      </w:r>
      <w:r w:rsidRPr="001978E1">
        <w:rPr>
          <w:rFonts w:ascii="Times New Roman" w:hAnsi="Times New Roman"/>
          <w:color w:val="000000"/>
          <w:sz w:val="20"/>
          <w:szCs w:val="20"/>
          <w:lang w:eastAsia="ru-RU"/>
        </w:rPr>
        <w:t>01.06.2024г</w:t>
      </w:r>
      <w:r w:rsidRPr="001978E1">
        <w:rPr>
          <w:rFonts w:ascii="Times New Roman" w:eastAsia="Times New Roman" w:hAnsi="Times New Roman"/>
          <w:color w:val="000000"/>
          <w:spacing w:val="1"/>
          <w:sz w:val="20"/>
          <w:szCs w:val="20"/>
          <w:shd w:val="clear" w:color="auto" w:fill="FFFFFF"/>
          <w:lang w:eastAsia="ru-RU"/>
        </w:rPr>
        <w:t>.</w:t>
      </w:r>
    </w:p>
    <w:p w:rsidR="00D63112" w:rsidRPr="001978E1" w:rsidRDefault="00D63112" w:rsidP="00D63112">
      <w:pPr>
        <w:spacing w:after="0" w:line="240" w:lineRule="auto"/>
        <w:jc w:val="both"/>
        <w:rPr>
          <w:rFonts w:ascii="Times New Roman" w:eastAsia="Times New Roman" w:hAnsi="Times New Roman"/>
          <w:sz w:val="20"/>
          <w:szCs w:val="20"/>
          <w:lang w:val="en-US" w:eastAsia="ru-RU"/>
        </w:rPr>
      </w:pPr>
    </w:p>
    <w:p w:rsidR="00D63112" w:rsidRPr="001978E1" w:rsidRDefault="00D63112" w:rsidP="00D63112">
      <w:pPr>
        <w:spacing w:after="0" w:line="240" w:lineRule="auto"/>
        <w:jc w:val="both"/>
        <w:rPr>
          <w:rFonts w:ascii="Times New Roman" w:eastAsia="Times New Roman" w:hAnsi="Times New Roman"/>
          <w:sz w:val="20"/>
          <w:szCs w:val="20"/>
          <w:lang w:eastAsia="ru-RU"/>
        </w:rPr>
      </w:pPr>
      <w:r w:rsidRPr="001978E1">
        <w:rPr>
          <w:rFonts w:ascii="Times New Roman" w:eastAsia="Times New Roman" w:hAnsi="Times New Roman"/>
          <w:sz w:val="20"/>
          <w:szCs w:val="20"/>
          <w:lang w:eastAsia="ru-RU"/>
        </w:rPr>
        <w:t>И.о. Главы Богучанского района                                                       В.М. Любим</w:t>
      </w:r>
    </w:p>
    <w:p w:rsidR="00D63112" w:rsidRPr="001978E1" w:rsidRDefault="00D63112" w:rsidP="00D63112">
      <w:pPr>
        <w:spacing w:after="0" w:line="240" w:lineRule="auto"/>
        <w:jc w:val="both"/>
        <w:rPr>
          <w:rFonts w:ascii="Times New Roman" w:eastAsia="Times New Roman" w:hAnsi="Times New Roman"/>
          <w:sz w:val="28"/>
          <w:szCs w:val="28"/>
          <w:lang w:val="en-US" w:eastAsia="ru-RU"/>
        </w:rPr>
      </w:pPr>
    </w:p>
    <w:p w:rsidR="00733F25" w:rsidRPr="00733F25" w:rsidRDefault="00733F25" w:rsidP="00733F25">
      <w:pPr>
        <w:spacing w:after="0" w:line="240" w:lineRule="auto"/>
        <w:jc w:val="center"/>
        <w:rPr>
          <w:rFonts w:ascii="Times New Roman" w:eastAsia="Times New Roman" w:hAnsi="Times New Roman"/>
          <w:sz w:val="20"/>
          <w:szCs w:val="20"/>
          <w:lang w:eastAsia="ru-RU"/>
        </w:rPr>
      </w:pPr>
      <w:r w:rsidRPr="00733F25">
        <w:rPr>
          <w:rFonts w:ascii="Times New Roman" w:eastAsia="Times New Roman" w:hAnsi="Times New Roman"/>
          <w:noProof/>
          <w:sz w:val="20"/>
          <w:szCs w:val="20"/>
          <w:lang w:eastAsia="ru-RU"/>
        </w:rPr>
        <w:drawing>
          <wp:anchor distT="0" distB="0" distL="114300" distR="114300" simplePos="0" relativeHeight="251660288" behindDoc="0" locked="0" layoutInCell="1" allowOverlap="1">
            <wp:simplePos x="0" y="0"/>
            <wp:positionH relativeFrom="margin">
              <wp:posOffset>2756535</wp:posOffset>
            </wp:positionH>
            <wp:positionV relativeFrom="paragraph">
              <wp:posOffset>50800</wp:posOffset>
            </wp:positionV>
            <wp:extent cx="541020" cy="679450"/>
            <wp:effectExtent l="19050" t="0" r="0" b="0"/>
            <wp:wrapThrough wrapText="bothSides">
              <wp:wrapPolygon edited="0">
                <wp:start x="-761" y="0"/>
                <wp:lineTo x="-761" y="21196"/>
                <wp:lineTo x="21296" y="21196"/>
                <wp:lineTo x="21296" y="0"/>
                <wp:lineTo x="-761" y="0"/>
              </wp:wrapPolygon>
            </wp:wrapThrough>
            <wp:docPr id="5" name="Рисунок 5"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гучанский МР_ПП-2019-01"/>
                    <pic:cNvPicPr>
                      <a:picLocks noChangeAspect="1" noChangeArrowheads="1"/>
                    </pic:cNvPicPr>
                  </pic:nvPicPr>
                  <pic:blipFill>
                    <a:blip r:embed="rId18" cstate="print"/>
                    <a:srcRect/>
                    <a:stretch>
                      <a:fillRect/>
                    </a:stretch>
                  </pic:blipFill>
                  <pic:spPr bwMode="auto">
                    <a:xfrm>
                      <a:off x="0" y="0"/>
                      <a:ext cx="541020" cy="679450"/>
                    </a:xfrm>
                    <a:prstGeom prst="rect">
                      <a:avLst/>
                    </a:prstGeom>
                    <a:noFill/>
                    <a:ln w="9525">
                      <a:noFill/>
                      <a:miter lim="800000"/>
                      <a:headEnd/>
                      <a:tailEnd/>
                    </a:ln>
                  </pic:spPr>
                </pic:pic>
              </a:graphicData>
            </a:graphic>
          </wp:anchor>
        </w:drawing>
      </w:r>
    </w:p>
    <w:p w:rsidR="00733F25" w:rsidRDefault="00733F25" w:rsidP="00733F25">
      <w:pPr>
        <w:spacing w:after="0" w:line="240" w:lineRule="auto"/>
        <w:jc w:val="center"/>
        <w:rPr>
          <w:rFonts w:ascii="Times New Roman" w:eastAsia="Times New Roman" w:hAnsi="Times New Roman"/>
          <w:sz w:val="20"/>
          <w:szCs w:val="20"/>
          <w:lang w:eastAsia="ru-RU"/>
        </w:rPr>
      </w:pPr>
    </w:p>
    <w:p w:rsidR="00A22652" w:rsidRPr="00A22652" w:rsidRDefault="00733F25" w:rsidP="00A22652">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 xml:space="preserve">  </w:t>
      </w:r>
    </w:p>
    <w:p w:rsidR="00733F25" w:rsidRPr="00733F25" w:rsidRDefault="00733F25" w:rsidP="00733F25">
      <w:pPr>
        <w:spacing w:after="0" w:line="240" w:lineRule="auto"/>
        <w:jc w:val="center"/>
        <w:rPr>
          <w:rFonts w:ascii="Times New Roman" w:eastAsia="Times New Roman" w:hAnsi="Times New Roman"/>
          <w:sz w:val="20"/>
          <w:szCs w:val="20"/>
          <w:lang w:eastAsia="ru-RU"/>
        </w:rPr>
      </w:pPr>
    </w:p>
    <w:p w:rsidR="00733F25" w:rsidRPr="00733F25" w:rsidRDefault="00733F25" w:rsidP="00733F25">
      <w:pPr>
        <w:spacing w:after="0" w:line="240" w:lineRule="auto"/>
        <w:jc w:val="center"/>
        <w:rPr>
          <w:rFonts w:ascii="Times New Roman" w:eastAsia="Times New Roman" w:hAnsi="Times New Roman"/>
          <w:sz w:val="18"/>
          <w:szCs w:val="20"/>
          <w:lang w:eastAsia="ru-RU"/>
        </w:rPr>
      </w:pPr>
      <w:r w:rsidRPr="00733F25">
        <w:rPr>
          <w:rFonts w:ascii="Times New Roman" w:eastAsia="Times New Roman" w:hAnsi="Times New Roman"/>
          <w:sz w:val="18"/>
          <w:szCs w:val="20"/>
          <w:lang w:eastAsia="ru-RU"/>
        </w:rPr>
        <w:t>АДМИНИСТРАЦИЯ БОГУЧАНСКОГО РАЙОНА</w:t>
      </w:r>
    </w:p>
    <w:p w:rsidR="00733F25" w:rsidRPr="00733F25" w:rsidRDefault="00733F25" w:rsidP="00733F25">
      <w:pPr>
        <w:keepNext/>
        <w:spacing w:after="0" w:line="240" w:lineRule="auto"/>
        <w:jc w:val="center"/>
        <w:outlineLvl w:val="2"/>
        <w:rPr>
          <w:rFonts w:ascii="Times New Roman" w:eastAsia="Times New Roman" w:hAnsi="Times New Roman"/>
          <w:sz w:val="18"/>
          <w:szCs w:val="20"/>
          <w:lang w:eastAsia="ru-RU"/>
        </w:rPr>
      </w:pPr>
      <w:r w:rsidRPr="00733F25">
        <w:rPr>
          <w:rFonts w:ascii="Times New Roman" w:eastAsia="Times New Roman" w:hAnsi="Times New Roman"/>
          <w:sz w:val="18"/>
          <w:szCs w:val="20"/>
          <w:lang w:eastAsia="ru-RU"/>
        </w:rPr>
        <w:t>П О С Т А Н О В Л Е Н И Е</w:t>
      </w:r>
    </w:p>
    <w:p w:rsidR="00733F25" w:rsidRPr="00733F25" w:rsidRDefault="00733F25" w:rsidP="00733F25">
      <w:pPr>
        <w:spacing w:after="0" w:line="240" w:lineRule="auto"/>
        <w:jc w:val="center"/>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 xml:space="preserve">23.08.2024                                     с. Богучаны                             </w:t>
      </w:r>
      <w:r w:rsidRPr="00733F25">
        <w:rPr>
          <w:rFonts w:ascii="Times New Roman" w:eastAsia="Times New Roman" w:hAnsi="Times New Roman"/>
          <w:sz w:val="20"/>
          <w:szCs w:val="20"/>
          <w:lang w:eastAsia="ru-RU"/>
        </w:rPr>
        <w:tab/>
        <w:t xml:space="preserve">    № 769 - п</w:t>
      </w:r>
    </w:p>
    <w:p w:rsidR="00733F25" w:rsidRPr="00733F25" w:rsidRDefault="00733F25" w:rsidP="00733F25">
      <w:pPr>
        <w:spacing w:after="0" w:line="240" w:lineRule="auto"/>
        <w:rPr>
          <w:rFonts w:ascii="Times New Roman" w:eastAsia="Times New Roman" w:hAnsi="Times New Roman"/>
          <w:sz w:val="20"/>
          <w:szCs w:val="20"/>
          <w:lang w:eastAsia="ru-RU"/>
        </w:rPr>
      </w:pPr>
    </w:p>
    <w:p w:rsidR="00733F25" w:rsidRPr="00733F25" w:rsidRDefault="00733F25" w:rsidP="00733F25">
      <w:pPr>
        <w:autoSpaceDE w:val="0"/>
        <w:autoSpaceDN w:val="0"/>
        <w:adjustRightInd w:val="0"/>
        <w:spacing w:after="0" w:line="240" w:lineRule="auto"/>
        <w:jc w:val="center"/>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Об отмене постановления администрации Богучанского района от 13.04.2012г. № 459-п «Об определении размера вреда, причиняемого тяжеловесными транспортными средствами при движении по автомобильным дорогам общего пользования местного значения Богучанского района»</w:t>
      </w:r>
    </w:p>
    <w:p w:rsidR="00733F25" w:rsidRPr="00733F25" w:rsidRDefault="00733F25" w:rsidP="00733F25">
      <w:pPr>
        <w:autoSpaceDE w:val="0"/>
        <w:autoSpaceDN w:val="0"/>
        <w:adjustRightInd w:val="0"/>
        <w:spacing w:after="0" w:line="240" w:lineRule="auto"/>
        <w:jc w:val="both"/>
        <w:rPr>
          <w:rFonts w:ascii="Times New Roman" w:eastAsia="Times New Roman" w:hAnsi="Times New Roman"/>
          <w:sz w:val="20"/>
          <w:szCs w:val="20"/>
          <w:lang w:eastAsia="ru-RU"/>
        </w:rPr>
      </w:pPr>
    </w:p>
    <w:p w:rsidR="00733F25" w:rsidRPr="00733F25" w:rsidRDefault="00733F25" w:rsidP="00733F2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В соответствии с Федеральным Законом от 28.04.2023 № 172-ФЗ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на основании протеста прокуратуры Богучанского района от 01.08.2024 №7-02-2024, в целях приведения в соответствии с действующим законодательством</w:t>
      </w:r>
    </w:p>
    <w:p w:rsidR="00733F25" w:rsidRPr="00733F25" w:rsidRDefault="00733F25" w:rsidP="00733F25">
      <w:pPr>
        <w:spacing w:after="0" w:line="240" w:lineRule="auto"/>
        <w:ind w:firstLine="708"/>
        <w:jc w:val="both"/>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ПОСТАНОВЛЯЮ:</w:t>
      </w:r>
    </w:p>
    <w:p w:rsidR="00733F25" w:rsidRPr="00733F25" w:rsidRDefault="00733F25" w:rsidP="00733F2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1. Постановление администрации Богучанского района от 13.04.2012г №459-п «Об определении размера вреда, причиняемого тяжеловесными транспортными средствами при движении по автомобильным дорогам общего пользования местного значения Богучанского района» признать утратившим силу.</w:t>
      </w:r>
    </w:p>
    <w:p w:rsidR="00733F25" w:rsidRPr="00733F25" w:rsidRDefault="00733F25" w:rsidP="00733F2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2. Контроль за исполнением данного постановления возложить на первого</w:t>
      </w:r>
    </w:p>
    <w:p w:rsidR="00733F25" w:rsidRPr="00733F25" w:rsidRDefault="00733F25" w:rsidP="00733F25">
      <w:pPr>
        <w:autoSpaceDE w:val="0"/>
        <w:autoSpaceDN w:val="0"/>
        <w:adjustRightInd w:val="0"/>
        <w:spacing w:after="0" w:line="240" w:lineRule="auto"/>
        <w:jc w:val="both"/>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заместителя Главы Богучанского района В.М. Любима.</w:t>
      </w:r>
    </w:p>
    <w:p w:rsidR="00733F25" w:rsidRPr="00733F25" w:rsidRDefault="00733F25" w:rsidP="00733F2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3. Настоящее постановление вступает в силу в день, следующий за днем опубликования в Официальном вестнике Богучанского района, и распространяется на правоотношения, возникшие с 01.03.2024 года.</w:t>
      </w:r>
    </w:p>
    <w:p w:rsidR="00733F25" w:rsidRPr="00733F25" w:rsidRDefault="00733F25" w:rsidP="00733F25">
      <w:pPr>
        <w:tabs>
          <w:tab w:val="num" w:pos="0"/>
        </w:tabs>
        <w:spacing w:after="0" w:line="240" w:lineRule="auto"/>
        <w:jc w:val="both"/>
        <w:rPr>
          <w:rFonts w:ascii="Times New Roman" w:eastAsia="Times New Roman" w:hAnsi="Times New Roman"/>
          <w:sz w:val="20"/>
          <w:szCs w:val="20"/>
          <w:lang w:eastAsia="ru-RU"/>
        </w:rPr>
      </w:pPr>
    </w:p>
    <w:p w:rsidR="00733F25" w:rsidRPr="00733F25" w:rsidRDefault="00733F25" w:rsidP="00733F25">
      <w:pPr>
        <w:tabs>
          <w:tab w:val="num" w:pos="0"/>
        </w:tabs>
        <w:spacing w:after="0" w:line="240" w:lineRule="auto"/>
        <w:jc w:val="both"/>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И.о. Главы</w:t>
      </w:r>
    </w:p>
    <w:p w:rsidR="00733F25" w:rsidRPr="00733F25" w:rsidRDefault="00733F25" w:rsidP="00733F25">
      <w:pPr>
        <w:tabs>
          <w:tab w:val="num" w:pos="0"/>
        </w:tabs>
        <w:spacing w:after="0" w:line="240" w:lineRule="auto"/>
        <w:jc w:val="both"/>
        <w:rPr>
          <w:rFonts w:ascii="Times New Roman" w:eastAsia="Times New Roman" w:hAnsi="Times New Roman"/>
          <w:sz w:val="20"/>
          <w:szCs w:val="20"/>
          <w:lang w:eastAsia="ru-RU"/>
        </w:rPr>
      </w:pPr>
      <w:r w:rsidRPr="00733F25">
        <w:rPr>
          <w:rFonts w:ascii="Times New Roman" w:eastAsia="Times New Roman" w:hAnsi="Times New Roman"/>
          <w:sz w:val="20"/>
          <w:szCs w:val="20"/>
          <w:lang w:eastAsia="ru-RU"/>
        </w:rPr>
        <w:t>Богучанского района                                                                                В.М. Любим</w:t>
      </w:r>
    </w:p>
    <w:p w:rsidR="00D63112" w:rsidRPr="00733F25" w:rsidRDefault="00D63112" w:rsidP="00D63112">
      <w:pPr>
        <w:spacing w:after="0" w:line="240" w:lineRule="auto"/>
        <w:jc w:val="both"/>
        <w:rPr>
          <w:rFonts w:ascii="Times New Roman" w:eastAsia="Times New Roman" w:hAnsi="Times New Roman"/>
          <w:sz w:val="20"/>
          <w:szCs w:val="20"/>
          <w:lang w:eastAsia="ru-RU"/>
        </w:rPr>
      </w:pPr>
    </w:p>
    <w:p w:rsidR="00D63112" w:rsidRPr="00733F25" w:rsidRDefault="00D63112" w:rsidP="001263A4">
      <w:pPr>
        <w:spacing w:after="0" w:line="240" w:lineRule="auto"/>
        <w:rPr>
          <w:rFonts w:ascii="Times New Roman" w:eastAsia="Times New Roman" w:hAnsi="Times New Roman"/>
          <w:sz w:val="20"/>
          <w:szCs w:val="20"/>
          <w:lang w:eastAsia="ru-RU"/>
        </w:rPr>
      </w:pPr>
    </w:p>
    <w:p w:rsidR="00226C99" w:rsidRDefault="00226C99" w:rsidP="00226C99">
      <w:pPr>
        <w:keepNext/>
        <w:spacing w:after="0" w:line="240" w:lineRule="auto"/>
        <w:jc w:val="center"/>
        <w:rPr>
          <w:rFonts w:ascii="Times New Roman" w:eastAsia="Times New Roman" w:hAnsi="Times New Roman"/>
          <w:b/>
          <w:sz w:val="20"/>
          <w:szCs w:val="20"/>
          <w:lang w:val="en-US" w:eastAsia="ru-RU"/>
        </w:rPr>
      </w:pPr>
      <w:r w:rsidRPr="00226C99">
        <w:rPr>
          <w:rFonts w:ascii="Times New Roman" w:eastAsia="Times New Roman" w:hAnsi="Times New Roman"/>
          <w:noProof/>
          <w:sz w:val="20"/>
          <w:szCs w:val="20"/>
          <w:lang w:eastAsia="ru-RU"/>
        </w:rPr>
        <w:drawing>
          <wp:inline distT="0" distB="0" distL="0" distR="0">
            <wp:extent cx="581025" cy="723900"/>
            <wp:effectExtent l="19050" t="0" r="9525" b="0"/>
            <wp:docPr id="6" name="Рисунок 3"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снизу убран белый цвет"/>
                    <pic:cNvPicPr>
                      <a:picLocks noChangeAspect="1" noChangeArrowheads="1"/>
                    </pic:cNvPicPr>
                  </pic:nvPicPr>
                  <pic:blipFill>
                    <a:blip r:embed="rId19" cstate="print"/>
                    <a:srcRect/>
                    <a:stretch>
                      <a:fillRect/>
                    </a:stretch>
                  </pic:blipFill>
                  <pic:spPr bwMode="auto">
                    <a:xfrm>
                      <a:off x="0" y="0"/>
                      <a:ext cx="581025" cy="723900"/>
                    </a:xfrm>
                    <a:prstGeom prst="rect">
                      <a:avLst/>
                    </a:prstGeom>
                    <a:noFill/>
                    <a:ln w="9525">
                      <a:noFill/>
                      <a:miter lim="800000"/>
                      <a:headEnd/>
                      <a:tailEnd/>
                    </a:ln>
                  </pic:spPr>
                </pic:pic>
              </a:graphicData>
            </a:graphic>
          </wp:inline>
        </w:drawing>
      </w:r>
    </w:p>
    <w:p w:rsidR="00226C99" w:rsidRPr="00226C99" w:rsidRDefault="00226C99" w:rsidP="00226C99">
      <w:pPr>
        <w:keepNext/>
        <w:spacing w:after="0" w:line="240" w:lineRule="auto"/>
        <w:jc w:val="center"/>
        <w:rPr>
          <w:rFonts w:ascii="Times New Roman" w:eastAsia="Times New Roman" w:hAnsi="Times New Roman"/>
          <w:b/>
          <w:sz w:val="20"/>
          <w:szCs w:val="20"/>
          <w:lang w:val="en-US" w:eastAsia="ru-RU"/>
        </w:rPr>
      </w:pPr>
    </w:p>
    <w:p w:rsidR="00226C99" w:rsidRPr="00226C99" w:rsidRDefault="00226C99" w:rsidP="00226C99">
      <w:pPr>
        <w:spacing w:after="0" w:line="240" w:lineRule="auto"/>
        <w:jc w:val="center"/>
        <w:rPr>
          <w:rFonts w:ascii="Times New Roman" w:eastAsia="Times New Roman" w:hAnsi="Times New Roman"/>
          <w:sz w:val="18"/>
          <w:szCs w:val="20"/>
          <w:lang w:val="en-US" w:eastAsia="ru-RU"/>
        </w:rPr>
      </w:pPr>
      <w:r w:rsidRPr="00226C99">
        <w:rPr>
          <w:rFonts w:ascii="Times New Roman" w:eastAsia="Times New Roman" w:hAnsi="Times New Roman"/>
          <w:sz w:val="18"/>
          <w:szCs w:val="20"/>
          <w:lang w:eastAsia="ru-RU"/>
        </w:rPr>
        <w:t>АДМИНИСТРАЦИЯ БОГУЧАНСКОГО РАЙОНА</w:t>
      </w:r>
    </w:p>
    <w:p w:rsidR="00226C99" w:rsidRPr="00226C99" w:rsidRDefault="00226C99" w:rsidP="00226C99">
      <w:pPr>
        <w:spacing w:after="0" w:line="240" w:lineRule="auto"/>
        <w:jc w:val="center"/>
        <w:rPr>
          <w:rFonts w:ascii="Times New Roman" w:eastAsia="Times New Roman" w:hAnsi="Times New Roman"/>
          <w:sz w:val="18"/>
          <w:szCs w:val="20"/>
          <w:lang w:val="en-US" w:eastAsia="ru-RU"/>
        </w:rPr>
      </w:pPr>
      <w:r w:rsidRPr="00226C99">
        <w:rPr>
          <w:rFonts w:ascii="Times New Roman" w:eastAsia="Times New Roman" w:hAnsi="Times New Roman"/>
          <w:sz w:val="18"/>
          <w:szCs w:val="20"/>
          <w:lang w:eastAsia="ru-RU"/>
        </w:rPr>
        <w:t>ПОСТАНОВЛЕНИЕ</w:t>
      </w:r>
    </w:p>
    <w:p w:rsidR="00226C99" w:rsidRPr="00226C99" w:rsidRDefault="00226C99" w:rsidP="00226C99">
      <w:pPr>
        <w:spacing w:after="0" w:line="240" w:lineRule="auto"/>
        <w:jc w:val="center"/>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t>26.08.2024                                 с. Богучаны                                № 778-п</w:t>
      </w:r>
    </w:p>
    <w:p w:rsidR="00226C99" w:rsidRPr="00226C99" w:rsidRDefault="00226C99" w:rsidP="00226C99">
      <w:pPr>
        <w:spacing w:after="0" w:line="240" w:lineRule="auto"/>
        <w:jc w:val="center"/>
        <w:rPr>
          <w:rFonts w:ascii="Times New Roman" w:eastAsia="Times New Roman" w:hAnsi="Times New Roman"/>
          <w:sz w:val="20"/>
          <w:szCs w:val="20"/>
          <w:lang w:eastAsia="ru-RU"/>
        </w:rPr>
      </w:pPr>
    </w:p>
    <w:p w:rsidR="00226C99" w:rsidRPr="00226C99" w:rsidRDefault="00226C99" w:rsidP="00226C99">
      <w:pPr>
        <w:spacing w:after="0" w:line="240" w:lineRule="auto"/>
        <w:jc w:val="center"/>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t>О внесении изменений в постановление администрации Богучанского района № 67-п от 28.01.2020 «Об утверждении реестра и схемы размещения мест (площадок) накопления твердых коммунальных отходов для физических и юридических лиц на территории Богучанского района»</w:t>
      </w:r>
    </w:p>
    <w:p w:rsidR="00226C99" w:rsidRPr="00226C99" w:rsidRDefault="00226C99" w:rsidP="00226C99">
      <w:pPr>
        <w:spacing w:after="0" w:line="240" w:lineRule="auto"/>
        <w:jc w:val="both"/>
        <w:rPr>
          <w:rFonts w:ascii="Times New Roman" w:eastAsia="Times New Roman" w:hAnsi="Times New Roman"/>
          <w:sz w:val="20"/>
          <w:szCs w:val="20"/>
          <w:lang w:eastAsia="ru-RU"/>
        </w:rPr>
      </w:pPr>
    </w:p>
    <w:p w:rsidR="00226C99" w:rsidRPr="00226C99" w:rsidRDefault="00226C99" w:rsidP="00226C99">
      <w:pPr>
        <w:spacing w:after="0" w:line="240" w:lineRule="auto"/>
        <w:ind w:firstLine="720"/>
        <w:jc w:val="both"/>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t>В целях организации  обращения с твердыми коммунальными отходами на территории Богучанского района  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10.01.2002 №7-ФЗ «Об охране окружающей среды»,  Федеральным законом от 24.06.1998 №89 «Об отходах производства и потребления», статьями 7, 43, 47 Устава Богучанского района Красноярского края ПОСТАНОВЛЯЮ:</w:t>
      </w:r>
    </w:p>
    <w:p w:rsidR="00226C99" w:rsidRPr="00226C99" w:rsidRDefault="00226C99" w:rsidP="00A61CC7">
      <w:pPr>
        <w:numPr>
          <w:ilvl w:val="0"/>
          <w:numId w:val="14"/>
        </w:numPr>
        <w:spacing w:after="0" w:line="240" w:lineRule="auto"/>
        <w:ind w:left="0" w:firstLine="709"/>
        <w:contextualSpacing/>
        <w:jc w:val="both"/>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t>Внести изменения в постановление администрации Богучанского района № 67-п от 28.01.2020 «Об утверждении реестра и схемы размещения мест (площадок) накопления твердых коммунальных отходов для физических лиц на территории Богучанского района» (далее – Постановление) следующего содержания:</w:t>
      </w:r>
    </w:p>
    <w:p w:rsidR="00226C99" w:rsidRPr="00226C99" w:rsidRDefault="00226C99" w:rsidP="00226C99">
      <w:pPr>
        <w:spacing w:after="0" w:line="240" w:lineRule="auto"/>
        <w:ind w:firstLine="709"/>
        <w:contextualSpacing/>
        <w:jc w:val="both"/>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t xml:space="preserve">- дополнить Постановление приложением №5 «Реестр мест (площадок) накопления отходов </w:t>
      </w:r>
      <w:r w:rsidRPr="00226C99">
        <w:rPr>
          <w:rFonts w:ascii="Times New Roman" w:eastAsia="Times New Roman" w:hAnsi="Times New Roman"/>
          <w:sz w:val="20"/>
          <w:szCs w:val="20"/>
          <w:lang w:val="en-US" w:eastAsia="ru-RU"/>
        </w:rPr>
        <w:t>I</w:t>
      </w:r>
      <w:r w:rsidRPr="00226C99">
        <w:rPr>
          <w:rFonts w:ascii="Times New Roman" w:eastAsia="Times New Roman" w:hAnsi="Times New Roman"/>
          <w:sz w:val="20"/>
          <w:szCs w:val="20"/>
          <w:lang w:eastAsia="ru-RU"/>
        </w:rPr>
        <w:t>-</w:t>
      </w:r>
      <w:r w:rsidRPr="00226C99">
        <w:rPr>
          <w:rFonts w:ascii="Times New Roman" w:eastAsia="Times New Roman" w:hAnsi="Times New Roman"/>
          <w:sz w:val="20"/>
          <w:szCs w:val="20"/>
          <w:lang w:val="en-US" w:eastAsia="ru-RU"/>
        </w:rPr>
        <w:t>II</w:t>
      </w:r>
      <w:r w:rsidRPr="00226C99">
        <w:rPr>
          <w:rFonts w:ascii="Times New Roman" w:eastAsia="Times New Roman" w:hAnsi="Times New Roman"/>
          <w:sz w:val="20"/>
          <w:szCs w:val="20"/>
          <w:lang w:eastAsia="ru-RU"/>
        </w:rPr>
        <w:t xml:space="preserve"> класса опасности для физических лиц»;</w:t>
      </w:r>
    </w:p>
    <w:p w:rsidR="00226C99" w:rsidRPr="00226C99" w:rsidRDefault="00226C99" w:rsidP="00226C99">
      <w:pPr>
        <w:spacing w:after="0" w:line="240" w:lineRule="auto"/>
        <w:ind w:firstLine="709"/>
        <w:contextualSpacing/>
        <w:jc w:val="both"/>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t>- дополн</w:t>
      </w:r>
      <w:r w:rsidR="00F0714D">
        <w:rPr>
          <w:rFonts w:ascii="Times New Roman" w:eastAsia="Times New Roman" w:hAnsi="Times New Roman"/>
          <w:sz w:val="20"/>
          <w:szCs w:val="20"/>
          <w:lang w:eastAsia="ru-RU"/>
        </w:rPr>
        <w:t>ить Постановление приложением №</w:t>
      </w:r>
      <w:r w:rsidR="00F0714D" w:rsidRPr="00F0714D">
        <w:rPr>
          <w:rFonts w:ascii="Times New Roman" w:eastAsia="Times New Roman" w:hAnsi="Times New Roman"/>
          <w:sz w:val="20"/>
          <w:szCs w:val="20"/>
          <w:lang w:eastAsia="ru-RU"/>
        </w:rPr>
        <w:t>6</w:t>
      </w:r>
      <w:r w:rsidRPr="00226C99">
        <w:rPr>
          <w:rFonts w:ascii="Times New Roman" w:eastAsia="Times New Roman" w:hAnsi="Times New Roman"/>
          <w:sz w:val="20"/>
          <w:szCs w:val="20"/>
          <w:lang w:eastAsia="ru-RU"/>
        </w:rPr>
        <w:t xml:space="preserve"> «Схема размещения мест (площадок) отходов </w:t>
      </w:r>
      <w:r w:rsidRPr="00226C99">
        <w:rPr>
          <w:rFonts w:ascii="Times New Roman" w:eastAsia="Times New Roman" w:hAnsi="Times New Roman"/>
          <w:sz w:val="20"/>
          <w:szCs w:val="20"/>
          <w:lang w:val="en-US" w:eastAsia="ru-RU"/>
        </w:rPr>
        <w:t>I</w:t>
      </w:r>
      <w:r w:rsidRPr="00226C99">
        <w:rPr>
          <w:rFonts w:ascii="Times New Roman" w:eastAsia="Times New Roman" w:hAnsi="Times New Roman"/>
          <w:sz w:val="20"/>
          <w:szCs w:val="20"/>
          <w:lang w:eastAsia="ru-RU"/>
        </w:rPr>
        <w:t>-</w:t>
      </w:r>
      <w:r w:rsidRPr="00226C99">
        <w:rPr>
          <w:rFonts w:ascii="Times New Roman" w:eastAsia="Times New Roman" w:hAnsi="Times New Roman"/>
          <w:sz w:val="20"/>
          <w:szCs w:val="20"/>
          <w:lang w:val="en-US" w:eastAsia="ru-RU"/>
        </w:rPr>
        <w:t>II</w:t>
      </w:r>
      <w:r w:rsidRPr="00226C99">
        <w:rPr>
          <w:rFonts w:ascii="Times New Roman" w:eastAsia="Times New Roman" w:hAnsi="Times New Roman"/>
          <w:sz w:val="20"/>
          <w:szCs w:val="20"/>
          <w:lang w:eastAsia="ru-RU"/>
        </w:rPr>
        <w:t xml:space="preserve"> класса опасности для физических лиц»</w:t>
      </w:r>
    </w:p>
    <w:p w:rsidR="00226C99" w:rsidRPr="00226C99" w:rsidRDefault="00226C99" w:rsidP="00226C99">
      <w:pPr>
        <w:spacing w:after="0" w:line="240" w:lineRule="auto"/>
        <w:jc w:val="both"/>
        <w:rPr>
          <w:rFonts w:ascii="Times New Roman" w:eastAsia="Times New Roman" w:hAnsi="Times New Roman"/>
          <w:sz w:val="20"/>
          <w:szCs w:val="20"/>
          <w:lang w:eastAsia="ru-RU"/>
        </w:rPr>
      </w:pPr>
      <w:r w:rsidRPr="00226C99">
        <w:rPr>
          <w:rFonts w:ascii="Times New Roman" w:eastAsia="Times New Roman" w:hAnsi="Times New Roman"/>
          <w:color w:val="000000"/>
          <w:sz w:val="20"/>
          <w:szCs w:val="20"/>
          <w:lang w:eastAsia="ru-RU"/>
        </w:rPr>
        <w:tab/>
        <w:t>3</w:t>
      </w:r>
      <w:r w:rsidRPr="00226C99">
        <w:rPr>
          <w:rFonts w:ascii="Times New Roman" w:eastAsia="Times New Roman" w:hAnsi="Times New Roman"/>
          <w:sz w:val="20"/>
          <w:szCs w:val="20"/>
          <w:lang w:eastAsia="ru-RU"/>
        </w:rPr>
        <w:t>. Контроль за исполнением настоящего постановления возложить на Заместителя Главы Богучанского района по вопросам развития лесопромышленности, охране окружающей среды и пожарной безопасности      С.И. Нохрина.</w:t>
      </w:r>
    </w:p>
    <w:p w:rsidR="00226C99" w:rsidRPr="00226C99" w:rsidRDefault="00226C99" w:rsidP="00226C99">
      <w:pPr>
        <w:spacing w:after="0" w:line="240" w:lineRule="auto"/>
        <w:jc w:val="both"/>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t xml:space="preserve">              4. Постановление вступает в силу со дня, следующего за днем </w:t>
      </w:r>
      <w:r w:rsidRPr="00226C99">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226C99">
        <w:rPr>
          <w:rFonts w:ascii="Times New Roman" w:eastAsia="Times New Roman" w:hAnsi="Times New Roman"/>
          <w:sz w:val="20"/>
          <w:szCs w:val="20"/>
          <w:lang w:eastAsia="ru-RU"/>
        </w:rPr>
        <w:t>.</w:t>
      </w:r>
    </w:p>
    <w:p w:rsidR="00226C99" w:rsidRDefault="00226C99" w:rsidP="00226C99">
      <w:pPr>
        <w:spacing w:after="0" w:line="240" w:lineRule="auto"/>
        <w:rPr>
          <w:rFonts w:ascii="Times New Roman" w:eastAsia="Times New Roman" w:hAnsi="Times New Roman"/>
          <w:sz w:val="20"/>
          <w:szCs w:val="20"/>
          <w:lang w:val="en-US" w:eastAsia="ru-RU"/>
        </w:rPr>
      </w:pPr>
    </w:p>
    <w:p w:rsidR="00226C99" w:rsidRPr="00226C99" w:rsidRDefault="00226C99" w:rsidP="00226C99">
      <w:pPr>
        <w:spacing w:after="0" w:line="240" w:lineRule="auto"/>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lastRenderedPageBreak/>
        <w:t xml:space="preserve">Глава Богучанского района                                                                 А.С. Медведев                  </w:t>
      </w:r>
    </w:p>
    <w:p w:rsidR="00226C99" w:rsidRPr="00226C99" w:rsidRDefault="00226C99" w:rsidP="00226C99">
      <w:pPr>
        <w:spacing w:after="0" w:line="240" w:lineRule="auto"/>
        <w:rPr>
          <w:rFonts w:ascii="Times New Roman" w:eastAsia="Times New Roman" w:hAnsi="Times New Roman"/>
          <w:sz w:val="20"/>
          <w:szCs w:val="20"/>
          <w:lang w:eastAsia="ru-RU"/>
        </w:rPr>
      </w:pPr>
    </w:p>
    <w:tbl>
      <w:tblPr>
        <w:tblStyle w:val="800"/>
        <w:tblW w:w="0" w:type="auto"/>
        <w:tblLook w:val="04A0"/>
      </w:tblPr>
      <w:tblGrid>
        <w:gridCol w:w="329"/>
        <w:gridCol w:w="794"/>
        <w:gridCol w:w="654"/>
        <w:gridCol w:w="665"/>
        <w:gridCol w:w="367"/>
        <w:gridCol w:w="819"/>
        <w:gridCol w:w="747"/>
        <w:gridCol w:w="783"/>
        <w:gridCol w:w="318"/>
        <w:gridCol w:w="318"/>
        <w:gridCol w:w="334"/>
        <w:gridCol w:w="334"/>
        <w:gridCol w:w="318"/>
        <w:gridCol w:w="318"/>
        <w:gridCol w:w="318"/>
        <w:gridCol w:w="318"/>
        <w:gridCol w:w="361"/>
        <w:gridCol w:w="855"/>
        <w:gridCol w:w="620"/>
      </w:tblGrid>
      <w:tr w:rsidR="00F0714D" w:rsidRPr="00226C99" w:rsidTr="00F0714D">
        <w:trPr>
          <w:trHeight w:val="20"/>
        </w:trPr>
        <w:tc>
          <w:tcPr>
            <w:tcW w:w="32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70"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37"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647"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361"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95"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2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60"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2103" w:type="dxa"/>
            <w:gridSpan w:val="4"/>
            <w:tcBorders>
              <w:top w:val="nil"/>
              <w:left w:val="nil"/>
              <w:bottom w:val="nil"/>
              <w:right w:val="nil"/>
            </w:tcBorders>
            <w:noWrap/>
            <w:hideMark/>
          </w:tcPr>
          <w:p w:rsidR="00F0714D" w:rsidRPr="00226C99" w:rsidRDefault="00F0714D" w:rsidP="00F0714D">
            <w:pPr>
              <w:spacing w:after="0" w:line="240" w:lineRule="auto"/>
              <w:jc w:val="right"/>
              <w:rPr>
                <w:rFonts w:ascii="Times New Roman" w:hAnsi="Times New Roman"/>
                <w:sz w:val="18"/>
                <w:szCs w:val="20"/>
                <w:lang w:val="en-US" w:eastAsia="ru-RU"/>
              </w:rPr>
            </w:pPr>
          </w:p>
          <w:p w:rsidR="00F0714D" w:rsidRPr="00226C99" w:rsidRDefault="00F0714D" w:rsidP="00F0714D">
            <w:pPr>
              <w:spacing w:after="0" w:line="240" w:lineRule="auto"/>
              <w:jc w:val="right"/>
              <w:rPr>
                <w:rFonts w:ascii="Times New Roman" w:hAnsi="Times New Roman"/>
                <w:sz w:val="18"/>
                <w:szCs w:val="20"/>
                <w:lang w:eastAsia="ru-RU"/>
              </w:rPr>
            </w:pPr>
            <w:r w:rsidRPr="00226C99">
              <w:rPr>
                <w:rFonts w:ascii="Times New Roman" w:hAnsi="Times New Roman"/>
                <w:sz w:val="18"/>
                <w:szCs w:val="20"/>
                <w:lang w:eastAsia="ru-RU"/>
              </w:rPr>
              <w:t>Приложение №5</w:t>
            </w:r>
          </w:p>
        </w:tc>
      </w:tr>
      <w:tr w:rsidR="00F0714D" w:rsidRPr="00226C99" w:rsidTr="00F0714D">
        <w:trPr>
          <w:trHeight w:val="20"/>
        </w:trPr>
        <w:tc>
          <w:tcPr>
            <w:tcW w:w="32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70"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37"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647"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61"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95"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2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60"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2103" w:type="dxa"/>
            <w:gridSpan w:val="4"/>
            <w:tcBorders>
              <w:top w:val="nil"/>
              <w:left w:val="nil"/>
              <w:bottom w:val="nil"/>
              <w:right w:val="nil"/>
            </w:tcBorders>
            <w:hideMark/>
          </w:tcPr>
          <w:p w:rsidR="00F0714D" w:rsidRPr="00226C99" w:rsidRDefault="00F0714D" w:rsidP="00F0714D">
            <w:pPr>
              <w:spacing w:after="0" w:line="240" w:lineRule="auto"/>
              <w:jc w:val="right"/>
              <w:rPr>
                <w:rFonts w:ascii="Times New Roman" w:hAnsi="Times New Roman"/>
                <w:sz w:val="18"/>
                <w:szCs w:val="20"/>
                <w:lang w:eastAsia="ru-RU"/>
              </w:rPr>
            </w:pPr>
            <w:r w:rsidRPr="00226C99">
              <w:rPr>
                <w:rFonts w:ascii="Times New Roman" w:hAnsi="Times New Roman"/>
                <w:sz w:val="18"/>
                <w:szCs w:val="20"/>
                <w:lang w:eastAsia="ru-RU"/>
              </w:rPr>
              <w:t>к постановлению администрации</w:t>
            </w:r>
          </w:p>
        </w:tc>
      </w:tr>
      <w:tr w:rsidR="00F0714D" w:rsidRPr="00226C99" w:rsidTr="00F0714D">
        <w:trPr>
          <w:trHeight w:val="20"/>
        </w:trPr>
        <w:tc>
          <w:tcPr>
            <w:tcW w:w="32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70"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37"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647"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61"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95"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2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60"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2103" w:type="dxa"/>
            <w:gridSpan w:val="4"/>
            <w:tcBorders>
              <w:top w:val="nil"/>
              <w:left w:val="nil"/>
              <w:bottom w:val="nil"/>
              <w:right w:val="nil"/>
            </w:tcBorders>
            <w:hideMark/>
          </w:tcPr>
          <w:p w:rsidR="00F0714D" w:rsidRPr="00226C99" w:rsidRDefault="00F0714D" w:rsidP="00F0714D">
            <w:pPr>
              <w:spacing w:after="0" w:line="240" w:lineRule="auto"/>
              <w:jc w:val="right"/>
              <w:rPr>
                <w:rFonts w:ascii="Times New Roman" w:hAnsi="Times New Roman"/>
                <w:sz w:val="18"/>
                <w:szCs w:val="20"/>
                <w:lang w:eastAsia="ru-RU"/>
              </w:rPr>
            </w:pPr>
            <w:r w:rsidRPr="00226C99">
              <w:rPr>
                <w:rFonts w:ascii="Times New Roman" w:hAnsi="Times New Roman"/>
                <w:sz w:val="18"/>
                <w:szCs w:val="20"/>
                <w:lang w:eastAsia="ru-RU"/>
              </w:rPr>
              <w:t>Богучанского района</w:t>
            </w:r>
          </w:p>
        </w:tc>
      </w:tr>
      <w:tr w:rsidR="00F0714D" w:rsidRPr="00226C99" w:rsidTr="00F0714D">
        <w:trPr>
          <w:trHeight w:val="20"/>
        </w:trPr>
        <w:tc>
          <w:tcPr>
            <w:tcW w:w="32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70"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37"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647"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61"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95"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2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60"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1499" w:type="dxa"/>
            <w:gridSpan w:val="3"/>
            <w:tcBorders>
              <w:top w:val="nil"/>
              <w:left w:val="nil"/>
              <w:bottom w:val="nil"/>
              <w:right w:val="nil"/>
            </w:tcBorders>
            <w:noWrap/>
            <w:hideMark/>
          </w:tcPr>
          <w:p w:rsidR="00F0714D" w:rsidRDefault="00F0714D" w:rsidP="00F0714D">
            <w:pPr>
              <w:spacing w:after="0" w:line="240" w:lineRule="auto"/>
              <w:jc w:val="right"/>
              <w:rPr>
                <w:rFonts w:ascii="Times New Roman" w:hAnsi="Times New Roman"/>
                <w:sz w:val="18"/>
                <w:szCs w:val="20"/>
                <w:lang w:val="en-US" w:eastAsia="ru-RU"/>
              </w:rPr>
            </w:pPr>
            <w:r w:rsidRPr="00226C99">
              <w:rPr>
                <w:rFonts w:ascii="Times New Roman" w:hAnsi="Times New Roman"/>
                <w:sz w:val="18"/>
                <w:szCs w:val="20"/>
                <w:lang w:eastAsia="ru-RU"/>
              </w:rPr>
              <w:t>от 28.01.2020 г. № 67-п.</w:t>
            </w:r>
          </w:p>
          <w:p w:rsidR="00F0714D" w:rsidRPr="00226C99" w:rsidRDefault="00F0714D" w:rsidP="00F0714D">
            <w:pPr>
              <w:spacing w:after="0" w:line="240" w:lineRule="auto"/>
              <w:jc w:val="right"/>
              <w:rPr>
                <w:rFonts w:ascii="Times New Roman" w:hAnsi="Times New Roman"/>
                <w:sz w:val="18"/>
                <w:szCs w:val="20"/>
                <w:lang w:val="en-US" w:eastAsia="ru-RU"/>
              </w:rPr>
            </w:pPr>
          </w:p>
        </w:tc>
        <w:tc>
          <w:tcPr>
            <w:tcW w:w="60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r>
      <w:tr w:rsidR="00F0714D" w:rsidRPr="00226C99" w:rsidTr="00F0714D">
        <w:trPr>
          <w:trHeight w:val="20"/>
        </w:trPr>
        <w:tc>
          <w:tcPr>
            <w:tcW w:w="32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70"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37"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647"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61"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95"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2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60"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5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8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0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r>
      <w:tr w:rsidR="00F0714D" w:rsidRPr="00226C99" w:rsidTr="00F0714D">
        <w:trPr>
          <w:trHeight w:val="20"/>
        </w:trPr>
        <w:tc>
          <w:tcPr>
            <w:tcW w:w="32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70"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37" w:type="dxa"/>
            <w:tcBorders>
              <w:top w:val="nil"/>
              <w:left w:val="nil"/>
              <w:bottom w:val="nil"/>
              <w:right w:val="nil"/>
            </w:tcBorders>
            <w:noWrap/>
            <w:textDirection w:val="btLr"/>
            <w:hideMark/>
          </w:tcPr>
          <w:p w:rsidR="00F0714D" w:rsidRPr="00226C99" w:rsidRDefault="00F0714D" w:rsidP="00F0714D">
            <w:pPr>
              <w:spacing w:after="0" w:line="240" w:lineRule="auto"/>
              <w:jc w:val="center"/>
              <w:rPr>
                <w:rFonts w:ascii="Times New Roman" w:hAnsi="Times New Roman"/>
                <w:sz w:val="20"/>
                <w:szCs w:val="20"/>
                <w:lang w:eastAsia="ru-RU"/>
              </w:rPr>
            </w:pPr>
          </w:p>
        </w:tc>
        <w:tc>
          <w:tcPr>
            <w:tcW w:w="7620" w:type="dxa"/>
            <w:gridSpan w:val="16"/>
            <w:tcBorders>
              <w:top w:val="nil"/>
              <w:left w:val="nil"/>
              <w:bottom w:val="nil"/>
              <w:right w:val="nil"/>
            </w:tcBorders>
            <w:hideMark/>
          </w:tcPr>
          <w:p w:rsidR="00F0714D" w:rsidRPr="00226C99" w:rsidRDefault="00F0714D" w:rsidP="00F0714D">
            <w:pPr>
              <w:spacing w:after="0" w:line="240" w:lineRule="auto"/>
              <w:jc w:val="center"/>
              <w:rPr>
                <w:rFonts w:ascii="Times New Roman" w:hAnsi="Times New Roman"/>
                <w:sz w:val="20"/>
                <w:szCs w:val="20"/>
                <w:lang w:eastAsia="ru-RU"/>
              </w:rPr>
            </w:pPr>
            <w:r w:rsidRPr="00226C99">
              <w:rPr>
                <w:rFonts w:ascii="Times New Roman" w:hAnsi="Times New Roman"/>
                <w:sz w:val="20"/>
                <w:szCs w:val="20"/>
                <w:lang w:eastAsia="ru-RU"/>
              </w:rPr>
              <w:t>Реестр мест (площадок) накопления отходов I-II класса опасности</w:t>
            </w:r>
            <w:r w:rsidRPr="00F0714D">
              <w:rPr>
                <w:rFonts w:ascii="Times New Roman" w:hAnsi="Times New Roman"/>
                <w:sz w:val="20"/>
                <w:szCs w:val="20"/>
                <w:lang w:eastAsia="ru-RU"/>
              </w:rPr>
              <w:t xml:space="preserve"> </w:t>
            </w:r>
            <w:r w:rsidRPr="00226C99">
              <w:rPr>
                <w:rFonts w:ascii="Times New Roman" w:hAnsi="Times New Roman"/>
                <w:sz w:val="20"/>
                <w:szCs w:val="20"/>
                <w:lang w:eastAsia="ru-RU"/>
              </w:rPr>
              <w:t xml:space="preserve"> для физических лиц</w:t>
            </w:r>
          </w:p>
        </w:tc>
      </w:tr>
      <w:tr w:rsidR="00F0714D" w:rsidRPr="00226C99" w:rsidTr="00F0714D">
        <w:trPr>
          <w:trHeight w:val="20"/>
        </w:trPr>
        <w:tc>
          <w:tcPr>
            <w:tcW w:w="32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70"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37"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647"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61"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95"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2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60"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5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8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04"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r>
      <w:tr w:rsidR="00F0714D" w:rsidRPr="00226C99" w:rsidTr="00F0714D">
        <w:trPr>
          <w:trHeight w:val="20"/>
        </w:trPr>
        <w:tc>
          <w:tcPr>
            <w:tcW w:w="32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70"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37"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647"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61"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95"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2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760"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14"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356"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829" w:type="dxa"/>
            <w:tcBorders>
              <w:top w:val="nil"/>
              <w:left w:val="nil"/>
              <w:bottom w:val="nil"/>
              <w:right w:val="nil"/>
            </w:tcBorders>
            <w:noWrap/>
            <w:hideMark/>
          </w:tcPr>
          <w:p w:rsidR="00F0714D" w:rsidRPr="00226C99" w:rsidRDefault="00F0714D" w:rsidP="00226C99">
            <w:pPr>
              <w:spacing w:after="0" w:line="240" w:lineRule="auto"/>
              <w:rPr>
                <w:rFonts w:ascii="Times New Roman" w:hAnsi="Times New Roman"/>
                <w:sz w:val="20"/>
                <w:szCs w:val="20"/>
                <w:lang w:eastAsia="ru-RU"/>
              </w:rPr>
            </w:pPr>
          </w:p>
        </w:tc>
        <w:tc>
          <w:tcPr>
            <w:tcW w:w="604" w:type="dxa"/>
            <w:tcBorders>
              <w:top w:val="nil"/>
              <w:left w:val="nil"/>
              <w:bottom w:val="nil"/>
              <w:right w:val="nil"/>
            </w:tcBorders>
            <w:noWrap/>
            <w:textDirection w:val="btLr"/>
            <w:hideMark/>
          </w:tcPr>
          <w:p w:rsidR="00F0714D" w:rsidRPr="00226C99" w:rsidRDefault="00F0714D" w:rsidP="00226C99">
            <w:pPr>
              <w:spacing w:after="0" w:line="240" w:lineRule="auto"/>
              <w:rPr>
                <w:rFonts w:ascii="Times New Roman" w:hAnsi="Times New Roman"/>
                <w:sz w:val="20"/>
                <w:szCs w:val="20"/>
                <w:lang w:eastAsia="ru-RU"/>
              </w:rPr>
            </w:pPr>
          </w:p>
        </w:tc>
      </w:tr>
      <w:tr w:rsidR="00F0714D" w:rsidRPr="00226C99" w:rsidTr="00F0714D">
        <w:trPr>
          <w:trHeight w:val="20"/>
        </w:trPr>
        <w:tc>
          <w:tcPr>
            <w:tcW w:w="324" w:type="dxa"/>
            <w:vMerge w:val="restart"/>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 п/п</w:t>
            </w:r>
          </w:p>
        </w:tc>
        <w:tc>
          <w:tcPr>
            <w:tcW w:w="3210" w:type="dxa"/>
            <w:gridSpan w:val="5"/>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Место расположения контейнерной площадки</w:t>
            </w:r>
          </w:p>
        </w:tc>
        <w:tc>
          <w:tcPr>
            <w:tcW w:w="726" w:type="dxa"/>
            <w:vMerge w:val="restart"/>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Данные об источниках образования I-II класса опасности, которые складируются в местах (на площадках) накопления твердых коммунальных отходов</w:t>
            </w:r>
          </w:p>
        </w:tc>
        <w:tc>
          <w:tcPr>
            <w:tcW w:w="760"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Организация-балансодержатель</w:t>
            </w:r>
          </w:p>
        </w:tc>
        <w:tc>
          <w:tcPr>
            <w:tcW w:w="314"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Номер контейнерной площадки</w:t>
            </w:r>
          </w:p>
        </w:tc>
        <w:tc>
          <w:tcPr>
            <w:tcW w:w="972" w:type="dxa"/>
            <w:gridSpan w:val="3"/>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 xml:space="preserve">Технические характеристики мест (площадок) </w:t>
            </w:r>
          </w:p>
        </w:tc>
        <w:tc>
          <w:tcPr>
            <w:tcW w:w="942" w:type="dxa"/>
            <w:gridSpan w:val="3"/>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Технические характеристики мест (площадок) планируемых к строительству</w:t>
            </w:r>
          </w:p>
        </w:tc>
        <w:tc>
          <w:tcPr>
            <w:tcW w:w="2103" w:type="dxa"/>
            <w:gridSpan w:val="4"/>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Контейнеры для утилизируемых отходов (раздельный сбор)</w:t>
            </w:r>
          </w:p>
        </w:tc>
      </w:tr>
      <w:tr w:rsidR="00F0714D" w:rsidRPr="00226C99" w:rsidTr="00F0714D">
        <w:trPr>
          <w:trHeight w:val="230"/>
        </w:trPr>
        <w:tc>
          <w:tcPr>
            <w:tcW w:w="324"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770" w:type="dxa"/>
            <w:vMerge w:val="restart"/>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Муниципальное образование</w:t>
            </w:r>
          </w:p>
        </w:tc>
        <w:tc>
          <w:tcPr>
            <w:tcW w:w="637" w:type="dxa"/>
            <w:vMerge w:val="restart"/>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Населенный пункт</w:t>
            </w:r>
          </w:p>
        </w:tc>
        <w:tc>
          <w:tcPr>
            <w:tcW w:w="647" w:type="dxa"/>
            <w:vMerge w:val="restart"/>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Улица</w:t>
            </w:r>
          </w:p>
        </w:tc>
        <w:tc>
          <w:tcPr>
            <w:tcW w:w="361" w:type="dxa"/>
            <w:vMerge w:val="restart"/>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Дом</w:t>
            </w:r>
          </w:p>
        </w:tc>
        <w:tc>
          <w:tcPr>
            <w:tcW w:w="795" w:type="dxa"/>
            <w:vMerge w:val="restart"/>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Корпус/строение</w:t>
            </w:r>
          </w:p>
        </w:tc>
        <w:tc>
          <w:tcPr>
            <w:tcW w:w="726"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760"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14"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14"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Тип подстилающей поверхности</w:t>
            </w:r>
          </w:p>
        </w:tc>
        <w:tc>
          <w:tcPr>
            <w:tcW w:w="329"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Вид площадки</w:t>
            </w:r>
          </w:p>
        </w:tc>
        <w:tc>
          <w:tcPr>
            <w:tcW w:w="329"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Материал ограждения</w:t>
            </w:r>
          </w:p>
        </w:tc>
        <w:tc>
          <w:tcPr>
            <w:tcW w:w="314"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Тип подстилающей поверхности</w:t>
            </w:r>
          </w:p>
        </w:tc>
        <w:tc>
          <w:tcPr>
            <w:tcW w:w="314"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Вид площадки</w:t>
            </w:r>
          </w:p>
        </w:tc>
        <w:tc>
          <w:tcPr>
            <w:tcW w:w="314"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Материал ограждения</w:t>
            </w:r>
          </w:p>
        </w:tc>
        <w:tc>
          <w:tcPr>
            <w:tcW w:w="314" w:type="dxa"/>
            <w:vMerge w:val="restart"/>
            <w:noWrap/>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Количество</w:t>
            </w:r>
          </w:p>
        </w:tc>
        <w:tc>
          <w:tcPr>
            <w:tcW w:w="356"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Емкость (отдельного контейнера)</w:t>
            </w:r>
          </w:p>
        </w:tc>
        <w:tc>
          <w:tcPr>
            <w:tcW w:w="829" w:type="dxa"/>
            <w:vMerge w:val="restart"/>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Вид накапливаемого отхода</w:t>
            </w:r>
          </w:p>
        </w:tc>
        <w:tc>
          <w:tcPr>
            <w:tcW w:w="604" w:type="dxa"/>
            <w:vMerge w:val="restart"/>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Материал контейнера</w:t>
            </w:r>
          </w:p>
        </w:tc>
      </w:tr>
      <w:tr w:rsidR="00F0714D" w:rsidRPr="00226C99" w:rsidTr="00F0714D">
        <w:trPr>
          <w:trHeight w:val="161"/>
        </w:trPr>
        <w:tc>
          <w:tcPr>
            <w:tcW w:w="324"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770"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637"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647"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61"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795"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726"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760"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14"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14"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29"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29"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14"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14"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14"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14"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356"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829" w:type="dxa"/>
            <w:vMerge/>
            <w:hideMark/>
          </w:tcPr>
          <w:p w:rsidR="00F0714D" w:rsidRPr="00226C99" w:rsidRDefault="00F0714D" w:rsidP="00226C99">
            <w:pPr>
              <w:spacing w:after="0" w:line="240" w:lineRule="auto"/>
              <w:rPr>
                <w:rFonts w:ascii="Times New Roman" w:hAnsi="Times New Roman"/>
                <w:sz w:val="14"/>
                <w:szCs w:val="14"/>
                <w:lang w:eastAsia="ru-RU"/>
              </w:rPr>
            </w:pPr>
          </w:p>
        </w:tc>
        <w:tc>
          <w:tcPr>
            <w:tcW w:w="604" w:type="dxa"/>
            <w:vMerge/>
            <w:hideMark/>
          </w:tcPr>
          <w:p w:rsidR="00F0714D" w:rsidRPr="00226C99" w:rsidRDefault="00F0714D" w:rsidP="00226C99">
            <w:pPr>
              <w:spacing w:after="0" w:line="240" w:lineRule="auto"/>
              <w:rPr>
                <w:rFonts w:ascii="Times New Roman" w:hAnsi="Times New Roman"/>
                <w:sz w:val="14"/>
                <w:szCs w:val="14"/>
                <w:lang w:eastAsia="ru-RU"/>
              </w:rPr>
            </w:pPr>
          </w:p>
        </w:tc>
      </w:tr>
      <w:tr w:rsidR="00F0714D" w:rsidRPr="00226C99" w:rsidTr="00F0714D">
        <w:trPr>
          <w:trHeight w:val="20"/>
        </w:trPr>
        <w:tc>
          <w:tcPr>
            <w:tcW w:w="324"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w:t>
            </w:r>
          </w:p>
        </w:tc>
        <w:tc>
          <w:tcPr>
            <w:tcW w:w="770"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2</w:t>
            </w:r>
          </w:p>
        </w:tc>
        <w:tc>
          <w:tcPr>
            <w:tcW w:w="637"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3</w:t>
            </w:r>
          </w:p>
        </w:tc>
        <w:tc>
          <w:tcPr>
            <w:tcW w:w="647"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4</w:t>
            </w:r>
          </w:p>
        </w:tc>
        <w:tc>
          <w:tcPr>
            <w:tcW w:w="361"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5</w:t>
            </w:r>
          </w:p>
        </w:tc>
        <w:tc>
          <w:tcPr>
            <w:tcW w:w="795"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6</w:t>
            </w:r>
          </w:p>
        </w:tc>
        <w:tc>
          <w:tcPr>
            <w:tcW w:w="726"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7</w:t>
            </w:r>
          </w:p>
        </w:tc>
        <w:tc>
          <w:tcPr>
            <w:tcW w:w="760"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8</w:t>
            </w:r>
          </w:p>
        </w:tc>
        <w:tc>
          <w:tcPr>
            <w:tcW w:w="314"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9</w:t>
            </w:r>
          </w:p>
        </w:tc>
        <w:tc>
          <w:tcPr>
            <w:tcW w:w="314"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10</w:t>
            </w:r>
          </w:p>
        </w:tc>
        <w:tc>
          <w:tcPr>
            <w:tcW w:w="329"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11</w:t>
            </w:r>
          </w:p>
        </w:tc>
        <w:tc>
          <w:tcPr>
            <w:tcW w:w="329"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12</w:t>
            </w:r>
          </w:p>
        </w:tc>
        <w:tc>
          <w:tcPr>
            <w:tcW w:w="314"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13</w:t>
            </w:r>
          </w:p>
        </w:tc>
        <w:tc>
          <w:tcPr>
            <w:tcW w:w="314"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14</w:t>
            </w:r>
          </w:p>
        </w:tc>
        <w:tc>
          <w:tcPr>
            <w:tcW w:w="314"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15</w:t>
            </w:r>
          </w:p>
        </w:tc>
        <w:tc>
          <w:tcPr>
            <w:tcW w:w="314"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16</w:t>
            </w:r>
          </w:p>
        </w:tc>
        <w:tc>
          <w:tcPr>
            <w:tcW w:w="356" w:type="dxa"/>
            <w:noWrap/>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17</w:t>
            </w:r>
          </w:p>
        </w:tc>
        <w:tc>
          <w:tcPr>
            <w:tcW w:w="829"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18</w:t>
            </w:r>
          </w:p>
        </w:tc>
        <w:tc>
          <w:tcPr>
            <w:tcW w:w="604"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19</w:t>
            </w:r>
          </w:p>
        </w:tc>
      </w:tr>
      <w:tr w:rsidR="00F0714D" w:rsidRPr="00226C99" w:rsidTr="00F0714D">
        <w:trPr>
          <w:trHeight w:val="20"/>
        </w:trPr>
        <w:tc>
          <w:tcPr>
            <w:tcW w:w="324"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w:t>
            </w:r>
          </w:p>
        </w:tc>
        <w:tc>
          <w:tcPr>
            <w:tcW w:w="770"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Богучанский район</w:t>
            </w:r>
          </w:p>
        </w:tc>
        <w:tc>
          <w:tcPr>
            <w:tcW w:w="637"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с. Богучаны</w:t>
            </w:r>
          </w:p>
        </w:tc>
        <w:tc>
          <w:tcPr>
            <w:tcW w:w="647"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Октябрьская</w:t>
            </w:r>
          </w:p>
        </w:tc>
        <w:tc>
          <w:tcPr>
            <w:tcW w:w="361"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72</w:t>
            </w:r>
          </w:p>
        </w:tc>
        <w:tc>
          <w:tcPr>
            <w:tcW w:w="795"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 </w:t>
            </w:r>
          </w:p>
        </w:tc>
        <w:tc>
          <w:tcPr>
            <w:tcW w:w="726"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сбор отходов от жителей  Богучанского района</w:t>
            </w:r>
          </w:p>
        </w:tc>
        <w:tc>
          <w:tcPr>
            <w:tcW w:w="760"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Администрация Богучанского района</w:t>
            </w:r>
          </w:p>
        </w:tc>
        <w:tc>
          <w:tcPr>
            <w:tcW w:w="314"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1</w:t>
            </w:r>
          </w:p>
        </w:tc>
        <w:tc>
          <w:tcPr>
            <w:tcW w:w="314" w:type="dxa"/>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грунт</w:t>
            </w:r>
          </w:p>
        </w:tc>
        <w:tc>
          <w:tcPr>
            <w:tcW w:w="329"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нет</w:t>
            </w:r>
          </w:p>
        </w:tc>
        <w:tc>
          <w:tcPr>
            <w:tcW w:w="329"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нет</w:t>
            </w:r>
          </w:p>
        </w:tc>
        <w:tc>
          <w:tcPr>
            <w:tcW w:w="314" w:type="dxa"/>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Бетон</w:t>
            </w:r>
          </w:p>
        </w:tc>
        <w:tc>
          <w:tcPr>
            <w:tcW w:w="314" w:type="dxa"/>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 Закрытые</w:t>
            </w:r>
          </w:p>
        </w:tc>
        <w:tc>
          <w:tcPr>
            <w:tcW w:w="314" w:type="dxa"/>
            <w:textDirection w:val="btLr"/>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 xml:space="preserve">Металл </w:t>
            </w:r>
          </w:p>
        </w:tc>
        <w:tc>
          <w:tcPr>
            <w:tcW w:w="314"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2</w:t>
            </w:r>
          </w:p>
        </w:tc>
        <w:tc>
          <w:tcPr>
            <w:tcW w:w="356"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0,16</w:t>
            </w:r>
          </w:p>
        </w:tc>
        <w:tc>
          <w:tcPr>
            <w:tcW w:w="829"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Одиночные гальванические элементы (батарейки) никель-кадмиевые неповрежденные отработанные; Лампы ртутные, ртутно-кварцевые, люминесцентные, утратившие потребительские свойства</w:t>
            </w:r>
          </w:p>
        </w:tc>
        <w:tc>
          <w:tcPr>
            <w:tcW w:w="604" w:type="dxa"/>
            <w:hideMark/>
          </w:tcPr>
          <w:p w:rsidR="00F0714D" w:rsidRPr="00226C99" w:rsidRDefault="00F0714D" w:rsidP="00226C99">
            <w:pPr>
              <w:spacing w:after="0" w:line="240" w:lineRule="auto"/>
              <w:rPr>
                <w:rFonts w:ascii="Times New Roman" w:hAnsi="Times New Roman"/>
                <w:sz w:val="14"/>
                <w:szCs w:val="14"/>
                <w:lang w:eastAsia="ru-RU"/>
              </w:rPr>
            </w:pPr>
            <w:r w:rsidRPr="00226C99">
              <w:rPr>
                <w:rFonts w:ascii="Times New Roman" w:hAnsi="Times New Roman"/>
                <w:sz w:val="14"/>
                <w:szCs w:val="14"/>
                <w:lang w:eastAsia="ru-RU"/>
              </w:rPr>
              <w:t xml:space="preserve">Металл </w:t>
            </w:r>
          </w:p>
        </w:tc>
      </w:tr>
    </w:tbl>
    <w:p w:rsidR="00226C99" w:rsidRPr="00226C99" w:rsidRDefault="00226C99" w:rsidP="00F0714D">
      <w:pPr>
        <w:spacing w:after="0" w:line="240" w:lineRule="auto"/>
        <w:jc w:val="center"/>
        <w:rPr>
          <w:rFonts w:ascii="Times New Roman" w:eastAsia="Times New Roman" w:hAnsi="Times New Roman"/>
          <w:sz w:val="20"/>
          <w:szCs w:val="20"/>
          <w:lang w:val="en-US" w:eastAsia="ru-RU"/>
        </w:rPr>
      </w:pPr>
      <w:r w:rsidRPr="00226C99">
        <w:rPr>
          <w:rFonts w:ascii="Times New Roman" w:eastAsia="Times New Roman" w:hAnsi="Times New Roman"/>
          <w:sz w:val="20"/>
          <w:szCs w:val="20"/>
          <w:lang w:eastAsia="ru-RU"/>
        </w:rPr>
        <w:t xml:space="preserve">                                                                            </w:t>
      </w:r>
    </w:p>
    <w:p w:rsidR="00226C99" w:rsidRPr="00226C99" w:rsidRDefault="00226C99" w:rsidP="00F0714D">
      <w:pPr>
        <w:spacing w:after="0" w:line="240" w:lineRule="auto"/>
        <w:jc w:val="right"/>
        <w:rPr>
          <w:rFonts w:ascii="Times New Roman" w:eastAsia="Times New Roman" w:hAnsi="Times New Roman"/>
          <w:color w:val="000000"/>
          <w:sz w:val="18"/>
          <w:szCs w:val="20"/>
          <w:lang w:eastAsia="ru-RU"/>
        </w:rPr>
      </w:pPr>
      <w:r w:rsidRPr="00226C99">
        <w:rPr>
          <w:rFonts w:ascii="Times New Roman" w:eastAsia="Times New Roman" w:hAnsi="Times New Roman"/>
          <w:sz w:val="20"/>
          <w:szCs w:val="20"/>
          <w:lang w:eastAsia="ru-RU"/>
        </w:rPr>
        <w:t xml:space="preserve">                                                       </w:t>
      </w:r>
      <w:r w:rsidRPr="00226C99">
        <w:rPr>
          <w:rFonts w:ascii="Times New Roman" w:eastAsia="Times New Roman" w:hAnsi="Times New Roman"/>
          <w:color w:val="000000"/>
          <w:sz w:val="18"/>
          <w:szCs w:val="20"/>
          <w:lang w:eastAsia="ru-RU"/>
        </w:rPr>
        <w:t>Приложение №6</w:t>
      </w:r>
    </w:p>
    <w:p w:rsidR="00226C99" w:rsidRPr="00226C99" w:rsidRDefault="00226C99" w:rsidP="00F0714D">
      <w:pPr>
        <w:spacing w:after="0" w:line="240" w:lineRule="auto"/>
        <w:jc w:val="right"/>
        <w:rPr>
          <w:rFonts w:ascii="Times New Roman" w:eastAsia="Times New Roman" w:hAnsi="Times New Roman"/>
          <w:color w:val="000000"/>
          <w:sz w:val="18"/>
          <w:szCs w:val="20"/>
          <w:lang w:eastAsia="ru-RU"/>
        </w:rPr>
      </w:pPr>
      <w:r w:rsidRPr="00226C99">
        <w:rPr>
          <w:rFonts w:ascii="Times New Roman" w:eastAsia="Times New Roman" w:hAnsi="Times New Roman"/>
          <w:sz w:val="18"/>
          <w:szCs w:val="20"/>
          <w:lang w:eastAsia="ru-RU"/>
        </w:rPr>
        <w:t xml:space="preserve">                                                                                   </w:t>
      </w:r>
      <w:r w:rsidRPr="00226C99">
        <w:rPr>
          <w:rFonts w:ascii="Times New Roman" w:eastAsia="Times New Roman" w:hAnsi="Times New Roman"/>
          <w:color w:val="000000"/>
          <w:sz w:val="18"/>
          <w:szCs w:val="20"/>
          <w:lang w:eastAsia="ru-RU"/>
        </w:rPr>
        <w:t>к постановлению администрации</w:t>
      </w:r>
    </w:p>
    <w:p w:rsidR="00226C99" w:rsidRPr="00226C99" w:rsidRDefault="00226C99" w:rsidP="00F0714D">
      <w:pPr>
        <w:spacing w:after="0" w:line="240" w:lineRule="auto"/>
        <w:jc w:val="right"/>
        <w:rPr>
          <w:rFonts w:ascii="Times New Roman" w:eastAsia="Times New Roman" w:hAnsi="Times New Roman"/>
          <w:color w:val="000000"/>
          <w:sz w:val="18"/>
          <w:szCs w:val="20"/>
          <w:lang w:eastAsia="ru-RU"/>
        </w:rPr>
      </w:pPr>
      <w:r w:rsidRPr="00226C99">
        <w:rPr>
          <w:rFonts w:ascii="Times New Roman" w:eastAsia="Times New Roman" w:hAnsi="Times New Roman"/>
          <w:color w:val="000000"/>
          <w:sz w:val="18"/>
          <w:szCs w:val="20"/>
          <w:lang w:eastAsia="ru-RU"/>
        </w:rPr>
        <w:t xml:space="preserve">                                                              Богучанского района</w:t>
      </w:r>
    </w:p>
    <w:p w:rsidR="00226C99" w:rsidRPr="00226C99" w:rsidRDefault="00226C99" w:rsidP="00F0714D">
      <w:pPr>
        <w:spacing w:after="0" w:line="240" w:lineRule="auto"/>
        <w:jc w:val="right"/>
        <w:rPr>
          <w:rFonts w:ascii="Times New Roman" w:eastAsia="Times New Roman" w:hAnsi="Times New Roman"/>
          <w:color w:val="000000"/>
          <w:sz w:val="18"/>
          <w:szCs w:val="20"/>
          <w:lang w:eastAsia="ru-RU"/>
        </w:rPr>
      </w:pPr>
      <w:r w:rsidRPr="00226C99">
        <w:rPr>
          <w:rFonts w:ascii="Times New Roman" w:eastAsia="Times New Roman" w:hAnsi="Times New Roman"/>
          <w:sz w:val="18"/>
          <w:szCs w:val="20"/>
          <w:lang w:eastAsia="ru-RU"/>
        </w:rPr>
        <w:t xml:space="preserve">                                                                   </w:t>
      </w:r>
      <w:r w:rsidRPr="00226C99">
        <w:rPr>
          <w:rFonts w:ascii="Times New Roman" w:eastAsia="Times New Roman" w:hAnsi="Times New Roman"/>
          <w:color w:val="000000"/>
          <w:sz w:val="18"/>
          <w:szCs w:val="20"/>
          <w:lang w:eastAsia="ru-RU"/>
        </w:rPr>
        <w:t>от 28.01.2020 г. № 67-п.</w:t>
      </w:r>
    </w:p>
    <w:p w:rsidR="00226C99" w:rsidRPr="00226C99" w:rsidRDefault="00226C99" w:rsidP="00226C99">
      <w:pPr>
        <w:spacing w:after="0" w:line="240" w:lineRule="auto"/>
        <w:jc w:val="center"/>
        <w:rPr>
          <w:rFonts w:ascii="Times New Roman" w:eastAsia="Times New Roman" w:hAnsi="Times New Roman"/>
          <w:sz w:val="20"/>
          <w:szCs w:val="20"/>
          <w:lang w:eastAsia="ru-RU"/>
        </w:rPr>
      </w:pPr>
    </w:p>
    <w:p w:rsidR="00226C99" w:rsidRPr="00226C99" w:rsidRDefault="00F0714D" w:rsidP="00226C9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C</w:t>
      </w:r>
      <w:r w:rsidR="00226C99" w:rsidRPr="00226C99">
        <w:rPr>
          <w:rFonts w:ascii="Times New Roman" w:eastAsia="Times New Roman" w:hAnsi="Times New Roman"/>
          <w:sz w:val="20"/>
          <w:szCs w:val="20"/>
          <w:lang w:eastAsia="ru-RU"/>
        </w:rPr>
        <w:t xml:space="preserve">хемы размещения мест (площадок) накопления отходов </w:t>
      </w:r>
      <w:r w:rsidR="00226C99" w:rsidRPr="00226C99">
        <w:rPr>
          <w:rFonts w:ascii="Times New Roman" w:eastAsia="Times New Roman" w:hAnsi="Times New Roman"/>
          <w:sz w:val="20"/>
          <w:szCs w:val="20"/>
          <w:lang w:val="en-US" w:eastAsia="ru-RU"/>
        </w:rPr>
        <w:t>I</w:t>
      </w:r>
      <w:r w:rsidR="00226C99" w:rsidRPr="00226C99">
        <w:rPr>
          <w:rFonts w:ascii="Times New Roman" w:eastAsia="Times New Roman" w:hAnsi="Times New Roman"/>
          <w:sz w:val="20"/>
          <w:szCs w:val="20"/>
          <w:lang w:eastAsia="ru-RU"/>
        </w:rPr>
        <w:t>-</w:t>
      </w:r>
      <w:r w:rsidR="00226C99" w:rsidRPr="00226C99">
        <w:rPr>
          <w:rFonts w:ascii="Times New Roman" w:eastAsia="Times New Roman" w:hAnsi="Times New Roman"/>
          <w:sz w:val="20"/>
          <w:szCs w:val="20"/>
          <w:lang w:val="en-US" w:eastAsia="ru-RU"/>
        </w:rPr>
        <w:t>II</w:t>
      </w:r>
      <w:r w:rsidR="00226C99" w:rsidRPr="00226C99">
        <w:rPr>
          <w:rFonts w:ascii="Times New Roman" w:eastAsia="Times New Roman" w:hAnsi="Times New Roman"/>
          <w:sz w:val="20"/>
          <w:szCs w:val="20"/>
          <w:lang w:eastAsia="ru-RU"/>
        </w:rPr>
        <w:t xml:space="preserve"> класса опасности для физических лиц</w:t>
      </w:r>
    </w:p>
    <w:p w:rsidR="00226C99" w:rsidRPr="00226C99" w:rsidRDefault="00226C99" w:rsidP="00226C99">
      <w:pPr>
        <w:spacing w:after="0" w:line="240" w:lineRule="auto"/>
        <w:jc w:val="center"/>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t xml:space="preserve"> Богучанский район с. Богучаны</w:t>
      </w:r>
    </w:p>
    <w:p w:rsidR="00EA4E4F" w:rsidRPr="00733F25" w:rsidRDefault="00EA4E4F" w:rsidP="00226C99">
      <w:pPr>
        <w:spacing w:after="0" w:line="240" w:lineRule="auto"/>
        <w:rPr>
          <w:rFonts w:ascii="Times New Roman" w:eastAsia="Times New Roman" w:hAnsi="Times New Roman"/>
          <w:sz w:val="20"/>
          <w:szCs w:val="20"/>
          <w:lang w:eastAsia="ru-RU"/>
        </w:rPr>
      </w:pPr>
    </w:p>
    <w:p w:rsidR="001531D1" w:rsidRPr="00733F25" w:rsidRDefault="00226C99" w:rsidP="00F0714D">
      <w:pPr>
        <w:spacing w:after="0" w:line="240" w:lineRule="auto"/>
        <w:jc w:val="center"/>
        <w:rPr>
          <w:rFonts w:ascii="Times New Roman" w:eastAsia="Times New Roman" w:hAnsi="Times New Roman"/>
          <w:sz w:val="20"/>
          <w:szCs w:val="20"/>
          <w:lang w:eastAsia="ru-RU"/>
        </w:rPr>
      </w:pPr>
      <w:r w:rsidRPr="00226C99">
        <w:rPr>
          <w:rFonts w:ascii="Times New Roman" w:eastAsia="Times New Roman" w:hAnsi="Times New Roman"/>
          <w:sz w:val="20"/>
          <w:szCs w:val="20"/>
          <w:lang w:eastAsia="ru-RU"/>
        </w:rPr>
        <w:lastRenderedPageBreak/>
        <w:drawing>
          <wp:inline distT="0" distB="0" distL="0" distR="0">
            <wp:extent cx="5939790" cy="3385418"/>
            <wp:effectExtent l="1905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684" t="17959" b="5074"/>
                    <a:stretch/>
                  </pic:blipFill>
                  <pic:spPr bwMode="auto">
                    <a:xfrm>
                      <a:off x="0" y="0"/>
                      <a:ext cx="5939790" cy="33854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531D1" w:rsidRPr="00733F25" w:rsidRDefault="001531D1" w:rsidP="001263A4">
      <w:pPr>
        <w:spacing w:after="0" w:line="240" w:lineRule="auto"/>
        <w:rPr>
          <w:rFonts w:ascii="Times New Roman" w:eastAsia="Times New Roman" w:hAnsi="Times New Roman"/>
          <w:sz w:val="20"/>
          <w:szCs w:val="20"/>
          <w:lang w:eastAsia="ru-RU"/>
        </w:rPr>
      </w:pPr>
    </w:p>
    <w:p w:rsidR="001531D1" w:rsidRPr="00F0714D" w:rsidRDefault="001531D1" w:rsidP="00F0714D">
      <w:pPr>
        <w:spacing w:after="0" w:line="240" w:lineRule="auto"/>
        <w:rPr>
          <w:rFonts w:ascii="Times New Roman" w:eastAsia="Times New Roman" w:hAnsi="Times New Roman"/>
          <w:sz w:val="20"/>
          <w:szCs w:val="20"/>
          <w:lang w:eastAsia="ru-RU"/>
        </w:rPr>
      </w:pPr>
    </w:p>
    <w:p w:rsidR="001531D1" w:rsidRPr="00F0714D" w:rsidRDefault="001531D1" w:rsidP="00F0714D">
      <w:pPr>
        <w:spacing w:after="0" w:line="240" w:lineRule="auto"/>
        <w:rPr>
          <w:rFonts w:ascii="Times New Roman" w:eastAsia="Times New Roman" w:hAnsi="Times New Roman"/>
          <w:sz w:val="20"/>
          <w:szCs w:val="20"/>
          <w:lang w:eastAsia="ru-RU"/>
        </w:rPr>
      </w:pPr>
    </w:p>
    <w:p w:rsidR="00F0714D" w:rsidRPr="00F0714D" w:rsidRDefault="00F0714D" w:rsidP="00F0714D">
      <w:pPr>
        <w:keepNext/>
        <w:spacing w:before="240" w:after="60" w:line="240" w:lineRule="auto"/>
        <w:jc w:val="center"/>
        <w:rPr>
          <w:rFonts w:ascii="Times New Roman" w:eastAsia="Times New Roman" w:hAnsi="Times New Roman"/>
          <w:bCs/>
          <w:sz w:val="20"/>
          <w:szCs w:val="20"/>
          <w:lang w:eastAsia="ru-RU"/>
        </w:rPr>
      </w:pPr>
      <w:r w:rsidRPr="00F0714D">
        <w:rPr>
          <w:rFonts w:ascii="Times New Roman" w:eastAsia="Times New Roman" w:hAnsi="Times New Roman"/>
          <w:bCs/>
          <w:noProof/>
          <w:sz w:val="20"/>
          <w:szCs w:val="20"/>
          <w:lang w:eastAsia="ru-RU"/>
        </w:rPr>
        <w:drawing>
          <wp:anchor distT="0" distB="0" distL="114300" distR="114300" simplePos="0" relativeHeight="251662336" behindDoc="0" locked="0" layoutInCell="1" allowOverlap="1">
            <wp:simplePos x="0" y="0"/>
            <wp:positionH relativeFrom="margin">
              <wp:posOffset>2642235</wp:posOffset>
            </wp:positionH>
            <wp:positionV relativeFrom="paragraph">
              <wp:posOffset>-179070</wp:posOffset>
            </wp:positionV>
            <wp:extent cx="543560" cy="678180"/>
            <wp:effectExtent l="19050" t="0" r="8890" b="0"/>
            <wp:wrapNone/>
            <wp:docPr id="9" name="Рисунок 4"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учанский МР_ПП-2019-01"/>
                    <pic:cNvPicPr>
                      <a:picLocks noChangeAspect="1" noChangeArrowheads="1"/>
                    </pic:cNvPicPr>
                  </pic:nvPicPr>
                  <pic:blipFill>
                    <a:blip r:embed="rId21" cstate="print"/>
                    <a:srcRect/>
                    <a:stretch>
                      <a:fillRect/>
                    </a:stretch>
                  </pic:blipFill>
                  <pic:spPr bwMode="auto">
                    <a:xfrm>
                      <a:off x="0" y="0"/>
                      <a:ext cx="543560" cy="678180"/>
                    </a:xfrm>
                    <a:prstGeom prst="rect">
                      <a:avLst/>
                    </a:prstGeom>
                    <a:noFill/>
                    <a:ln w="9525">
                      <a:noFill/>
                      <a:miter lim="800000"/>
                      <a:headEnd/>
                      <a:tailEnd/>
                    </a:ln>
                  </pic:spPr>
                </pic:pic>
              </a:graphicData>
            </a:graphic>
          </wp:anchor>
        </w:drawing>
      </w:r>
    </w:p>
    <w:p w:rsidR="00F0714D" w:rsidRPr="00F0714D" w:rsidRDefault="00F0714D" w:rsidP="00F0714D">
      <w:pPr>
        <w:spacing w:after="0" w:line="240" w:lineRule="auto"/>
        <w:rPr>
          <w:rFonts w:ascii="Times New Roman" w:eastAsia="Times New Roman" w:hAnsi="Times New Roman"/>
          <w:bCs/>
          <w:sz w:val="20"/>
          <w:szCs w:val="20"/>
          <w:lang w:val="en-US" w:eastAsia="ru-RU"/>
        </w:rPr>
      </w:pPr>
    </w:p>
    <w:p w:rsidR="00F0714D" w:rsidRPr="00F0714D" w:rsidRDefault="00F0714D" w:rsidP="00F0714D">
      <w:pPr>
        <w:spacing w:after="0" w:line="240" w:lineRule="auto"/>
        <w:jc w:val="center"/>
        <w:rPr>
          <w:rFonts w:ascii="Times New Roman" w:eastAsia="Times New Roman" w:hAnsi="Times New Roman"/>
          <w:bCs/>
          <w:sz w:val="20"/>
          <w:szCs w:val="20"/>
          <w:lang w:eastAsia="ru-RU"/>
        </w:rPr>
      </w:pPr>
    </w:p>
    <w:p w:rsidR="00F0714D" w:rsidRPr="00F0714D" w:rsidRDefault="00F0714D" w:rsidP="00F0714D">
      <w:pPr>
        <w:spacing w:after="0" w:line="240" w:lineRule="auto"/>
        <w:jc w:val="center"/>
        <w:rPr>
          <w:rFonts w:ascii="Times New Roman" w:eastAsia="Times New Roman" w:hAnsi="Times New Roman"/>
          <w:bCs/>
          <w:sz w:val="18"/>
          <w:szCs w:val="20"/>
          <w:lang w:eastAsia="ru-RU"/>
        </w:rPr>
      </w:pPr>
      <w:r w:rsidRPr="00F0714D">
        <w:rPr>
          <w:rFonts w:ascii="Times New Roman" w:eastAsia="Times New Roman" w:hAnsi="Times New Roman"/>
          <w:bCs/>
          <w:sz w:val="18"/>
          <w:szCs w:val="20"/>
          <w:lang w:eastAsia="ru-RU"/>
        </w:rPr>
        <w:t>АДМИНИСТРАЦИЯ БОГУЧАНСКОГО РАЙОНА</w:t>
      </w:r>
    </w:p>
    <w:p w:rsidR="00F0714D" w:rsidRPr="00F0714D" w:rsidRDefault="00F0714D" w:rsidP="00F0714D">
      <w:pPr>
        <w:spacing w:after="0" w:line="240" w:lineRule="auto"/>
        <w:jc w:val="center"/>
        <w:rPr>
          <w:rFonts w:ascii="Times New Roman" w:eastAsia="Times New Roman" w:hAnsi="Times New Roman"/>
          <w:bCs/>
          <w:sz w:val="18"/>
          <w:szCs w:val="20"/>
          <w:lang w:eastAsia="ru-RU"/>
        </w:rPr>
      </w:pPr>
      <w:r w:rsidRPr="00F0714D">
        <w:rPr>
          <w:rFonts w:ascii="Times New Roman" w:eastAsia="Times New Roman" w:hAnsi="Times New Roman"/>
          <w:bCs/>
          <w:sz w:val="18"/>
          <w:szCs w:val="20"/>
          <w:lang w:eastAsia="ru-RU"/>
        </w:rPr>
        <w:t>ПОСТАНОВЛЕНИЕ</w:t>
      </w:r>
    </w:p>
    <w:p w:rsidR="00F0714D" w:rsidRPr="00F0714D" w:rsidRDefault="00F0714D" w:rsidP="00F0714D">
      <w:pPr>
        <w:spacing w:after="0" w:line="240" w:lineRule="auto"/>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30.08. 2024г.                        </w:t>
      </w:r>
      <w:r>
        <w:rPr>
          <w:rFonts w:ascii="Times New Roman" w:eastAsia="Times New Roman" w:hAnsi="Times New Roman"/>
          <w:bCs/>
          <w:sz w:val="20"/>
          <w:szCs w:val="20"/>
          <w:lang w:val="en-US" w:eastAsia="ru-RU"/>
        </w:rPr>
        <w:t xml:space="preserve"> </w:t>
      </w:r>
      <w:r w:rsidRPr="00F0714D">
        <w:rPr>
          <w:rFonts w:ascii="Times New Roman" w:eastAsia="Times New Roman" w:hAnsi="Times New Roman"/>
          <w:bCs/>
          <w:sz w:val="20"/>
          <w:szCs w:val="20"/>
          <w:lang w:eastAsia="ru-RU"/>
        </w:rPr>
        <w:t xml:space="preserve">              с. Богучаны                                                 № 787-п</w:t>
      </w:r>
    </w:p>
    <w:p w:rsidR="00F0714D" w:rsidRPr="00F0714D" w:rsidRDefault="00F0714D" w:rsidP="00F0714D">
      <w:pPr>
        <w:spacing w:after="0" w:line="240" w:lineRule="auto"/>
        <w:rPr>
          <w:rFonts w:ascii="Times New Roman" w:eastAsia="Times New Roman" w:hAnsi="Times New Roman"/>
          <w:bCs/>
          <w:sz w:val="20"/>
          <w:szCs w:val="20"/>
          <w:lang w:val="en-US" w:eastAsia="ru-RU"/>
        </w:rPr>
      </w:pPr>
    </w:p>
    <w:p w:rsidR="00F0714D" w:rsidRPr="00F0714D" w:rsidRDefault="00F0714D" w:rsidP="00F0714D">
      <w:pPr>
        <w:spacing w:after="0" w:line="240" w:lineRule="auto"/>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2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статьями 7,43,47 Устава Богучанского района Красноярского края ПОСТАНОВЛЯЮ:</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(далее – Постановление) следующего содержания:</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1.1. Муниципальную программу «Реформирование и модернизация жилищно-коммунального хозяйства и повышение энергетической эффективности» читать в новой редакции, согласно приложению №1 к настоящему постановлению;</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1.2. Приложение №1 к паспорту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цели, целевые показатели, задачи, показатели результативности (показатели развития отрасли, вида экономической деятельности) читать в новой редакции, согласно приложению №2 к настоящему постановлению;</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1.3. Приложение №1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основные меры правового регулирования в сфере жилищно-коммунального хозяйства, направленные на достижение цели и (или) конечных результатов программы читать в новой редакции, согласно приложению №3 к настоящему постановлению;</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1.4. Приложение №2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r w:rsidRPr="00F0714D">
        <w:rPr>
          <w:rFonts w:ascii="Times New Roman" w:eastAsia="Times New Roman" w:hAnsi="Times New Roman"/>
          <w:bCs/>
          <w:sz w:val="20"/>
          <w:szCs w:val="20"/>
          <w:lang w:eastAsia="ru-RU"/>
        </w:rPr>
        <w:lastRenderedPageBreak/>
        <w:t>распределение планируемых расходов за счёт средств бюджета по мероприятиям и подпрограммам муниципальной программы читать в новой редакции, согласно приложению №4 к настоящему постановлению;</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1.5. Приложение №3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ресурсное обеспечение и прогнозная оценка расходов на реализацию целей муниципальной программы Богучанского района с учётом источников финансирования, в том числе по уровням бюджетной системы читать в новой редакции, согласно приложению №5 к настоящему постановлению;</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1.6. Приложение №8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 Реконструкция и капитальный ремонт объектов коммунальной инфраструктуры муниципального образования 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№6 к настоящему постановлению;</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1.7. Приложение №2 к подпрограмме «Реконструкция и капитальный ремонт объектов коммунальной инфраструктуры муниципального образования «Богучанский район» перечень мероприятий подпрограммы с указанием объёма средств на их реализацию и ожидаемых результатов </w:t>
      </w:r>
      <w:bookmarkStart w:id="1" w:name="_Hlk161133632"/>
      <w:r w:rsidRPr="00F0714D">
        <w:rPr>
          <w:rFonts w:ascii="Times New Roman" w:eastAsia="Times New Roman" w:hAnsi="Times New Roman"/>
          <w:bCs/>
          <w:sz w:val="20"/>
          <w:szCs w:val="20"/>
          <w:lang w:eastAsia="ru-RU"/>
        </w:rPr>
        <w:t>читать в новой редакции согласно приложению №7 к настоящему постановлению;</w:t>
      </w:r>
    </w:p>
    <w:bookmarkEnd w:id="1"/>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1.8. Приложение №12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«Развитие информационного общества Богучанского района» </w:t>
      </w:r>
      <w:bookmarkStart w:id="2" w:name="_Hlk161133736"/>
      <w:r w:rsidRPr="00F0714D">
        <w:rPr>
          <w:rFonts w:ascii="Times New Roman" w:eastAsia="Times New Roman" w:hAnsi="Times New Roman"/>
          <w:bCs/>
          <w:sz w:val="20"/>
          <w:szCs w:val="20"/>
          <w:lang w:eastAsia="ru-RU"/>
        </w:rPr>
        <w:t>читать в новой редакции согласно приложению №8 к настоящему постановлению;</w:t>
      </w:r>
    </w:p>
    <w:bookmarkEnd w:id="2"/>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1.9. Приложение №1 к подпрограмме «Развитие информационного общества Богучанского района» перечень целевых индикаторов подпрограммы читать в новой редакции согласно приложению №9 к настоящему постановлению;</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1.10. Приложение №2 к подпрограмме «Развитие информационного общества Богучанского района» перечень мероприятий подпрограммы </w:t>
      </w:r>
      <w:bookmarkStart w:id="3" w:name="_Hlk161134015"/>
      <w:r w:rsidRPr="00F0714D">
        <w:rPr>
          <w:rFonts w:ascii="Times New Roman" w:eastAsia="Times New Roman" w:hAnsi="Times New Roman"/>
          <w:bCs/>
          <w:sz w:val="20"/>
          <w:szCs w:val="20"/>
          <w:lang w:eastAsia="ru-RU"/>
        </w:rPr>
        <w:t>читать в новой редакции согласно приложению №10 к настоящему постановлению;</w:t>
      </w:r>
      <w:bookmarkEnd w:id="3"/>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1.11. приложение №6 к муниципальной программе Богучанского района «</w:t>
      </w:r>
      <w:bookmarkStart w:id="4" w:name="_Hlk161134002"/>
      <w:r w:rsidRPr="00F0714D">
        <w:rPr>
          <w:rFonts w:ascii="Times New Roman" w:eastAsia="Times New Roman" w:hAnsi="Times New Roman"/>
          <w:bCs/>
          <w:sz w:val="20"/>
          <w:szCs w:val="20"/>
          <w:lang w:eastAsia="ru-RU"/>
        </w:rPr>
        <w:t xml:space="preserve">Реформирование и модернизация жилищно-коммунального хозяйства и повышение энергетической эффективности» </w:t>
      </w:r>
      <w:bookmarkEnd w:id="4"/>
      <w:r w:rsidRPr="00F0714D">
        <w:rPr>
          <w:rFonts w:ascii="Times New Roman" w:eastAsia="Times New Roman" w:hAnsi="Times New Roman"/>
          <w:bCs/>
          <w:sz w:val="20"/>
          <w:szCs w:val="20"/>
          <w:lang w:eastAsia="ru-RU"/>
        </w:rPr>
        <w:t>подпрограмма « Организация проведения капитального ремонта общего имущества в многоквартирных домах, расположенных 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№11 к настоящему постановлению;</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2. Контроль за исполнением настоящего постановления возложить на первого заместителя Главы Богучанского района В.М. Любима               </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3. Постановление вступает в силу со дня, следующего за днем </w:t>
      </w:r>
      <w:r w:rsidRPr="00F0714D">
        <w:rPr>
          <w:rFonts w:ascii="Times New Roman" w:eastAsia="Times New Roman" w:hAnsi="Times New Roman"/>
          <w:bCs/>
          <w:color w:val="000000"/>
          <w:sz w:val="20"/>
          <w:szCs w:val="20"/>
          <w:lang w:eastAsia="ru-RU"/>
        </w:rPr>
        <w:t>его опубликования в Официальном вестнике Богучанского района</w:t>
      </w:r>
      <w:r w:rsidRPr="00F0714D">
        <w:rPr>
          <w:rFonts w:ascii="Times New Roman" w:eastAsia="Times New Roman" w:hAnsi="Times New Roman"/>
          <w:bCs/>
          <w:sz w:val="20"/>
          <w:szCs w:val="20"/>
          <w:lang w:eastAsia="ru-RU"/>
        </w:rPr>
        <w:t>.</w:t>
      </w:r>
    </w:p>
    <w:p w:rsidR="00F0714D" w:rsidRPr="00F0714D" w:rsidRDefault="00F0714D" w:rsidP="00F0714D">
      <w:pPr>
        <w:spacing w:after="0" w:line="240" w:lineRule="auto"/>
        <w:jc w:val="both"/>
        <w:rPr>
          <w:rFonts w:ascii="Times New Roman" w:eastAsia="Times New Roman" w:hAnsi="Times New Roman"/>
          <w:bCs/>
          <w:sz w:val="20"/>
          <w:szCs w:val="20"/>
          <w:lang w:val="en-US"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Глава Богучанского района                                                            А.С. Медведев  </w:t>
      </w:r>
    </w:p>
    <w:p w:rsidR="00F0714D" w:rsidRPr="00F0714D" w:rsidRDefault="00F0714D" w:rsidP="00F0714D">
      <w:pPr>
        <w:autoSpaceDE w:val="0"/>
        <w:autoSpaceDN w:val="0"/>
        <w:adjustRightInd w:val="0"/>
        <w:spacing w:after="0" w:line="240" w:lineRule="auto"/>
        <w:outlineLvl w:val="1"/>
        <w:rPr>
          <w:rFonts w:ascii="Times New Roman" w:eastAsia="Times New Roman" w:hAnsi="Times New Roman"/>
          <w:bCs/>
          <w:sz w:val="20"/>
          <w:szCs w:val="20"/>
          <w:lang w:val="en-US" w:eastAsia="ru-RU"/>
        </w:rPr>
      </w:pPr>
    </w:p>
    <w:p w:rsidR="00F0714D" w:rsidRPr="00F0714D" w:rsidRDefault="00F0714D" w:rsidP="00F0714D">
      <w:pPr>
        <w:autoSpaceDE w:val="0"/>
        <w:autoSpaceDN w:val="0"/>
        <w:adjustRightInd w:val="0"/>
        <w:spacing w:after="0" w:line="240" w:lineRule="auto"/>
        <w:jc w:val="right"/>
        <w:outlineLvl w:val="1"/>
        <w:rPr>
          <w:rFonts w:ascii="Times New Roman" w:eastAsia="Times New Roman" w:hAnsi="Times New Roman"/>
          <w:bCs/>
          <w:sz w:val="18"/>
          <w:szCs w:val="20"/>
          <w:lang w:eastAsia="ru-RU"/>
        </w:rPr>
      </w:pPr>
      <w:r w:rsidRPr="00F0714D">
        <w:rPr>
          <w:rFonts w:ascii="Times New Roman" w:eastAsia="Times New Roman" w:hAnsi="Times New Roman"/>
          <w:bCs/>
          <w:sz w:val="18"/>
          <w:szCs w:val="20"/>
          <w:lang w:eastAsia="ru-RU"/>
        </w:rPr>
        <w:t xml:space="preserve">                                                                                 Приложение № 1 к постановлению</w:t>
      </w:r>
    </w:p>
    <w:p w:rsidR="00F0714D" w:rsidRPr="00F0714D" w:rsidRDefault="00F0714D" w:rsidP="00F0714D">
      <w:pPr>
        <w:autoSpaceDE w:val="0"/>
        <w:autoSpaceDN w:val="0"/>
        <w:adjustRightInd w:val="0"/>
        <w:spacing w:after="0" w:line="240" w:lineRule="auto"/>
        <w:jc w:val="right"/>
        <w:outlineLvl w:val="1"/>
        <w:rPr>
          <w:rFonts w:ascii="Times New Roman" w:eastAsia="Times New Roman" w:hAnsi="Times New Roman"/>
          <w:bCs/>
          <w:sz w:val="18"/>
          <w:szCs w:val="20"/>
          <w:lang w:eastAsia="ru-RU"/>
        </w:rPr>
      </w:pPr>
      <w:r w:rsidRPr="00F0714D">
        <w:rPr>
          <w:rFonts w:ascii="Times New Roman" w:eastAsia="Times New Roman" w:hAnsi="Times New Roman"/>
          <w:bCs/>
          <w:sz w:val="18"/>
          <w:szCs w:val="20"/>
          <w:lang w:eastAsia="ru-RU"/>
        </w:rPr>
        <w:t xml:space="preserve">                                                                                          администрации Богучанского района</w:t>
      </w:r>
    </w:p>
    <w:p w:rsidR="00F0714D" w:rsidRPr="00F0714D" w:rsidRDefault="00F0714D" w:rsidP="00F0714D">
      <w:pPr>
        <w:autoSpaceDE w:val="0"/>
        <w:autoSpaceDN w:val="0"/>
        <w:adjustRightInd w:val="0"/>
        <w:spacing w:after="0" w:line="240" w:lineRule="auto"/>
        <w:jc w:val="right"/>
        <w:outlineLvl w:val="1"/>
        <w:rPr>
          <w:rFonts w:ascii="Times New Roman" w:eastAsia="Times New Roman" w:hAnsi="Times New Roman"/>
          <w:bCs/>
          <w:sz w:val="18"/>
          <w:szCs w:val="20"/>
          <w:lang w:eastAsia="ru-RU"/>
        </w:rPr>
      </w:pPr>
      <w:r w:rsidRPr="00F0714D">
        <w:rPr>
          <w:rFonts w:ascii="Times New Roman" w:eastAsia="Times New Roman" w:hAnsi="Times New Roman"/>
          <w:bCs/>
          <w:sz w:val="18"/>
          <w:szCs w:val="20"/>
          <w:lang w:eastAsia="ru-RU"/>
        </w:rPr>
        <w:t xml:space="preserve">                                                                                          от 30.08.2024 № 787-п</w:t>
      </w:r>
    </w:p>
    <w:p w:rsidR="00F0714D" w:rsidRPr="00F0714D" w:rsidRDefault="00F0714D" w:rsidP="00F0714D">
      <w:pPr>
        <w:autoSpaceDE w:val="0"/>
        <w:autoSpaceDN w:val="0"/>
        <w:adjustRightInd w:val="0"/>
        <w:spacing w:after="0" w:line="240" w:lineRule="auto"/>
        <w:jc w:val="right"/>
        <w:outlineLvl w:val="1"/>
        <w:rPr>
          <w:rFonts w:ascii="Times New Roman" w:eastAsia="Times New Roman" w:hAnsi="Times New Roman"/>
          <w:bCs/>
          <w:sz w:val="18"/>
          <w:szCs w:val="20"/>
          <w:lang w:eastAsia="ru-RU"/>
        </w:rPr>
      </w:pPr>
      <w:r w:rsidRPr="00F0714D">
        <w:rPr>
          <w:rFonts w:ascii="Times New Roman" w:eastAsia="Times New Roman" w:hAnsi="Times New Roman"/>
          <w:bCs/>
          <w:sz w:val="18"/>
          <w:szCs w:val="20"/>
          <w:lang w:eastAsia="ru-RU"/>
        </w:rPr>
        <w:t xml:space="preserve">                                                                                        </w:t>
      </w:r>
    </w:p>
    <w:p w:rsidR="00F0714D" w:rsidRPr="00F0714D" w:rsidRDefault="00F0714D" w:rsidP="00F0714D">
      <w:pPr>
        <w:autoSpaceDE w:val="0"/>
        <w:autoSpaceDN w:val="0"/>
        <w:adjustRightInd w:val="0"/>
        <w:spacing w:after="0" w:line="240" w:lineRule="auto"/>
        <w:ind w:hanging="142"/>
        <w:jc w:val="center"/>
        <w:outlineLvl w:val="1"/>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jc w:val="center"/>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Муниципальная программа Богучанского района</w:t>
      </w:r>
    </w:p>
    <w:p w:rsidR="00F0714D" w:rsidRPr="00F0714D" w:rsidRDefault="00F0714D" w:rsidP="00F0714D">
      <w:pPr>
        <w:autoSpaceDE w:val="0"/>
        <w:autoSpaceDN w:val="0"/>
        <w:adjustRightInd w:val="0"/>
        <w:spacing w:after="0" w:line="240" w:lineRule="auto"/>
        <w:jc w:val="center"/>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«Реформирование и модернизация жилищно-коммунального хозяйства и повышение энергетической эффективности»</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20"/>
          <w:szCs w:val="20"/>
          <w:lang w:eastAsia="ru-RU"/>
        </w:rPr>
      </w:pPr>
    </w:p>
    <w:p w:rsidR="00F0714D" w:rsidRPr="00F0714D" w:rsidRDefault="00F0714D" w:rsidP="00A61CC7">
      <w:pPr>
        <w:numPr>
          <w:ilvl w:val="0"/>
          <w:numId w:val="18"/>
        </w:numPr>
        <w:autoSpaceDE w:val="0"/>
        <w:autoSpaceDN w:val="0"/>
        <w:adjustRightInd w:val="0"/>
        <w:spacing w:after="0" w:line="240" w:lineRule="auto"/>
        <w:ind w:left="0"/>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Паспорт муниципальной программы </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Наименование муниципальной программы</w:t>
            </w:r>
          </w:p>
        </w:tc>
        <w:tc>
          <w:tcPr>
            <w:tcW w:w="3603"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«Реформирование и модернизация жилищно-коммунального хозяйства и повышение энергетической эффективности» (далее – программа)</w:t>
            </w:r>
          </w:p>
        </w:tc>
      </w:tr>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Основание для разработки муниципальной программы</w:t>
            </w:r>
          </w:p>
        </w:tc>
        <w:tc>
          <w:tcPr>
            <w:tcW w:w="3603" w:type="pct"/>
          </w:tcPr>
          <w:p w:rsidR="00F0714D" w:rsidRPr="00F0714D" w:rsidRDefault="00F0714D" w:rsidP="00F0714D">
            <w:pPr>
              <w:keepNext/>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статья 179 Бюджетного кодекса Российской Федерации;</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Ответственный исполнитель муниципальной программы </w:t>
            </w:r>
          </w:p>
        </w:tc>
        <w:tc>
          <w:tcPr>
            <w:tcW w:w="3603" w:type="pct"/>
          </w:tcPr>
          <w:p w:rsidR="00F0714D" w:rsidRPr="00F0714D" w:rsidRDefault="00F0714D" w:rsidP="00F0714D">
            <w:pPr>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Администрация Богучанского района</w:t>
            </w:r>
          </w:p>
          <w:p w:rsidR="00F0714D" w:rsidRPr="00F0714D" w:rsidRDefault="00F0714D" w:rsidP="00F0714D">
            <w:pPr>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(отдел жилищной политики, транспорта и связи)</w:t>
            </w:r>
          </w:p>
          <w:p w:rsidR="00F0714D" w:rsidRPr="00F0714D" w:rsidRDefault="00F0714D" w:rsidP="00F0714D">
            <w:pPr>
              <w:spacing w:after="0" w:line="240" w:lineRule="auto"/>
              <w:jc w:val="both"/>
              <w:rPr>
                <w:rFonts w:ascii="Times New Roman" w:eastAsia="Times New Roman" w:hAnsi="Times New Roman"/>
                <w:bCs/>
                <w:sz w:val="14"/>
                <w:szCs w:val="14"/>
                <w:u w:val="single"/>
                <w:lang w:eastAsia="ru-RU"/>
              </w:rPr>
            </w:pPr>
          </w:p>
        </w:tc>
      </w:tr>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Соисполнители муниципальной программы </w:t>
            </w:r>
          </w:p>
        </w:tc>
        <w:tc>
          <w:tcPr>
            <w:tcW w:w="3603" w:type="pct"/>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МКУ «Муниципальная служба Заказчика»;</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Управление муниципальной собственностью Богучанского района (далее – УМС Богучанского района);</w:t>
            </w:r>
            <w:r w:rsidRPr="00F0714D">
              <w:rPr>
                <w:rFonts w:ascii="Times New Roman" w:eastAsia="Times New Roman" w:hAnsi="Times New Roman"/>
                <w:bCs/>
                <w:sz w:val="14"/>
                <w:szCs w:val="14"/>
                <w:u w:val="single"/>
                <w:lang w:eastAsia="ru-RU"/>
              </w:rPr>
              <w:t xml:space="preserve">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Управление образования администрации Богучанского района;</w:t>
            </w:r>
            <w:r w:rsidRPr="00F0714D">
              <w:rPr>
                <w:rFonts w:ascii="Times New Roman" w:eastAsia="Times New Roman" w:hAnsi="Times New Roman"/>
                <w:bCs/>
                <w:sz w:val="14"/>
                <w:szCs w:val="14"/>
                <w:u w:val="single"/>
                <w:lang w:eastAsia="ru-RU"/>
              </w:rPr>
              <w:t xml:space="preserve">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lastRenderedPageBreak/>
              <w:t>Администрация Богучанского сельсовета (действ. в 2014 году, до 31.12.2014);</w:t>
            </w:r>
            <w:r w:rsidRPr="00F0714D">
              <w:rPr>
                <w:rFonts w:ascii="Times New Roman" w:eastAsia="Times New Roman" w:hAnsi="Times New Roman"/>
                <w:bCs/>
                <w:sz w:val="14"/>
                <w:szCs w:val="14"/>
                <w:u w:val="single"/>
                <w:lang w:eastAsia="ru-RU"/>
              </w:rPr>
              <w:t xml:space="preserve">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Администрация Таежнинского сельсовета (действ. в 2014 году, до 31.12.2014);</w:t>
            </w:r>
            <w:r w:rsidRPr="00F0714D">
              <w:rPr>
                <w:rFonts w:ascii="Times New Roman" w:eastAsia="Times New Roman" w:hAnsi="Times New Roman"/>
                <w:bCs/>
                <w:sz w:val="14"/>
                <w:szCs w:val="14"/>
                <w:u w:val="single"/>
                <w:lang w:eastAsia="ru-RU"/>
              </w:rPr>
              <w:t xml:space="preserve">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rPr>
              <w:t>Финансовое управление администрации Богучанского района (действие до 31.12.2019 г.);</w:t>
            </w:r>
            <w:r w:rsidRPr="00F0714D">
              <w:rPr>
                <w:rFonts w:ascii="Times New Roman" w:eastAsia="Times New Roman" w:hAnsi="Times New Roman"/>
                <w:bCs/>
                <w:sz w:val="14"/>
                <w:szCs w:val="14"/>
                <w:u w:val="single"/>
                <w:lang w:eastAsia="ru-RU"/>
              </w:rPr>
              <w:t xml:space="preserve">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МКУ «Управление культуры, физической культуры, спорта и молодежной политики Богучанского района»;</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Муниципальное казенное учреждение «Муниципальная пожарная часть №1» (действие до 2022г. включительно).</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p>
        </w:tc>
      </w:tr>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bookmarkStart w:id="5" w:name="_Hlk119431535"/>
            <w:r w:rsidRPr="00F0714D">
              <w:rPr>
                <w:rFonts w:ascii="Times New Roman" w:eastAsia="Times New Roman" w:hAnsi="Times New Roman"/>
                <w:bCs/>
                <w:sz w:val="14"/>
                <w:szCs w:val="14"/>
                <w:lang w:eastAsia="ru-RU"/>
              </w:rPr>
              <w:lastRenderedPageBreak/>
              <w:t xml:space="preserve">Перечень подпрограмм и отдельных мероприятий муниципальной программы </w:t>
            </w:r>
          </w:p>
        </w:tc>
        <w:tc>
          <w:tcPr>
            <w:tcW w:w="3603"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u w:val="single"/>
                <w:lang w:eastAsia="ru-RU"/>
              </w:rPr>
            </w:pPr>
            <w:r w:rsidRPr="00F0714D">
              <w:rPr>
                <w:rFonts w:ascii="Times New Roman" w:eastAsia="Times New Roman" w:hAnsi="Times New Roman"/>
                <w:bCs/>
                <w:sz w:val="14"/>
                <w:szCs w:val="14"/>
                <w:u w:val="single"/>
                <w:lang w:eastAsia="ru-RU"/>
              </w:rPr>
              <w:t>Подпрограммы:</w:t>
            </w:r>
          </w:p>
          <w:p w:rsidR="00F0714D" w:rsidRPr="00F0714D" w:rsidRDefault="00F0714D" w:rsidP="00A61CC7">
            <w:pPr>
              <w:numPr>
                <w:ilvl w:val="0"/>
                <w:numId w:val="17"/>
              </w:numPr>
              <w:autoSpaceDE w:val="0"/>
              <w:autoSpaceDN w:val="0"/>
              <w:adjustRightInd w:val="0"/>
              <w:spacing w:after="0" w:line="240" w:lineRule="auto"/>
              <w:ind w:left="0"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«Развитие и модернизация объектов коммунальной инфраструктуры» (не реализуется с 2017 года); </w:t>
            </w:r>
          </w:p>
          <w:p w:rsidR="00F0714D" w:rsidRPr="00F0714D" w:rsidRDefault="00F0714D" w:rsidP="00F0714D">
            <w:pPr>
              <w:autoSpaceDE w:val="0"/>
              <w:autoSpaceDN w:val="0"/>
              <w:adjustRightInd w:val="0"/>
              <w:spacing w:after="0" w:line="240" w:lineRule="auto"/>
              <w:ind w:firstLine="317"/>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2.«Создание условий для безубыточной деятельности организаций жилищно-коммунального комплекса Богучанского района»;</w:t>
            </w:r>
          </w:p>
          <w:p w:rsidR="00F0714D" w:rsidRPr="00F0714D" w:rsidRDefault="00F0714D" w:rsidP="00F0714D">
            <w:pPr>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3.«Организация проведения капитального ремонта общего имущества в многоквартирных домах, расположенных на территории Богучанского района»;</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   4.«Энергосбережение и повышение энергетической эффективности на территории Богучанского района»;</w:t>
            </w:r>
          </w:p>
          <w:p w:rsidR="00F0714D" w:rsidRPr="00F0714D" w:rsidRDefault="00F0714D" w:rsidP="00F0714D">
            <w:pPr>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5.«Реконструкция и капитальный ремонт объектов коммунальной инфраструктуры муниципального образования Богучанский район»;</w:t>
            </w:r>
          </w:p>
          <w:p w:rsidR="00F0714D" w:rsidRPr="00F0714D" w:rsidRDefault="00F0714D" w:rsidP="00F0714D">
            <w:pPr>
              <w:autoSpaceDE w:val="0"/>
              <w:autoSpaceDN w:val="0"/>
              <w:adjustRightInd w:val="0"/>
              <w:spacing w:after="0" w:line="240" w:lineRule="auto"/>
              <w:ind w:firstLine="34"/>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   6.«Обращение с отходами на территории Богучанского района» (с 2021 года исключена из программы);</w:t>
            </w:r>
          </w:p>
          <w:p w:rsidR="00F0714D" w:rsidRPr="00F0714D" w:rsidRDefault="00F0714D" w:rsidP="00F0714D">
            <w:pPr>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7.«” Чистая вода” на территории муниципального образования Богучанский район»;</w:t>
            </w:r>
          </w:p>
          <w:p w:rsidR="00F0714D" w:rsidRPr="00F0714D" w:rsidRDefault="00F0714D" w:rsidP="00F0714D">
            <w:pPr>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8.«Развитие информационного общества Богучанского района» (реализована в 2017 году (п. Беляки) и реализация на 2024 год (п. Кежек)).</w:t>
            </w:r>
          </w:p>
        </w:tc>
      </w:tr>
      <w:bookmarkEnd w:id="5"/>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Цели муниципальной программы</w:t>
            </w:r>
          </w:p>
        </w:tc>
        <w:tc>
          <w:tcPr>
            <w:tcW w:w="3603"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     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     Формирование целостной и эффективной системы управления энергосбережением и повышением энергетической эффективности;</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     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 </w:t>
            </w:r>
          </w:p>
        </w:tc>
      </w:tr>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Задачи муниципальной программы</w:t>
            </w:r>
          </w:p>
        </w:tc>
        <w:tc>
          <w:tcPr>
            <w:tcW w:w="3603" w:type="pct"/>
          </w:tcPr>
          <w:p w:rsidR="00F0714D" w:rsidRPr="00F0714D" w:rsidRDefault="00F0714D" w:rsidP="00A61CC7">
            <w:pPr>
              <w:numPr>
                <w:ilvl w:val="0"/>
                <w:numId w:val="16"/>
              </w:numPr>
              <w:tabs>
                <w:tab w:val="left" w:pos="459"/>
              </w:tabs>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Содержание объектов коммунальной инфраструктуры района в надлежащем состоянии (данная задача не реализуется с 2017 года);</w:t>
            </w:r>
          </w:p>
          <w:p w:rsidR="00F0714D" w:rsidRPr="00F0714D" w:rsidRDefault="00F0714D" w:rsidP="00A61CC7">
            <w:pPr>
              <w:numPr>
                <w:ilvl w:val="0"/>
                <w:numId w:val="16"/>
              </w:numPr>
              <w:tabs>
                <w:tab w:val="left" w:pos="459"/>
              </w:tabs>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Внедрение рыночных механизмов жилищно-коммунального хозяйства и обеспечение доступности предоставляемых коммунальных услуг;</w:t>
            </w:r>
          </w:p>
          <w:p w:rsidR="00F0714D" w:rsidRPr="00F0714D" w:rsidRDefault="00F0714D" w:rsidP="00A61CC7">
            <w:pPr>
              <w:numPr>
                <w:ilvl w:val="0"/>
                <w:numId w:val="16"/>
              </w:numPr>
              <w:tabs>
                <w:tab w:val="left" w:pos="459"/>
              </w:tabs>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Сохранение жилищного фонда на территории Богучанского района, не признанного в установленном порядке аварийным и подлежащим сносу;</w:t>
            </w:r>
          </w:p>
          <w:p w:rsidR="00F0714D" w:rsidRPr="00F0714D" w:rsidRDefault="00F0714D" w:rsidP="00A61CC7">
            <w:pPr>
              <w:numPr>
                <w:ilvl w:val="0"/>
                <w:numId w:val="16"/>
              </w:numPr>
              <w:tabs>
                <w:tab w:val="left" w:pos="459"/>
              </w:tabs>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Повышение энергосбережения и энергоэффективности;</w:t>
            </w:r>
          </w:p>
          <w:p w:rsidR="00F0714D" w:rsidRPr="00F0714D" w:rsidRDefault="00F0714D" w:rsidP="00A61CC7">
            <w:pPr>
              <w:numPr>
                <w:ilvl w:val="0"/>
                <w:numId w:val="16"/>
              </w:numPr>
              <w:tabs>
                <w:tab w:val="left" w:pos="459"/>
              </w:tabs>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Обеспечение надежной эксплуатации объектов коммунальной инфраструктуры района;</w:t>
            </w:r>
          </w:p>
          <w:p w:rsidR="00F0714D" w:rsidRPr="00F0714D" w:rsidRDefault="00F0714D" w:rsidP="00A61CC7">
            <w:pPr>
              <w:numPr>
                <w:ilvl w:val="0"/>
                <w:numId w:val="16"/>
              </w:numPr>
              <w:tabs>
                <w:tab w:val="left" w:pos="459"/>
              </w:tabs>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Снижение негативного воздействия отходов на окружающую среду и здоровье населения района (данная задача не реализуется с 2021 года);</w:t>
            </w:r>
          </w:p>
          <w:p w:rsidR="00F0714D" w:rsidRPr="00F0714D" w:rsidRDefault="00F0714D" w:rsidP="00A61CC7">
            <w:pPr>
              <w:numPr>
                <w:ilvl w:val="0"/>
                <w:numId w:val="16"/>
              </w:numPr>
              <w:tabs>
                <w:tab w:val="left" w:pos="459"/>
              </w:tabs>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Обеспечение населения питьевой водой, соответствующей требованиям безопасности и безвредности, установленным санитарно-эпидемиологическим правилами;</w:t>
            </w:r>
          </w:p>
          <w:p w:rsidR="00F0714D" w:rsidRPr="00F0714D" w:rsidRDefault="00F0714D" w:rsidP="00A61CC7">
            <w:pPr>
              <w:numPr>
                <w:ilvl w:val="0"/>
                <w:numId w:val="16"/>
              </w:numPr>
              <w:tabs>
                <w:tab w:val="left" w:pos="459"/>
              </w:tabs>
              <w:autoSpaceDE w:val="0"/>
              <w:autoSpaceDN w:val="0"/>
              <w:adjustRightInd w:val="0"/>
              <w:spacing w:after="0" w:line="240" w:lineRule="auto"/>
              <w:ind w:firstLine="283"/>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Создание условий для развития услуг связи в малочисленных и труднодоступных населенных пунктах Богучанского района </w:t>
            </w:r>
          </w:p>
        </w:tc>
      </w:tr>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Этапы и сроки реализации муниципальной программы</w:t>
            </w:r>
          </w:p>
        </w:tc>
        <w:tc>
          <w:tcPr>
            <w:tcW w:w="3603" w:type="pct"/>
            <w:vAlign w:val="center"/>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Сроки реализации программы: 2014-2030 годы</w:t>
            </w:r>
          </w:p>
        </w:tc>
      </w:tr>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Перечень целевых показателей на долгосрочный период </w:t>
            </w:r>
          </w:p>
        </w:tc>
        <w:tc>
          <w:tcPr>
            <w:tcW w:w="3603"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color w:val="2D2D2D"/>
                <w:spacing w:val="2"/>
                <w:sz w:val="14"/>
                <w:szCs w:val="14"/>
                <w:shd w:val="clear" w:color="auto" w:fill="FFFFFF"/>
                <w:lang w:eastAsia="ru-RU"/>
              </w:rPr>
            </w:pPr>
            <w:r w:rsidRPr="00F0714D">
              <w:rPr>
                <w:rFonts w:ascii="Times New Roman" w:eastAsia="Times New Roman" w:hAnsi="Times New Roman"/>
                <w:bCs/>
                <w:color w:val="2D2D2D"/>
                <w:spacing w:val="2"/>
                <w:sz w:val="14"/>
                <w:szCs w:val="14"/>
                <w:shd w:val="clear" w:color="auto" w:fill="FFFFFF"/>
                <w:lang w:eastAsia="ru-RU"/>
              </w:rPr>
              <w:t xml:space="preserve">     Перечень и динамика изменения целевых показателей представлены в приложении № 2 к паспорту муниципальной программы</w:t>
            </w:r>
            <w:r w:rsidRPr="00F0714D">
              <w:rPr>
                <w:rFonts w:ascii="Times New Roman" w:eastAsia="Times New Roman" w:hAnsi="Times New Roman"/>
                <w:bCs/>
                <w:sz w:val="14"/>
                <w:szCs w:val="14"/>
                <w:lang w:eastAsia="ru-RU"/>
              </w:rPr>
              <w:t xml:space="preserve"> </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color w:val="000000"/>
                <w:sz w:val="14"/>
                <w:szCs w:val="14"/>
                <w:lang w:eastAsia="ru-RU"/>
              </w:rPr>
            </w:pPr>
          </w:p>
        </w:tc>
      </w:tr>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Информация о </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w:t>
            </w:r>
          </w:p>
        </w:tc>
        <w:tc>
          <w:tcPr>
            <w:tcW w:w="3603" w:type="pct"/>
          </w:tcPr>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    Общий объем финансирования программы составляет:     </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          4 384 083 254,76 рублей, из них:</w:t>
            </w:r>
          </w:p>
          <w:p w:rsidR="00F0714D" w:rsidRPr="00F0714D" w:rsidRDefault="00F0714D" w:rsidP="00F0714D">
            <w:pPr>
              <w:tabs>
                <w:tab w:val="left" w:pos="4712"/>
              </w:tabs>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2014 году – 278 890 459,97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2015 году – 315 681 124,02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2016 году – 328 302 137,21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2017 году – 262 479 397,11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2018 году – 250 342 478,28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2019 году – 263 895 496,08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2020 году – 276 946 835,19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в 2021 году – 286 040 297,10 рублей, </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2022 году – 446 826 192,51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2023 году – 490 993 275,29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2024 году – 667 203 794,00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2025 году – 258 240 884,00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в 2026 году – 258 240 884,00 рублей. </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 xml:space="preserve"> в том числе:</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федеральный бюджет – 44 094 000,00 рублей, из них:</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2014 году –                  0,00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2015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2016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2017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2018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2019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2020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2021 году – 44 094 000,00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2022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2023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2024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2025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2026 году –                  0,00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краевой бюджет – 3 653 535 023,38 рублей, из них:</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2014 году – 170 841 596,46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2015 году – 192 325 465,45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2016 году – 207 732 819,00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2017 году – 234 212 870,42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2018 году – 234 493 282,00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2019 году – 221 900 360,00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2020 году – 202 944 500,00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2021 году – 177 291 300,00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2022 году – 417 075 542,65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lastRenderedPageBreak/>
              <w:t>в 2023 году – 467 369 227,40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2024 году – 647 427 460,00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2025 году – 239 960 300,00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2026 году – 239 960 300,00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районный бюджет – 506 421 231,38 рублей, из них:</w:t>
            </w:r>
          </w:p>
          <w:p w:rsidR="00F0714D" w:rsidRPr="00F0714D" w:rsidRDefault="00F0714D" w:rsidP="00F0714D">
            <w:pPr>
              <w:tabs>
                <w:tab w:val="left" w:pos="4712"/>
              </w:tabs>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2014 году – 48 015 863,51 рублей,</w:t>
            </w:r>
          </w:p>
          <w:p w:rsidR="00F0714D" w:rsidRPr="00F0714D" w:rsidRDefault="00F0714D" w:rsidP="00F0714D">
            <w:pPr>
              <w:tabs>
                <w:tab w:val="left" w:pos="4712"/>
              </w:tabs>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2015 году – 63 355 658,57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2016 году – 60 569 318,21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2017 году – 28 266 526,69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2018 году – 15 849 196,28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2019 году – 41 995 136,08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2020 году – 74 002 335,19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2021 году – 64 654 997,10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2022 году – 29 750 649,86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2023 году – 23 624 047,89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2024 году – 19 776 334,00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2025 году – 18 280 584,00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2026 году – 18 280 584,00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бюджеты муниципальных образований – 33 000,00 рублей, из них:</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2014 году –   33 000,00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2015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2016 году –            0,00 рублей,</w:t>
            </w:r>
          </w:p>
          <w:p w:rsidR="00F0714D" w:rsidRPr="00F0714D" w:rsidRDefault="00F0714D" w:rsidP="00F0714D">
            <w:pPr>
              <w:tabs>
                <w:tab w:val="left" w:pos="4547"/>
              </w:tabs>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2017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2018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2019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2020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2021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2022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2023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2024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2025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2026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внебюджетные источники – 180 000 000,00 рублей, из них:</w:t>
            </w:r>
          </w:p>
          <w:p w:rsidR="00F0714D" w:rsidRPr="00F0714D" w:rsidRDefault="00F0714D" w:rsidP="00F0714D">
            <w:pPr>
              <w:tabs>
                <w:tab w:val="left" w:pos="4682"/>
              </w:tabs>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2014 году –     60 000 000,00 рублей,</w:t>
            </w:r>
          </w:p>
          <w:p w:rsidR="00F0714D" w:rsidRPr="00F0714D"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2015 году –     60 000 000,00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2016 году –     60 000 000,00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2017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2018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2019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2020 году –                    0,00 рублей,</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2021 году –                    0,00 рублей,</w:t>
            </w:r>
          </w:p>
          <w:p w:rsidR="00F0714D" w:rsidRPr="00F0714D" w:rsidRDefault="00F0714D" w:rsidP="00F0714D">
            <w:pPr>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2022 году –                    0,00 рублей,</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2023 году –                    0,00 рублей,</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2024 году –                    0,00 рублей,</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2025 году –                    0,00 рублей,</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в 2026 году -                     0,00 рублей.</w:t>
            </w:r>
          </w:p>
        </w:tc>
      </w:tr>
      <w:tr w:rsidR="00F0714D" w:rsidRPr="00F0714D" w:rsidTr="00F0714D">
        <w:trPr>
          <w:trHeight w:val="20"/>
        </w:trPr>
        <w:tc>
          <w:tcPr>
            <w:tcW w:w="1397" w:type="pct"/>
          </w:tcPr>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lastRenderedPageBreak/>
              <w:t xml:space="preserve">Перечень объектов капитального строительства </w:t>
            </w:r>
          </w:p>
        </w:tc>
        <w:tc>
          <w:tcPr>
            <w:tcW w:w="3603" w:type="pct"/>
          </w:tcPr>
          <w:p w:rsidR="00F0714D" w:rsidRPr="00F0714D" w:rsidRDefault="00F0714D" w:rsidP="00F0714D">
            <w:pPr>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Капитальные ремонты на территории Богучанского района</w:t>
            </w:r>
          </w:p>
          <w:p w:rsidR="00F0714D" w:rsidRPr="00F0714D" w:rsidRDefault="00F0714D" w:rsidP="00F0714D">
            <w:pPr>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(см. приложение № 3 к паспорту)</w:t>
            </w:r>
          </w:p>
        </w:tc>
      </w:tr>
    </w:tbl>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A61CC7">
      <w:pPr>
        <w:numPr>
          <w:ilvl w:val="0"/>
          <w:numId w:val="17"/>
        </w:numPr>
        <w:spacing w:after="0" w:line="240" w:lineRule="auto"/>
        <w:ind w:left="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Жилищно-коммунальное хозяйство является одной из главных отраслей экономики Богучанского района, т.к. обеспечивает население района жизненно важными услугами: отопление, горячее и холодное водоснабжение, водоотведение и электроснабжение.</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Основными показателями, характеризующими отрасль ЖКХ Богучанского района, являются:</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высокий уровень износа основных производственных фондов, в том числе транспортных коммуникаций и энергетического оборудования, до 60-70% обусловленный принятием в муниципальную собственность объектов коммунального назначения в ветхом и аварийном состоянии;</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высокие потери энергоресурсов на всех стадиях от производства до потребления, составляющие 30-50 %, вследствие эксплуатации устаревшего технологического оборудования с низким коэффициентом полезного действия;</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сверхнормативное потребления энергоресурсов, наличие нерационально функционирующих затратных технологических схем и низкого коэффициента использования установленной мощности.</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И как следствие - высокая себестоимость производства коммунальных услуг.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Услуги в сфере теплоснабжения жилищно-коммунального хозяйства предоставляют 42 котельных (в т.ч 38 муниципальных), из них 16 теплоисточников мощностью менее 3 Гкал/ч (60 %),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F0714D" w:rsidRPr="00F0714D" w:rsidRDefault="00F0714D" w:rsidP="00F0714D">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26 %. Из общего количества установленных котлов в котельных коммунального комплекса только 35 % автоматизированы. Отсутствие на котельных малой мощности водоподготовки ведет к сокращению срока эксплуатации </w:t>
      </w:r>
      <w:r w:rsidRPr="00F0714D">
        <w:rPr>
          <w:rFonts w:ascii="Times New Roman" w:eastAsia="Times New Roman" w:hAnsi="Times New Roman"/>
          <w:bCs/>
          <w:sz w:val="20"/>
          <w:szCs w:val="20"/>
          <w:lang w:eastAsia="ru-RU"/>
        </w:rPr>
        <w:lastRenderedPageBreak/>
        <w:t>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настоящее время из 146 км сетей теплоснабжения, износ которых составляет 80%.</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сфере водоснабжения населения района основными источниками являются напорные и безнапорные подземные источники.</w:t>
      </w:r>
    </w:p>
    <w:p w:rsidR="00F0714D" w:rsidRPr="00F0714D" w:rsidRDefault="00F0714D" w:rsidP="00F0714D">
      <w:pPr>
        <w:widowControl w:val="0"/>
        <w:autoSpaceDE w:val="0"/>
        <w:autoSpaceDN w:val="0"/>
        <w:adjustRightInd w:val="0"/>
        <w:spacing w:after="0" w:line="240" w:lineRule="auto"/>
        <w:ind w:firstLine="709"/>
        <w:jc w:val="both"/>
        <w:outlineLvl w:val="0"/>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Централизованным водоснабжением в районе обеспечено 52,9 % населения, нецентрализованными водоисточниками пользуется 48,62 % потребителей. Доля жителей, пользующихся привозной водой, составляет 11,0 %.  </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Проблема качества питьевой воды - предмет особого внимания общественности, органов власти, органов санитарно-эпидемиологического надзора и окружающей среды.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Особенно остро стоит эта проблема в районе также в связи с тем, что подземные источники водоснабжения не соответствуют по органолептическим показателям (цветности, мутности, запаху, постороннему привкусу) и по содержанию вредных веществ требованиям СанПиНа 2.1.4.1074-01 «Питьевая вода. Гигиенические требования. Качество воды централизованных систем. Контроль качества». </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Значительная часть подземных вод, используемых водозаборными сооружениями, по количественному химическому составу гидрокарбонатные, с минерализацией 0,1-0,2 мг/дм</w:t>
      </w:r>
      <w:r w:rsidRPr="00F0714D">
        <w:rPr>
          <w:rFonts w:ascii="Times New Roman" w:eastAsia="Times New Roman" w:hAnsi="Times New Roman"/>
          <w:bCs/>
          <w:sz w:val="20"/>
          <w:szCs w:val="20"/>
          <w:vertAlign w:val="superscript"/>
          <w:lang w:eastAsia="ru-RU"/>
        </w:rPr>
        <w:t>3</w:t>
      </w:r>
      <w:r w:rsidRPr="00F0714D">
        <w:rPr>
          <w:rFonts w:ascii="Times New Roman" w:eastAsia="Times New Roman" w:hAnsi="Times New Roman"/>
          <w:bCs/>
          <w:sz w:val="20"/>
          <w:szCs w:val="20"/>
          <w:lang w:eastAsia="ru-RU"/>
        </w:rPr>
        <w:t>. По усредненным данным результатов лабораторных исследований за 2010 – 2012 гг.  питьевая вода, подаваемая от артезианских скважин, содержит от 0,01 до 0,1 мг/дм3 общего железа, цветность до 12,2 град. до 26,3 град. что превышает норматив на 6,3 град.  Общая жесткость от 8 до 11,1 ммоль/дм</w:t>
      </w:r>
      <w:r w:rsidRPr="00F0714D">
        <w:rPr>
          <w:rFonts w:ascii="Times New Roman" w:eastAsia="Times New Roman" w:hAnsi="Times New Roman"/>
          <w:bCs/>
          <w:sz w:val="20"/>
          <w:szCs w:val="20"/>
          <w:vertAlign w:val="superscript"/>
          <w:lang w:eastAsia="ru-RU"/>
        </w:rPr>
        <w:t>3</w:t>
      </w:r>
      <w:r w:rsidRPr="00F0714D">
        <w:rPr>
          <w:rFonts w:ascii="Times New Roman" w:eastAsia="Times New Roman" w:hAnsi="Times New Roman"/>
          <w:bCs/>
          <w:sz w:val="20"/>
          <w:szCs w:val="20"/>
          <w:lang w:eastAsia="ru-RU"/>
        </w:rPr>
        <w:t xml:space="preserve">.       </w:t>
      </w:r>
    </w:p>
    <w:p w:rsidR="00F0714D" w:rsidRPr="00F0714D" w:rsidRDefault="00F0714D" w:rsidP="00F0714D">
      <w:pPr>
        <w:spacing w:after="0" w:line="240" w:lineRule="auto"/>
        <w:ind w:firstLine="708"/>
        <w:jc w:val="both"/>
        <w:rPr>
          <w:rFonts w:ascii="Times New Roman" w:eastAsia="Times New Roman" w:hAnsi="Times New Roman"/>
          <w:bCs/>
          <w:color w:val="FF0000"/>
          <w:sz w:val="20"/>
          <w:szCs w:val="20"/>
          <w:lang w:eastAsia="ru-RU"/>
        </w:rPr>
      </w:pPr>
      <w:r w:rsidRPr="00F0714D">
        <w:rPr>
          <w:rFonts w:ascii="Times New Roman" w:eastAsia="Times New Roman" w:hAnsi="Times New Roman"/>
          <w:bCs/>
          <w:sz w:val="20"/>
          <w:szCs w:val="20"/>
          <w:lang w:eastAsia="ru-RU"/>
        </w:rPr>
        <w:t xml:space="preserve">В настоящее время муниципальное образование Богучанский район водой обеспечивают: ГП «Центр развития коммунального комплекса», от водозаборных сооружений, которых в районе 96 единиц в 28 населенных пунктах (мощность </w:t>
      </w:r>
      <w:smartTag w:uri="urn:schemas-microsoft-com:office:smarttags" w:element="metricconverter">
        <w:smartTagPr>
          <w:attr w:name="ProductID" w:val="1879,17 м3"/>
        </w:smartTagPr>
        <w:r w:rsidRPr="00F0714D">
          <w:rPr>
            <w:rFonts w:ascii="Times New Roman" w:eastAsia="Times New Roman" w:hAnsi="Times New Roman"/>
            <w:bCs/>
            <w:sz w:val="20"/>
            <w:szCs w:val="20"/>
            <w:lang w:eastAsia="ru-RU"/>
          </w:rPr>
          <w:t>1879,17 м</w:t>
        </w:r>
        <w:r w:rsidRPr="00F0714D">
          <w:rPr>
            <w:rFonts w:ascii="Times New Roman" w:eastAsia="Times New Roman" w:hAnsi="Times New Roman"/>
            <w:bCs/>
            <w:sz w:val="20"/>
            <w:szCs w:val="20"/>
            <w:vertAlign w:val="superscript"/>
            <w:lang w:eastAsia="ru-RU"/>
          </w:rPr>
          <w:t>3</w:t>
        </w:r>
      </w:smartTag>
      <w:r w:rsidRPr="00F0714D">
        <w:rPr>
          <w:rFonts w:ascii="Times New Roman" w:eastAsia="Times New Roman" w:hAnsi="Times New Roman"/>
          <w:bCs/>
          <w:sz w:val="20"/>
          <w:szCs w:val="20"/>
          <w:lang w:eastAsia="ru-RU"/>
        </w:rPr>
        <w:t xml:space="preserve"> в час). Из 96 водозаборных сооружений в районе – 84 рабочие, 8 резервные, 4 законсервированные. Скважины, расположенные в населенных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Протяженность водопроводных сетей 191,410 км. Центральным водоснабжением обеспечивается 10,77 тыс. чел. населения (потребность по нормативу 383,13 тыс. м</w:t>
      </w:r>
      <w:r w:rsidRPr="00F0714D">
        <w:rPr>
          <w:rFonts w:ascii="Times New Roman" w:eastAsia="Times New Roman" w:hAnsi="Times New Roman"/>
          <w:bCs/>
          <w:sz w:val="20"/>
          <w:szCs w:val="20"/>
          <w:vertAlign w:val="superscript"/>
          <w:lang w:eastAsia="ru-RU"/>
        </w:rPr>
        <w:t>3</w:t>
      </w:r>
      <w:r w:rsidRPr="00F0714D">
        <w:rPr>
          <w:rFonts w:ascii="Times New Roman" w:eastAsia="Times New Roman" w:hAnsi="Times New Roman"/>
          <w:bCs/>
          <w:sz w:val="20"/>
          <w:szCs w:val="20"/>
          <w:lang w:eastAsia="ru-RU"/>
        </w:rPr>
        <w:t>). Износ водопроводных сетей достигает до 90 %, что также значительно снижает качество питьевой воды.</w:t>
      </w:r>
      <w:r w:rsidRPr="00F0714D">
        <w:rPr>
          <w:rFonts w:ascii="Times New Roman" w:eastAsia="Times New Roman" w:hAnsi="Times New Roman"/>
          <w:bCs/>
          <w:color w:val="FF0000"/>
          <w:sz w:val="20"/>
          <w:szCs w:val="20"/>
          <w:lang w:eastAsia="ru-RU"/>
        </w:rPr>
        <w:t xml:space="preserve"> </w:t>
      </w:r>
    </w:p>
    <w:p w:rsidR="00F0714D" w:rsidRPr="00F0714D" w:rsidRDefault="00F0714D" w:rsidP="00F0714D">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 сфере водоотведения действующие на территории района очистные сооружения канализации не обеспечивают требуемой степени очистки сточных вод. Очистные сооружения канализации 1976 года приняты в эксплуатацию и требуют капитального ремонта. </w:t>
      </w:r>
    </w:p>
    <w:p w:rsidR="00F0714D" w:rsidRPr="00F0714D" w:rsidRDefault="00F0714D" w:rsidP="00F0714D">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Канализационные очистные сооружения, выполняющие барьерную функцию и осуществляющие очистку сточных вод, эксплуатируются в течении 40 лет без проведения реконструкции, не обеспечивают необходимую степень очистки в соответствии с требованием действующего природоохранного законодательства.</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Гарантированное обеспечение населения Богучанского района питьевой водой, очистка сточных вод, охрана источников питьевого водоснабжения от загрязнения является одним из главных приоритетов социальной политики района. </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Обеспечение электрической энергией населения Богучанского района осуществляется преимущественно от централизованной системы энергоснабжения. Поселения четырех населенных пунктов: поселок Беляки, деревни Бедоба, Каменка, Прилуки с общей численностью населения 213 человек, из-за удаленности от централизованной системы электроснабжения, электроэнергию получают от стационарных дизельных электростанций суммарной мощностью 490 кВт/ч, работающих на жидком топливе. </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Данный вид электроснабжения характеризуется большими потерями электроэнергии в распределительных сетях и трансформаторах. Основная часть дизельных электростанций введены в эксплуатацию до 90-х годов прошлого века. Износ электроустановок и оборудования дизельных электростанций составляет более 60 % от балансовой стоимости. Кроме того, линии электропередач имеют вставки различного сечения, это приводит к повышенному переходному сопротивлению и, как следствие, к росту потерь электроэнергии при транспортировке электроэнергии от электростанции до потребителей. В свою очередь, рост потерь влечет за собой значительное увеличение себестоимости 1 кВтч электроэнергии. Себестоимость электроэнергии, вырабатываемой дизельными электростанциями, выше, чем себестоимость электроэнергии, реализуемой ПАО «Красноярскэнергосбыт», более чем в 20 раз. Это обусловлено высокой ценой дизельного топлива и моторного масла, а также их транспортировки до дизельной электростанции. Топливная составляющая как в экономически обоснованных тарифах, так и в фактических затратах на производство и реализацию электроэнергии, составляет от 40 до 90 %.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 настоящее время основной проблемой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Высокий износ основных фондов предприятий жилищно-коммунального комплекса района обусловлен:</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недостаточным объемом бюджетного и частного финансирования;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ограниченностью собственных средств предприятий на капитальный ремонт, реконструкцию и обновление основных фондов;</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наличием сверхнормативных затрат энергетических ресурсов на производство;</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высоким уровнем потерь воды и тепловой энергии в процессе производства и транспортировки ресурсов до потребителей.</w:t>
      </w:r>
    </w:p>
    <w:p w:rsidR="00F0714D" w:rsidRPr="00F0714D" w:rsidRDefault="00F0714D" w:rsidP="00F0714D">
      <w:pPr>
        <w:autoSpaceDE w:val="0"/>
        <w:autoSpaceDN w:val="0"/>
        <w:adjustRightInd w:val="0"/>
        <w:spacing w:after="0" w:line="240" w:lineRule="auto"/>
        <w:ind w:firstLine="720"/>
        <w:jc w:val="both"/>
        <w:outlineLvl w:val="3"/>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ab/>
        <w:t>Для решения проблем, связанных с техническим состоянием объектов коммунальной инфраструктуры, необходимо увеличение объемов реконструкции, модернизации и капитальным ремонтом таких объектов с применением энергосберегающих материалов и технологий.</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Социальные проблемы, возникающие в сфере ЖКХ, связаны, прежде всего, с ценовой доступностью коммунальных услуг. Главным императивом реформирования жилищно-коммунального комплекса является обеспечение безубыточности отрасли ЖКХ за счет постепенного повышения тарифов на жилищно-коммунальные услуги. Между тем значительное повышение расходов граждан на жилищно-коммунальные услуги вступает в противоречие с принципом ценовой доступности этих услуг, что ведет к обострению социальной напряженности и повышению конфликтности в обществе. В настоящее время уровень оплаты населением за коммунальные услуги от экономически обоснованных тарифов на территории района составляет 70 %.</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соответствии со статистическими данными площадь многоквартирных домов Богучанского района составляет 183,38 тыс. м</w:t>
      </w:r>
      <w:r w:rsidRPr="00F0714D">
        <w:rPr>
          <w:rFonts w:ascii="Times New Roman" w:eastAsia="Times New Roman" w:hAnsi="Times New Roman"/>
          <w:bCs/>
          <w:sz w:val="20"/>
          <w:szCs w:val="20"/>
          <w:vertAlign w:val="superscript"/>
          <w:lang w:eastAsia="ru-RU"/>
        </w:rPr>
        <w:t>2</w:t>
      </w:r>
      <w:r w:rsidRPr="00F0714D">
        <w:rPr>
          <w:rFonts w:ascii="Times New Roman" w:eastAsia="Times New Roman" w:hAnsi="Times New Roman"/>
          <w:bCs/>
          <w:sz w:val="20"/>
          <w:szCs w:val="20"/>
          <w:lang w:eastAsia="ru-RU"/>
        </w:rPr>
        <w:t xml:space="preserve"> – это 223 многоквартирных дома (далее – МКД), без учета домов блокированной застройки, в том числе 6 МКД площадью 2,372 тыс. м</w:t>
      </w:r>
      <w:r w:rsidRPr="00F0714D">
        <w:rPr>
          <w:rFonts w:ascii="Times New Roman" w:eastAsia="Times New Roman" w:hAnsi="Times New Roman"/>
          <w:bCs/>
          <w:sz w:val="20"/>
          <w:szCs w:val="20"/>
          <w:vertAlign w:val="superscript"/>
          <w:lang w:eastAsia="ru-RU"/>
        </w:rPr>
        <w:t>2</w:t>
      </w:r>
      <w:r w:rsidRPr="00F0714D">
        <w:rPr>
          <w:rFonts w:ascii="Times New Roman" w:eastAsia="Times New Roman" w:hAnsi="Times New Roman"/>
          <w:bCs/>
          <w:sz w:val="20"/>
          <w:szCs w:val="20"/>
          <w:lang w:eastAsia="ru-RU"/>
        </w:rPr>
        <w:t xml:space="preserve"> дома, признанные в установленном порядке аварийными и подлежащими сносу.</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Основная доля МКД, расположенных на территории Богучанского района, была введена в эксплуатацию за период 1964-1983 годы.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Характеристика по срокам эксплуатации МКД:</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2465"/>
        <w:gridCol w:w="1116"/>
        <w:gridCol w:w="1849"/>
        <w:gridCol w:w="1820"/>
      </w:tblGrid>
      <w:tr w:rsidR="00F0714D" w:rsidRPr="00F0714D" w:rsidTr="00F0714D">
        <w:tc>
          <w:tcPr>
            <w:tcW w:w="1212"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Период (годы)</w:t>
            </w:r>
          </w:p>
        </w:tc>
        <w:tc>
          <w:tcPr>
            <w:tcW w:w="1288"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Срок эксплуатации МКД</w:t>
            </w:r>
          </w:p>
        </w:tc>
        <w:tc>
          <w:tcPr>
            <w:tcW w:w="583"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Кол-во МКД</w:t>
            </w:r>
          </w:p>
        </w:tc>
        <w:tc>
          <w:tcPr>
            <w:tcW w:w="966"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Площадь МКД, тыс. м</w:t>
            </w:r>
            <w:r w:rsidRPr="00F0714D">
              <w:rPr>
                <w:rFonts w:ascii="Times New Roman" w:eastAsia="Times New Roman" w:hAnsi="Times New Roman"/>
                <w:bCs/>
                <w:sz w:val="14"/>
                <w:szCs w:val="14"/>
                <w:vertAlign w:val="superscript"/>
                <w:lang w:eastAsia="ru-RU"/>
              </w:rPr>
              <w:t>2</w:t>
            </w:r>
          </w:p>
        </w:tc>
        <w:tc>
          <w:tcPr>
            <w:tcW w:w="951"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Процент от общего количества МКД</w:t>
            </w:r>
          </w:p>
        </w:tc>
      </w:tr>
      <w:tr w:rsidR="00F0714D" w:rsidRPr="00F0714D" w:rsidTr="00F0714D">
        <w:tc>
          <w:tcPr>
            <w:tcW w:w="1212"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2004г - 2020г</w:t>
            </w:r>
          </w:p>
        </w:tc>
        <w:tc>
          <w:tcPr>
            <w:tcW w:w="1288"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до 10 лет</w:t>
            </w:r>
          </w:p>
        </w:tc>
        <w:tc>
          <w:tcPr>
            <w:tcW w:w="583"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18</w:t>
            </w:r>
          </w:p>
        </w:tc>
        <w:tc>
          <w:tcPr>
            <w:tcW w:w="966"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65,86</w:t>
            </w:r>
          </w:p>
        </w:tc>
        <w:tc>
          <w:tcPr>
            <w:tcW w:w="951"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8,07%</w:t>
            </w:r>
          </w:p>
        </w:tc>
      </w:tr>
      <w:tr w:rsidR="00F0714D" w:rsidRPr="00F0714D" w:rsidTr="00F0714D">
        <w:tc>
          <w:tcPr>
            <w:tcW w:w="1212"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2003г - 1984г</w:t>
            </w:r>
          </w:p>
        </w:tc>
        <w:tc>
          <w:tcPr>
            <w:tcW w:w="1288"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от 11 до 30 лет</w:t>
            </w:r>
          </w:p>
        </w:tc>
        <w:tc>
          <w:tcPr>
            <w:tcW w:w="583"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34</w:t>
            </w:r>
          </w:p>
        </w:tc>
        <w:tc>
          <w:tcPr>
            <w:tcW w:w="966"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26,76</w:t>
            </w:r>
          </w:p>
        </w:tc>
        <w:tc>
          <w:tcPr>
            <w:tcW w:w="951"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15,24%</w:t>
            </w:r>
          </w:p>
        </w:tc>
      </w:tr>
      <w:tr w:rsidR="00F0714D" w:rsidRPr="00F0714D" w:rsidTr="00F0714D">
        <w:tc>
          <w:tcPr>
            <w:tcW w:w="1212"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1983г - 1964г</w:t>
            </w:r>
          </w:p>
        </w:tc>
        <w:tc>
          <w:tcPr>
            <w:tcW w:w="1288"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от 31 до 50 лет</w:t>
            </w:r>
          </w:p>
        </w:tc>
        <w:tc>
          <w:tcPr>
            <w:tcW w:w="583"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163</w:t>
            </w:r>
          </w:p>
        </w:tc>
        <w:tc>
          <w:tcPr>
            <w:tcW w:w="966"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87,9</w:t>
            </w:r>
          </w:p>
        </w:tc>
        <w:tc>
          <w:tcPr>
            <w:tcW w:w="951"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73,09%</w:t>
            </w:r>
          </w:p>
        </w:tc>
      </w:tr>
      <w:tr w:rsidR="00F0714D" w:rsidRPr="00F0714D" w:rsidTr="00F0714D">
        <w:tc>
          <w:tcPr>
            <w:tcW w:w="1212"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с 1963г и более</w:t>
            </w:r>
          </w:p>
        </w:tc>
        <w:tc>
          <w:tcPr>
            <w:tcW w:w="1288"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более 50 лет</w:t>
            </w:r>
          </w:p>
        </w:tc>
        <w:tc>
          <w:tcPr>
            <w:tcW w:w="583"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8</w:t>
            </w:r>
          </w:p>
        </w:tc>
        <w:tc>
          <w:tcPr>
            <w:tcW w:w="966"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2,86</w:t>
            </w:r>
          </w:p>
        </w:tc>
        <w:tc>
          <w:tcPr>
            <w:tcW w:w="951"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3,6%</w:t>
            </w:r>
          </w:p>
        </w:tc>
      </w:tr>
      <w:tr w:rsidR="00F0714D" w:rsidRPr="00F0714D" w:rsidTr="00F0714D">
        <w:tc>
          <w:tcPr>
            <w:tcW w:w="1212"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ИТОГО:</w:t>
            </w:r>
          </w:p>
        </w:tc>
        <w:tc>
          <w:tcPr>
            <w:tcW w:w="1288"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p>
        </w:tc>
        <w:tc>
          <w:tcPr>
            <w:tcW w:w="583"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223</w:t>
            </w:r>
          </w:p>
        </w:tc>
        <w:tc>
          <w:tcPr>
            <w:tcW w:w="966"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183,38</w:t>
            </w:r>
          </w:p>
        </w:tc>
        <w:tc>
          <w:tcPr>
            <w:tcW w:w="951" w:type="pct"/>
            <w:vAlign w:val="center"/>
          </w:tcPr>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F0714D">
              <w:rPr>
                <w:rFonts w:ascii="Times New Roman" w:eastAsia="Times New Roman" w:hAnsi="Times New Roman"/>
                <w:bCs/>
                <w:sz w:val="14"/>
                <w:szCs w:val="14"/>
                <w:lang w:eastAsia="ru-RU"/>
              </w:rPr>
              <w:t>100%</w:t>
            </w:r>
          </w:p>
        </w:tc>
      </w:tr>
    </w:tbl>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советский период содержание жилищного фонда дотировалось государством путем капитальных вложений в капитальный ремонт жилищного фонда. В период перестройки, учитывая дефицит бюджетов всех уровней, финансирование отрасли проводилось по остаточному принципу. В результате с середины 90-х годов объем жилищного фонда, требующего капитального ремонта, стал стабильно превышать проводимый капитальный ремонт.</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 2005 года, с момента вступления в силу Жилищного кодекса Российской Федерации (далее – Жилищный кодекс РФ), определившего переход к рыночным отношениям в жилищно-коммунальном хозяйстве, бремя по содержанию и ремонту общего имущества МКД легло на собственников помещений. В соответствии с Законом Российской Федерации от 04.07.1991 № 1541-1 «О приватизации жилищного фонда в Российской Федерации» за бывшим наймодателем, т.е. государством, сохранилась обязанность производить капитальный ремонт домов и жилых помещений в соответствии с нормами содержания, эксплуатации и ремонта жилищного фонда с момента исполнения обязательств. Однако, принимая во внимание колоссальный объем жилищного фонда, нуждающегося в капитальном ремонте на момент его приватизации, решение проблемы разовыми мероприятиями, финансируемыми за счет средств бюджетов всех уровней, не представлялось возможным.</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Стало понятно, что ни население, ни бюджет в одиночку с этой проблемой не справятся.</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Именно поэтому в 2011-2012 годах в жилищно-коммунальной отрасли велась активная работа по решению проблем поддержания состояния жилищного фонда в соответствии с требованиями нормативных документов.</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Результатом работы стало принятие Федерального Закона от 25.12.2012 </w:t>
      </w:r>
      <w:r w:rsidRPr="00F0714D">
        <w:rPr>
          <w:rFonts w:ascii="Times New Roman" w:eastAsia="Times New Roman" w:hAnsi="Times New Roman"/>
          <w:bCs/>
          <w:sz w:val="20"/>
          <w:szCs w:val="20"/>
          <w:lang w:val="en-US" w:eastAsia="ru-RU"/>
        </w:rPr>
        <w:t>N</w:t>
      </w:r>
      <w:r w:rsidRPr="00F0714D">
        <w:rPr>
          <w:rFonts w:ascii="Times New Roman" w:eastAsia="Times New Roman" w:hAnsi="Times New Roman"/>
          <w:bCs/>
          <w:sz w:val="20"/>
          <w:szCs w:val="20"/>
          <w:lang w:eastAsia="ru-RU"/>
        </w:rPr>
        <w:t xml:space="preserve"> 271-ФЗ «О внесении изменений в Жилищный Кодекс РФ и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Изменения, внесенные в Жилищный Кодекс РФ в декабре 2012 года, не только восполнили пробел в законодательстве, но и установили новый механизм проведения капитального ремонта, упорядочили и регламентировали взаимоотношения органов управления различных уровней и собственников общего имущества в части организации и проведения капитального ремонта общего имущества МКД.</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Во-первых, был изменен порядок участия собственников в расходах на содержание общего имущества в МКД соразмерно своей доле в праве общей собственности на это имущество путем внесения платы за содержание и ремонт этого имущества. Если до 2013 года включительно, участие собственников жилых и нежилых помещений в МКД в финансировании капитального ремонта было добровольным, то с принятием поправок в Жилищный кодекс РФ с 2014 года это участие стало для всех обязательным.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Во-вторых, вышеуказанным Законом, в Жилищный кодекс РФ внесен раздел </w:t>
      </w:r>
      <w:r w:rsidRPr="00F0714D">
        <w:rPr>
          <w:rFonts w:ascii="Times New Roman" w:eastAsia="Times New Roman" w:hAnsi="Times New Roman"/>
          <w:bCs/>
          <w:sz w:val="20"/>
          <w:szCs w:val="20"/>
          <w:lang w:val="en-US" w:eastAsia="ru-RU"/>
        </w:rPr>
        <w:t>IX</w:t>
      </w:r>
      <w:r w:rsidRPr="00F0714D">
        <w:rPr>
          <w:rFonts w:ascii="Times New Roman" w:eastAsia="Times New Roman" w:hAnsi="Times New Roman"/>
          <w:bCs/>
          <w:sz w:val="20"/>
          <w:szCs w:val="20"/>
          <w:lang w:eastAsia="ru-RU"/>
        </w:rPr>
        <w:t>: «Организация проведения капитального ремонта общего имущества в многоквартирных домах».</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Этим разделом Жилищного кодекса РФ четко определены обязанности и полномочия органов законодательной и исполнительной власти субъектов Федерации, органов местного самоуправления, управляющих компаний и других организаций в обеспечении своевременного проведения капитального ремонта общего имущества в МКД.</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 том числе было установлено обязательное условие - создание на территории субъекта Российской Федерации Регионального оператора - организации, осуществляющей на его территории деятельность, направленную на обеспечение проведения капитального ремонта общего имущества в МКД.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Во исполнение Федерального законодательства принят 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А также создан Региональный фонд капитального ремонта многоквартирных домов на территории Красноярского края (далее – Региональный оператор).</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Создание Регионального оператора стало одним из ключевых решений в реализации нового механизма проведения капитального ремонта.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Именно на Регионального оператора возложена обязанность обеспечения проведения капитального ремонта общего имущества в МКД, в объеме и в сроки, которые предусмотрены «Региональной программой капитального ремонта общего имущества в многоквартирных домах, расположенных на территории Красноярского края», утвержденной постановлением Правительства Красноярского края от 27.12.2013 № 709-п (далее – региональная программа капитального ремонта).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соответствии со статьей 169 Жилищного кодекса РФ, а также с целью формирования фонда капитального ремонта собственники помещений в МКД обязаны ежемесячно уплачивать на счет Регионального оператора (либо на специальный счет) взносы на капитальный ремонт. Обязанность по уплате взносов на капитальный ремонт возникает у собственников по истечении восьми календарных месяцев после официального опубликования утвержденной региональной программы капитального ремонта. Региональная программа капитального ремонта официально опубликована в средствах массовой информации 10.02.2014 года, следовательно, обязанность по оплате взносов на капитальный ремонт общего имущества в МКД у собственников возникла с 01 ноября 2014 года.</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Региональная программа капитального ремонта предусматривает виды работ по капитальному ремонту общего имущества в МКД, установленные Жилищным Кодексом РФ, и определяет сроки, в которые их необходимо провести в ближайшие 30 лет в зависимости от возраста и состояния многоквартирного дома.</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Региональный оператор будет осуществлять функции технического заказчика работ по капитальному ремонту общего имущества в МКД.</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Региональный оператор возьмет на себя финансирование капитального ремонта общего имущества в МКД, в том числе в случае недостаточности средств фонда капитального ремонта, из средств, полученных за счет платежей собственников помещений, а также за счет субсидий, полученных из бюджетов разных уровней. </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Анализ потребления энергетических ресурсов в Богучанском районе показывает, что за последние годы произошло существенное изменение структуры тепловых и электрических нагрузок. Наблюдается значительный прирост потребления электроэнергии в бытовом секторе и промышленности. </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Задача энергосбережения особенно актуальна в бюджетной сфере и жилищно-коммунальном хозяйстве. Значительная доля расходов муниципальных бюджетов приходится на энергопотребление.</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Деятельность жилищно-коммунального хозяйства сопровождается большими потерями энергетических ресурсов при их производстве, передаче и потреблении. Рост тарифов на тепловую и электрическую энергию опережает уровень инфляции, что приводит к повышению расходов бюджета района на энергообеспечение жилых домов, учреждений муниципальной бюджетной сферы, увеличению коммунальных платежей населения.</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целом показатели энергопотребления в районе отражают общую тенденцию, сложившуюся в целом на территории Российской Федерации.</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Основными причинами возникновения проблем в области энергосбережения и повышения энергетической эффективности на территории Богучанского района являются:</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отсутствие контроля за получаемыми, производимыми, транспортируемыми и потребляемыми энергоресурсами ввиду недостаточной оснащенности приборами учета, как производителей, так и потребителей энергоресурсов;</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низкая энергетическая эффективность объектов коммунальной инфраструктуры, жилищного фонда, объектов бюджетной сферы, связанная с высокой долей устаревшего оборудования, изношенных коммунальных сетей, ветхих жилых и общественных зданий, отсутствием энергетических паспортов и плана мероприятий по энергосбережению и повышению энергетической эффективности объектов коммунальной инфраструктуры и бюджетной сферы;</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недостаточная и не всегда качественная профессиональная подготовка специалистов в области энергосбережения и эффективного использования энергетических ресурсов, в связи с отсутствие системы подготовки таких специалистов в муниципальных учреждениях, на предприятиях;</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отсутствие пропаганды энергосбережения и условий, стимулирующих к энергосбережению, из-за отсутствия информационной системы в области энергосбережения и повышения энергетической эффективности.</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Для решения существующих проблем в области энергосбережения и повышения энергетической эффективности на территории Богучанского района предусмотрено решение следующих задач:</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повышение энергетической эффективности экономики Богучанского района;</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создание условий для обеспечения энергосбережения и повышения энергетической эффективности в системах коммунальной инфраструктуры;</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информационное обеспечение мероприятий по энергосбережению и повышению энергетической эффективности.</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Еще 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F0714D" w:rsidRPr="00F0714D" w:rsidRDefault="00F0714D" w:rsidP="00F0714D">
      <w:pPr>
        <w:widowControl w:val="0"/>
        <w:autoSpaceDE w:val="0"/>
        <w:autoSpaceDN w:val="0"/>
        <w:adjustRightInd w:val="0"/>
        <w:spacing w:after="0" w:line="240" w:lineRule="auto"/>
        <w:ind w:firstLine="66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Негативное воздействие на природную среду характерно для всех стадий обращения с твердыми бытовыми отходами (далее –ТБО), начиная с их сбора и транспортировки и заканчивая подготовкой к 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F0714D" w:rsidRPr="00F0714D" w:rsidRDefault="00F0714D" w:rsidP="00F0714D">
      <w:pPr>
        <w:widowControl w:val="0"/>
        <w:autoSpaceDE w:val="0"/>
        <w:autoSpaceDN w:val="0"/>
        <w:adjustRightInd w:val="0"/>
        <w:spacing w:after="0" w:line="240" w:lineRule="auto"/>
        <w:ind w:firstLine="66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многочисленных несанкционированных мест их размещения.</w:t>
      </w:r>
    </w:p>
    <w:p w:rsidR="00F0714D" w:rsidRPr="00F0714D" w:rsidRDefault="00F0714D" w:rsidP="00F0714D">
      <w:pPr>
        <w:widowControl w:val="0"/>
        <w:autoSpaceDE w:val="0"/>
        <w:autoSpaceDN w:val="0"/>
        <w:adjustRightInd w:val="0"/>
        <w:spacing w:after="0" w:line="240" w:lineRule="auto"/>
        <w:ind w:firstLine="66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образующихся ТБО. Динамика образования ТБО свидетельствует об их постоянном росте.</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К основным проблемам в сфере обращения с ТБО в Богучанском районе относятся следующие:</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ограниченность ресурсов;</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недостаточный охват населения, проживающего в частном секторе, и хозяйствующих субъектов услугами по сбору, вывозу и захоронению ТБО;</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низкая степень вовлечения ТБО в материальную сферу производства и слабое развитие переработки ТБО;</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низкая привлекательность сферы обращения с ТБО для предпринимательства;</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низкая экологическая культура населения и слабая информированность населения по вопросам безопасного обращения с ТБО.</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F0714D" w:rsidRPr="00F0714D" w:rsidRDefault="00F0714D" w:rsidP="00F0714D">
      <w:pPr>
        <w:spacing w:after="0" w:line="240" w:lineRule="auto"/>
        <w:ind w:firstLine="55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Актуальным для жителей района остается вопрос обеспечения качественными и доступными услугами связи, а также услугами по предоставлению доступа к информационно-телекоммуникационной инфраструктуре.</w:t>
      </w:r>
    </w:p>
    <w:p w:rsidR="00F0714D" w:rsidRPr="00F0714D" w:rsidRDefault="00F0714D" w:rsidP="00F0714D">
      <w:pPr>
        <w:spacing w:after="0" w:line="240" w:lineRule="auto"/>
        <w:ind w:firstLine="708"/>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color w:val="000000"/>
          <w:sz w:val="20"/>
          <w:szCs w:val="20"/>
          <w:lang w:eastAsia="ru-RU"/>
        </w:rPr>
        <w:t xml:space="preserve">В районе действуют три оператора стационарной связи – «Сибирьтелеком», «Альфаком» и ЗАО «Искра».  Компания «Сибирьтелеком» в рамках расширения и улучшения связи провела замену оборудования на цифровые АТС в ряде населенных пунктов. Организована работа четырех операторов сотовой связи - «Теле2», «Билайн», «МТС» и «Мегафон». Сотовой связью охвачено 27 населенных пунктов, т.е. 93 % от общего количества населенных пунктов района, за исключением </w:t>
      </w:r>
      <w:r w:rsidRPr="00F0714D">
        <w:rPr>
          <w:rFonts w:ascii="Times New Roman" w:eastAsia="Times New Roman" w:hAnsi="Times New Roman"/>
          <w:bCs/>
          <w:sz w:val="20"/>
          <w:szCs w:val="20"/>
          <w:lang w:eastAsia="ru-RU"/>
        </w:rPr>
        <w:t>малочисленных и труднодоступных населенных пунктов Богучанского района. Требуется дальнейшее развитие и модернизация современной информационной и телекоммуникационной инфраструктуры для обеспечения доступности услуг для граждан и организаций района.</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предстоящий период решение этих вопросов без применения программно-целевого метода не представляется возможным.</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Промежуточные и конечные социально-экономические результаты решения проблем отрасли характеризуются целевыми индикаторами выполнения программы.</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Для решения вышеуказанных проблем была разработана настоящая программа.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p>
    <w:p w:rsidR="00F0714D" w:rsidRPr="00F0714D" w:rsidRDefault="00F0714D" w:rsidP="00A61CC7">
      <w:pPr>
        <w:numPr>
          <w:ilvl w:val="0"/>
          <w:numId w:val="17"/>
        </w:numPr>
        <w:spacing w:after="0" w:line="240" w:lineRule="auto"/>
        <w:ind w:left="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Приоритеты и цели социально-экономического развития, описание основных целей и задач программы, прогноз развития жилищно-коммунального хозяйства Богучанского района  </w:t>
      </w:r>
    </w:p>
    <w:p w:rsidR="00F0714D" w:rsidRPr="00F0714D" w:rsidRDefault="00F0714D" w:rsidP="00F0714D">
      <w:pPr>
        <w:spacing w:after="0" w:line="240" w:lineRule="auto"/>
        <w:ind w:firstLine="360"/>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Стратегия социально-экономического развития муниципального образования Богучанский район до 2030 года (далее – Стратегия) определяет миссию, стратегические приоритеты, цели и задачи социально-экономического развития муниципального образования, основные направления их достижения на долгосрочную перспективу.</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Главной стратегической целью социально-экономического развития Богучанского района на долгосрочную перспективу является повышение комфортного проживания на территории Богучанского района за счет инвестиционного и инновационного развития экономики и эффективного управления муниципальным образованием. </w:t>
      </w:r>
    </w:p>
    <w:p w:rsidR="00F0714D" w:rsidRPr="00F0714D" w:rsidRDefault="00F0714D" w:rsidP="00F0714D">
      <w:pPr>
        <w:spacing w:after="0" w:line="240" w:lineRule="auto"/>
        <w:ind w:firstLine="709"/>
        <w:jc w:val="both"/>
        <w:rPr>
          <w:rFonts w:ascii="Times New Roman" w:eastAsia="Times New Roman" w:hAnsi="Times New Roman"/>
          <w:bCs/>
          <w:spacing w:val="1"/>
          <w:sz w:val="20"/>
          <w:szCs w:val="20"/>
          <w:shd w:val="clear" w:color="auto" w:fill="FFFFFF"/>
          <w:lang/>
        </w:rPr>
      </w:pPr>
      <w:r w:rsidRPr="00F0714D">
        <w:rPr>
          <w:rFonts w:ascii="Times New Roman" w:eastAsia="Times New Roman" w:hAnsi="Times New Roman"/>
          <w:bCs/>
          <w:sz w:val="20"/>
          <w:szCs w:val="20"/>
          <w:lang/>
        </w:rPr>
        <w:t>Приоритеты социально-экономического развития Богучанского района в сфере жилищно-коммунального хозяйства определены в соответствии с Указом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 (далее – Указ № 600),</w:t>
      </w:r>
      <w:r w:rsidRPr="00F0714D">
        <w:rPr>
          <w:rFonts w:ascii="Times New Roman" w:eastAsia="Times New Roman" w:hAnsi="Times New Roman"/>
          <w:bCs/>
          <w:sz w:val="20"/>
          <w:szCs w:val="20"/>
          <w:lang/>
        </w:rPr>
        <w:t xml:space="preserve"> со С</w:t>
      </w:r>
      <w:r w:rsidRPr="00F0714D">
        <w:rPr>
          <w:rFonts w:ascii="Times New Roman" w:eastAsia="Times New Roman" w:hAnsi="Times New Roman"/>
          <w:bCs/>
          <w:spacing w:val="1"/>
          <w:sz w:val="20"/>
          <w:szCs w:val="20"/>
          <w:shd w:val="clear" w:color="auto" w:fill="FFFFFF"/>
          <w:lang/>
        </w:rPr>
        <w:t>тратеги</w:t>
      </w:r>
      <w:r w:rsidRPr="00F0714D">
        <w:rPr>
          <w:rFonts w:ascii="Times New Roman" w:eastAsia="Times New Roman" w:hAnsi="Times New Roman"/>
          <w:bCs/>
          <w:spacing w:val="1"/>
          <w:sz w:val="20"/>
          <w:szCs w:val="20"/>
          <w:shd w:val="clear" w:color="auto" w:fill="FFFFFF"/>
          <w:lang/>
        </w:rPr>
        <w:t>ей</w:t>
      </w:r>
      <w:r w:rsidRPr="00F0714D">
        <w:rPr>
          <w:rFonts w:ascii="Times New Roman" w:eastAsia="Times New Roman" w:hAnsi="Times New Roman"/>
          <w:bCs/>
          <w:spacing w:val="1"/>
          <w:sz w:val="20"/>
          <w:szCs w:val="20"/>
          <w:shd w:val="clear" w:color="auto" w:fill="FFFFFF"/>
          <w:lang/>
        </w:rPr>
        <w:t xml:space="preserve"> социально-экономического развития Красноярского края до 2030 года</w:t>
      </w:r>
      <w:r w:rsidRPr="00F0714D">
        <w:rPr>
          <w:rFonts w:ascii="Times New Roman" w:eastAsia="Times New Roman" w:hAnsi="Times New Roman"/>
          <w:bCs/>
          <w:spacing w:val="1"/>
          <w:sz w:val="20"/>
          <w:szCs w:val="20"/>
          <w:shd w:val="clear" w:color="auto" w:fill="FFFFFF"/>
          <w:lang/>
        </w:rPr>
        <w:t xml:space="preserve">, утвержденной постановлением  </w:t>
      </w:r>
      <w:r w:rsidRPr="00F0714D">
        <w:rPr>
          <w:rFonts w:ascii="Times New Roman" w:eastAsia="Times New Roman" w:hAnsi="Times New Roman"/>
          <w:bCs/>
          <w:color w:val="3C3C3C"/>
          <w:spacing w:val="1"/>
          <w:sz w:val="20"/>
          <w:szCs w:val="20"/>
          <w:lang/>
        </w:rPr>
        <w:br/>
      </w:r>
      <w:r w:rsidRPr="00F0714D">
        <w:rPr>
          <w:rFonts w:ascii="Times New Roman" w:eastAsia="Times New Roman" w:hAnsi="Times New Roman"/>
          <w:bCs/>
          <w:spacing w:val="1"/>
          <w:sz w:val="20"/>
          <w:szCs w:val="20"/>
          <w:shd w:val="clear" w:color="auto" w:fill="FFFFFF"/>
          <w:lang/>
        </w:rPr>
        <w:t>П</w:t>
      </w:r>
      <w:r w:rsidRPr="00F0714D">
        <w:rPr>
          <w:rFonts w:ascii="Times New Roman" w:eastAsia="Times New Roman" w:hAnsi="Times New Roman"/>
          <w:bCs/>
          <w:spacing w:val="1"/>
          <w:sz w:val="20"/>
          <w:szCs w:val="20"/>
          <w:shd w:val="clear" w:color="auto" w:fill="FFFFFF"/>
          <w:lang/>
        </w:rPr>
        <w:t xml:space="preserve">равительством Красноярского края </w:t>
      </w:r>
      <w:r w:rsidRPr="00F0714D">
        <w:rPr>
          <w:rFonts w:ascii="Times New Roman" w:eastAsia="Times New Roman" w:hAnsi="Times New Roman"/>
          <w:bCs/>
          <w:spacing w:val="1"/>
          <w:sz w:val="20"/>
          <w:szCs w:val="20"/>
          <w:shd w:val="clear" w:color="auto" w:fill="FFFFFF"/>
          <w:lang/>
        </w:rPr>
        <w:t>от 30 октября 2018 года N 647-п</w:t>
      </w:r>
      <w:r w:rsidRPr="00F0714D">
        <w:rPr>
          <w:rFonts w:ascii="Times New Roman" w:eastAsia="Times New Roman" w:hAnsi="Times New Roman"/>
          <w:bCs/>
          <w:spacing w:val="1"/>
          <w:sz w:val="20"/>
          <w:szCs w:val="20"/>
          <w:shd w:val="clear" w:color="auto" w:fill="FFFFFF"/>
          <w:lang/>
        </w:rPr>
        <w:t>.</w:t>
      </w:r>
    </w:p>
    <w:p w:rsidR="00F0714D" w:rsidRPr="00F0714D" w:rsidRDefault="00F0714D" w:rsidP="00F0714D">
      <w:pPr>
        <w:spacing w:after="0" w:line="240" w:lineRule="auto"/>
        <w:ind w:firstLine="709"/>
        <w:jc w:val="both"/>
        <w:rPr>
          <w:rFonts w:ascii="Times New Roman" w:eastAsia="Times New Roman" w:hAnsi="Times New Roman"/>
          <w:bCs/>
          <w:sz w:val="20"/>
          <w:szCs w:val="20"/>
          <w:lang/>
        </w:rPr>
      </w:pPr>
      <w:r w:rsidRPr="00F0714D">
        <w:rPr>
          <w:rFonts w:ascii="Times New Roman" w:eastAsia="Times New Roman" w:hAnsi="Times New Roman"/>
          <w:bCs/>
          <w:i/>
          <w:sz w:val="20"/>
          <w:szCs w:val="20"/>
          <w:shd w:val="clear" w:color="auto" w:fill="FFFFFF"/>
          <w:lang/>
        </w:rPr>
        <w:t xml:space="preserve">Первым приоритетом </w:t>
      </w:r>
      <w:r w:rsidRPr="00F0714D">
        <w:rPr>
          <w:rFonts w:ascii="Times New Roman" w:eastAsia="Times New Roman" w:hAnsi="Times New Roman"/>
          <w:bCs/>
          <w:sz w:val="20"/>
          <w:szCs w:val="20"/>
          <w:lang/>
        </w:rPr>
        <w:t>является улучшение качества жилищного фонда, повышение комфортности условий проживания.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rPr>
      </w:pPr>
      <w:r w:rsidRPr="00F0714D">
        <w:rPr>
          <w:rFonts w:ascii="Times New Roman" w:eastAsia="Times New Roman" w:hAnsi="Times New Roman"/>
          <w:bCs/>
          <w:sz w:val="20"/>
          <w:szCs w:val="20"/>
          <w:lang/>
        </w:rPr>
        <w:t>В рамках данного приоритета будут реализованы меры по обеспечению комфортных условий проживания и предоставлению жилищно-коммунальных услуги по доступным ценам для собственников и нанимателей жилых помещений в многоквартирных домах.</w:t>
      </w:r>
    </w:p>
    <w:p w:rsidR="00F0714D" w:rsidRPr="00F0714D" w:rsidRDefault="00F0714D" w:rsidP="00F0714D">
      <w:pPr>
        <w:spacing w:after="0" w:line="240" w:lineRule="auto"/>
        <w:ind w:firstLine="709"/>
        <w:jc w:val="both"/>
        <w:rPr>
          <w:rFonts w:ascii="Times New Roman" w:eastAsia="Times New Roman" w:hAnsi="Times New Roman"/>
          <w:bCs/>
          <w:sz w:val="20"/>
          <w:szCs w:val="20"/>
          <w:lang/>
        </w:rPr>
      </w:pPr>
      <w:r w:rsidRPr="00F0714D">
        <w:rPr>
          <w:rFonts w:ascii="Times New Roman" w:eastAsia="Times New Roman" w:hAnsi="Times New Roman"/>
          <w:bCs/>
          <w:i/>
          <w:sz w:val="20"/>
          <w:szCs w:val="20"/>
          <w:shd w:val="clear" w:color="auto" w:fill="FFFFFF"/>
          <w:lang/>
        </w:rPr>
        <w:t>Вторым приоритетом</w:t>
      </w:r>
      <w:r w:rsidRPr="00F0714D">
        <w:rPr>
          <w:rFonts w:ascii="Times New Roman" w:eastAsia="Times New Roman" w:hAnsi="Times New Roman"/>
          <w:bCs/>
          <w:i/>
          <w:sz w:val="20"/>
          <w:szCs w:val="20"/>
          <w:lang/>
        </w:rPr>
        <w:t xml:space="preserve"> </w:t>
      </w:r>
      <w:r w:rsidRPr="00F0714D">
        <w:rPr>
          <w:rFonts w:ascii="Times New Roman" w:eastAsia="Times New Roman" w:hAnsi="Times New Roman"/>
          <w:bCs/>
          <w:sz w:val="20"/>
          <w:szCs w:val="20"/>
          <w:lang/>
        </w:rPr>
        <w:t>является модернизация и повышение энергоэффективности объектов коммунального хозяйства.</w:t>
      </w:r>
    </w:p>
    <w:p w:rsidR="00F0714D" w:rsidRPr="00F0714D" w:rsidRDefault="00F0714D" w:rsidP="00F0714D">
      <w:pPr>
        <w:spacing w:after="0" w:line="240" w:lineRule="auto"/>
        <w:ind w:firstLine="709"/>
        <w:jc w:val="both"/>
        <w:rPr>
          <w:rFonts w:ascii="Times New Roman" w:eastAsia="Times New Roman" w:hAnsi="Times New Roman"/>
          <w:bCs/>
          <w:sz w:val="20"/>
          <w:szCs w:val="20"/>
          <w:lang/>
        </w:rPr>
      </w:pPr>
      <w:r w:rsidRPr="00F0714D">
        <w:rPr>
          <w:rFonts w:ascii="Times New Roman" w:eastAsia="Times New Roman" w:hAnsi="Times New Roman"/>
          <w:bCs/>
          <w:sz w:val="20"/>
          <w:szCs w:val="20"/>
          <w:lang/>
        </w:rPr>
        <w:t>Планируется реализовать меры по обеспечению благоприятных условий для привлечения частных инвестиций в сферу жилищно-коммунального хозяйства в целях решения задач модернизации и повышения энергоэффективности объектов коммунального хозяйства, в том числе установление долгосрочных тарифов на коммунальные ресурсы, а также определение величины тарифов в зависимости от качества и надежности предоставляемых ресурсов.</w:t>
      </w:r>
    </w:p>
    <w:p w:rsidR="00F0714D" w:rsidRPr="00F0714D" w:rsidRDefault="00F0714D" w:rsidP="00F0714D">
      <w:pPr>
        <w:spacing w:after="0" w:line="240" w:lineRule="auto"/>
        <w:ind w:firstLine="709"/>
        <w:jc w:val="both"/>
        <w:rPr>
          <w:rFonts w:ascii="Times New Roman" w:eastAsia="Times New Roman" w:hAnsi="Times New Roman"/>
          <w:bCs/>
          <w:sz w:val="20"/>
          <w:szCs w:val="20"/>
          <w:lang/>
        </w:rPr>
      </w:pPr>
      <w:r w:rsidRPr="00F0714D">
        <w:rPr>
          <w:rFonts w:ascii="Times New Roman" w:eastAsia="Times New Roman" w:hAnsi="Times New Roman"/>
          <w:bCs/>
          <w:i/>
          <w:sz w:val="20"/>
          <w:szCs w:val="20"/>
          <w:shd w:val="clear" w:color="auto" w:fill="FFFFFF"/>
          <w:lang/>
        </w:rPr>
        <w:t>Третьим</w:t>
      </w:r>
      <w:r w:rsidRPr="00F0714D">
        <w:rPr>
          <w:rFonts w:ascii="Times New Roman" w:eastAsia="Times New Roman" w:hAnsi="Times New Roman"/>
          <w:bCs/>
          <w:i/>
          <w:sz w:val="20"/>
          <w:szCs w:val="20"/>
          <w:shd w:val="clear" w:color="auto" w:fill="FFFFFF"/>
          <w:lang/>
        </w:rPr>
        <w:t xml:space="preserve"> приоритетом</w:t>
      </w:r>
      <w:r w:rsidRPr="00F0714D">
        <w:rPr>
          <w:rFonts w:ascii="Times New Roman" w:eastAsia="Times New Roman" w:hAnsi="Times New Roman"/>
          <w:bCs/>
          <w:i/>
          <w:sz w:val="20"/>
          <w:szCs w:val="20"/>
          <w:lang/>
        </w:rPr>
        <w:t xml:space="preserve"> </w:t>
      </w:r>
      <w:r w:rsidRPr="00F0714D">
        <w:rPr>
          <w:rFonts w:ascii="Times New Roman" w:eastAsia="Times New Roman" w:hAnsi="Times New Roman"/>
          <w:bCs/>
          <w:sz w:val="20"/>
          <w:szCs w:val="20"/>
          <w:lang/>
        </w:rPr>
        <w:t>является развитие современной информационной и телекоммуникационной инфраструктуры</w:t>
      </w:r>
      <w:r w:rsidRPr="00F0714D">
        <w:rPr>
          <w:rFonts w:ascii="Times New Roman" w:eastAsia="Times New Roman" w:hAnsi="Times New Roman"/>
          <w:bCs/>
          <w:sz w:val="20"/>
          <w:szCs w:val="20"/>
          <w:lang/>
        </w:rPr>
        <w:t>.</w:t>
      </w:r>
    </w:p>
    <w:p w:rsidR="00F0714D" w:rsidRPr="00F0714D" w:rsidRDefault="00F0714D" w:rsidP="00F0714D">
      <w:pPr>
        <w:spacing w:after="0" w:line="240" w:lineRule="auto"/>
        <w:ind w:firstLine="709"/>
        <w:jc w:val="both"/>
        <w:rPr>
          <w:rFonts w:ascii="Times New Roman" w:eastAsia="Times New Roman" w:hAnsi="Times New Roman"/>
          <w:bCs/>
          <w:sz w:val="20"/>
          <w:szCs w:val="20"/>
          <w:lang/>
        </w:rPr>
      </w:pPr>
      <w:r w:rsidRPr="00F0714D">
        <w:rPr>
          <w:rFonts w:ascii="Times New Roman" w:eastAsia="Times New Roman" w:hAnsi="Times New Roman"/>
          <w:bCs/>
          <w:sz w:val="20"/>
          <w:szCs w:val="20"/>
          <w:lang/>
        </w:rPr>
        <w:t>Планируется реализовать меры по</w:t>
      </w:r>
      <w:r w:rsidRPr="00F0714D">
        <w:rPr>
          <w:rFonts w:ascii="Times New Roman" w:eastAsia="Times New Roman" w:hAnsi="Times New Roman"/>
          <w:bCs/>
          <w:sz w:val="20"/>
          <w:szCs w:val="20"/>
          <w:lang/>
        </w:rPr>
        <w:t xml:space="preserve"> обеспечению доступности телекоммуникационных услуг для граждан и организаций, оказываемых на основе информационно-телекоммуникационной инфраструктуры (не реализуется с 2018 года).</w:t>
      </w:r>
      <w:r w:rsidRPr="00F0714D">
        <w:rPr>
          <w:rFonts w:ascii="Times New Roman" w:eastAsia="Times New Roman" w:hAnsi="Times New Roman"/>
          <w:bCs/>
          <w:sz w:val="20"/>
          <w:szCs w:val="20"/>
          <w:lang/>
        </w:rPr>
        <w:t xml:space="preserve">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соответствии с приоритетами определены цели программы:</w:t>
      </w:r>
    </w:p>
    <w:p w:rsidR="00F0714D" w:rsidRPr="00F0714D" w:rsidRDefault="00F0714D" w:rsidP="00A61CC7">
      <w:pPr>
        <w:numPr>
          <w:ilvl w:val="0"/>
          <w:numId w:val="15"/>
        </w:numPr>
        <w:tabs>
          <w:tab w:val="left" w:pos="1134"/>
        </w:tabs>
        <w:autoSpaceDE w:val="0"/>
        <w:autoSpaceDN w:val="0"/>
        <w:adjustRightInd w:val="0"/>
        <w:spacing w:after="0" w:line="240" w:lineRule="auto"/>
        <w:ind w:left="0" w:firstLine="709"/>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p>
    <w:p w:rsidR="00F0714D" w:rsidRPr="00F0714D" w:rsidRDefault="00F0714D" w:rsidP="00A61CC7">
      <w:pPr>
        <w:numPr>
          <w:ilvl w:val="0"/>
          <w:numId w:val="15"/>
        </w:numPr>
        <w:tabs>
          <w:tab w:val="left" w:pos="1134"/>
        </w:tabs>
        <w:autoSpaceDE w:val="0"/>
        <w:autoSpaceDN w:val="0"/>
        <w:adjustRightInd w:val="0"/>
        <w:spacing w:after="0" w:line="240" w:lineRule="auto"/>
        <w:ind w:left="0" w:firstLine="709"/>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Формирование целостной и эффективной системы управления энергосбережением и повышением энергетической эффективности.</w:t>
      </w:r>
    </w:p>
    <w:p w:rsidR="00F0714D" w:rsidRPr="00F0714D" w:rsidRDefault="00F0714D" w:rsidP="00A61CC7">
      <w:pPr>
        <w:numPr>
          <w:ilvl w:val="0"/>
          <w:numId w:val="15"/>
        </w:numPr>
        <w:tabs>
          <w:tab w:val="left" w:pos="1134"/>
        </w:tabs>
        <w:autoSpaceDE w:val="0"/>
        <w:autoSpaceDN w:val="0"/>
        <w:adjustRightInd w:val="0"/>
        <w:spacing w:after="0" w:line="240" w:lineRule="auto"/>
        <w:ind w:left="0" w:firstLine="709"/>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 (данная цель не применяется после 2018 года).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lastRenderedPageBreak/>
        <w:t>Задача 1.</w:t>
      </w:r>
      <w:r w:rsidRPr="00F0714D">
        <w:rPr>
          <w:rFonts w:ascii="Times New Roman" w:eastAsia="Times New Roman" w:hAnsi="Times New Roman"/>
          <w:bCs/>
          <w:sz w:val="20"/>
          <w:szCs w:val="20"/>
          <w:lang w:eastAsia="ru-RU"/>
        </w:rPr>
        <w:t xml:space="preserve">  Содержание объектов коммунальной инфраструктуры района в надлежащем состоянии (не реализуется с 2017 года).</w:t>
      </w:r>
    </w:p>
    <w:p w:rsidR="00F0714D" w:rsidRPr="00F0714D" w:rsidRDefault="00F0714D" w:rsidP="00F0714D">
      <w:pPr>
        <w:autoSpaceDE w:val="0"/>
        <w:autoSpaceDN w:val="0"/>
        <w:adjustRightInd w:val="0"/>
        <w:spacing w:after="0" w:line="240" w:lineRule="auto"/>
        <w:ind w:firstLine="709"/>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рамках данной задачи предполагается реализация мероприятий по предоставлению коммунальных услуг потребителям требуемого объема и качества путем модернизации коммунальных систем инженерного обеспечения, а также развития энергоресурсосбережения в коммунальном хозяйстве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Подпрограмма </w:t>
      </w:r>
      <w:r w:rsidRPr="00F0714D">
        <w:rPr>
          <w:rFonts w:ascii="Times New Roman" w:eastAsia="Times New Roman" w:hAnsi="Times New Roman"/>
          <w:bCs/>
          <w:sz w:val="20"/>
          <w:szCs w:val="20"/>
          <w:lang w:eastAsia="ru-RU"/>
        </w:rPr>
        <w:t>«Развитие и модернизация объектов коммунальной инфраструктуры» (не реализуется с 2017 года).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1.</w:t>
      </w:r>
      <w:r w:rsidRPr="00F0714D">
        <w:rPr>
          <w:rFonts w:ascii="Times New Roman" w:eastAsia="Times New Roman" w:hAnsi="Times New Roman"/>
          <w:bCs/>
          <w:sz w:val="20"/>
          <w:szCs w:val="20"/>
          <w:lang w:eastAsia="ru-RU"/>
        </w:rPr>
        <w:t xml:space="preserve">  По данному мероприятию запланированы капитальные ремонты наружных сетей тепло-, водоснабжения (не реализуется с 2017 года).</w:t>
      </w:r>
    </w:p>
    <w:p w:rsidR="00F0714D" w:rsidRPr="00F0714D" w:rsidRDefault="00F0714D" w:rsidP="00F0714D">
      <w:pPr>
        <w:autoSpaceDE w:val="0"/>
        <w:autoSpaceDN w:val="0"/>
        <w:adjustRightInd w:val="0"/>
        <w:spacing w:after="0" w:line="240" w:lineRule="auto"/>
        <w:ind w:firstLine="709"/>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2.</w:t>
      </w:r>
      <w:r w:rsidRPr="00F0714D">
        <w:rPr>
          <w:rFonts w:ascii="Times New Roman" w:eastAsia="Times New Roman" w:hAnsi="Times New Roman"/>
          <w:bCs/>
          <w:sz w:val="20"/>
          <w:szCs w:val="20"/>
          <w:lang w:eastAsia="ru-RU"/>
        </w:rPr>
        <w:t xml:space="preserve">  Софинансирование расходов по реконструкции и модернизации объектов коммунальной инфраструктуры (не реализуется с 2017 года).</w:t>
      </w:r>
    </w:p>
    <w:p w:rsidR="00F0714D" w:rsidRPr="00F0714D" w:rsidRDefault="00F0714D" w:rsidP="00F0714D">
      <w:pPr>
        <w:autoSpaceDE w:val="0"/>
        <w:autoSpaceDN w:val="0"/>
        <w:adjustRightInd w:val="0"/>
        <w:spacing w:after="0" w:line="240" w:lineRule="auto"/>
        <w:ind w:firstLine="709"/>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Мероприятие 3. </w:t>
      </w:r>
      <w:r w:rsidRPr="00F0714D">
        <w:rPr>
          <w:rFonts w:ascii="Times New Roman" w:eastAsia="Times New Roman" w:hAnsi="Times New Roman"/>
          <w:bCs/>
          <w:sz w:val="20"/>
          <w:szCs w:val="20"/>
          <w:lang w:eastAsia="ru-RU"/>
        </w:rPr>
        <w:t>Подготовка котельных к отопительному сезону (выполнение регламентных работ), - не реализуется с 2017 года.</w:t>
      </w:r>
    </w:p>
    <w:p w:rsidR="00F0714D" w:rsidRPr="00F0714D" w:rsidRDefault="00F0714D" w:rsidP="00F0714D">
      <w:pPr>
        <w:autoSpaceDE w:val="0"/>
        <w:autoSpaceDN w:val="0"/>
        <w:adjustRightInd w:val="0"/>
        <w:spacing w:after="0" w:line="240" w:lineRule="auto"/>
        <w:ind w:firstLine="709"/>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Мероприятие 4. </w:t>
      </w:r>
      <w:r w:rsidRPr="00F0714D">
        <w:rPr>
          <w:rFonts w:ascii="Times New Roman" w:eastAsia="Times New Roman" w:hAnsi="Times New Roman"/>
          <w:bCs/>
          <w:sz w:val="20"/>
          <w:szCs w:val="20"/>
          <w:lang w:eastAsia="ru-RU"/>
        </w:rPr>
        <w:t>Софинансирование расходов на разработку схемы и программы перспективного развития электроэнергетики Богучанского района на пятилетний период (не реализуется с 2017 года).</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Задача 2.</w:t>
      </w:r>
      <w:r w:rsidRPr="00F0714D">
        <w:rPr>
          <w:rFonts w:ascii="Times New Roman" w:eastAsia="Times New Roman" w:hAnsi="Times New Roman"/>
          <w:bCs/>
          <w:sz w:val="20"/>
          <w:szCs w:val="20"/>
          <w:lang w:eastAsia="ru-RU"/>
        </w:rPr>
        <w:t xml:space="preserve">  Внедрение рыночных механизмов жилищно-коммунального хозяйства и обеспечение доступности предоставляемых коммунальных услуг.</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рамках задачи предполагается осуществление мероприятий по обеспечению социальной поддержки населения по оплате за жилищно-коммунальные услуги.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Подпрограмма </w:t>
      </w:r>
      <w:r w:rsidRPr="00F0714D">
        <w:rPr>
          <w:rFonts w:ascii="Times New Roman" w:eastAsia="Times New Roman" w:hAnsi="Times New Roman"/>
          <w:bCs/>
          <w:sz w:val="20"/>
          <w:szCs w:val="20"/>
          <w:lang w:eastAsia="ru-RU"/>
        </w:rPr>
        <w:t>«Создание условий для безубыточной деятельности организаций жилищно-коммунального комплекса Богучанского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1.</w:t>
      </w:r>
      <w:r w:rsidRPr="00F0714D">
        <w:rPr>
          <w:rFonts w:ascii="Times New Roman" w:eastAsia="Times New Roman" w:hAnsi="Times New Roman"/>
          <w:bCs/>
          <w:sz w:val="20"/>
          <w:szCs w:val="20"/>
          <w:lang w:eastAsia="ru-RU"/>
        </w:rPr>
        <w:t xml:space="preserve"> Запланировано предоставление субвенций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2.</w:t>
      </w:r>
      <w:r w:rsidRPr="00F0714D">
        <w:rPr>
          <w:rFonts w:ascii="Times New Roman" w:eastAsia="Times New Roman" w:hAnsi="Times New Roman"/>
          <w:bCs/>
          <w:sz w:val="20"/>
          <w:szCs w:val="20"/>
          <w:lang w:eastAsia="ru-RU"/>
        </w:rPr>
        <w:t xml:space="preserve"> Запланировано предоставление субвенций на реализацию мер дополнительной поддержки населения, направленных на соблюдение размера вносимой платы за коммунальные услуги.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3.</w:t>
      </w:r>
      <w:r w:rsidRPr="00F0714D">
        <w:rPr>
          <w:rFonts w:ascii="Times New Roman" w:eastAsia="Times New Roman" w:hAnsi="Times New Roman"/>
          <w:bCs/>
          <w:sz w:val="20"/>
          <w:szCs w:val="20"/>
          <w:lang w:eastAsia="ru-RU"/>
        </w:rPr>
        <w:t xml:space="preserve"> Запланировано предоставление субсидий на возмещение части расходов организаций коммунального комплекса, осуществляющих производство и (или) реализацию услуг водоснабжения, не включенных в тарифы на холодную воду в 2014 году.</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4.</w:t>
      </w:r>
      <w:r w:rsidRPr="00F0714D">
        <w:rPr>
          <w:rFonts w:ascii="Times New Roman" w:eastAsia="Times New Roman" w:hAnsi="Times New Roman"/>
          <w:bCs/>
          <w:sz w:val="20"/>
          <w:szCs w:val="20"/>
          <w:lang w:eastAsia="ru-RU"/>
        </w:rPr>
        <w:t xml:space="preserve">   Запланировано предоставление иных субсидий юридическим лицам (кроме некоммерческих организаций), индивидуальным предпринимателям, физическим лицам – производителям товаров, работ, услуг.</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5.</w:t>
      </w:r>
      <w:r w:rsidRPr="00F0714D">
        <w:rPr>
          <w:rFonts w:ascii="Times New Roman" w:eastAsia="Times New Roman" w:hAnsi="Times New Roman"/>
          <w:bCs/>
          <w:sz w:val="20"/>
          <w:szCs w:val="20"/>
          <w:lang w:eastAsia="ru-RU"/>
        </w:rPr>
        <w:t xml:space="preserve"> Расходы организации за счёт доходов от оказания платных услуг по подвозу воды населению, предприятиям, организациям.</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Задача 3.</w:t>
      </w:r>
      <w:r w:rsidRPr="00F0714D">
        <w:rPr>
          <w:rFonts w:ascii="Times New Roman" w:eastAsia="Times New Roman" w:hAnsi="Times New Roman"/>
          <w:bCs/>
          <w:sz w:val="20"/>
          <w:szCs w:val="20"/>
          <w:lang w:eastAsia="ru-RU"/>
        </w:rPr>
        <w:t xml:space="preserve">  Сохранение жилищного фонда на территории Богучанского района, не признанного в установленном порядке аварийным и подлежащим сносу.</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рамках данной задачи планируется сформировать необходимые основы для создания на территории Богучанского района эффективных и устойчивых механизмов финансирования капитального ремонта МКД за счет организационного обеспечения процесса планирования проведения капитального ремонта МКД и вовлечения в его финансирование средств собственников помещений в МКД.</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Подпрограмма </w:t>
      </w:r>
      <w:r w:rsidRPr="00F0714D">
        <w:rPr>
          <w:rFonts w:ascii="Times New Roman" w:eastAsia="Times New Roman" w:hAnsi="Times New Roman"/>
          <w:bCs/>
          <w:sz w:val="20"/>
          <w:szCs w:val="20"/>
          <w:lang w:eastAsia="ru-RU"/>
        </w:rPr>
        <w:t>«Организация проведения капитального ремонта общего имущества в многоквартирных домах, расположенных на территории Богучанского района».</w:t>
      </w:r>
    </w:p>
    <w:p w:rsidR="00F0714D" w:rsidRPr="00F0714D" w:rsidRDefault="00F0714D" w:rsidP="00F0714D">
      <w:pPr>
        <w:spacing w:after="0" w:line="240" w:lineRule="auto"/>
        <w:ind w:firstLine="709"/>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color w:val="000000"/>
          <w:sz w:val="20"/>
          <w:szCs w:val="20"/>
          <w:u w:val="single"/>
          <w:lang w:eastAsia="ru-RU"/>
        </w:rPr>
        <w:t>Мероприятие 1.</w:t>
      </w:r>
      <w:r w:rsidRPr="00F0714D">
        <w:rPr>
          <w:rFonts w:ascii="Times New Roman" w:eastAsia="Times New Roman" w:hAnsi="Times New Roman"/>
          <w:bCs/>
          <w:color w:val="000000"/>
          <w:sz w:val="20"/>
          <w:szCs w:val="20"/>
          <w:lang w:eastAsia="ru-RU"/>
        </w:rPr>
        <w:t xml:space="preserve">  Запланировано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Задача 4.</w:t>
      </w:r>
      <w:r w:rsidRPr="00F0714D">
        <w:rPr>
          <w:rFonts w:ascii="Times New Roman" w:eastAsia="Times New Roman" w:hAnsi="Times New Roman"/>
          <w:bCs/>
          <w:sz w:val="20"/>
          <w:szCs w:val="20"/>
          <w:lang w:eastAsia="ru-RU"/>
        </w:rPr>
        <w:t xml:space="preserve">  Повышение энергосбережения и энергоэффективности.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рамках данной задачи запланировано формирование целостной и эффективной системы управления энергосбережением и повышением энергетической эффективности в бюджетных учреждениях района и систем коммунальной инфраструктуры на объектах, находящихся в муниципальной собственности.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Подпрограмма </w:t>
      </w:r>
      <w:r w:rsidRPr="00F0714D">
        <w:rPr>
          <w:rFonts w:ascii="Times New Roman" w:eastAsia="Times New Roman" w:hAnsi="Times New Roman"/>
          <w:bCs/>
          <w:sz w:val="20"/>
          <w:szCs w:val="20"/>
          <w:lang w:eastAsia="ru-RU"/>
        </w:rPr>
        <w:t>«Энергосбережение и повышение энергетической эффективности на территории Богучанского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Задача 1 подпрограммы</w:t>
      </w:r>
      <w:r w:rsidRPr="00F0714D">
        <w:rPr>
          <w:rFonts w:ascii="Times New Roman" w:eastAsia="Times New Roman" w:hAnsi="Times New Roman"/>
          <w:bCs/>
          <w:sz w:val="20"/>
          <w:szCs w:val="20"/>
          <w:lang w:eastAsia="ru-RU"/>
        </w:rPr>
        <w:t>. Повышение энергетической эффективности экономики Богучанского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1.</w:t>
      </w:r>
      <w:r w:rsidRPr="00F0714D">
        <w:rPr>
          <w:rFonts w:ascii="Times New Roman" w:eastAsia="Times New Roman" w:hAnsi="Times New Roman"/>
          <w:bCs/>
          <w:sz w:val="20"/>
          <w:szCs w:val="20"/>
          <w:lang w:eastAsia="ru-RU"/>
        </w:rPr>
        <w:t xml:space="preserve"> По данному мероприятию   будет произведена оплата из средств краевого бюджета за выполненные в 2013 году мероприятия по замене ламп накаливания на энергоэффективные осветительные устройства по бюджетным учреждениям образования и культуры;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2.</w:t>
      </w:r>
      <w:r w:rsidRPr="00F0714D">
        <w:rPr>
          <w:rFonts w:ascii="Times New Roman" w:eastAsia="Times New Roman" w:hAnsi="Times New Roman"/>
          <w:bCs/>
          <w:sz w:val="20"/>
          <w:szCs w:val="20"/>
          <w:lang w:eastAsia="ru-RU"/>
        </w:rPr>
        <w:t xml:space="preserve"> Запланирована замена деревянных оконных блоков на окна из ПВХ-профиля со стеклопакетами в зданиях учреждений образования.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lastRenderedPageBreak/>
        <w:t>Мероприятие 3.</w:t>
      </w:r>
      <w:r w:rsidRPr="00F0714D">
        <w:rPr>
          <w:rFonts w:ascii="Times New Roman" w:eastAsia="Times New Roman" w:hAnsi="Times New Roman"/>
          <w:bCs/>
          <w:sz w:val="20"/>
          <w:szCs w:val="20"/>
          <w:lang w:eastAsia="ru-RU"/>
        </w:rPr>
        <w:t xml:space="preserve"> Запланирована государственная поверка узлов учета тепловой энергии в зданиях бюджетных учреждений образования и культуры.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4.</w:t>
      </w:r>
      <w:r w:rsidRPr="00F0714D">
        <w:rPr>
          <w:rFonts w:ascii="Times New Roman" w:eastAsia="Times New Roman" w:hAnsi="Times New Roman"/>
          <w:bCs/>
          <w:sz w:val="20"/>
          <w:szCs w:val="20"/>
          <w:lang w:eastAsia="ru-RU"/>
        </w:rPr>
        <w:t xml:space="preserve">  Повышение эффективности использования тепловой энергии в зданиях муниципальных учреждений. Будет произведена оплата мероприятий по установке термостатических регуляторов на приборы отопления, установке системы автоматизированного теплового пункта, установке системы автоматического регулирования систем отопления и горячего водоснабжения, замене системы отопления в здании. Будут установлены приборы учета тепловой энергии на зданиях учреждений образования и культуры, разработана проектно-сметная документация на установку приборов учета используемой тепловой энергии.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5</w:t>
      </w:r>
      <w:r w:rsidRPr="00F0714D">
        <w:rPr>
          <w:rFonts w:ascii="Times New Roman" w:eastAsia="Times New Roman" w:hAnsi="Times New Roman"/>
          <w:bCs/>
          <w:sz w:val="20"/>
          <w:szCs w:val="20"/>
          <w:lang w:eastAsia="ru-RU"/>
        </w:rPr>
        <w:t>. Разработка схем теплоснабжения муниципальных образований. Запланирована разработка схем теплоснабжения муниципальных образований Богучанский сельсовет и Таежнинский сельсовет.</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Задача 2 подпрограммы</w:t>
      </w:r>
      <w:r w:rsidRPr="00F0714D">
        <w:rPr>
          <w:rFonts w:ascii="Times New Roman" w:eastAsia="Times New Roman" w:hAnsi="Times New Roman"/>
          <w:bCs/>
          <w:sz w:val="20"/>
          <w:szCs w:val="20"/>
          <w:lang w:eastAsia="ru-RU"/>
        </w:rPr>
        <w:t>.  Создание условий для обеспечения энергосбережения и повышения энергетической эффективности в системах коммунальной инфраструктуры.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1</w:t>
      </w:r>
      <w:r w:rsidRPr="00F0714D">
        <w:rPr>
          <w:rFonts w:ascii="Times New Roman" w:eastAsia="Times New Roman" w:hAnsi="Times New Roman"/>
          <w:bCs/>
          <w:sz w:val="20"/>
          <w:szCs w:val="20"/>
          <w:lang w:eastAsia="ru-RU"/>
        </w:rPr>
        <w:t>. Энергосбережение и повышение энергетической эффективности систем коммунальной инфраструктуры на объектах муниципальной собственности.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Планируется произвести замену насосного оборудования на более энергоэффективное на котельных и установку   приборов учета отпуска тепловой энергии.</w:t>
      </w:r>
    </w:p>
    <w:p w:rsidR="00F0714D" w:rsidRPr="00F0714D" w:rsidRDefault="00F0714D" w:rsidP="00F0714D">
      <w:pPr>
        <w:spacing w:after="0" w:line="240" w:lineRule="auto"/>
        <w:ind w:firstLine="709"/>
        <w:jc w:val="both"/>
        <w:rPr>
          <w:rFonts w:ascii="Times New Roman" w:eastAsia="Times New Roman" w:hAnsi="Times New Roman"/>
          <w:bCs/>
          <w:sz w:val="20"/>
          <w:szCs w:val="20"/>
          <w:u w:val="single"/>
          <w:lang w:eastAsia="ru-RU"/>
        </w:rPr>
      </w:pPr>
      <w:r w:rsidRPr="00F0714D">
        <w:rPr>
          <w:rFonts w:ascii="Times New Roman" w:eastAsia="Times New Roman" w:hAnsi="Times New Roman"/>
          <w:bCs/>
          <w:sz w:val="20"/>
          <w:szCs w:val="20"/>
          <w:u w:val="single"/>
          <w:lang w:eastAsia="ru-RU"/>
        </w:rPr>
        <w:t>Задача 3 подпрограммы</w:t>
      </w:r>
      <w:r w:rsidRPr="00F0714D">
        <w:rPr>
          <w:rFonts w:ascii="Times New Roman" w:eastAsia="Times New Roman" w:hAnsi="Times New Roman"/>
          <w:bCs/>
          <w:sz w:val="20"/>
          <w:szCs w:val="20"/>
          <w:lang w:eastAsia="ru-RU"/>
        </w:rPr>
        <w:t>.   Информационное обеспечение мероприятий по энергосбережению и повышению энергетической эффективности.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w:t>
      </w:r>
      <w:r w:rsidRPr="00F0714D">
        <w:rPr>
          <w:rFonts w:ascii="Times New Roman" w:eastAsia="Times New Roman" w:hAnsi="Times New Roman"/>
          <w:bCs/>
          <w:sz w:val="20"/>
          <w:szCs w:val="20"/>
          <w:u w:val="single"/>
          <w:lang w:eastAsia="ru-RU"/>
        </w:rPr>
        <w:t>Мероприятие 1.</w:t>
      </w:r>
      <w:r w:rsidRPr="00F0714D">
        <w:rPr>
          <w:rFonts w:ascii="Times New Roman" w:eastAsia="Times New Roman" w:hAnsi="Times New Roman"/>
          <w:bCs/>
          <w:sz w:val="20"/>
          <w:szCs w:val="20"/>
          <w:lang w:eastAsia="ru-RU"/>
        </w:rPr>
        <w:t xml:space="preserve"> Планируется подготовка специалистов муниципальных бюджетных учреждений в области энергосбережения и энергоэффективности.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Задача 5.</w:t>
      </w:r>
      <w:r w:rsidRPr="00F0714D">
        <w:rPr>
          <w:rFonts w:ascii="Times New Roman" w:eastAsia="Times New Roman" w:hAnsi="Times New Roman"/>
          <w:bCs/>
          <w:sz w:val="20"/>
          <w:szCs w:val="20"/>
          <w:lang w:eastAsia="ru-RU"/>
        </w:rPr>
        <w:t xml:space="preserve"> Обеспечение надежной эксплуатации объектов коммунальной инфраструктуры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рамках данной задачи планируется реализация мероприятий по предупреждению и стабилизации ситуаций, которые могут привести к нарушению функционирования систем жизнеобеспечения населения, а также предотвращение критического уровня износа основных фондов коммунального комплекса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Подпрограмма </w:t>
      </w:r>
      <w:r w:rsidRPr="00F0714D">
        <w:rPr>
          <w:rFonts w:ascii="Times New Roman" w:eastAsia="Times New Roman" w:hAnsi="Times New Roman"/>
          <w:bCs/>
          <w:sz w:val="20"/>
          <w:szCs w:val="20"/>
          <w:lang w:eastAsia="ru-RU"/>
        </w:rPr>
        <w:t>«Реконструкция и капитальный ремонт объектов коммунальной инфраструктуры муниципального образования Богучанский район».</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1.</w:t>
      </w:r>
      <w:r w:rsidRPr="00F0714D">
        <w:rPr>
          <w:rFonts w:ascii="Times New Roman" w:eastAsia="Times New Roman" w:hAnsi="Times New Roman"/>
          <w:bCs/>
          <w:sz w:val="20"/>
          <w:szCs w:val="20"/>
          <w:lang w:eastAsia="ru-RU"/>
        </w:rPr>
        <w:t xml:space="preserve"> Проведение капитального ремонта сетей тепло-, водоснабжения.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2.</w:t>
      </w:r>
      <w:r w:rsidRPr="00F0714D">
        <w:rPr>
          <w:rFonts w:ascii="Times New Roman" w:eastAsia="Times New Roman" w:hAnsi="Times New Roman"/>
          <w:bCs/>
          <w:sz w:val="20"/>
          <w:szCs w:val="20"/>
          <w:lang w:eastAsia="ru-RU"/>
        </w:rPr>
        <w:t xml:space="preserve"> Проведение капитального ремонта сетей водоснабжения.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3.</w:t>
      </w:r>
      <w:r w:rsidRPr="00F0714D">
        <w:rPr>
          <w:rFonts w:ascii="Times New Roman" w:eastAsia="Times New Roman" w:hAnsi="Times New Roman"/>
          <w:bCs/>
          <w:sz w:val="20"/>
          <w:szCs w:val="20"/>
          <w:lang w:eastAsia="ru-RU"/>
        </w:rPr>
        <w:t xml:space="preserve"> Капитальный ремонт котлов.</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4.</w:t>
      </w:r>
      <w:r w:rsidRPr="00F0714D">
        <w:rPr>
          <w:rFonts w:ascii="Times New Roman" w:eastAsia="Times New Roman" w:hAnsi="Times New Roman"/>
          <w:bCs/>
          <w:sz w:val="20"/>
          <w:szCs w:val="20"/>
          <w:lang w:eastAsia="ru-RU"/>
        </w:rPr>
        <w:t xml:space="preserve"> Капитальный ремонт объектов водоснабжения и водоотведения.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5.</w:t>
      </w:r>
      <w:r w:rsidRPr="00F0714D">
        <w:rPr>
          <w:rFonts w:ascii="Times New Roman" w:eastAsia="Times New Roman" w:hAnsi="Times New Roman"/>
          <w:bCs/>
          <w:sz w:val="20"/>
          <w:szCs w:val="20"/>
          <w:lang w:eastAsia="ru-RU"/>
        </w:rPr>
        <w:t xml:space="preserve"> Капитальный ремонт объектов теплоснабжения и сооружений коммунального назначения.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6.</w:t>
      </w:r>
      <w:r w:rsidRPr="00F0714D">
        <w:rPr>
          <w:rFonts w:ascii="Times New Roman" w:eastAsia="Times New Roman" w:hAnsi="Times New Roman"/>
          <w:bCs/>
          <w:sz w:val="20"/>
          <w:szCs w:val="20"/>
          <w:lang w:eastAsia="ru-RU"/>
        </w:rPr>
        <w:t xml:space="preserve"> Подготовка проектно-сметной документации. Проведение обследований и испытательных работ. Замена опор и монтаж сетей внешнего электроснабжения. Приобретение генераторной установки, кабеля и электрооборудования.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Мероприятие 7. </w:t>
      </w:r>
      <w:r w:rsidRPr="00F0714D">
        <w:rPr>
          <w:rFonts w:ascii="Times New Roman" w:eastAsia="Times New Roman" w:hAnsi="Times New Roman"/>
          <w:bCs/>
          <w:sz w:val="20"/>
          <w:szCs w:val="20"/>
          <w:lang w:eastAsia="ru-RU"/>
        </w:rPr>
        <w:t>Разработка проектной документации строительства сетей для присоединения, проектируемого ФОК.</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Мероприятие 8. </w:t>
      </w:r>
      <w:r w:rsidRPr="00F0714D">
        <w:rPr>
          <w:rFonts w:ascii="Times New Roman" w:eastAsia="Times New Roman" w:hAnsi="Times New Roman"/>
          <w:bCs/>
          <w:sz w:val="20"/>
          <w:szCs w:val="20"/>
          <w:lang w:eastAsia="ru-RU"/>
        </w:rPr>
        <w:t>Приобретение оборудования.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Задача 6.</w:t>
      </w:r>
      <w:r w:rsidRPr="00F0714D">
        <w:rPr>
          <w:rFonts w:ascii="Times New Roman" w:eastAsia="Times New Roman" w:hAnsi="Times New Roman"/>
          <w:bCs/>
          <w:sz w:val="20"/>
          <w:szCs w:val="20"/>
          <w:lang w:eastAsia="ru-RU"/>
        </w:rPr>
        <w:t xml:space="preserve"> Снижение негативного воздействия отходов на окружающую среду и здоровье населения района (не реализуется с 2021 года).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рамках данной задачи планируется проведение мероприятий по снижению несанкционированных мест размещения бытовых отходов на территории Богучанского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Подпрограмма </w:t>
      </w:r>
      <w:r w:rsidRPr="00F0714D">
        <w:rPr>
          <w:rFonts w:ascii="Times New Roman" w:eastAsia="Times New Roman" w:hAnsi="Times New Roman"/>
          <w:bCs/>
          <w:sz w:val="20"/>
          <w:szCs w:val="20"/>
          <w:lang w:eastAsia="ru-RU"/>
        </w:rPr>
        <w:t xml:space="preserve">  «Обращение с отходами на территории Богучанского района» (с 2021 года исключена из муниципальной программы ««Реформирование и модернизация жилищно-коммунального хозяйства и повышение энергетической эффективности»). </w:t>
      </w:r>
    </w:p>
    <w:p w:rsidR="00F0714D" w:rsidRPr="00F0714D" w:rsidRDefault="00F0714D" w:rsidP="00F0714D">
      <w:pPr>
        <w:spacing w:after="0" w:line="240" w:lineRule="auto"/>
        <w:ind w:firstLine="709"/>
        <w:jc w:val="both"/>
        <w:rPr>
          <w:rFonts w:ascii="Times New Roman" w:eastAsia="Times New Roman" w:hAnsi="Times New Roman"/>
          <w:bCs/>
          <w:sz w:val="20"/>
          <w:szCs w:val="20"/>
          <w:u w:val="single"/>
          <w:lang w:eastAsia="ru-RU"/>
        </w:rPr>
      </w:pPr>
      <w:r w:rsidRPr="00F0714D">
        <w:rPr>
          <w:rFonts w:ascii="Times New Roman" w:eastAsia="Times New Roman" w:hAnsi="Times New Roman"/>
          <w:bCs/>
          <w:sz w:val="20"/>
          <w:szCs w:val="20"/>
          <w:u w:val="single"/>
          <w:lang w:eastAsia="ru-RU"/>
        </w:rPr>
        <w:t>Мероприятие 1.</w:t>
      </w:r>
      <w:r w:rsidRPr="00F0714D">
        <w:rPr>
          <w:rFonts w:ascii="Times New Roman" w:eastAsia="Times New Roman" w:hAnsi="Times New Roman"/>
          <w:bCs/>
          <w:sz w:val="20"/>
          <w:szCs w:val="20"/>
          <w:lang w:eastAsia="ru-RU"/>
        </w:rPr>
        <w:t xml:space="preserve"> Разработка проектно-сметной документации на строительство полигона ТБО в с. Богучаны (с 2021 года нет в муниципальной программе).</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Мероприятие 2. </w:t>
      </w:r>
      <w:r w:rsidRPr="00F0714D">
        <w:rPr>
          <w:rFonts w:ascii="Times New Roman" w:eastAsia="Times New Roman" w:hAnsi="Times New Roman"/>
          <w:bCs/>
          <w:sz w:val="20"/>
          <w:szCs w:val="20"/>
          <w:lang w:eastAsia="ru-RU"/>
        </w:rPr>
        <w:t>Запланировано строительство полигона ТБО в с. Богучаны с объемом захоронения 6,5 тыс.тонн в год (исключено с 2021 года из муниципальной программы).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Мероприятие 3. </w:t>
      </w:r>
      <w:r w:rsidRPr="00F0714D">
        <w:rPr>
          <w:rFonts w:ascii="Times New Roman" w:eastAsia="Times New Roman" w:hAnsi="Times New Roman"/>
          <w:bCs/>
          <w:sz w:val="20"/>
          <w:szCs w:val="20"/>
          <w:lang w:eastAsia="ru-RU"/>
        </w:rPr>
        <w:t>Строительство (реконструкция) объектов размещения отходов на территории края (исключено с 2021 года из муниципальной программы).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4.</w:t>
      </w:r>
      <w:r w:rsidRPr="00F0714D">
        <w:rPr>
          <w:rFonts w:ascii="Times New Roman" w:eastAsia="Times New Roman" w:hAnsi="Times New Roman"/>
          <w:bCs/>
          <w:sz w:val="20"/>
          <w:szCs w:val="20"/>
          <w:lang w:eastAsia="ru-RU"/>
        </w:rPr>
        <w:t xml:space="preserve"> 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(исключено с 2021 года из муниципальной программы).</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w:t>
      </w:r>
      <w:r w:rsidRPr="00F0714D">
        <w:rPr>
          <w:rFonts w:ascii="Times New Roman" w:eastAsia="Times New Roman" w:hAnsi="Times New Roman"/>
          <w:bCs/>
          <w:sz w:val="20"/>
          <w:szCs w:val="20"/>
          <w:u w:val="single"/>
          <w:lang w:eastAsia="ru-RU"/>
        </w:rPr>
        <w:t xml:space="preserve">  Мероприятие 5.</w:t>
      </w:r>
      <w:r w:rsidRPr="00F0714D">
        <w:rPr>
          <w:rFonts w:ascii="Times New Roman" w:eastAsia="Times New Roman" w:hAnsi="Times New Roman"/>
          <w:bCs/>
          <w:sz w:val="20"/>
          <w:szCs w:val="20"/>
          <w:lang w:eastAsia="ru-RU"/>
        </w:rPr>
        <w:t xml:space="preserve">  Выполнение работ по буртовке мусора и санитарному содержанию объекта временного размещения твердых бытовых отходов в районе 9-й км автодороги Богучаны-Абан, установка ограждения (не реализуется с 2021 года, исключено из муниципальной программы).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Задача 7.</w:t>
      </w:r>
      <w:r w:rsidRPr="00F0714D">
        <w:rPr>
          <w:rFonts w:ascii="Times New Roman" w:eastAsia="Times New Roman" w:hAnsi="Times New Roman"/>
          <w:bCs/>
          <w:sz w:val="20"/>
          <w:szCs w:val="20"/>
          <w:lang w:eastAsia="ru-RU"/>
        </w:rPr>
        <w:t xml:space="preserve"> Обеспечение населения питьевой водой, соответствующей требованиям безопасности и безвредности, установленным санитарно-эпидемиологическими нормами.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В рамках данной задачи планируется проведение мероприятий по обеспечению населения района круглогодичным централизованным водоснабжением; обновление автомобильного парка водовозных машин.</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Подпрограмма </w:t>
      </w:r>
      <w:r w:rsidRPr="00F0714D">
        <w:rPr>
          <w:rFonts w:ascii="Times New Roman" w:eastAsia="Times New Roman" w:hAnsi="Times New Roman"/>
          <w:bCs/>
          <w:sz w:val="20"/>
          <w:szCs w:val="20"/>
          <w:lang w:eastAsia="ru-RU"/>
        </w:rPr>
        <w:t>«” Чистая вода” на территории муниципального образования Богучанский район».</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1.1.</w:t>
      </w:r>
      <w:r w:rsidRPr="00F0714D">
        <w:rPr>
          <w:rFonts w:ascii="Times New Roman" w:eastAsia="Times New Roman" w:hAnsi="Times New Roman"/>
          <w:bCs/>
          <w:sz w:val="20"/>
          <w:szCs w:val="20"/>
          <w:lang w:eastAsia="ru-RU"/>
        </w:rPr>
        <w:t xml:space="preserve"> Строительство сетей круглогодичного холодного водоснабжения.</w:t>
      </w:r>
    </w:p>
    <w:p w:rsidR="00F0714D" w:rsidRPr="00F0714D" w:rsidRDefault="00F0714D" w:rsidP="00F0714D">
      <w:pPr>
        <w:spacing w:after="0" w:line="240" w:lineRule="auto"/>
        <w:ind w:firstLine="709"/>
        <w:jc w:val="both"/>
        <w:rPr>
          <w:rFonts w:ascii="Times New Roman" w:eastAsia="Times New Roman" w:hAnsi="Times New Roman"/>
          <w:bCs/>
          <w:sz w:val="20"/>
          <w:szCs w:val="20"/>
          <w:u w:val="single"/>
          <w:lang w:eastAsia="ru-RU"/>
        </w:rPr>
      </w:pPr>
      <w:r w:rsidRPr="00F0714D">
        <w:rPr>
          <w:rFonts w:ascii="Times New Roman" w:eastAsia="Times New Roman" w:hAnsi="Times New Roman"/>
          <w:bCs/>
          <w:sz w:val="20"/>
          <w:szCs w:val="20"/>
          <w:u w:val="single"/>
          <w:lang w:eastAsia="ru-RU"/>
        </w:rPr>
        <w:t>Мероприятие 2.1.</w:t>
      </w:r>
      <w:r w:rsidRPr="00F0714D">
        <w:rPr>
          <w:rFonts w:ascii="Times New Roman" w:eastAsia="Times New Roman" w:hAnsi="Times New Roman"/>
          <w:bCs/>
          <w:sz w:val="20"/>
          <w:szCs w:val="20"/>
          <w:lang w:eastAsia="ru-RU"/>
        </w:rPr>
        <w:t xml:space="preserve">    Приобретение водовозной автоцистерны для нужд развоза питьевой воды населению.</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Задача 8.</w:t>
      </w:r>
      <w:r w:rsidRPr="00F0714D">
        <w:rPr>
          <w:rFonts w:ascii="Times New Roman" w:eastAsia="Times New Roman" w:hAnsi="Times New Roman"/>
          <w:bCs/>
          <w:sz w:val="20"/>
          <w:szCs w:val="20"/>
          <w:lang w:eastAsia="ru-RU"/>
        </w:rPr>
        <w:t xml:space="preserve"> Создание условий для развития услуг связи в малочисленных и труднодоступных населенных пунктах Богучанского района (не реализуется с 2018 года).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рамках данной задачи планируется проведения мероприятий по организации беспроводного широкополосного доступа в сеть Интернет.</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 xml:space="preserve">Подпрограмма </w:t>
      </w:r>
      <w:r w:rsidRPr="00F0714D">
        <w:rPr>
          <w:rFonts w:ascii="Times New Roman" w:eastAsia="Times New Roman" w:hAnsi="Times New Roman"/>
          <w:bCs/>
          <w:sz w:val="20"/>
          <w:szCs w:val="20"/>
          <w:lang w:eastAsia="ru-RU"/>
        </w:rPr>
        <w:t>«Развитие информационного общества Богучанского района» (реализация была в 2017 году (п. Беляки) и будет в 2024 году (п. Кежек)).</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u w:val="single"/>
          <w:lang w:eastAsia="ru-RU"/>
        </w:rPr>
        <w:t>Мероприятие 1.</w:t>
      </w:r>
      <w:r w:rsidRPr="00F0714D">
        <w:rPr>
          <w:rFonts w:ascii="Times New Roman" w:eastAsia="Times New Roman" w:hAnsi="Times New Roman"/>
          <w:bCs/>
          <w:sz w:val="20"/>
          <w:szCs w:val="20"/>
          <w:lang w:eastAsia="ru-RU"/>
        </w:rPr>
        <w:t xml:space="preserve"> Организация услуг беспроводного доступа в сеть Интернет посредствам сети Wi-</w:t>
      </w:r>
      <w:r w:rsidRPr="00F0714D">
        <w:rPr>
          <w:rFonts w:ascii="Times New Roman" w:eastAsia="Times New Roman" w:hAnsi="Times New Roman"/>
          <w:bCs/>
          <w:sz w:val="20"/>
          <w:szCs w:val="20"/>
          <w:lang w:val="en-US" w:eastAsia="ru-RU"/>
        </w:rPr>
        <w:t>Fi</w:t>
      </w:r>
      <w:r w:rsidRPr="00F0714D">
        <w:rPr>
          <w:rFonts w:ascii="Times New Roman" w:eastAsia="Times New Roman" w:hAnsi="Times New Roman"/>
          <w:bCs/>
          <w:sz w:val="20"/>
          <w:szCs w:val="20"/>
          <w:lang w:eastAsia="ru-RU"/>
        </w:rPr>
        <w:t xml:space="preserve"> в п.Кежек.</w:t>
      </w:r>
    </w:p>
    <w:p w:rsidR="00F0714D" w:rsidRPr="00F0714D" w:rsidRDefault="00F0714D" w:rsidP="00F0714D">
      <w:pPr>
        <w:spacing w:after="0" w:line="240" w:lineRule="auto"/>
        <w:ind w:firstLine="360"/>
        <w:jc w:val="both"/>
        <w:rPr>
          <w:rFonts w:ascii="Times New Roman" w:eastAsia="Times New Roman" w:hAnsi="Times New Roman"/>
          <w:bCs/>
          <w:sz w:val="20"/>
          <w:szCs w:val="20"/>
          <w:lang w:eastAsia="ru-RU"/>
        </w:rPr>
      </w:pPr>
    </w:p>
    <w:p w:rsidR="00F0714D" w:rsidRPr="00F0714D" w:rsidRDefault="00F0714D" w:rsidP="00A61CC7">
      <w:pPr>
        <w:numPr>
          <w:ilvl w:val="0"/>
          <w:numId w:val="17"/>
        </w:numPr>
        <w:spacing w:after="0" w:line="240" w:lineRule="auto"/>
        <w:ind w:left="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Механизм реализации отдельных мероприятий программы </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p>
    <w:p w:rsidR="00F0714D" w:rsidRPr="00F0714D" w:rsidRDefault="00F0714D" w:rsidP="00A61CC7">
      <w:pPr>
        <w:numPr>
          <w:ilvl w:val="0"/>
          <w:numId w:val="17"/>
        </w:numPr>
        <w:spacing w:after="0" w:line="240" w:lineRule="auto"/>
        <w:ind w:left="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соответствии с проектом Стратегии социально-экономического развития муниципального образования Богучанский район до 2030 года реализация программы должна привести к созданию комфортной среды обитания и жизнедеятельности для человека, к достижению качественно нового уровня состояния жилищно-коммунальной сферы со следующими характеристиками: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снижение среднего уровня износа коммунальной инфраструктуры до нормативного уровня;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снижение уровня потерь при производстве, транспортировке и распределении коммунальных ресурсов;</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повышением удовлетворенности населения района уровнем жилищно-коммунального обслуживания;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снижение издержек при производстве и поставке коммунальных ресурсов за счет повышения энергоэффективности, внедрения современных форм управления и, как следствие, снижение себестоимости коммунальных услуг;</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улучшение показателей качества, надежности, безопасности и энергоэффективности поставляемых коммунальных услуг;</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создание условий для приведения жилищного фонда в надлежащее состояние;</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снижение несанкционированных мест размещения твердо-бытовых отходов на территории Богучанского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увеличение доли населения, обеспеченного централизованным водоснабжением;</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увеличение количества малочисленных и труднодоступных населенных пунктов Богучанского района, обеспеченных доступом в сеть Интернет, ранее не имевшим эту возможность.</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A61CC7">
      <w:pPr>
        <w:numPr>
          <w:ilvl w:val="0"/>
          <w:numId w:val="17"/>
        </w:numPr>
        <w:spacing w:after="0" w:line="240" w:lineRule="auto"/>
        <w:ind w:left="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Перечень подпрограмм с указанием сроков их реализации </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и ожидаемых результатов</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рамках программы в период с 2023 года по 2026 год реализуются следующие подпрограммы: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«Создание условий для безубыточной деятельности организаций жилищно-коммунального комплекса Богучанского района» (приложение № 5 к настоящей программе). Срок реализации подпрограммы: 2023-2026 годы.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Ожидаемые результаты реализации подпрограммы «Создание условий для безубыточной деятельности организаций жилищно-коммунального комплекса Богучанского района» </w:t>
      </w:r>
      <w:r w:rsidRPr="00F0714D">
        <w:rPr>
          <w:rFonts w:ascii="Times New Roman" w:eastAsia="Times New Roman" w:hAnsi="Times New Roman"/>
          <w:bCs/>
          <w:color w:val="2D2D2D"/>
          <w:spacing w:val="2"/>
          <w:sz w:val="20"/>
          <w:szCs w:val="20"/>
          <w:lang w:eastAsia="ru-RU"/>
        </w:rPr>
        <w:t>приведены в приложении № 2 к данной подпрограмме.</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«Организация проведения капитального ремонта общего имущества в многоквартирных домах, расположенных на территории Богучанского района» (приложение № 6 к настоящей программе).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Срок реализации подпрограммы: 2023-2026 годы.</w:t>
      </w:r>
    </w:p>
    <w:p w:rsidR="00F0714D" w:rsidRPr="00F0714D" w:rsidRDefault="00F0714D" w:rsidP="00F0714D">
      <w:pPr>
        <w:spacing w:after="0" w:line="240" w:lineRule="auto"/>
        <w:ind w:firstLine="709"/>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sz w:val="20"/>
          <w:szCs w:val="20"/>
          <w:lang w:eastAsia="ru-RU"/>
        </w:rPr>
        <w:lastRenderedPageBreak/>
        <w:t>Ожидаемые результаты реализации подпрограммы «Организация проведения капитального ремонта общего имущества в многоквартирных домах, расположенных на территории Богучанского района» приведены</w:t>
      </w:r>
      <w:r w:rsidRPr="00F0714D">
        <w:rPr>
          <w:rFonts w:ascii="Times New Roman" w:eastAsia="Times New Roman" w:hAnsi="Times New Roman"/>
          <w:bCs/>
          <w:color w:val="2D2D2D"/>
          <w:spacing w:val="2"/>
          <w:sz w:val="20"/>
          <w:szCs w:val="20"/>
          <w:lang w:eastAsia="ru-RU"/>
        </w:rPr>
        <w:t xml:space="preserve"> в приложении № 2 к данной подпрограмме.</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«Энергосбережение и повышение энергетической эффективности на территории Богучанского района» (приложение № 7 к настоящей программе).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Срок реализации подпрограммы: 2023-2026 годы.</w:t>
      </w:r>
    </w:p>
    <w:p w:rsidR="00F0714D" w:rsidRPr="00F0714D" w:rsidRDefault="00F0714D" w:rsidP="00F0714D">
      <w:pPr>
        <w:spacing w:after="0" w:line="240" w:lineRule="auto"/>
        <w:ind w:firstLine="709"/>
        <w:jc w:val="both"/>
        <w:rPr>
          <w:rFonts w:ascii="Times New Roman" w:eastAsia="Times New Roman" w:hAnsi="Times New Roman"/>
          <w:bCs/>
          <w:color w:val="2D2D2D"/>
          <w:spacing w:val="2"/>
          <w:sz w:val="20"/>
          <w:szCs w:val="20"/>
          <w:lang w:eastAsia="ru-RU"/>
        </w:rPr>
      </w:pPr>
      <w:r w:rsidRPr="00F0714D">
        <w:rPr>
          <w:rFonts w:ascii="Times New Roman" w:eastAsia="Times New Roman" w:hAnsi="Times New Roman"/>
          <w:bCs/>
          <w:sz w:val="20"/>
          <w:szCs w:val="20"/>
          <w:lang w:eastAsia="ru-RU"/>
        </w:rPr>
        <w:t>Ожидаемые результаты реализации подпрограммы «Энергосбережение и повышение энергетической эффективности на территории Богучанского района» приведены</w:t>
      </w:r>
      <w:r w:rsidRPr="00F0714D">
        <w:rPr>
          <w:rFonts w:ascii="Times New Roman" w:eastAsia="Times New Roman" w:hAnsi="Times New Roman"/>
          <w:bCs/>
          <w:color w:val="2D2D2D"/>
          <w:spacing w:val="2"/>
          <w:sz w:val="20"/>
          <w:szCs w:val="20"/>
          <w:lang w:eastAsia="ru-RU"/>
        </w:rPr>
        <w:t xml:space="preserve"> в приложении № 2 к данной подпрограмме.</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«Реконструкция и капитальный ремонт объектов коммунальной инфраструктуры муниципального образования Богучанский район» (приложение № 8 к настоящей программе).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Срок реализации подпрограммы: 2023-2026 годы.</w:t>
      </w:r>
    </w:p>
    <w:p w:rsidR="00F0714D" w:rsidRPr="00F0714D" w:rsidRDefault="00F0714D" w:rsidP="00F0714D">
      <w:pPr>
        <w:spacing w:after="0" w:line="240" w:lineRule="auto"/>
        <w:ind w:firstLine="709"/>
        <w:jc w:val="both"/>
        <w:rPr>
          <w:rFonts w:ascii="Times New Roman" w:eastAsia="Times New Roman" w:hAnsi="Times New Roman"/>
          <w:bCs/>
          <w:color w:val="2D2D2D"/>
          <w:spacing w:val="2"/>
          <w:sz w:val="20"/>
          <w:szCs w:val="20"/>
          <w:lang w:eastAsia="ru-RU"/>
        </w:rPr>
      </w:pPr>
      <w:r w:rsidRPr="00F0714D">
        <w:rPr>
          <w:rFonts w:ascii="Times New Roman" w:eastAsia="Times New Roman" w:hAnsi="Times New Roman"/>
          <w:bCs/>
          <w:sz w:val="20"/>
          <w:szCs w:val="20"/>
          <w:lang w:eastAsia="ru-RU"/>
        </w:rPr>
        <w:t>Ожидаемые результаты реализации подпрограммы «Реконструкция и капитальный ремонт объектов коммунальной инфраструктуры муниципального образования Богучанский район» приведены</w:t>
      </w:r>
      <w:r w:rsidRPr="00F0714D">
        <w:rPr>
          <w:rFonts w:ascii="Times New Roman" w:eastAsia="Times New Roman" w:hAnsi="Times New Roman"/>
          <w:bCs/>
          <w:color w:val="2D2D2D"/>
          <w:spacing w:val="2"/>
          <w:sz w:val="20"/>
          <w:szCs w:val="20"/>
          <w:lang w:eastAsia="ru-RU"/>
        </w:rPr>
        <w:t xml:space="preserve"> в приложении № 2 к данной подпрограмме.</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«”Чистая вода” на территории муниципального образования Богучанский район»  (приложение № 10 к настоящей программе).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Срок реализации подпрограммы: 2023-2026 годы.</w:t>
      </w:r>
    </w:p>
    <w:p w:rsidR="00F0714D" w:rsidRPr="00F0714D" w:rsidRDefault="00F0714D" w:rsidP="00F0714D">
      <w:pPr>
        <w:spacing w:after="0" w:line="240" w:lineRule="auto"/>
        <w:ind w:firstLine="709"/>
        <w:jc w:val="both"/>
        <w:rPr>
          <w:rFonts w:ascii="Times New Roman" w:eastAsia="Times New Roman" w:hAnsi="Times New Roman"/>
          <w:bCs/>
          <w:color w:val="2D2D2D"/>
          <w:spacing w:val="2"/>
          <w:sz w:val="20"/>
          <w:szCs w:val="20"/>
          <w:lang w:eastAsia="ru-RU"/>
        </w:rPr>
      </w:pPr>
      <w:r w:rsidRPr="00F0714D">
        <w:rPr>
          <w:rFonts w:ascii="Times New Roman" w:eastAsia="Times New Roman" w:hAnsi="Times New Roman"/>
          <w:bCs/>
          <w:sz w:val="20"/>
          <w:szCs w:val="20"/>
          <w:lang w:eastAsia="ru-RU"/>
        </w:rPr>
        <w:t>Ожидаемые результаты реализации подпрограммы «” Чистая вода” на территории муниципального образования Богучанский район» приведены</w:t>
      </w:r>
      <w:r w:rsidRPr="00F0714D">
        <w:rPr>
          <w:rFonts w:ascii="Times New Roman" w:eastAsia="Times New Roman" w:hAnsi="Times New Roman"/>
          <w:bCs/>
          <w:color w:val="2D2D2D"/>
          <w:spacing w:val="2"/>
          <w:sz w:val="20"/>
          <w:szCs w:val="20"/>
          <w:lang w:eastAsia="ru-RU"/>
        </w:rPr>
        <w:t xml:space="preserve"> в приложении № 2 к данной подпрограмме.</w:t>
      </w:r>
    </w:p>
    <w:p w:rsidR="00F0714D" w:rsidRPr="00F0714D" w:rsidRDefault="00F0714D" w:rsidP="00F0714D">
      <w:pPr>
        <w:spacing w:after="0" w:line="240" w:lineRule="auto"/>
        <w:ind w:firstLine="709"/>
        <w:jc w:val="both"/>
        <w:rPr>
          <w:rFonts w:ascii="Times New Roman" w:eastAsia="Times New Roman" w:hAnsi="Times New Roman"/>
          <w:bCs/>
          <w:color w:val="2D2D2D"/>
          <w:spacing w:val="2"/>
          <w:sz w:val="20"/>
          <w:szCs w:val="20"/>
          <w:lang w:eastAsia="ru-RU"/>
        </w:rPr>
      </w:pPr>
      <w:r w:rsidRPr="00F0714D">
        <w:rPr>
          <w:rFonts w:ascii="Times New Roman" w:eastAsia="Times New Roman" w:hAnsi="Times New Roman"/>
          <w:bCs/>
          <w:color w:val="2D2D2D"/>
          <w:spacing w:val="2"/>
          <w:sz w:val="20"/>
          <w:szCs w:val="20"/>
          <w:lang w:eastAsia="ru-RU"/>
        </w:rPr>
        <w:t>До 2022 года истёк срок реализации следующих подпрограмм:</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«Развитие и модернизация объектов коммунальной инфраструктуры»; </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 «Обращение с отходами на территории Богучанского района»;</w:t>
      </w:r>
    </w:p>
    <w:p w:rsidR="00F0714D" w:rsidRPr="00F0714D" w:rsidRDefault="00F0714D" w:rsidP="00F0714D">
      <w:pPr>
        <w:spacing w:after="0" w:line="240" w:lineRule="auto"/>
        <w:ind w:firstLine="709"/>
        <w:jc w:val="both"/>
        <w:rPr>
          <w:rFonts w:ascii="Times New Roman" w:eastAsia="Times New Roman" w:hAnsi="Times New Roman"/>
          <w:bCs/>
          <w:color w:val="2D2D2D"/>
          <w:spacing w:val="2"/>
          <w:sz w:val="20"/>
          <w:szCs w:val="20"/>
          <w:lang w:eastAsia="ru-RU"/>
        </w:rPr>
      </w:pPr>
      <w:r w:rsidRPr="00F0714D">
        <w:rPr>
          <w:rFonts w:ascii="Times New Roman" w:eastAsia="Times New Roman" w:hAnsi="Times New Roman"/>
          <w:bCs/>
          <w:sz w:val="20"/>
          <w:szCs w:val="20"/>
          <w:lang w:eastAsia="ru-RU"/>
        </w:rPr>
        <w:t xml:space="preserve">- «Развитие информационного общества Богучанского района». </w:t>
      </w:r>
    </w:p>
    <w:p w:rsidR="00F0714D" w:rsidRPr="00F0714D" w:rsidRDefault="00F0714D" w:rsidP="00F0714D">
      <w:pPr>
        <w:spacing w:after="0" w:line="240" w:lineRule="auto"/>
        <w:ind w:firstLine="709"/>
        <w:jc w:val="both"/>
        <w:rPr>
          <w:rFonts w:ascii="Times New Roman" w:eastAsia="Times New Roman" w:hAnsi="Times New Roman"/>
          <w:bCs/>
          <w:color w:val="2D2D2D"/>
          <w:spacing w:val="2"/>
          <w:sz w:val="20"/>
          <w:szCs w:val="20"/>
          <w:lang w:eastAsia="ru-RU"/>
        </w:rPr>
      </w:pPr>
    </w:p>
    <w:p w:rsidR="00F0714D" w:rsidRPr="00F0714D" w:rsidRDefault="00F0714D" w:rsidP="00A61CC7">
      <w:pPr>
        <w:numPr>
          <w:ilvl w:val="0"/>
          <w:numId w:val="17"/>
        </w:numPr>
        <w:spacing w:after="0" w:line="240" w:lineRule="auto"/>
        <w:ind w:left="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Основные меры правового регулирования в жилищно-коммунальном хозяйстве Богучанского района, направленные на достижение цели и (или) конечных результатов программы приведены в приложении № 1 к настоящей программе.</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p>
    <w:p w:rsidR="00F0714D" w:rsidRPr="00F0714D" w:rsidRDefault="00F0714D" w:rsidP="00A61CC7">
      <w:pPr>
        <w:numPr>
          <w:ilvl w:val="0"/>
          <w:numId w:val="17"/>
        </w:numPr>
        <w:spacing w:after="0" w:line="240" w:lineRule="auto"/>
        <w:ind w:left="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реализации программы</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color w:val="2D2D2D"/>
          <w:spacing w:val="2"/>
          <w:sz w:val="20"/>
          <w:szCs w:val="20"/>
          <w:lang w:eastAsia="ru-RU"/>
        </w:rPr>
      </w:pPr>
      <w:r w:rsidRPr="00F0714D">
        <w:rPr>
          <w:rFonts w:ascii="Times New Roman" w:eastAsia="Times New Roman" w:hAnsi="Times New Roman"/>
          <w:bCs/>
          <w:color w:val="2D2D2D"/>
          <w:spacing w:val="2"/>
          <w:sz w:val="20"/>
          <w:szCs w:val="20"/>
          <w:lang w:eastAsia="ru-RU"/>
        </w:rPr>
        <w:t>Информация о распределении планируемых расходов по мероприятиям программы и подпрограммам с указанием главных распорядителей средств районного бюджета, а также по годам реализации программы приведена в приложении № 2 к муниципальной программе</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A61CC7">
      <w:pPr>
        <w:numPr>
          <w:ilvl w:val="0"/>
          <w:numId w:val="17"/>
        </w:numPr>
        <w:spacing w:after="0" w:line="240" w:lineRule="auto"/>
        <w:ind w:left="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F0714D" w:rsidRPr="00F0714D" w:rsidRDefault="00F0714D" w:rsidP="00F0714D">
      <w:pPr>
        <w:shd w:val="clear" w:color="auto" w:fill="FFFFFF"/>
        <w:spacing w:after="0" w:line="240" w:lineRule="auto"/>
        <w:ind w:firstLine="720"/>
        <w:jc w:val="both"/>
        <w:textAlignment w:val="baseline"/>
        <w:rPr>
          <w:rFonts w:ascii="Times New Roman" w:eastAsia="Times New Roman" w:hAnsi="Times New Roman"/>
          <w:bCs/>
          <w:color w:val="2D2D2D"/>
          <w:spacing w:val="2"/>
          <w:sz w:val="20"/>
          <w:szCs w:val="20"/>
          <w:lang w:eastAsia="ru-RU"/>
        </w:rPr>
      </w:pPr>
    </w:p>
    <w:p w:rsidR="00F0714D" w:rsidRPr="00F0714D" w:rsidRDefault="00F0714D" w:rsidP="00F0714D">
      <w:pPr>
        <w:shd w:val="clear" w:color="auto" w:fill="FFFFFF"/>
        <w:spacing w:after="0" w:line="240" w:lineRule="auto"/>
        <w:ind w:firstLine="709"/>
        <w:jc w:val="both"/>
        <w:textAlignment w:val="baseline"/>
        <w:rPr>
          <w:rFonts w:ascii="Times New Roman" w:eastAsia="Times New Roman" w:hAnsi="Times New Roman"/>
          <w:bCs/>
          <w:color w:val="2D2D2D"/>
          <w:spacing w:val="2"/>
          <w:sz w:val="20"/>
          <w:szCs w:val="20"/>
          <w:lang w:eastAsia="ru-RU"/>
        </w:rPr>
      </w:pPr>
      <w:r w:rsidRPr="00F0714D">
        <w:rPr>
          <w:rFonts w:ascii="Times New Roman" w:eastAsia="Times New Roman" w:hAnsi="Times New Roman"/>
          <w:bCs/>
          <w:color w:val="2D2D2D"/>
          <w:spacing w:val="2"/>
          <w:sz w:val="20"/>
          <w:szCs w:val="20"/>
          <w:lang w:eastAsia="ru-RU"/>
        </w:rPr>
        <w:t>Информация о ресурсном обеспечении и прогнозной оценке расходов на реализацию целей муниципальной программы Богучанского района приведена в приложении № 3 к муниципальной программе.</w:t>
      </w:r>
    </w:p>
    <w:p w:rsidR="00F0714D" w:rsidRPr="00F0714D" w:rsidRDefault="00F0714D" w:rsidP="00F0714D">
      <w:pPr>
        <w:autoSpaceDE w:val="0"/>
        <w:autoSpaceDN w:val="0"/>
        <w:adjustRightInd w:val="0"/>
        <w:spacing w:after="0" w:line="240" w:lineRule="auto"/>
        <w:ind w:firstLine="567"/>
        <w:jc w:val="both"/>
        <w:outlineLvl w:val="0"/>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F0714D" w:rsidRPr="00F0714D" w:rsidRDefault="00F0714D" w:rsidP="00F0714D">
      <w:pPr>
        <w:autoSpaceDE w:val="0"/>
        <w:autoSpaceDN w:val="0"/>
        <w:adjustRightInd w:val="0"/>
        <w:spacing w:after="0" w:line="240" w:lineRule="auto"/>
        <w:ind w:firstLine="567"/>
        <w:jc w:val="both"/>
        <w:outlineLvl w:val="0"/>
        <w:rPr>
          <w:rFonts w:ascii="Times New Roman" w:eastAsia="Times New Roman" w:hAnsi="Times New Roman"/>
          <w:bCs/>
          <w:sz w:val="20"/>
          <w:szCs w:val="20"/>
          <w:lang w:eastAsia="ru-RU"/>
        </w:rPr>
      </w:pPr>
    </w:p>
    <w:p w:rsidR="00F0714D" w:rsidRPr="00F0714D" w:rsidRDefault="00F0714D" w:rsidP="00A61CC7">
      <w:pPr>
        <w:numPr>
          <w:ilvl w:val="0"/>
          <w:numId w:val="17"/>
        </w:numPr>
        <w:spacing w:after="0" w:line="240" w:lineRule="auto"/>
        <w:ind w:left="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p>
    <w:p w:rsidR="00100D18"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tbl>
      <w:tblPr>
        <w:tblStyle w:val="812"/>
        <w:tblW w:w="5000" w:type="pct"/>
        <w:tblInd w:w="0" w:type="dxa"/>
        <w:tblLook w:val="04A0"/>
      </w:tblPr>
      <w:tblGrid>
        <w:gridCol w:w="617"/>
        <w:gridCol w:w="2806"/>
        <w:gridCol w:w="1015"/>
        <w:gridCol w:w="1043"/>
        <w:gridCol w:w="1413"/>
        <w:gridCol w:w="825"/>
        <w:gridCol w:w="617"/>
        <w:gridCol w:w="617"/>
        <w:gridCol w:w="617"/>
      </w:tblGrid>
      <w:tr w:rsidR="00F0714D" w:rsidRPr="00F0714D" w:rsidTr="00100D18">
        <w:trPr>
          <w:trHeight w:val="20"/>
        </w:trPr>
        <w:tc>
          <w:tcPr>
            <w:tcW w:w="322" w:type="pct"/>
            <w:tcBorders>
              <w:top w:val="nil"/>
              <w:left w:val="nil"/>
              <w:bottom w:val="nil"/>
              <w:right w:val="nil"/>
            </w:tcBorders>
            <w:noWrap/>
            <w:hideMark/>
          </w:tcPr>
          <w:p w:rsidR="00F0714D" w:rsidRPr="00F0714D" w:rsidRDefault="00F0714D" w:rsidP="00100D18">
            <w:pPr>
              <w:spacing w:after="0" w:line="240" w:lineRule="auto"/>
              <w:rPr>
                <w:bCs/>
                <w:sz w:val="20"/>
                <w:szCs w:val="20"/>
                <w:lang w:eastAsia="ru-RU"/>
              </w:rPr>
            </w:pPr>
          </w:p>
        </w:tc>
        <w:tc>
          <w:tcPr>
            <w:tcW w:w="1466"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530"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545"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2136" w:type="pct"/>
            <w:gridSpan w:val="5"/>
            <w:tcBorders>
              <w:top w:val="nil"/>
              <w:left w:val="nil"/>
              <w:bottom w:val="nil"/>
              <w:right w:val="nil"/>
            </w:tcBorders>
            <w:hideMark/>
          </w:tcPr>
          <w:p w:rsidR="00F0714D" w:rsidRPr="00F0714D" w:rsidRDefault="00F0714D" w:rsidP="00100D18">
            <w:pPr>
              <w:spacing w:after="0" w:line="240" w:lineRule="auto"/>
              <w:jc w:val="right"/>
              <w:rPr>
                <w:bCs/>
                <w:sz w:val="20"/>
                <w:szCs w:val="20"/>
                <w:lang w:eastAsia="ru-RU"/>
              </w:rPr>
            </w:pPr>
            <w:r w:rsidRPr="00F0714D">
              <w:rPr>
                <w:bCs/>
                <w:sz w:val="20"/>
                <w:szCs w:val="20"/>
                <w:lang w:eastAsia="ru-RU"/>
              </w:rPr>
              <w:t>Приложение № 1</w:t>
            </w:r>
            <w:r w:rsidRPr="00F0714D">
              <w:rPr>
                <w:bCs/>
                <w:sz w:val="20"/>
                <w:szCs w:val="20"/>
                <w:lang w:eastAsia="ru-RU"/>
              </w:rPr>
              <w:br/>
              <w:t xml:space="preserve">к паспорту муниципальной программы </w:t>
            </w:r>
            <w:r w:rsidRPr="00F0714D">
              <w:rPr>
                <w:bCs/>
                <w:sz w:val="20"/>
                <w:szCs w:val="20"/>
                <w:lang w:eastAsia="ru-RU"/>
              </w:rPr>
              <w:br/>
              <w:t xml:space="preserve">Богучанского района "Реформирование и модернизация жилищно-коммунального хозяйства и повышение энергетической эффективности" </w:t>
            </w:r>
          </w:p>
        </w:tc>
      </w:tr>
      <w:tr w:rsidR="00F0714D" w:rsidRPr="00F0714D" w:rsidTr="00100D18">
        <w:trPr>
          <w:trHeight w:val="20"/>
        </w:trPr>
        <w:tc>
          <w:tcPr>
            <w:tcW w:w="322"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466" w:type="pct"/>
            <w:tcBorders>
              <w:top w:val="nil"/>
              <w:left w:val="nil"/>
              <w:bottom w:val="nil"/>
              <w:right w:val="nil"/>
            </w:tcBorders>
            <w:noWrap/>
            <w:hideMark/>
          </w:tcPr>
          <w:p w:rsidR="00F0714D" w:rsidRPr="00100D18" w:rsidRDefault="00F0714D" w:rsidP="00F0714D">
            <w:pPr>
              <w:spacing w:after="0" w:line="240" w:lineRule="auto"/>
              <w:jc w:val="both"/>
              <w:rPr>
                <w:bCs/>
                <w:sz w:val="20"/>
                <w:szCs w:val="20"/>
                <w:lang w:val="en-US" w:eastAsia="ru-RU"/>
              </w:rPr>
            </w:pPr>
          </w:p>
        </w:tc>
        <w:tc>
          <w:tcPr>
            <w:tcW w:w="530"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545"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738"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431" w:type="pct"/>
            <w:tcBorders>
              <w:top w:val="nil"/>
              <w:left w:val="nil"/>
              <w:bottom w:val="nil"/>
              <w:right w:val="nil"/>
            </w:tcBorders>
            <w:hideMark/>
          </w:tcPr>
          <w:p w:rsidR="00F0714D" w:rsidRPr="00F0714D" w:rsidRDefault="00F0714D" w:rsidP="00F0714D">
            <w:pPr>
              <w:spacing w:after="0" w:line="240" w:lineRule="auto"/>
              <w:jc w:val="both"/>
              <w:rPr>
                <w:bCs/>
                <w:sz w:val="20"/>
                <w:szCs w:val="20"/>
                <w:lang w:eastAsia="ru-RU"/>
              </w:rPr>
            </w:pPr>
          </w:p>
        </w:tc>
        <w:tc>
          <w:tcPr>
            <w:tcW w:w="322" w:type="pct"/>
            <w:tcBorders>
              <w:top w:val="nil"/>
              <w:left w:val="nil"/>
              <w:bottom w:val="nil"/>
              <w:right w:val="nil"/>
            </w:tcBorders>
            <w:hideMark/>
          </w:tcPr>
          <w:p w:rsidR="00F0714D" w:rsidRPr="00F0714D" w:rsidRDefault="00F0714D" w:rsidP="00F0714D">
            <w:pPr>
              <w:spacing w:after="0" w:line="240" w:lineRule="auto"/>
              <w:jc w:val="both"/>
              <w:rPr>
                <w:bCs/>
                <w:sz w:val="20"/>
                <w:szCs w:val="20"/>
                <w:lang w:eastAsia="ru-RU"/>
              </w:rPr>
            </w:pPr>
          </w:p>
        </w:tc>
        <w:tc>
          <w:tcPr>
            <w:tcW w:w="322"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322"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r>
      <w:tr w:rsidR="00F0714D" w:rsidRPr="00F0714D" w:rsidTr="00100D18">
        <w:trPr>
          <w:trHeight w:val="20"/>
        </w:trPr>
        <w:tc>
          <w:tcPr>
            <w:tcW w:w="3602" w:type="pct"/>
            <w:gridSpan w:val="5"/>
            <w:tcBorders>
              <w:top w:val="nil"/>
              <w:left w:val="nil"/>
              <w:bottom w:val="nil"/>
              <w:right w:val="nil"/>
            </w:tcBorders>
            <w:hideMark/>
          </w:tcPr>
          <w:p w:rsidR="00F0714D" w:rsidRPr="00F0714D" w:rsidRDefault="00F0714D" w:rsidP="00100D18">
            <w:pPr>
              <w:spacing w:after="0" w:line="240" w:lineRule="auto"/>
              <w:ind w:left="1418"/>
              <w:jc w:val="center"/>
              <w:rPr>
                <w:bCs/>
                <w:sz w:val="20"/>
                <w:szCs w:val="20"/>
                <w:lang w:eastAsia="ru-RU"/>
              </w:rPr>
            </w:pPr>
            <w:r w:rsidRPr="00F0714D">
              <w:rPr>
                <w:bCs/>
                <w:sz w:val="20"/>
                <w:szCs w:val="20"/>
                <w:lang w:eastAsia="ru-RU"/>
              </w:rPr>
              <w:lastRenderedPageBreak/>
              <w:t>Цели, целевые</w:t>
            </w:r>
            <w:r w:rsidR="00100D18">
              <w:rPr>
                <w:bCs/>
                <w:sz w:val="20"/>
                <w:szCs w:val="20"/>
                <w:lang w:eastAsia="ru-RU"/>
              </w:rPr>
              <w:t xml:space="preserve"> показатели, задачи, показатели </w:t>
            </w:r>
            <w:r w:rsidRPr="00F0714D">
              <w:rPr>
                <w:bCs/>
                <w:sz w:val="20"/>
                <w:szCs w:val="20"/>
                <w:lang w:eastAsia="ru-RU"/>
              </w:rPr>
              <w:t>результативности</w:t>
            </w:r>
            <w:r w:rsidRPr="00F0714D">
              <w:rPr>
                <w:bCs/>
                <w:sz w:val="20"/>
                <w:szCs w:val="20"/>
                <w:lang w:eastAsia="ru-RU"/>
              </w:rPr>
              <w:br/>
              <w:t>(показатели развития отрасли, вида экономической деятельности)</w:t>
            </w:r>
          </w:p>
        </w:tc>
        <w:tc>
          <w:tcPr>
            <w:tcW w:w="431" w:type="pct"/>
            <w:tcBorders>
              <w:top w:val="nil"/>
              <w:left w:val="nil"/>
              <w:bottom w:val="nil"/>
              <w:right w:val="nil"/>
            </w:tcBorders>
            <w:noWrap/>
            <w:hideMark/>
          </w:tcPr>
          <w:p w:rsidR="00F0714D" w:rsidRPr="00F0714D" w:rsidRDefault="00F0714D" w:rsidP="00100D18">
            <w:pPr>
              <w:spacing w:after="0" w:line="240" w:lineRule="auto"/>
              <w:ind w:left="1418"/>
              <w:jc w:val="center"/>
              <w:rPr>
                <w:bCs/>
                <w:sz w:val="20"/>
                <w:szCs w:val="20"/>
                <w:lang w:eastAsia="ru-RU"/>
              </w:rPr>
            </w:pPr>
          </w:p>
        </w:tc>
        <w:tc>
          <w:tcPr>
            <w:tcW w:w="322"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322"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322" w:type="pct"/>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r>
      <w:tr w:rsidR="00F0714D" w:rsidRPr="00F0714D" w:rsidTr="00100D18">
        <w:trPr>
          <w:trHeight w:val="20"/>
        </w:trPr>
        <w:tc>
          <w:tcPr>
            <w:tcW w:w="322" w:type="pct"/>
            <w:tcBorders>
              <w:top w:val="nil"/>
              <w:left w:val="nil"/>
              <w:bottom w:val="single" w:sz="4" w:space="0" w:color="auto"/>
              <w:right w:val="nil"/>
            </w:tcBorders>
            <w:noWrap/>
            <w:hideMark/>
          </w:tcPr>
          <w:p w:rsidR="00F0714D" w:rsidRPr="00F0714D" w:rsidRDefault="00F0714D" w:rsidP="00F0714D">
            <w:pPr>
              <w:spacing w:after="0" w:line="240" w:lineRule="auto"/>
              <w:jc w:val="both"/>
              <w:rPr>
                <w:bCs/>
                <w:sz w:val="20"/>
                <w:szCs w:val="20"/>
                <w:lang w:eastAsia="ru-RU"/>
              </w:rPr>
            </w:pPr>
          </w:p>
        </w:tc>
        <w:tc>
          <w:tcPr>
            <w:tcW w:w="1466" w:type="pct"/>
            <w:tcBorders>
              <w:top w:val="nil"/>
              <w:left w:val="nil"/>
              <w:bottom w:val="single" w:sz="4" w:space="0" w:color="auto"/>
              <w:right w:val="nil"/>
            </w:tcBorders>
            <w:noWrap/>
            <w:hideMark/>
          </w:tcPr>
          <w:p w:rsidR="00F0714D" w:rsidRPr="00F0714D" w:rsidRDefault="00F0714D" w:rsidP="00F0714D">
            <w:pPr>
              <w:spacing w:after="0" w:line="240" w:lineRule="auto"/>
              <w:jc w:val="both"/>
              <w:rPr>
                <w:bCs/>
                <w:sz w:val="20"/>
                <w:szCs w:val="20"/>
                <w:lang w:eastAsia="ru-RU"/>
              </w:rPr>
            </w:pPr>
          </w:p>
        </w:tc>
        <w:tc>
          <w:tcPr>
            <w:tcW w:w="530" w:type="pct"/>
            <w:tcBorders>
              <w:top w:val="nil"/>
              <w:left w:val="nil"/>
              <w:bottom w:val="single" w:sz="4" w:space="0" w:color="auto"/>
              <w:right w:val="nil"/>
            </w:tcBorders>
            <w:noWrap/>
            <w:hideMark/>
          </w:tcPr>
          <w:p w:rsidR="00F0714D" w:rsidRPr="00F0714D" w:rsidRDefault="00F0714D" w:rsidP="00F0714D">
            <w:pPr>
              <w:spacing w:after="0" w:line="240" w:lineRule="auto"/>
              <w:jc w:val="both"/>
              <w:rPr>
                <w:bCs/>
                <w:sz w:val="20"/>
                <w:szCs w:val="20"/>
                <w:lang w:eastAsia="ru-RU"/>
              </w:rPr>
            </w:pPr>
          </w:p>
        </w:tc>
        <w:tc>
          <w:tcPr>
            <w:tcW w:w="545" w:type="pct"/>
            <w:tcBorders>
              <w:top w:val="nil"/>
              <w:left w:val="nil"/>
              <w:bottom w:val="single" w:sz="4" w:space="0" w:color="auto"/>
              <w:right w:val="nil"/>
            </w:tcBorders>
            <w:noWrap/>
            <w:hideMark/>
          </w:tcPr>
          <w:p w:rsidR="00F0714D" w:rsidRPr="00F0714D" w:rsidRDefault="00F0714D" w:rsidP="00F0714D">
            <w:pPr>
              <w:spacing w:after="0" w:line="240" w:lineRule="auto"/>
              <w:jc w:val="both"/>
              <w:rPr>
                <w:bCs/>
                <w:sz w:val="20"/>
                <w:szCs w:val="20"/>
                <w:lang w:eastAsia="ru-RU"/>
              </w:rPr>
            </w:pPr>
          </w:p>
        </w:tc>
        <w:tc>
          <w:tcPr>
            <w:tcW w:w="738" w:type="pct"/>
            <w:tcBorders>
              <w:top w:val="nil"/>
              <w:left w:val="nil"/>
              <w:bottom w:val="single" w:sz="4" w:space="0" w:color="auto"/>
              <w:right w:val="nil"/>
            </w:tcBorders>
            <w:noWrap/>
            <w:hideMark/>
          </w:tcPr>
          <w:p w:rsidR="00F0714D" w:rsidRPr="00F0714D" w:rsidRDefault="00F0714D" w:rsidP="00F0714D">
            <w:pPr>
              <w:spacing w:after="0" w:line="240" w:lineRule="auto"/>
              <w:jc w:val="both"/>
              <w:rPr>
                <w:bCs/>
                <w:sz w:val="20"/>
                <w:szCs w:val="20"/>
                <w:lang w:eastAsia="ru-RU"/>
              </w:rPr>
            </w:pPr>
          </w:p>
        </w:tc>
        <w:tc>
          <w:tcPr>
            <w:tcW w:w="431" w:type="pct"/>
            <w:tcBorders>
              <w:top w:val="nil"/>
              <w:left w:val="nil"/>
              <w:bottom w:val="single" w:sz="4" w:space="0" w:color="auto"/>
              <w:right w:val="nil"/>
            </w:tcBorders>
            <w:noWrap/>
            <w:hideMark/>
          </w:tcPr>
          <w:p w:rsidR="00F0714D" w:rsidRPr="00F0714D" w:rsidRDefault="00F0714D" w:rsidP="00F0714D">
            <w:pPr>
              <w:spacing w:after="0" w:line="240" w:lineRule="auto"/>
              <w:jc w:val="both"/>
              <w:rPr>
                <w:bCs/>
                <w:sz w:val="20"/>
                <w:szCs w:val="20"/>
                <w:lang w:eastAsia="ru-RU"/>
              </w:rPr>
            </w:pPr>
          </w:p>
        </w:tc>
        <w:tc>
          <w:tcPr>
            <w:tcW w:w="322" w:type="pct"/>
            <w:tcBorders>
              <w:top w:val="nil"/>
              <w:left w:val="nil"/>
              <w:bottom w:val="single" w:sz="4" w:space="0" w:color="auto"/>
              <w:right w:val="nil"/>
            </w:tcBorders>
            <w:noWrap/>
            <w:hideMark/>
          </w:tcPr>
          <w:p w:rsidR="00F0714D" w:rsidRPr="00F0714D" w:rsidRDefault="00F0714D" w:rsidP="00F0714D">
            <w:pPr>
              <w:spacing w:after="0" w:line="240" w:lineRule="auto"/>
              <w:jc w:val="both"/>
              <w:rPr>
                <w:bCs/>
                <w:sz w:val="20"/>
                <w:szCs w:val="20"/>
                <w:lang w:eastAsia="ru-RU"/>
              </w:rPr>
            </w:pPr>
          </w:p>
        </w:tc>
        <w:tc>
          <w:tcPr>
            <w:tcW w:w="322" w:type="pct"/>
            <w:tcBorders>
              <w:top w:val="nil"/>
              <w:left w:val="nil"/>
              <w:bottom w:val="single" w:sz="4" w:space="0" w:color="auto"/>
              <w:right w:val="nil"/>
            </w:tcBorders>
            <w:noWrap/>
            <w:hideMark/>
          </w:tcPr>
          <w:p w:rsidR="00F0714D" w:rsidRPr="00F0714D" w:rsidRDefault="00F0714D" w:rsidP="00F0714D">
            <w:pPr>
              <w:spacing w:after="0" w:line="240" w:lineRule="auto"/>
              <w:jc w:val="both"/>
              <w:rPr>
                <w:bCs/>
                <w:sz w:val="20"/>
                <w:szCs w:val="20"/>
                <w:lang w:eastAsia="ru-RU"/>
              </w:rPr>
            </w:pPr>
          </w:p>
        </w:tc>
        <w:tc>
          <w:tcPr>
            <w:tcW w:w="322" w:type="pct"/>
            <w:tcBorders>
              <w:top w:val="nil"/>
              <w:left w:val="nil"/>
              <w:bottom w:val="single" w:sz="4" w:space="0" w:color="auto"/>
              <w:right w:val="nil"/>
            </w:tcBorders>
            <w:noWrap/>
            <w:hideMark/>
          </w:tcPr>
          <w:p w:rsidR="00F0714D" w:rsidRPr="00F0714D" w:rsidRDefault="00F0714D" w:rsidP="00F0714D">
            <w:pPr>
              <w:spacing w:after="0" w:line="240" w:lineRule="auto"/>
              <w:jc w:val="both"/>
              <w:rPr>
                <w:bCs/>
                <w:sz w:val="20"/>
                <w:szCs w:val="20"/>
                <w:lang w:eastAsia="ru-RU"/>
              </w:rPr>
            </w:pPr>
          </w:p>
        </w:tc>
      </w:tr>
      <w:tr w:rsidR="00F0714D" w:rsidRPr="00F0714D" w:rsidTr="00100D18">
        <w:trPr>
          <w:trHeight w:val="20"/>
        </w:trPr>
        <w:tc>
          <w:tcPr>
            <w:tcW w:w="322" w:type="pc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п/п</w:t>
            </w:r>
          </w:p>
        </w:tc>
        <w:tc>
          <w:tcPr>
            <w:tcW w:w="1466" w:type="pc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Цель, целевые показатели, задачи, показатели результативности </w:t>
            </w:r>
          </w:p>
        </w:tc>
        <w:tc>
          <w:tcPr>
            <w:tcW w:w="530" w:type="pc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Единица измерения</w:t>
            </w:r>
          </w:p>
        </w:tc>
        <w:tc>
          <w:tcPr>
            <w:tcW w:w="545" w:type="pc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Вес показателя</w:t>
            </w:r>
          </w:p>
        </w:tc>
        <w:tc>
          <w:tcPr>
            <w:tcW w:w="738" w:type="pc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Источник информации</w:t>
            </w:r>
          </w:p>
        </w:tc>
        <w:tc>
          <w:tcPr>
            <w:tcW w:w="431" w:type="pc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2023год</w:t>
            </w:r>
          </w:p>
        </w:tc>
        <w:tc>
          <w:tcPr>
            <w:tcW w:w="322" w:type="pc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2024 год</w:t>
            </w:r>
          </w:p>
        </w:tc>
        <w:tc>
          <w:tcPr>
            <w:tcW w:w="322" w:type="pc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2025 год</w:t>
            </w:r>
          </w:p>
        </w:tc>
        <w:tc>
          <w:tcPr>
            <w:tcW w:w="322" w:type="pc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2026 год</w:t>
            </w:r>
          </w:p>
        </w:tc>
      </w:tr>
      <w:tr w:rsidR="00F0714D" w:rsidRPr="00F0714D" w:rsidTr="00100D18">
        <w:trPr>
          <w:trHeight w:val="20"/>
        </w:trPr>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3</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4</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w:t>
            </w:r>
          </w:p>
        </w:tc>
        <w:tc>
          <w:tcPr>
            <w:tcW w:w="431"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7</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9</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Цели: 1. 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r w:rsidRPr="00F0714D">
              <w:rPr>
                <w:bCs/>
                <w:sz w:val="20"/>
                <w:szCs w:val="20"/>
                <w:lang w:eastAsia="ru-RU"/>
              </w:rPr>
              <w:br/>
              <w:t xml:space="preserve">         2. Формирование целостной и эффективной системы управления энергосбережением и повышением энергетической эффективности</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466" w:type="pct"/>
            <w:hideMark/>
          </w:tcPr>
          <w:p w:rsidR="00F0714D" w:rsidRPr="00F0714D" w:rsidRDefault="00F0714D" w:rsidP="00F0714D">
            <w:pPr>
              <w:spacing w:after="0" w:line="240" w:lineRule="auto"/>
              <w:jc w:val="both"/>
              <w:rPr>
                <w:bCs/>
                <w:i/>
                <w:iCs/>
                <w:sz w:val="20"/>
                <w:szCs w:val="20"/>
                <w:u w:val="single"/>
                <w:lang w:eastAsia="ru-RU"/>
              </w:rPr>
            </w:pPr>
            <w:r w:rsidRPr="00F0714D">
              <w:rPr>
                <w:bCs/>
                <w:i/>
                <w:iCs/>
                <w:sz w:val="20"/>
                <w:szCs w:val="20"/>
                <w:u w:val="single"/>
                <w:lang w:eastAsia="ru-RU"/>
              </w:rPr>
              <w:t>Целевой показатель 1</w:t>
            </w:r>
            <w:r w:rsidRPr="00F0714D">
              <w:rPr>
                <w:bCs/>
                <w:i/>
                <w:iCs/>
                <w:sz w:val="20"/>
                <w:szCs w:val="20"/>
                <w:u w:val="single"/>
                <w:lang w:eastAsia="ru-RU"/>
              </w:rPr>
              <w:br/>
            </w:r>
            <w:r w:rsidRPr="00F0714D">
              <w:rPr>
                <w:bCs/>
                <w:sz w:val="20"/>
                <w:szCs w:val="20"/>
                <w:lang w:eastAsia="ru-RU"/>
              </w:rPr>
              <w:t>Уровень износа коммунальной инфраструктуры</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х</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50</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50</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50</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50</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Подпрограмма «Создание условий для безубыточной деятельности организаций жилищно-коммунального комплекса Богучанского района» </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1.1.</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Уровень возмещения населением затрат на предоставление жилищно-коммунальных услуг по установленным для населения тарифам</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0,07</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Статитстика </w:t>
            </w:r>
            <w:r w:rsidRPr="00F0714D">
              <w:rPr>
                <w:bCs/>
                <w:sz w:val="20"/>
                <w:szCs w:val="20"/>
                <w:lang w:eastAsia="ru-RU"/>
              </w:rPr>
              <w:br/>
              <w:t>№ 22-ЖКХ (сводная)</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75,4</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76,3</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76,4</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76,4</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1.2.</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Фактическая оплата населением за жилищно-коммунальные услуги от начисленных платежей</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0,05</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Статитстика </w:t>
            </w:r>
            <w:r w:rsidRPr="00F0714D">
              <w:rPr>
                <w:bCs/>
                <w:sz w:val="20"/>
                <w:szCs w:val="20"/>
                <w:lang w:eastAsia="ru-RU"/>
              </w:rPr>
              <w:br/>
              <w:t>№ 22-ЖКХ (сводная)</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74,3</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78,6</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99,7</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99,7</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Задача 2. Сохранение жилищного фонда на территории Богучанского района, не признанного в установленном порядке аварийным и подлежащим сносу</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Подпрограмма «Организация проведения капитального ремонта общего имущества в многоквартирных домах, расположенных на территории Богучанского района» </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2.1.</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Уровень оплаты взносов на капитальный ремонт общего имущества в МКД в части муниципального жилищного фонда МО Богучанский район</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0,06</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r>
      <w:tr w:rsidR="00F0714D" w:rsidRPr="00F0714D" w:rsidTr="00100D18">
        <w:trPr>
          <w:trHeight w:val="20"/>
        </w:trPr>
        <w:tc>
          <w:tcPr>
            <w:tcW w:w="5000" w:type="pct"/>
            <w:gridSpan w:val="9"/>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Задача 3. Повышение энергосбережения и энергоэффективности</w:t>
            </w:r>
          </w:p>
        </w:tc>
      </w:tr>
      <w:tr w:rsidR="00F0714D" w:rsidRPr="00F0714D" w:rsidTr="00100D18">
        <w:trPr>
          <w:trHeight w:val="20"/>
        </w:trPr>
        <w:tc>
          <w:tcPr>
            <w:tcW w:w="5000" w:type="pct"/>
            <w:gridSpan w:val="9"/>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Подпрограмма «Энергосбережение и повышение энергетической эффективности на территории Богучанского района» </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3.1.</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Доля объемов энергетических ресурсов, расчеты за которые осуществляются с использованием приборов учета, в общем объеме энергоресурсов, потребляемых (используемых) на территории Богучанского района, в том числе:</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545"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431"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электрической энергии</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тепловой энергии</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холодной воды</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горячей воды</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Отраслевой </w:t>
            </w:r>
            <w:r w:rsidRPr="00F0714D">
              <w:rPr>
                <w:bCs/>
                <w:sz w:val="20"/>
                <w:szCs w:val="20"/>
                <w:lang w:eastAsia="ru-RU"/>
              </w:rPr>
              <w:lastRenderedPageBreak/>
              <w:t>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lastRenderedPageBreak/>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x</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lastRenderedPageBreak/>
              <w:t>3.2.</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Доля потребляемых государственными (муниципальными)учреждениями природного газа, тепловой энергии,электрической энергии и воды, приобретаемых по придорам учёта, в общем объёме потребляемых природного газа, тепловой энергии, электрической энергии и воды государственными (муниципальными)учреждениями (процентов)</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электрической энергии</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0,15</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тепловой энергии</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0,04</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60,91</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60,91</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60,91</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60,91</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холодной воды</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0,20</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100,0</w:t>
            </w:r>
          </w:p>
        </w:tc>
      </w:tr>
      <w:tr w:rsidR="00F0714D" w:rsidRPr="00F0714D" w:rsidTr="00100D18">
        <w:trPr>
          <w:trHeight w:val="20"/>
        </w:trPr>
        <w:tc>
          <w:tcPr>
            <w:tcW w:w="5000" w:type="pct"/>
            <w:gridSpan w:val="9"/>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Задача 4.  Обеспечение надежной эксплуатации объектов коммунальной инфраструктуры района</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4.1.</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Снижение уровня износа объектов коммунальной инфраструктуры, в том числе:</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431"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4.1.1.</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теплоснабжение</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0,05</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2,5</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2,5</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2,5</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2,5</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4.1.2.</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водоснабжение</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0,05</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2,1</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2,1</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2,1</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2,1</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4.1.3.</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водоотведение</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Отраслевой мониторинг</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Задача 5.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Подпрограмма «”Чистая вода” на территории муниципального образования Богучанский район» </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5.1.</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0,02</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Статистическая отчетность </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8,6</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8,6</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8,6</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8,6</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5.2.</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0,02</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Статистическая отчетность</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8,0</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5.3.</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Доля уличной водопроводной сети, нуждающейся в замене</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0,03</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Статистическая отчетность</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60,0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60,0</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5.4.</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Число аварий в системах водоснабжения, водоотведения и очистки сточных вод</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аварий </w:t>
            </w:r>
            <w:r w:rsidRPr="00F0714D">
              <w:rPr>
                <w:bCs/>
                <w:sz w:val="20"/>
                <w:szCs w:val="20"/>
                <w:lang w:eastAsia="ru-RU"/>
              </w:rPr>
              <w:br/>
              <w:t>на 100 км</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0,03</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Статистическая отчетность</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24,46</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24,46</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24,46</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24,46</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5.5.</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Доля населения, обеспеченного централизованным </w:t>
            </w:r>
            <w:r w:rsidRPr="00F0714D">
              <w:rPr>
                <w:bCs/>
                <w:sz w:val="20"/>
                <w:szCs w:val="20"/>
                <w:lang w:eastAsia="ru-RU"/>
              </w:rPr>
              <w:lastRenderedPageBreak/>
              <w:t>водоснабжением</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lastRenderedPageBreak/>
              <w:t>%</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0,21</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Статистическая отчетность</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51,4</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51,4</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51,4</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51,4</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lastRenderedPageBreak/>
              <w:t>Задача 6. 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w:t>
            </w:r>
          </w:p>
        </w:tc>
      </w:tr>
      <w:tr w:rsidR="00F0714D" w:rsidRPr="00F0714D" w:rsidTr="00100D18">
        <w:trPr>
          <w:trHeight w:val="20"/>
        </w:trPr>
        <w:tc>
          <w:tcPr>
            <w:tcW w:w="5000" w:type="pct"/>
            <w:gridSpan w:val="9"/>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Подпрограмма «Развитие информационного общества на территории» </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6.1.</w:t>
            </w:r>
          </w:p>
        </w:tc>
        <w:tc>
          <w:tcPr>
            <w:tcW w:w="1466"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Количество малочисленных и труднодоступных населённых пунктов Богучанского района, обеспеченных доступом в сеть Интернет, ранее не имевших эту возможность</w:t>
            </w:r>
          </w:p>
        </w:tc>
        <w:tc>
          <w:tcPr>
            <w:tcW w:w="530"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единиц</w:t>
            </w:r>
          </w:p>
        </w:tc>
        <w:tc>
          <w:tcPr>
            <w:tcW w:w="545"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0,02</w:t>
            </w:r>
          </w:p>
        </w:tc>
        <w:tc>
          <w:tcPr>
            <w:tcW w:w="738"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Ведомственная статистика</w:t>
            </w:r>
          </w:p>
        </w:tc>
        <w:tc>
          <w:tcPr>
            <w:tcW w:w="431"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c>
          <w:tcPr>
            <w:tcW w:w="322" w:type="pc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c>
          <w:tcPr>
            <w:tcW w:w="322" w:type="pct"/>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p>
        </w:tc>
        <w:tc>
          <w:tcPr>
            <w:tcW w:w="1466" w:type="pct"/>
            <w:noWrap/>
            <w:hideMark/>
          </w:tcPr>
          <w:p w:rsidR="00F0714D" w:rsidRPr="00F0714D" w:rsidRDefault="00F0714D" w:rsidP="00F0714D">
            <w:pPr>
              <w:spacing w:after="0" w:line="240" w:lineRule="auto"/>
              <w:jc w:val="both"/>
              <w:rPr>
                <w:bCs/>
                <w:sz w:val="20"/>
                <w:szCs w:val="20"/>
                <w:lang w:eastAsia="ru-RU"/>
              </w:rPr>
            </w:pPr>
          </w:p>
        </w:tc>
        <w:tc>
          <w:tcPr>
            <w:tcW w:w="530" w:type="pct"/>
            <w:noWrap/>
            <w:hideMark/>
          </w:tcPr>
          <w:p w:rsidR="00F0714D" w:rsidRPr="00F0714D" w:rsidRDefault="00F0714D" w:rsidP="00F0714D">
            <w:pPr>
              <w:spacing w:after="0" w:line="240" w:lineRule="auto"/>
              <w:jc w:val="both"/>
              <w:rPr>
                <w:bCs/>
                <w:sz w:val="20"/>
                <w:szCs w:val="20"/>
                <w:lang w:eastAsia="ru-RU"/>
              </w:rPr>
            </w:pPr>
          </w:p>
        </w:tc>
        <w:tc>
          <w:tcPr>
            <w:tcW w:w="545" w:type="pct"/>
            <w:noWrap/>
            <w:hideMark/>
          </w:tcPr>
          <w:p w:rsidR="00F0714D" w:rsidRPr="00F0714D" w:rsidRDefault="00F0714D" w:rsidP="00F0714D">
            <w:pPr>
              <w:spacing w:after="0" w:line="240" w:lineRule="auto"/>
              <w:jc w:val="both"/>
              <w:rPr>
                <w:bCs/>
                <w:sz w:val="20"/>
                <w:szCs w:val="20"/>
                <w:lang w:eastAsia="ru-RU"/>
              </w:rPr>
            </w:pPr>
          </w:p>
        </w:tc>
        <w:tc>
          <w:tcPr>
            <w:tcW w:w="738" w:type="pct"/>
            <w:noWrap/>
            <w:hideMark/>
          </w:tcPr>
          <w:p w:rsidR="00F0714D" w:rsidRPr="00F0714D" w:rsidRDefault="00F0714D" w:rsidP="00F0714D">
            <w:pPr>
              <w:spacing w:after="0" w:line="240" w:lineRule="auto"/>
              <w:jc w:val="both"/>
              <w:rPr>
                <w:bCs/>
                <w:sz w:val="20"/>
                <w:szCs w:val="20"/>
                <w:lang w:eastAsia="ru-RU"/>
              </w:rPr>
            </w:pPr>
          </w:p>
        </w:tc>
        <w:tc>
          <w:tcPr>
            <w:tcW w:w="431" w:type="pct"/>
            <w:noWrap/>
            <w:hideMark/>
          </w:tcPr>
          <w:p w:rsidR="00F0714D" w:rsidRPr="00F0714D" w:rsidRDefault="00F0714D" w:rsidP="00F0714D">
            <w:pPr>
              <w:spacing w:after="0" w:line="240" w:lineRule="auto"/>
              <w:jc w:val="both"/>
              <w:rPr>
                <w:bCs/>
                <w:sz w:val="20"/>
                <w:szCs w:val="20"/>
                <w:lang w:eastAsia="ru-RU"/>
              </w:rPr>
            </w:pPr>
          </w:p>
        </w:tc>
        <w:tc>
          <w:tcPr>
            <w:tcW w:w="322" w:type="pct"/>
            <w:noWrap/>
            <w:hideMark/>
          </w:tcPr>
          <w:p w:rsidR="00F0714D" w:rsidRPr="00F0714D" w:rsidRDefault="00F0714D" w:rsidP="00F0714D">
            <w:pPr>
              <w:spacing w:after="0" w:line="240" w:lineRule="auto"/>
              <w:jc w:val="both"/>
              <w:rPr>
                <w:bCs/>
                <w:sz w:val="20"/>
                <w:szCs w:val="20"/>
                <w:lang w:eastAsia="ru-RU"/>
              </w:rPr>
            </w:pPr>
          </w:p>
        </w:tc>
        <w:tc>
          <w:tcPr>
            <w:tcW w:w="322" w:type="pct"/>
            <w:noWrap/>
            <w:hideMark/>
          </w:tcPr>
          <w:p w:rsidR="00F0714D" w:rsidRPr="00F0714D" w:rsidRDefault="00F0714D" w:rsidP="00F0714D">
            <w:pPr>
              <w:spacing w:after="0" w:line="240" w:lineRule="auto"/>
              <w:jc w:val="both"/>
              <w:rPr>
                <w:bCs/>
                <w:sz w:val="20"/>
                <w:szCs w:val="20"/>
                <w:lang w:eastAsia="ru-RU"/>
              </w:rPr>
            </w:pPr>
          </w:p>
        </w:tc>
        <w:tc>
          <w:tcPr>
            <w:tcW w:w="322" w:type="pct"/>
            <w:noWrap/>
            <w:hideMark/>
          </w:tcPr>
          <w:p w:rsidR="00F0714D" w:rsidRPr="00F0714D" w:rsidRDefault="00F0714D" w:rsidP="00F0714D">
            <w:pPr>
              <w:spacing w:after="0" w:line="240" w:lineRule="auto"/>
              <w:jc w:val="both"/>
              <w:rPr>
                <w:bCs/>
                <w:sz w:val="20"/>
                <w:szCs w:val="20"/>
                <w:lang w:eastAsia="ru-RU"/>
              </w:rPr>
            </w:pPr>
          </w:p>
        </w:tc>
      </w:tr>
      <w:tr w:rsidR="00F0714D" w:rsidRPr="00F0714D" w:rsidTr="00100D18">
        <w:trPr>
          <w:trHeight w:val="20"/>
        </w:trPr>
        <w:tc>
          <w:tcPr>
            <w:tcW w:w="322" w:type="pct"/>
            <w:noWrap/>
            <w:hideMark/>
          </w:tcPr>
          <w:p w:rsidR="00F0714D" w:rsidRPr="00F0714D" w:rsidRDefault="00F0714D" w:rsidP="00F0714D">
            <w:pPr>
              <w:spacing w:after="0" w:line="240" w:lineRule="auto"/>
              <w:jc w:val="both"/>
              <w:rPr>
                <w:bCs/>
                <w:sz w:val="20"/>
                <w:szCs w:val="20"/>
                <w:lang w:eastAsia="ru-RU"/>
              </w:rPr>
            </w:pPr>
          </w:p>
        </w:tc>
        <w:tc>
          <w:tcPr>
            <w:tcW w:w="1466" w:type="pct"/>
            <w:noWrap/>
            <w:hideMark/>
          </w:tcPr>
          <w:p w:rsidR="00F0714D" w:rsidRPr="00F0714D" w:rsidRDefault="00F0714D" w:rsidP="00F0714D">
            <w:pPr>
              <w:spacing w:after="0" w:line="240" w:lineRule="auto"/>
              <w:jc w:val="both"/>
              <w:rPr>
                <w:bCs/>
                <w:sz w:val="20"/>
                <w:szCs w:val="20"/>
                <w:lang w:eastAsia="ru-RU"/>
              </w:rPr>
            </w:pPr>
          </w:p>
        </w:tc>
        <w:tc>
          <w:tcPr>
            <w:tcW w:w="530" w:type="pct"/>
            <w:noWrap/>
            <w:hideMark/>
          </w:tcPr>
          <w:p w:rsidR="00F0714D" w:rsidRPr="00F0714D" w:rsidRDefault="00F0714D" w:rsidP="00F0714D">
            <w:pPr>
              <w:spacing w:after="0" w:line="240" w:lineRule="auto"/>
              <w:jc w:val="both"/>
              <w:rPr>
                <w:bCs/>
                <w:sz w:val="20"/>
                <w:szCs w:val="20"/>
                <w:lang w:eastAsia="ru-RU"/>
              </w:rPr>
            </w:pPr>
          </w:p>
        </w:tc>
        <w:tc>
          <w:tcPr>
            <w:tcW w:w="545" w:type="pct"/>
            <w:noWrap/>
            <w:hideMark/>
          </w:tcPr>
          <w:p w:rsidR="00F0714D" w:rsidRPr="00F0714D" w:rsidRDefault="00F0714D" w:rsidP="00F0714D">
            <w:pPr>
              <w:spacing w:after="0" w:line="240" w:lineRule="auto"/>
              <w:jc w:val="both"/>
              <w:rPr>
                <w:bCs/>
                <w:sz w:val="20"/>
                <w:szCs w:val="20"/>
                <w:lang w:eastAsia="ru-RU"/>
              </w:rPr>
            </w:pPr>
          </w:p>
        </w:tc>
        <w:tc>
          <w:tcPr>
            <w:tcW w:w="738" w:type="pct"/>
            <w:noWrap/>
            <w:hideMark/>
          </w:tcPr>
          <w:p w:rsidR="00F0714D" w:rsidRPr="00F0714D" w:rsidRDefault="00F0714D" w:rsidP="00F0714D">
            <w:pPr>
              <w:spacing w:after="0" w:line="240" w:lineRule="auto"/>
              <w:jc w:val="both"/>
              <w:rPr>
                <w:bCs/>
                <w:sz w:val="20"/>
                <w:szCs w:val="20"/>
                <w:lang w:eastAsia="ru-RU"/>
              </w:rPr>
            </w:pPr>
          </w:p>
        </w:tc>
        <w:tc>
          <w:tcPr>
            <w:tcW w:w="431" w:type="pct"/>
            <w:noWrap/>
            <w:hideMark/>
          </w:tcPr>
          <w:p w:rsidR="00F0714D" w:rsidRPr="00F0714D" w:rsidRDefault="00F0714D" w:rsidP="00F0714D">
            <w:pPr>
              <w:spacing w:after="0" w:line="240" w:lineRule="auto"/>
              <w:jc w:val="both"/>
              <w:rPr>
                <w:bCs/>
                <w:sz w:val="20"/>
                <w:szCs w:val="20"/>
                <w:lang w:eastAsia="ru-RU"/>
              </w:rPr>
            </w:pPr>
          </w:p>
        </w:tc>
        <w:tc>
          <w:tcPr>
            <w:tcW w:w="322" w:type="pct"/>
            <w:noWrap/>
            <w:hideMark/>
          </w:tcPr>
          <w:p w:rsidR="00F0714D" w:rsidRPr="00F0714D" w:rsidRDefault="00F0714D" w:rsidP="00F0714D">
            <w:pPr>
              <w:spacing w:after="0" w:line="240" w:lineRule="auto"/>
              <w:jc w:val="both"/>
              <w:rPr>
                <w:bCs/>
                <w:sz w:val="20"/>
                <w:szCs w:val="20"/>
                <w:lang w:eastAsia="ru-RU"/>
              </w:rPr>
            </w:pPr>
          </w:p>
        </w:tc>
        <w:tc>
          <w:tcPr>
            <w:tcW w:w="322" w:type="pct"/>
            <w:noWrap/>
            <w:hideMark/>
          </w:tcPr>
          <w:p w:rsidR="00F0714D" w:rsidRPr="00F0714D" w:rsidRDefault="00F0714D" w:rsidP="00F0714D">
            <w:pPr>
              <w:spacing w:after="0" w:line="240" w:lineRule="auto"/>
              <w:jc w:val="both"/>
              <w:rPr>
                <w:bCs/>
                <w:sz w:val="20"/>
                <w:szCs w:val="20"/>
                <w:lang w:eastAsia="ru-RU"/>
              </w:rPr>
            </w:pPr>
          </w:p>
        </w:tc>
        <w:tc>
          <w:tcPr>
            <w:tcW w:w="322" w:type="pct"/>
            <w:noWrap/>
            <w:hideMark/>
          </w:tcPr>
          <w:p w:rsidR="00F0714D" w:rsidRPr="00F0714D" w:rsidRDefault="00F0714D" w:rsidP="00F0714D">
            <w:pPr>
              <w:spacing w:after="0" w:line="240" w:lineRule="auto"/>
              <w:jc w:val="both"/>
              <w:rPr>
                <w:bCs/>
                <w:sz w:val="20"/>
                <w:szCs w:val="20"/>
                <w:lang w:eastAsia="ru-RU"/>
              </w:rPr>
            </w:pPr>
          </w:p>
        </w:tc>
      </w:tr>
    </w:tbl>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tbl>
      <w:tblPr>
        <w:tblStyle w:val="812"/>
        <w:tblW w:w="0" w:type="auto"/>
        <w:tblInd w:w="-5" w:type="dxa"/>
        <w:tblLook w:val="04A0"/>
      </w:tblPr>
      <w:tblGrid>
        <w:gridCol w:w="1011"/>
        <w:gridCol w:w="255"/>
        <w:gridCol w:w="488"/>
        <w:gridCol w:w="870"/>
        <w:gridCol w:w="192"/>
        <w:gridCol w:w="544"/>
        <w:gridCol w:w="1020"/>
        <w:gridCol w:w="306"/>
        <w:gridCol w:w="557"/>
        <w:gridCol w:w="318"/>
        <w:gridCol w:w="494"/>
        <w:gridCol w:w="290"/>
        <w:gridCol w:w="334"/>
        <w:gridCol w:w="707"/>
        <w:gridCol w:w="343"/>
        <w:gridCol w:w="565"/>
        <w:gridCol w:w="494"/>
        <w:gridCol w:w="68"/>
        <w:gridCol w:w="399"/>
        <w:gridCol w:w="320"/>
      </w:tblGrid>
      <w:tr w:rsidR="00100D18" w:rsidRPr="00F0714D" w:rsidTr="00100D18">
        <w:trPr>
          <w:gridAfter w:val="3"/>
          <w:wAfter w:w="1026" w:type="dxa"/>
          <w:trHeight w:val="20"/>
        </w:trPr>
        <w:tc>
          <w:tcPr>
            <w:tcW w:w="993" w:type="dxa"/>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583"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3238" w:type="dxa"/>
            <w:gridSpan w:val="7"/>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c>
          <w:tcPr>
            <w:tcW w:w="2487" w:type="dxa"/>
            <w:gridSpan w:val="6"/>
            <w:tcBorders>
              <w:top w:val="nil"/>
              <w:left w:val="nil"/>
              <w:bottom w:val="nil"/>
              <w:right w:val="nil"/>
            </w:tcBorders>
            <w:hideMark/>
          </w:tcPr>
          <w:p w:rsidR="00100D18" w:rsidRPr="00100D18" w:rsidRDefault="00100D18" w:rsidP="00100D18">
            <w:pPr>
              <w:spacing w:after="0" w:line="240" w:lineRule="auto"/>
              <w:jc w:val="right"/>
              <w:rPr>
                <w:bCs/>
                <w:sz w:val="18"/>
                <w:szCs w:val="20"/>
                <w:lang w:eastAsia="ru-RU"/>
              </w:rPr>
            </w:pPr>
            <w:r w:rsidRPr="00100D18">
              <w:rPr>
                <w:bCs/>
                <w:sz w:val="18"/>
                <w:szCs w:val="20"/>
                <w:lang w:eastAsia="ru-RU"/>
              </w:rPr>
              <w:t>Приложение № 3</w:t>
            </w:r>
            <w:r w:rsidRPr="00100D18">
              <w:rPr>
                <w:bCs/>
                <w:sz w:val="18"/>
                <w:szCs w:val="20"/>
                <w:lang w:eastAsia="ru-RU"/>
              </w:rPr>
              <w:br/>
              <w:t>к постановлению администрации Богучанского района от 30.08.2024 № 787-п</w:t>
            </w:r>
          </w:p>
        </w:tc>
      </w:tr>
      <w:tr w:rsidR="00100D18" w:rsidRPr="00F0714D" w:rsidTr="00100D18">
        <w:trPr>
          <w:gridAfter w:val="3"/>
          <w:wAfter w:w="1026" w:type="dxa"/>
          <w:trHeight w:val="20"/>
        </w:trPr>
        <w:tc>
          <w:tcPr>
            <w:tcW w:w="993" w:type="dxa"/>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583"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3238" w:type="dxa"/>
            <w:gridSpan w:val="7"/>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2487" w:type="dxa"/>
            <w:gridSpan w:val="6"/>
            <w:tcBorders>
              <w:top w:val="nil"/>
              <w:left w:val="nil"/>
              <w:bottom w:val="nil"/>
              <w:right w:val="nil"/>
            </w:tcBorders>
            <w:hideMark/>
          </w:tcPr>
          <w:p w:rsidR="00100D18" w:rsidRPr="00100D18" w:rsidRDefault="00100D18" w:rsidP="00100D18">
            <w:pPr>
              <w:spacing w:after="0" w:line="240" w:lineRule="auto"/>
              <w:jc w:val="right"/>
              <w:rPr>
                <w:bCs/>
                <w:sz w:val="18"/>
                <w:szCs w:val="20"/>
                <w:lang w:eastAsia="ru-RU"/>
              </w:rPr>
            </w:pPr>
          </w:p>
          <w:p w:rsidR="00100D18" w:rsidRPr="00100D18" w:rsidRDefault="00100D18" w:rsidP="00100D18">
            <w:pPr>
              <w:spacing w:after="0" w:line="240" w:lineRule="auto"/>
              <w:jc w:val="right"/>
              <w:rPr>
                <w:bCs/>
                <w:sz w:val="18"/>
                <w:szCs w:val="20"/>
                <w:lang w:eastAsia="ru-RU"/>
              </w:rPr>
            </w:pPr>
            <w:r w:rsidRPr="00100D18">
              <w:rPr>
                <w:bCs/>
                <w:sz w:val="18"/>
                <w:szCs w:val="20"/>
                <w:lang w:eastAsia="ru-RU"/>
              </w:rPr>
              <w:t>Приложение № 1</w:t>
            </w:r>
            <w:r w:rsidRPr="00100D18">
              <w:rPr>
                <w:bCs/>
                <w:sz w:val="18"/>
                <w:szCs w:val="20"/>
                <w:lang w:eastAsia="ru-RU"/>
              </w:rPr>
              <w:b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100D18" w:rsidRPr="00100D18" w:rsidRDefault="00100D18" w:rsidP="00100D18">
            <w:pPr>
              <w:spacing w:after="0" w:line="240" w:lineRule="auto"/>
              <w:jc w:val="right"/>
              <w:rPr>
                <w:bCs/>
                <w:sz w:val="18"/>
                <w:szCs w:val="20"/>
                <w:lang w:eastAsia="ru-RU"/>
              </w:rPr>
            </w:pPr>
          </w:p>
        </w:tc>
      </w:tr>
      <w:tr w:rsidR="00100D18" w:rsidRPr="00F0714D" w:rsidTr="00100D18">
        <w:trPr>
          <w:gridAfter w:val="3"/>
          <w:wAfter w:w="1026" w:type="dxa"/>
          <w:trHeight w:val="20"/>
        </w:trPr>
        <w:tc>
          <w:tcPr>
            <w:tcW w:w="993" w:type="dxa"/>
            <w:tcBorders>
              <w:bottom w:val="single" w:sz="4" w:space="0" w:color="auto"/>
            </w:tcBorders>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п/п</w:t>
            </w:r>
          </w:p>
        </w:tc>
        <w:tc>
          <w:tcPr>
            <w:tcW w:w="1583" w:type="dxa"/>
            <w:gridSpan w:val="3"/>
            <w:tcBorders>
              <w:bottom w:val="single" w:sz="4" w:space="0" w:color="auto"/>
            </w:tcBorders>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Наименование нормативного правового акта </w:t>
            </w:r>
          </w:p>
        </w:tc>
        <w:tc>
          <w:tcPr>
            <w:tcW w:w="3238" w:type="dxa"/>
            <w:gridSpan w:val="7"/>
            <w:tcBorders>
              <w:bottom w:val="single" w:sz="4" w:space="0" w:color="auto"/>
            </w:tcBorders>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Предмет регулирования, основное содержание</w:t>
            </w:r>
          </w:p>
        </w:tc>
        <w:tc>
          <w:tcPr>
            <w:tcW w:w="2487" w:type="dxa"/>
            <w:gridSpan w:val="6"/>
            <w:tcBorders>
              <w:bottom w:val="single" w:sz="4" w:space="0" w:color="auto"/>
            </w:tcBorders>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Срок принятия (год, квартал)</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Закон Красноярского края от № 3-961</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20.12.2012</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Закон Красноярского края от № 3-963</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20.12.2012</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Постановление </w:t>
            </w:r>
            <w:r w:rsidRPr="00F0714D">
              <w:rPr>
                <w:bCs/>
                <w:sz w:val="20"/>
                <w:szCs w:val="20"/>
                <w:lang w:eastAsia="ru-RU"/>
              </w:rPr>
              <w:br/>
              <w:t>221-п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Об утверждении Порядка предоставления компенсации части расходов граждан на оплату коммунальных услуг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28.02.2013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4</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Правительства Красноярского края № 43-п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расчёта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 </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20.12.2013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Постановление </w:t>
            </w:r>
            <w:r w:rsidRPr="00F0714D">
              <w:rPr>
                <w:bCs/>
                <w:sz w:val="20"/>
                <w:szCs w:val="20"/>
                <w:lang w:eastAsia="ru-RU"/>
              </w:rPr>
              <w:br/>
              <w:t>№ 27-п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предоставлении исполнителям коммунальных услуг субсидий субсидии на компенсацию части расходов граждан на оплату коммунальных услуг в 2014 году</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20.01.2014</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Постановление </w:t>
            </w:r>
            <w:r w:rsidRPr="00F0714D">
              <w:rPr>
                <w:bCs/>
                <w:sz w:val="20"/>
                <w:szCs w:val="20"/>
                <w:lang w:eastAsia="ru-RU"/>
              </w:rPr>
              <w:br/>
              <w:t>№ 223-п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Об утверждении перечня ресурсоснабжающих организаций, предоставляющих коммунальные услуги гражданам, размер которых в объеме совокупных платежей за коммунальные услуги составляет наибольшую долю</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28.02.2013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7</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w:t>
            </w:r>
            <w:r w:rsidRPr="00F0714D">
              <w:rPr>
                <w:bCs/>
                <w:sz w:val="20"/>
                <w:szCs w:val="20"/>
                <w:lang w:eastAsia="ru-RU"/>
              </w:rPr>
              <w:br/>
              <w:t>№ 266-п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Об утверждении Порядка предоставления энергоснабжающим организациям компенсации выпадающих доходов на территории Богучанского района, контроля за их использованием средств компенсации и возврата в случае нарушения условий их предоставления</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07.03.2013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Закон Красноярского края №7-2835</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Об отдельных мерах по обеспечению ограничения платы граждан за коммунальные услуги</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01.12.2014</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9</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Закон Красноярского края №7-2839</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w:t>
            </w:r>
            <w:r w:rsidRPr="00F0714D">
              <w:rPr>
                <w:bCs/>
                <w:sz w:val="20"/>
                <w:szCs w:val="20"/>
                <w:lang w:eastAsia="ru-RU"/>
              </w:rPr>
              <w:lastRenderedPageBreak/>
              <w:t>обеспечению ограничения платы граждан за коммунальные услуги</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01.12.2014</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10</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Правительства Красноярского края № 95-п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17.03.2015</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11</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Правительства Красноярского края № 165-п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реализации отдельных мер по обеспечению ограничения платы граждан за коммунальные услуги</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09.04.2015</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12</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Постановление </w:t>
            </w:r>
            <w:r w:rsidRPr="00F0714D">
              <w:rPr>
                <w:bCs/>
                <w:sz w:val="20"/>
                <w:szCs w:val="20"/>
                <w:lang w:eastAsia="ru-RU"/>
              </w:rPr>
              <w:br/>
              <w:t>№ 431-п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2487" w:type="dxa"/>
            <w:gridSpan w:val="6"/>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17.04.2015</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13</w:t>
            </w:r>
          </w:p>
        </w:tc>
        <w:tc>
          <w:tcPr>
            <w:tcW w:w="1583"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Правительства Красноярского края № 658-п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внесении изменений в постановление правительства Красноярского края от 30.09.2013 № 503-п "Об утверждении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02.11.2017</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14</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633-п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12.07.2022</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15</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925-п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w:t>
            </w:r>
            <w:r w:rsidRPr="00F0714D">
              <w:rPr>
                <w:bCs/>
                <w:sz w:val="20"/>
                <w:szCs w:val="20"/>
                <w:lang w:eastAsia="ru-RU"/>
              </w:rPr>
              <w:lastRenderedPageBreak/>
              <w:t>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21.09.2022</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16</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40-п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предоставлении исполнителям коммунальных услуг субсидии на компенсацию части платы граждан за коммунальные услуги в 2023 году</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20.01.2023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17</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85-п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02.02.2023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18</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100-п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 О внесении изменений в постановление администрации Богучанского района от 20.01.2023 № 40-п " О предоставлении исполнителям коммунальных услуг субсидии на компенсацию части платы граждан за коммунальные услуги в 2023 году"</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08.02.2023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19</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Распоряжение № 205-р</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предоставлении субсидии в целях возмещения части затрат организациям, осуществляюшим на территории Богучанского района деятельность по подвозу воды потребителям по тарифам, не обеспечивающим возмещение расходов в 2023 году"</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15.03.2023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20</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Распоряжение №245-р</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предоставлении субсидий энергоснабжаюшим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вырабатываемой дизельными электростанциями на территории Богучанского района в 2023 году"</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28.03.2023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21</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276-п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 О внесении изменений в постановление администрации Богучанского района от 20.01.2023 № 40-п " О предоставлении исполнителям коммунальных услуг субсидии на компенсацию части платы граждан за коммунальные услуги в 2023 году"</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30.03.2023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22</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439-п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 О внесении изменений в постановление администрации Богучанского района от 20.01.2023 № 40-п " О предоставлении исполнителям коммунальных услуг субсидии на компенсацию части платы граждан за коммунальные </w:t>
            </w:r>
            <w:r w:rsidRPr="00F0714D">
              <w:rPr>
                <w:bCs/>
                <w:sz w:val="20"/>
                <w:szCs w:val="20"/>
                <w:lang w:eastAsia="ru-RU"/>
              </w:rPr>
              <w:lastRenderedPageBreak/>
              <w:t>услуги в 2023 году"</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15.05.2023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23</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542-п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внесении изменений в постановление администрации Богучанского района от 02.02.2023 № 85-п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31.05.2023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778-п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 О внесении изменений и дополнений в постановление администрации Богучанского района от 12.07.2022г."Об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02.08.2023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25</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779-п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 О внесении изменений и дополнений в постановление администрации Богучанского района от 21.09.2022 г. № 925-п "Об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02.08.2023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26</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780-п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контроля за использованием средств компенсации и возврата в случае нарушения условий их предоставления"</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02.08.2023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27</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781-п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О внесении изменений и дополнений в постановление администрации </w:t>
            </w:r>
            <w:r w:rsidRPr="00F0714D">
              <w:rPr>
                <w:bCs/>
                <w:sz w:val="20"/>
                <w:szCs w:val="20"/>
                <w:lang w:eastAsia="ru-RU"/>
              </w:rPr>
              <w:lastRenderedPageBreak/>
              <w:t>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02.08.2023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28</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862-п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внесении изменений в постановление администрации Богучанского района от 28.06.2022 №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31.08.2023</w:t>
            </w:r>
          </w:p>
        </w:tc>
      </w:tr>
      <w:tr w:rsidR="00100D18" w:rsidRPr="00F0714D" w:rsidTr="00100D18">
        <w:trPr>
          <w:gridAfter w:val="3"/>
          <w:wAfter w:w="1026" w:type="dxa"/>
          <w:trHeight w:val="20"/>
        </w:trPr>
        <w:tc>
          <w:tcPr>
            <w:tcW w:w="993"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29</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1056-п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внесении изменений в постановление администрации Богучанского района от 02.02.2023 № 85-п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18.10.2023</w:t>
            </w:r>
          </w:p>
        </w:tc>
      </w:tr>
      <w:tr w:rsidR="00100D18" w:rsidRPr="00F0714D" w:rsidTr="00100D18">
        <w:trPr>
          <w:gridAfter w:val="3"/>
          <w:wAfter w:w="1026" w:type="dxa"/>
          <w:trHeight w:val="20"/>
        </w:trPr>
        <w:tc>
          <w:tcPr>
            <w:tcW w:w="993"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30</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Постановление № 1136-п </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Об утверждении Порядка предоставления субсидий на финансовое обеспечение затрат акционерного общества "Красноярская региональная энергетическая компания" на реализацию мероприятий по капитальному ремонту тепловых сетей на территории Богучанского района Красноярского края в 2023-2024гг</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10.11.2023</w:t>
            </w:r>
          </w:p>
        </w:tc>
      </w:tr>
      <w:tr w:rsidR="00100D18" w:rsidRPr="00F0714D" w:rsidTr="00100D18">
        <w:trPr>
          <w:gridAfter w:val="3"/>
          <w:wAfter w:w="1026" w:type="dxa"/>
          <w:trHeight w:val="20"/>
        </w:trPr>
        <w:tc>
          <w:tcPr>
            <w:tcW w:w="993"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31</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Постановление № 1152-п </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внесении изменений в постановление администрации Богучанского района от 02.02.2023 № 85-п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14.11.2023</w:t>
            </w:r>
          </w:p>
        </w:tc>
      </w:tr>
      <w:tr w:rsidR="00100D18" w:rsidRPr="00F0714D" w:rsidTr="00100D18">
        <w:trPr>
          <w:gridAfter w:val="3"/>
          <w:wAfter w:w="1026" w:type="dxa"/>
          <w:trHeight w:val="20"/>
        </w:trPr>
        <w:tc>
          <w:tcPr>
            <w:tcW w:w="993"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32</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 1212-п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О внесении изменений в постановление администрации Богучанского района от 20.01.2023 № 40-п "О предоставлении исполнителям коммунальных услуг субсидии на компенсацию части платы граждан за коммунальные </w:t>
            </w:r>
            <w:r w:rsidRPr="00F0714D">
              <w:rPr>
                <w:bCs/>
                <w:sz w:val="20"/>
                <w:szCs w:val="20"/>
                <w:lang w:eastAsia="ru-RU"/>
              </w:rPr>
              <w:lastRenderedPageBreak/>
              <w:t>услуги в 2023 году"</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27.11.2023</w:t>
            </w:r>
          </w:p>
        </w:tc>
      </w:tr>
      <w:tr w:rsidR="00100D18" w:rsidRPr="00F0714D" w:rsidTr="00100D18">
        <w:trPr>
          <w:gridAfter w:val="3"/>
          <w:wAfter w:w="1026" w:type="dxa"/>
          <w:trHeight w:val="20"/>
        </w:trPr>
        <w:tc>
          <w:tcPr>
            <w:tcW w:w="993"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33</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109-п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05.02.2024</w:t>
            </w:r>
          </w:p>
        </w:tc>
      </w:tr>
      <w:tr w:rsidR="00100D18" w:rsidRPr="00F0714D" w:rsidTr="00100D18">
        <w:trPr>
          <w:gridAfter w:val="3"/>
          <w:wAfter w:w="1026" w:type="dxa"/>
          <w:trHeight w:val="20"/>
        </w:trPr>
        <w:tc>
          <w:tcPr>
            <w:tcW w:w="993"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34</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110-п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предоставлении исполнителям коммунальных услуг субсидии на компенсацию части платы граждан за коммунальные услуги в 2024 году</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05.02.2024</w:t>
            </w:r>
          </w:p>
        </w:tc>
      </w:tr>
      <w:tr w:rsidR="00100D18" w:rsidRPr="00F0714D" w:rsidTr="00100D18">
        <w:trPr>
          <w:gridAfter w:val="3"/>
          <w:wAfter w:w="1026" w:type="dxa"/>
          <w:trHeight w:val="20"/>
        </w:trPr>
        <w:tc>
          <w:tcPr>
            <w:tcW w:w="993"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w:t>
            </w:r>
          </w:p>
        </w:tc>
        <w:tc>
          <w:tcPr>
            <w:tcW w:w="1583"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Постановление 162-п</w:t>
            </w:r>
          </w:p>
        </w:tc>
        <w:tc>
          <w:tcPr>
            <w:tcW w:w="3238" w:type="dxa"/>
            <w:gridSpan w:val="7"/>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 внесении изменений в постановление администрации Богучанского района от 28.06.2022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w:t>
            </w:r>
          </w:p>
        </w:tc>
        <w:tc>
          <w:tcPr>
            <w:tcW w:w="2487" w:type="dxa"/>
            <w:gridSpan w:val="6"/>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16.02.2024</w:t>
            </w:r>
          </w:p>
        </w:tc>
      </w:tr>
      <w:tr w:rsidR="00100D18" w:rsidRPr="00F0714D" w:rsidTr="00100D18">
        <w:trPr>
          <w:gridAfter w:val="8"/>
          <w:wAfter w:w="3247" w:type="dxa"/>
          <w:trHeight w:val="20"/>
        </w:trPr>
        <w:tc>
          <w:tcPr>
            <w:tcW w:w="1756"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475"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251"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529" w:type="dxa"/>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069" w:type="dxa"/>
            <w:gridSpan w:val="3"/>
            <w:tcBorders>
              <w:top w:val="nil"/>
              <w:left w:val="nil"/>
              <w:bottom w:val="nil"/>
              <w:right w:val="nil"/>
            </w:tcBorders>
            <w:noWrap/>
            <w:hideMark/>
          </w:tcPr>
          <w:p w:rsidR="00100D18" w:rsidRPr="00100D18" w:rsidRDefault="00100D18" w:rsidP="00100D18">
            <w:pPr>
              <w:spacing w:after="0" w:line="240" w:lineRule="auto"/>
              <w:jc w:val="both"/>
              <w:rPr>
                <w:bCs/>
                <w:sz w:val="18"/>
                <w:szCs w:val="20"/>
                <w:lang w:eastAsia="ru-RU"/>
              </w:rPr>
            </w:pPr>
          </w:p>
        </w:tc>
      </w:tr>
      <w:tr w:rsidR="00100D18" w:rsidRPr="00F0714D" w:rsidTr="00100D18">
        <w:trPr>
          <w:gridAfter w:val="8"/>
          <w:wAfter w:w="3247" w:type="dxa"/>
          <w:trHeight w:val="20"/>
        </w:trPr>
        <w:tc>
          <w:tcPr>
            <w:tcW w:w="1756"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475"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251"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529" w:type="dxa"/>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069" w:type="dxa"/>
            <w:gridSpan w:val="3"/>
            <w:tcBorders>
              <w:top w:val="nil"/>
              <w:left w:val="nil"/>
              <w:bottom w:val="nil"/>
              <w:right w:val="nil"/>
            </w:tcBorders>
            <w:hideMark/>
          </w:tcPr>
          <w:p w:rsidR="00100D18" w:rsidRPr="00100D18" w:rsidRDefault="00100D18" w:rsidP="00100D18">
            <w:pPr>
              <w:spacing w:after="0" w:line="240" w:lineRule="auto"/>
              <w:jc w:val="both"/>
              <w:rPr>
                <w:bCs/>
                <w:sz w:val="18"/>
                <w:szCs w:val="20"/>
                <w:lang w:eastAsia="ru-RU"/>
              </w:rPr>
            </w:pPr>
          </w:p>
        </w:tc>
      </w:tr>
      <w:tr w:rsidR="00100D18" w:rsidRPr="00F0714D" w:rsidTr="00100D18">
        <w:trPr>
          <w:gridAfter w:val="1"/>
          <w:wAfter w:w="446" w:type="dxa"/>
          <w:trHeight w:val="20"/>
        </w:trPr>
        <w:tc>
          <w:tcPr>
            <w:tcW w:w="1756"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475"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251"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529" w:type="dxa"/>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069" w:type="dxa"/>
            <w:gridSpan w:val="3"/>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c>
          <w:tcPr>
            <w:tcW w:w="991" w:type="dxa"/>
            <w:gridSpan w:val="2"/>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c>
          <w:tcPr>
            <w:tcW w:w="868" w:type="dxa"/>
            <w:gridSpan w:val="2"/>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c>
          <w:tcPr>
            <w:tcW w:w="942" w:type="dxa"/>
            <w:gridSpan w:val="3"/>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r>
      <w:tr w:rsidR="00100D18" w:rsidRPr="00F0714D" w:rsidTr="00100D18">
        <w:trPr>
          <w:gridAfter w:val="1"/>
          <w:wAfter w:w="446" w:type="dxa"/>
          <w:trHeight w:val="20"/>
        </w:trPr>
        <w:tc>
          <w:tcPr>
            <w:tcW w:w="1756" w:type="dxa"/>
            <w:gridSpan w:val="3"/>
            <w:hideMark/>
          </w:tcPr>
          <w:p w:rsidR="00100D18" w:rsidRPr="00F0714D" w:rsidRDefault="00100D18" w:rsidP="00100D18">
            <w:pPr>
              <w:spacing w:after="0" w:line="240" w:lineRule="auto"/>
              <w:jc w:val="both"/>
              <w:rPr>
                <w:bCs/>
                <w:sz w:val="20"/>
                <w:szCs w:val="20"/>
                <w:lang w:eastAsia="ru-RU"/>
              </w:rPr>
            </w:pPr>
          </w:p>
        </w:tc>
        <w:tc>
          <w:tcPr>
            <w:tcW w:w="1475" w:type="dxa"/>
            <w:gridSpan w:val="3"/>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p>
        </w:tc>
        <w:tc>
          <w:tcPr>
            <w:tcW w:w="529" w:type="dxa"/>
            <w:hideMark/>
          </w:tcPr>
          <w:p w:rsidR="00100D18" w:rsidRPr="00F0714D" w:rsidRDefault="00100D18" w:rsidP="00100D18">
            <w:pPr>
              <w:spacing w:after="0" w:line="240" w:lineRule="auto"/>
              <w:jc w:val="both"/>
              <w:rPr>
                <w:bCs/>
                <w:sz w:val="20"/>
                <w:szCs w:val="20"/>
                <w:lang w:eastAsia="ru-RU"/>
              </w:rPr>
            </w:pPr>
          </w:p>
        </w:tc>
        <w:tc>
          <w:tcPr>
            <w:tcW w:w="1069" w:type="dxa"/>
            <w:gridSpan w:val="3"/>
            <w:hideMark/>
          </w:tcPr>
          <w:p w:rsidR="00100D18" w:rsidRPr="00F0714D" w:rsidRDefault="00100D18" w:rsidP="00100D18">
            <w:pPr>
              <w:spacing w:after="0" w:line="240" w:lineRule="auto"/>
              <w:jc w:val="both"/>
              <w:rPr>
                <w:bCs/>
                <w:sz w:val="20"/>
                <w:szCs w:val="20"/>
                <w:lang w:eastAsia="ru-RU"/>
              </w:rPr>
            </w:pPr>
          </w:p>
        </w:tc>
        <w:tc>
          <w:tcPr>
            <w:tcW w:w="991" w:type="dxa"/>
            <w:gridSpan w:val="2"/>
            <w:hideMark/>
          </w:tcPr>
          <w:p w:rsidR="00100D18" w:rsidRPr="00F0714D" w:rsidRDefault="00100D18" w:rsidP="00100D18">
            <w:pPr>
              <w:spacing w:after="0" w:line="240" w:lineRule="auto"/>
              <w:jc w:val="both"/>
              <w:rPr>
                <w:bCs/>
                <w:sz w:val="20"/>
                <w:szCs w:val="20"/>
                <w:lang w:eastAsia="ru-RU"/>
              </w:rPr>
            </w:pPr>
          </w:p>
        </w:tc>
        <w:tc>
          <w:tcPr>
            <w:tcW w:w="868" w:type="dxa"/>
            <w:gridSpan w:val="2"/>
            <w:hideMark/>
          </w:tcPr>
          <w:p w:rsidR="00100D18" w:rsidRPr="00F0714D" w:rsidRDefault="00100D18" w:rsidP="00100D18">
            <w:pPr>
              <w:spacing w:after="0" w:line="240" w:lineRule="auto"/>
              <w:jc w:val="both"/>
              <w:rPr>
                <w:bCs/>
                <w:sz w:val="20"/>
                <w:szCs w:val="20"/>
                <w:lang w:eastAsia="ru-RU"/>
              </w:rPr>
            </w:pPr>
          </w:p>
        </w:tc>
        <w:tc>
          <w:tcPr>
            <w:tcW w:w="942" w:type="dxa"/>
            <w:gridSpan w:val="3"/>
            <w:hideMark/>
          </w:tcPr>
          <w:p w:rsidR="00100D18" w:rsidRPr="00F0714D" w:rsidRDefault="00100D18" w:rsidP="00100D18">
            <w:pPr>
              <w:spacing w:after="0" w:line="240" w:lineRule="auto"/>
              <w:jc w:val="both"/>
              <w:rPr>
                <w:bCs/>
                <w:sz w:val="20"/>
                <w:szCs w:val="20"/>
                <w:lang w:eastAsia="ru-RU"/>
              </w:rPr>
            </w:pPr>
          </w:p>
        </w:tc>
      </w:tr>
      <w:tr w:rsidR="00100D18" w:rsidRPr="00F0714D" w:rsidTr="00100D18">
        <w:trPr>
          <w:gridAfter w:val="1"/>
          <w:wAfter w:w="446" w:type="dxa"/>
          <w:trHeight w:val="20"/>
        </w:trPr>
        <w:tc>
          <w:tcPr>
            <w:tcW w:w="1756" w:type="dxa"/>
            <w:gridSpan w:val="3"/>
            <w:hideMark/>
          </w:tcPr>
          <w:p w:rsidR="00100D18" w:rsidRPr="00F0714D" w:rsidRDefault="00100D18" w:rsidP="00100D18">
            <w:pPr>
              <w:spacing w:after="0" w:line="240" w:lineRule="auto"/>
              <w:jc w:val="both"/>
              <w:rPr>
                <w:bCs/>
                <w:sz w:val="20"/>
                <w:szCs w:val="20"/>
                <w:lang w:eastAsia="ru-RU"/>
              </w:rPr>
            </w:pPr>
          </w:p>
        </w:tc>
        <w:tc>
          <w:tcPr>
            <w:tcW w:w="1475" w:type="dxa"/>
            <w:gridSpan w:val="3"/>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p>
        </w:tc>
        <w:tc>
          <w:tcPr>
            <w:tcW w:w="529" w:type="dxa"/>
            <w:hideMark/>
          </w:tcPr>
          <w:p w:rsidR="00100D18" w:rsidRPr="00F0714D" w:rsidRDefault="00100D18" w:rsidP="00100D18">
            <w:pPr>
              <w:spacing w:after="0" w:line="240" w:lineRule="auto"/>
              <w:jc w:val="both"/>
              <w:rPr>
                <w:bCs/>
                <w:sz w:val="20"/>
                <w:szCs w:val="20"/>
                <w:lang w:eastAsia="ru-RU"/>
              </w:rPr>
            </w:pPr>
          </w:p>
        </w:tc>
        <w:tc>
          <w:tcPr>
            <w:tcW w:w="1069" w:type="dxa"/>
            <w:gridSpan w:val="3"/>
            <w:hideMark/>
          </w:tcPr>
          <w:p w:rsidR="00100D18" w:rsidRPr="00F0714D" w:rsidRDefault="00100D18" w:rsidP="00100D18">
            <w:pPr>
              <w:spacing w:after="0" w:line="240" w:lineRule="auto"/>
              <w:jc w:val="both"/>
              <w:rPr>
                <w:bCs/>
                <w:sz w:val="20"/>
                <w:szCs w:val="20"/>
                <w:lang w:eastAsia="ru-RU"/>
              </w:rPr>
            </w:pPr>
          </w:p>
        </w:tc>
        <w:tc>
          <w:tcPr>
            <w:tcW w:w="991" w:type="dxa"/>
            <w:gridSpan w:val="2"/>
            <w:hideMark/>
          </w:tcPr>
          <w:p w:rsidR="00100D18" w:rsidRPr="00F0714D" w:rsidRDefault="00100D18" w:rsidP="00100D18">
            <w:pPr>
              <w:spacing w:after="0" w:line="240" w:lineRule="auto"/>
              <w:jc w:val="both"/>
              <w:rPr>
                <w:bCs/>
                <w:sz w:val="20"/>
                <w:szCs w:val="20"/>
                <w:lang w:eastAsia="ru-RU"/>
              </w:rPr>
            </w:pPr>
          </w:p>
        </w:tc>
        <w:tc>
          <w:tcPr>
            <w:tcW w:w="868" w:type="dxa"/>
            <w:gridSpan w:val="2"/>
            <w:hideMark/>
          </w:tcPr>
          <w:p w:rsidR="00100D18" w:rsidRPr="00F0714D" w:rsidRDefault="00100D18" w:rsidP="00100D18">
            <w:pPr>
              <w:spacing w:after="0" w:line="240" w:lineRule="auto"/>
              <w:jc w:val="both"/>
              <w:rPr>
                <w:bCs/>
                <w:sz w:val="20"/>
                <w:szCs w:val="20"/>
                <w:lang w:eastAsia="ru-RU"/>
              </w:rPr>
            </w:pPr>
          </w:p>
        </w:tc>
        <w:tc>
          <w:tcPr>
            <w:tcW w:w="942" w:type="dxa"/>
            <w:gridSpan w:val="3"/>
            <w:hideMark/>
          </w:tcPr>
          <w:p w:rsidR="00100D18" w:rsidRPr="00F0714D" w:rsidRDefault="00100D18" w:rsidP="00100D18">
            <w:pPr>
              <w:spacing w:after="0" w:line="240" w:lineRule="auto"/>
              <w:jc w:val="both"/>
              <w:rPr>
                <w:bCs/>
                <w:sz w:val="20"/>
                <w:szCs w:val="20"/>
                <w:lang w:eastAsia="ru-RU"/>
              </w:rPr>
            </w:pPr>
          </w:p>
        </w:tc>
      </w:tr>
      <w:tr w:rsidR="00100D18" w:rsidRPr="00F0714D" w:rsidTr="00100D18">
        <w:trPr>
          <w:gridAfter w:val="11"/>
          <w:wAfter w:w="4316" w:type="dxa"/>
          <w:trHeight w:val="230"/>
        </w:trPr>
        <w:tc>
          <w:tcPr>
            <w:tcW w:w="1756"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Статус (муниципальная программа, подпрограмма)</w:t>
            </w:r>
          </w:p>
        </w:tc>
        <w:tc>
          <w:tcPr>
            <w:tcW w:w="1475"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Наименование программы, подпрограммы</w:t>
            </w:r>
          </w:p>
        </w:tc>
        <w:tc>
          <w:tcPr>
            <w:tcW w:w="1251" w:type="dxa"/>
            <w:gridSpan w:val="2"/>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Наименовние главного распорядителя бюджетных средств</w:t>
            </w:r>
          </w:p>
        </w:tc>
        <w:tc>
          <w:tcPr>
            <w:tcW w:w="529" w:type="dxa"/>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ГРБС</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vMerge/>
            <w:hideMark/>
          </w:tcPr>
          <w:p w:rsidR="00100D18" w:rsidRPr="00F0714D" w:rsidRDefault="00100D18" w:rsidP="00100D18">
            <w:pPr>
              <w:spacing w:after="0" w:line="240" w:lineRule="auto"/>
              <w:jc w:val="both"/>
              <w:rPr>
                <w:bCs/>
                <w:sz w:val="20"/>
                <w:szCs w:val="20"/>
                <w:lang w:eastAsia="ru-RU"/>
              </w:rPr>
            </w:pPr>
          </w:p>
        </w:tc>
        <w:tc>
          <w:tcPr>
            <w:tcW w:w="529" w:type="dxa"/>
            <w:vMerge/>
            <w:hideMark/>
          </w:tcPr>
          <w:p w:rsidR="00100D18" w:rsidRPr="00F0714D" w:rsidRDefault="00100D18" w:rsidP="00100D18">
            <w:pPr>
              <w:spacing w:after="0" w:line="240" w:lineRule="auto"/>
              <w:jc w:val="both"/>
              <w:rPr>
                <w:bCs/>
                <w:sz w:val="20"/>
                <w:szCs w:val="20"/>
                <w:lang w:eastAsia="ru-RU"/>
              </w:rPr>
            </w:pPr>
          </w:p>
        </w:tc>
        <w:tc>
          <w:tcPr>
            <w:tcW w:w="1069"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 очередной финансовый год 2023</w:t>
            </w:r>
          </w:p>
        </w:tc>
        <w:tc>
          <w:tcPr>
            <w:tcW w:w="99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 очередной финансовый год 2024</w:t>
            </w:r>
          </w:p>
        </w:tc>
        <w:tc>
          <w:tcPr>
            <w:tcW w:w="86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первый год планового периода 2025</w:t>
            </w:r>
          </w:p>
        </w:tc>
        <w:tc>
          <w:tcPr>
            <w:tcW w:w="94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второй год планового периода 2026</w:t>
            </w:r>
          </w:p>
        </w:tc>
      </w:tr>
      <w:tr w:rsidR="00100D18" w:rsidRPr="00F0714D" w:rsidTr="00100D18">
        <w:trPr>
          <w:gridAfter w:val="1"/>
          <w:wAfter w:w="446" w:type="dxa"/>
          <w:trHeight w:val="20"/>
        </w:trPr>
        <w:tc>
          <w:tcPr>
            <w:tcW w:w="1756"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w:t>
            </w:r>
          </w:p>
        </w:tc>
        <w:tc>
          <w:tcPr>
            <w:tcW w:w="1475"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w:t>
            </w: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w:t>
            </w:r>
          </w:p>
        </w:tc>
        <w:tc>
          <w:tcPr>
            <w:tcW w:w="529" w:type="dxa"/>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w:t>
            </w:r>
          </w:p>
        </w:tc>
        <w:tc>
          <w:tcPr>
            <w:tcW w:w="1069"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w:t>
            </w:r>
          </w:p>
        </w:tc>
        <w:tc>
          <w:tcPr>
            <w:tcW w:w="99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w:t>
            </w:r>
          </w:p>
        </w:tc>
        <w:tc>
          <w:tcPr>
            <w:tcW w:w="86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7</w:t>
            </w:r>
          </w:p>
        </w:tc>
        <w:tc>
          <w:tcPr>
            <w:tcW w:w="94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w:t>
            </w:r>
          </w:p>
        </w:tc>
      </w:tr>
      <w:tr w:rsidR="00100D18" w:rsidRPr="00F0714D" w:rsidTr="00100D18">
        <w:trPr>
          <w:gridAfter w:val="1"/>
          <w:wAfter w:w="446" w:type="dxa"/>
          <w:trHeight w:val="20"/>
        </w:trPr>
        <w:tc>
          <w:tcPr>
            <w:tcW w:w="1756"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Муниципальная программа</w:t>
            </w:r>
          </w:p>
        </w:tc>
        <w:tc>
          <w:tcPr>
            <w:tcW w:w="1475"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"Реформирование и модернизация жилищно-коммунального хозяйства и повышение энергетической эффективности" </w:t>
            </w: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всего расходные обязательства по программе</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Х</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490 993 275,29</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667 203 794,00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258 240 884,00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258 240 884,00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 том числе по ГРБС:</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Администрация Богучанского района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806</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392 910 868,98</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654 158 292,00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246 685 382,00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246 685 382,00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Муниципальное казенное учреждение "Муниципальная пожарная часть № 1"</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880</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МКУ "Муниципальная служба Заказчика"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830</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94 478 055,79</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Управление образования администрации Богучанского района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875</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МКУ </w:t>
            </w:r>
            <w:r w:rsidRPr="00F0714D">
              <w:rPr>
                <w:bCs/>
                <w:sz w:val="20"/>
                <w:szCs w:val="20"/>
                <w:lang w:eastAsia="ru-RU"/>
              </w:rPr>
              <w:lastRenderedPageBreak/>
              <w:t>«Управление культуры, физической культуры, спорта и молодежной политики Богучанского района»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856</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600 </w:t>
            </w:r>
            <w:r w:rsidRPr="00F0714D">
              <w:rPr>
                <w:bCs/>
                <w:sz w:val="20"/>
                <w:szCs w:val="20"/>
                <w:lang w:eastAsia="ru-RU"/>
              </w:rPr>
              <w:lastRenderedPageBreak/>
              <w:t>000,00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 xml:space="preserve">600 </w:t>
            </w:r>
            <w:r w:rsidRPr="00F0714D">
              <w:rPr>
                <w:bCs/>
                <w:sz w:val="20"/>
                <w:szCs w:val="20"/>
                <w:lang w:eastAsia="ru-RU"/>
              </w:rPr>
              <w:lastRenderedPageBreak/>
              <w:t>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 xml:space="preserve">600 </w:t>
            </w:r>
            <w:r w:rsidRPr="00F0714D">
              <w:rPr>
                <w:bCs/>
                <w:sz w:val="20"/>
                <w:szCs w:val="20"/>
                <w:lang w:eastAsia="ru-RU"/>
              </w:rPr>
              <w:lastRenderedPageBreak/>
              <w:t>000,00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 xml:space="preserve">600 </w:t>
            </w:r>
            <w:r w:rsidRPr="00F0714D">
              <w:rPr>
                <w:bCs/>
                <w:sz w:val="20"/>
                <w:szCs w:val="20"/>
                <w:lang w:eastAsia="ru-RU"/>
              </w:rPr>
              <w:lastRenderedPageBreak/>
              <w:t>000,00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УМС Богучанского района </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863</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1 804 350,52</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1 845 502,00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r>
      <w:tr w:rsidR="00100D18" w:rsidRPr="00F0714D" w:rsidTr="00100D18">
        <w:trPr>
          <w:gridAfter w:val="1"/>
          <w:wAfter w:w="446" w:type="dxa"/>
          <w:trHeight w:val="20"/>
        </w:trPr>
        <w:tc>
          <w:tcPr>
            <w:tcW w:w="1756" w:type="dxa"/>
            <w:gridSpan w:val="3"/>
            <w:vMerge w:val="restart"/>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475"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"Создание условий для безубыточной деятельности организаций жилищно-коммунального комплекса Богучанского района"</w:t>
            </w: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всего расходные обязательства по подпрограмме</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Х</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246 079 721,31</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247 649 582,00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246 685 382,00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246 685 382,00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 том числе по ГРБС:</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Администрация Богучанского района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806</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246 079 721,31</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247 649 582,00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246 685 382,00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246 685 382,00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Муниципальное казенное учреждение "Муниципальная пожарная часть № 1"</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880</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gridAfter w:val="1"/>
          <w:wAfter w:w="446" w:type="dxa"/>
          <w:trHeight w:val="20"/>
        </w:trPr>
        <w:tc>
          <w:tcPr>
            <w:tcW w:w="1756"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475"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всего расходные обязательства по подпрограмме</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Х</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273 836,85</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 том числе по ГРБС:</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УМС Богучанского района </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863</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273 836,85</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r>
      <w:tr w:rsidR="00100D18" w:rsidRPr="00F0714D" w:rsidTr="00100D18">
        <w:trPr>
          <w:gridAfter w:val="1"/>
          <w:wAfter w:w="446" w:type="dxa"/>
          <w:trHeight w:val="20"/>
        </w:trPr>
        <w:tc>
          <w:tcPr>
            <w:tcW w:w="1756"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475"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"Энергосбережение и повышение энергетической эффективности на территории Богучанского района" </w:t>
            </w: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всего расходные обязательства по подпрограмме</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Х</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1 800 000,00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 том числе по ГРБС:</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Управление образования администрации Богучанского района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875</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МКУ «Управление культуры, физической </w:t>
            </w:r>
            <w:r w:rsidRPr="00F0714D">
              <w:rPr>
                <w:bCs/>
                <w:sz w:val="20"/>
                <w:szCs w:val="20"/>
                <w:lang w:eastAsia="ru-RU"/>
              </w:rPr>
              <w:lastRenderedPageBreak/>
              <w:t>культуры, спорта и молодежной политики Богучанского района»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856</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600 000,00</w:t>
            </w:r>
          </w:p>
        </w:tc>
      </w:tr>
      <w:tr w:rsidR="00100D18" w:rsidRPr="00F0714D" w:rsidTr="00100D18">
        <w:trPr>
          <w:gridAfter w:val="1"/>
          <w:wAfter w:w="446" w:type="dxa"/>
          <w:trHeight w:val="20"/>
        </w:trPr>
        <w:tc>
          <w:tcPr>
            <w:tcW w:w="1756"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 xml:space="preserve">Подпрограмма </w:t>
            </w:r>
          </w:p>
        </w:tc>
        <w:tc>
          <w:tcPr>
            <w:tcW w:w="1475"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"Реконструкция и капитальный ремонт объектов коммунальной инфраструктуры муниципального образования Богучанский район" </w:t>
            </w:r>
            <w:r w:rsidRPr="00F0714D">
              <w:rPr>
                <w:bCs/>
                <w:sz w:val="20"/>
                <w:szCs w:val="20"/>
                <w:lang w:eastAsia="ru-RU"/>
              </w:rPr>
              <w:br w:type="page"/>
            </w: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всего расходные обязательства по подпрограмме</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Х</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242 799 203,46</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412 248 710,00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 том числе по ГРБС:</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МКУ "Муниципальная служба Заказчика"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830</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94 478 055,79</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Администрация Богучанского района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806</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146 831 147,67</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400 758 710,00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УМС Богучанского района </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863</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1 490 000,00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1 490 000,00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gridAfter w:val="1"/>
          <w:wAfter w:w="446" w:type="dxa"/>
          <w:trHeight w:val="20"/>
        </w:trPr>
        <w:tc>
          <w:tcPr>
            <w:tcW w:w="1756"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475"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"&lt;Чистая вода&gt; на территории муниципального образования Богучанский район"</w:t>
            </w: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всего расходные обязательства по подпрограмме</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Х</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40 513,67</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 том числе по ГРБС:</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УМС Богучанского района </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863</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40 513,67</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МКУ "Муниципальная служба Заказчика"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830</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gridAfter w:val="1"/>
          <w:wAfter w:w="446" w:type="dxa"/>
          <w:trHeight w:val="20"/>
        </w:trPr>
        <w:tc>
          <w:tcPr>
            <w:tcW w:w="1756"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475"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"Развитие информационного сообщества на территории Богучанского района"</w:t>
            </w: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всего расходные обязательства по подпрограмме</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Х</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5 750 000,00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 том числе по ГРБС:</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gridAfter w:val="1"/>
          <w:wAfter w:w="446" w:type="dxa"/>
          <w:trHeight w:val="20"/>
        </w:trPr>
        <w:tc>
          <w:tcPr>
            <w:tcW w:w="1756" w:type="dxa"/>
            <w:gridSpan w:val="3"/>
            <w:vMerge/>
            <w:hideMark/>
          </w:tcPr>
          <w:p w:rsidR="00100D18" w:rsidRPr="00F0714D" w:rsidRDefault="00100D18" w:rsidP="00100D18">
            <w:pPr>
              <w:spacing w:after="0" w:line="240" w:lineRule="auto"/>
              <w:jc w:val="both"/>
              <w:rPr>
                <w:bCs/>
                <w:sz w:val="20"/>
                <w:szCs w:val="20"/>
                <w:lang w:eastAsia="ru-RU"/>
              </w:rPr>
            </w:pPr>
          </w:p>
        </w:tc>
        <w:tc>
          <w:tcPr>
            <w:tcW w:w="1475" w:type="dxa"/>
            <w:gridSpan w:val="3"/>
            <w:vMerge/>
            <w:hideMark/>
          </w:tcPr>
          <w:p w:rsidR="00100D18" w:rsidRPr="00F0714D" w:rsidRDefault="00100D18" w:rsidP="00100D18">
            <w:pPr>
              <w:spacing w:after="0" w:line="240" w:lineRule="auto"/>
              <w:jc w:val="both"/>
              <w:rPr>
                <w:bCs/>
                <w:sz w:val="20"/>
                <w:szCs w:val="20"/>
                <w:lang w:eastAsia="ru-RU"/>
              </w:rPr>
            </w:pPr>
          </w:p>
        </w:tc>
        <w:tc>
          <w:tcPr>
            <w:tcW w:w="1251"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Администрация Богучанского района</w:t>
            </w:r>
          </w:p>
        </w:tc>
        <w:tc>
          <w:tcPr>
            <w:tcW w:w="529" w:type="dxa"/>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806</w:t>
            </w:r>
          </w:p>
        </w:tc>
        <w:tc>
          <w:tcPr>
            <w:tcW w:w="1069"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91"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5 750 000,00</w:t>
            </w:r>
          </w:p>
        </w:tc>
        <w:tc>
          <w:tcPr>
            <w:tcW w:w="868" w:type="dxa"/>
            <w:gridSpan w:val="2"/>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4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1380"/>
        </w:trPr>
        <w:tc>
          <w:tcPr>
            <w:tcW w:w="1196"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514"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518"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082" w:type="dxa"/>
            <w:gridSpan w:val="3"/>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c>
          <w:tcPr>
            <w:tcW w:w="1064" w:type="dxa"/>
            <w:gridSpan w:val="3"/>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c>
          <w:tcPr>
            <w:tcW w:w="1008" w:type="dxa"/>
            <w:gridSpan w:val="2"/>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c>
          <w:tcPr>
            <w:tcW w:w="1945" w:type="dxa"/>
            <w:gridSpan w:val="5"/>
            <w:tcBorders>
              <w:top w:val="nil"/>
              <w:left w:val="nil"/>
              <w:bottom w:val="nil"/>
              <w:right w:val="nil"/>
            </w:tcBorders>
            <w:shd w:val="clear" w:color="auto" w:fill="auto"/>
            <w:hideMark/>
          </w:tcPr>
          <w:p w:rsidR="00100D18" w:rsidRPr="00100D18" w:rsidRDefault="00100D18" w:rsidP="00100D18">
            <w:pPr>
              <w:spacing w:after="0" w:line="240" w:lineRule="auto"/>
              <w:jc w:val="both"/>
              <w:rPr>
                <w:bCs/>
                <w:sz w:val="18"/>
                <w:szCs w:val="20"/>
                <w:lang w:eastAsia="ru-RU"/>
              </w:rPr>
            </w:pPr>
            <w:r w:rsidRPr="00100D18">
              <w:rPr>
                <w:bCs/>
                <w:sz w:val="18"/>
                <w:szCs w:val="20"/>
                <w:lang w:eastAsia="ru-RU"/>
              </w:rPr>
              <w:t>Приложение № 5</w:t>
            </w:r>
            <w:r w:rsidRPr="00100D18">
              <w:rPr>
                <w:bCs/>
                <w:sz w:val="18"/>
                <w:szCs w:val="20"/>
                <w:lang w:eastAsia="ru-RU"/>
              </w:rPr>
              <w:br/>
              <w:t>к постановлению администрации Богучанского района от 30.08.2024 № 787-п</w:t>
            </w:r>
          </w:p>
        </w:tc>
      </w:tr>
      <w:tr w:rsidR="00100D18" w:rsidRPr="00F0714D" w:rsidTr="00100D18">
        <w:trPr>
          <w:trHeight w:val="1650"/>
        </w:trPr>
        <w:tc>
          <w:tcPr>
            <w:tcW w:w="1196"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514"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518"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082"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064" w:type="dxa"/>
            <w:gridSpan w:val="3"/>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c>
          <w:tcPr>
            <w:tcW w:w="1008" w:type="dxa"/>
            <w:gridSpan w:val="2"/>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p>
        </w:tc>
        <w:tc>
          <w:tcPr>
            <w:tcW w:w="1945" w:type="dxa"/>
            <w:gridSpan w:val="5"/>
            <w:tcBorders>
              <w:top w:val="nil"/>
              <w:left w:val="nil"/>
              <w:bottom w:val="nil"/>
              <w:right w:val="nil"/>
            </w:tcBorders>
            <w:shd w:val="clear" w:color="auto" w:fill="auto"/>
            <w:hideMark/>
          </w:tcPr>
          <w:p w:rsidR="00100D18" w:rsidRDefault="00100D18" w:rsidP="00100D18">
            <w:pPr>
              <w:spacing w:after="0" w:line="240" w:lineRule="auto"/>
              <w:jc w:val="both"/>
              <w:rPr>
                <w:bCs/>
                <w:sz w:val="18"/>
                <w:szCs w:val="20"/>
                <w:lang w:eastAsia="ru-RU"/>
              </w:rPr>
            </w:pPr>
            <w:r w:rsidRPr="00100D18">
              <w:rPr>
                <w:bCs/>
                <w:sz w:val="18"/>
                <w:szCs w:val="20"/>
                <w:lang w:eastAsia="ru-RU"/>
              </w:rPr>
              <w:t>Приложение № 3</w:t>
            </w:r>
            <w:r w:rsidRPr="00100D18">
              <w:rPr>
                <w:bCs/>
                <w:sz w:val="18"/>
                <w:szCs w:val="20"/>
                <w:lang w:eastAsia="ru-RU"/>
              </w:rPr>
              <w:br/>
              <w:t xml:space="preserve">к муниципальной программе Богучанского района </w:t>
            </w:r>
            <w:r w:rsidRPr="00100D18">
              <w:rPr>
                <w:bCs/>
                <w:sz w:val="18"/>
                <w:szCs w:val="20"/>
                <w:lang w:eastAsia="ru-RU"/>
              </w:rPr>
              <w:br/>
              <w:t>"Реформирование и модернизация жилищно-коммунального хозяйства</w:t>
            </w:r>
          </w:p>
          <w:p w:rsidR="00100D18" w:rsidRPr="00100D18" w:rsidRDefault="00100D18" w:rsidP="00100D18">
            <w:pPr>
              <w:spacing w:after="0" w:line="240" w:lineRule="auto"/>
              <w:jc w:val="both"/>
              <w:rPr>
                <w:bCs/>
                <w:sz w:val="18"/>
                <w:szCs w:val="20"/>
                <w:lang w:eastAsia="ru-RU"/>
              </w:rPr>
            </w:pPr>
            <w:r w:rsidRPr="00100D18">
              <w:rPr>
                <w:bCs/>
                <w:sz w:val="18"/>
                <w:szCs w:val="20"/>
                <w:lang w:eastAsia="ru-RU"/>
              </w:rPr>
              <w:t xml:space="preserve"> и повышение энергетической эффективности" </w:t>
            </w:r>
          </w:p>
        </w:tc>
      </w:tr>
      <w:tr w:rsidR="00100D18" w:rsidRPr="00F0714D" w:rsidTr="00100D18">
        <w:trPr>
          <w:trHeight w:val="390"/>
        </w:trPr>
        <w:tc>
          <w:tcPr>
            <w:tcW w:w="1196"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514"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518"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082"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4"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008"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1028" w:type="dxa"/>
            <w:gridSpan w:val="3"/>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c>
          <w:tcPr>
            <w:tcW w:w="917" w:type="dxa"/>
            <w:gridSpan w:val="2"/>
            <w:tcBorders>
              <w:top w:val="nil"/>
              <w:left w:val="nil"/>
              <w:bottom w:val="nil"/>
              <w:right w:val="nil"/>
            </w:tcBorders>
            <w:noWrap/>
            <w:hideMark/>
          </w:tcPr>
          <w:p w:rsidR="00100D18" w:rsidRPr="00F0714D" w:rsidRDefault="00100D18" w:rsidP="00100D18">
            <w:pPr>
              <w:spacing w:after="0" w:line="240" w:lineRule="auto"/>
              <w:jc w:val="both"/>
              <w:rPr>
                <w:bCs/>
                <w:sz w:val="20"/>
                <w:szCs w:val="20"/>
                <w:lang w:eastAsia="ru-RU"/>
              </w:rPr>
            </w:pPr>
          </w:p>
        </w:tc>
      </w:tr>
      <w:tr w:rsidR="00100D18" w:rsidRPr="00F0714D" w:rsidTr="00100D18">
        <w:trPr>
          <w:trHeight w:val="600"/>
        </w:trPr>
        <w:tc>
          <w:tcPr>
            <w:tcW w:w="9327" w:type="dxa"/>
            <w:gridSpan w:val="20"/>
            <w:tcBorders>
              <w:top w:val="nil"/>
              <w:left w:val="nil"/>
              <w:bottom w:val="nil"/>
              <w:right w:val="nil"/>
            </w:tcBorders>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r w:rsidR="00100D18" w:rsidRPr="00F0714D" w:rsidTr="00100D18">
        <w:trPr>
          <w:trHeight w:val="435"/>
        </w:trPr>
        <w:tc>
          <w:tcPr>
            <w:tcW w:w="1196" w:type="dxa"/>
            <w:gridSpan w:val="2"/>
            <w:tcBorders>
              <w:top w:val="nil"/>
              <w:left w:val="nil"/>
              <w:bottom w:val="single" w:sz="4" w:space="0" w:color="auto"/>
              <w:right w:val="nil"/>
            </w:tcBorders>
            <w:noWrap/>
            <w:hideMark/>
          </w:tcPr>
          <w:p w:rsidR="00100D18" w:rsidRPr="00F0714D" w:rsidRDefault="00100D18" w:rsidP="00100D18">
            <w:pPr>
              <w:spacing w:after="0" w:line="240" w:lineRule="auto"/>
              <w:jc w:val="both"/>
              <w:rPr>
                <w:bCs/>
                <w:sz w:val="20"/>
                <w:szCs w:val="20"/>
                <w:lang w:eastAsia="ru-RU"/>
              </w:rPr>
            </w:pPr>
          </w:p>
        </w:tc>
        <w:tc>
          <w:tcPr>
            <w:tcW w:w="1514" w:type="dxa"/>
            <w:gridSpan w:val="3"/>
            <w:tcBorders>
              <w:top w:val="nil"/>
              <w:left w:val="nil"/>
              <w:bottom w:val="single" w:sz="4" w:space="0" w:color="auto"/>
              <w:right w:val="nil"/>
            </w:tcBorders>
            <w:noWrap/>
            <w:hideMark/>
          </w:tcPr>
          <w:p w:rsidR="00100D18" w:rsidRPr="00F0714D" w:rsidRDefault="00100D18" w:rsidP="00100D18">
            <w:pPr>
              <w:spacing w:after="0" w:line="240" w:lineRule="auto"/>
              <w:jc w:val="both"/>
              <w:rPr>
                <w:bCs/>
                <w:sz w:val="20"/>
                <w:szCs w:val="20"/>
                <w:lang w:eastAsia="ru-RU"/>
              </w:rPr>
            </w:pPr>
          </w:p>
        </w:tc>
        <w:tc>
          <w:tcPr>
            <w:tcW w:w="1518" w:type="dxa"/>
            <w:gridSpan w:val="2"/>
            <w:tcBorders>
              <w:top w:val="nil"/>
              <w:left w:val="nil"/>
              <w:bottom w:val="single" w:sz="4" w:space="0" w:color="auto"/>
              <w:right w:val="nil"/>
            </w:tcBorders>
            <w:noWrap/>
            <w:hideMark/>
          </w:tcPr>
          <w:p w:rsidR="00100D18" w:rsidRPr="00F0714D" w:rsidRDefault="00100D18" w:rsidP="00100D18">
            <w:pPr>
              <w:spacing w:after="0" w:line="240" w:lineRule="auto"/>
              <w:jc w:val="both"/>
              <w:rPr>
                <w:bCs/>
                <w:sz w:val="20"/>
                <w:szCs w:val="20"/>
                <w:lang w:eastAsia="ru-RU"/>
              </w:rPr>
            </w:pPr>
          </w:p>
        </w:tc>
        <w:tc>
          <w:tcPr>
            <w:tcW w:w="1082" w:type="dxa"/>
            <w:gridSpan w:val="3"/>
            <w:tcBorders>
              <w:top w:val="nil"/>
              <w:left w:val="nil"/>
              <w:bottom w:val="single" w:sz="4" w:space="0" w:color="auto"/>
              <w:right w:val="nil"/>
            </w:tcBorders>
            <w:noWrap/>
            <w:hideMark/>
          </w:tcPr>
          <w:p w:rsidR="00100D18" w:rsidRPr="00F0714D" w:rsidRDefault="00100D18" w:rsidP="00100D18">
            <w:pPr>
              <w:spacing w:after="0" w:line="240" w:lineRule="auto"/>
              <w:jc w:val="both"/>
              <w:rPr>
                <w:bCs/>
                <w:sz w:val="20"/>
                <w:szCs w:val="20"/>
                <w:lang w:eastAsia="ru-RU"/>
              </w:rPr>
            </w:pPr>
          </w:p>
        </w:tc>
        <w:tc>
          <w:tcPr>
            <w:tcW w:w="1064" w:type="dxa"/>
            <w:gridSpan w:val="3"/>
            <w:tcBorders>
              <w:top w:val="nil"/>
              <w:left w:val="nil"/>
              <w:bottom w:val="single" w:sz="4" w:space="0" w:color="auto"/>
              <w:right w:val="nil"/>
            </w:tcBorders>
            <w:noWrap/>
            <w:hideMark/>
          </w:tcPr>
          <w:p w:rsidR="00100D18" w:rsidRPr="00F0714D" w:rsidRDefault="00100D18" w:rsidP="00100D18">
            <w:pPr>
              <w:spacing w:after="0" w:line="240" w:lineRule="auto"/>
              <w:jc w:val="both"/>
              <w:rPr>
                <w:bCs/>
                <w:sz w:val="20"/>
                <w:szCs w:val="20"/>
                <w:lang w:eastAsia="ru-RU"/>
              </w:rPr>
            </w:pPr>
          </w:p>
        </w:tc>
        <w:tc>
          <w:tcPr>
            <w:tcW w:w="1008" w:type="dxa"/>
            <w:gridSpan w:val="2"/>
            <w:tcBorders>
              <w:top w:val="nil"/>
              <w:left w:val="nil"/>
              <w:bottom w:val="single" w:sz="4" w:space="0" w:color="auto"/>
              <w:right w:val="nil"/>
            </w:tcBorders>
            <w:noWrap/>
            <w:hideMark/>
          </w:tcPr>
          <w:p w:rsidR="00100D18" w:rsidRPr="00F0714D" w:rsidRDefault="00100D18" w:rsidP="00100D18">
            <w:pPr>
              <w:spacing w:after="0" w:line="240" w:lineRule="auto"/>
              <w:jc w:val="both"/>
              <w:rPr>
                <w:bCs/>
                <w:sz w:val="20"/>
                <w:szCs w:val="20"/>
                <w:lang w:eastAsia="ru-RU"/>
              </w:rPr>
            </w:pPr>
          </w:p>
        </w:tc>
        <w:tc>
          <w:tcPr>
            <w:tcW w:w="1028" w:type="dxa"/>
            <w:gridSpan w:val="3"/>
            <w:tcBorders>
              <w:top w:val="nil"/>
              <w:left w:val="nil"/>
              <w:bottom w:val="single" w:sz="4" w:space="0" w:color="auto"/>
              <w:right w:val="nil"/>
            </w:tcBorders>
            <w:noWrap/>
            <w:hideMark/>
          </w:tcPr>
          <w:p w:rsidR="00100D18" w:rsidRPr="00F0714D" w:rsidRDefault="00100D18" w:rsidP="00100D18">
            <w:pPr>
              <w:spacing w:after="0" w:line="240" w:lineRule="auto"/>
              <w:jc w:val="both"/>
              <w:rPr>
                <w:bCs/>
                <w:sz w:val="20"/>
                <w:szCs w:val="20"/>
                <w:lang w:eastAsia="ru-RU"/>
              </w:rPr>
            </w:pPr>
          </w:p>
        </w:tc>
        <w:tc>
          <w:tcPr>
            <w:tcW w:w="917" w:type="dxa"/>
            <w:gridSpan w:val="2"/>
            <w:tcBorders>
              <w:top w:val="nil"/>
              <w:left w:val="nil"/>
              <w:bottom w:val="single" w:sz="4" w:space="0" w:color="auto"/>
              <w:right w:val="nil"/>
            </w:tcBorders>
            <w:noWrap/>
            <w:hideMark/>
          </w:tcPr>
          <w:p w:rsidR="00100D18" w:rsidRPr="00F0714D" w:rsidRDefault="00100D18" w:rsidP="00100D18">
            <w:pPr>
              <w:spacing w:after="0" w:line="240" w:lineRule="auto"/>
              <w:jc w:val="both"/>
              <w:rPr>
                <w:bCs/>
                <w:sz w:val="20"/>
                <w:szCs w:val="20"/>
                <w:lang w:eastAsia="ru-RU"/>
              </w:rPr>
            </w:pPr>
          </w:p>
        </w:tc>
      </w:tr>
      <w:tr w:rsidR="00100D18" w:rsidRPr="00F0714D" w:rsidTr="00100D18">
        <w:trPr>
          <w:trHeight w:val="510"/>
        </w:trPr>
        <w:tc>
          <w:tcPr>
            <w:tcW w:w="1196" w:type="dxa"/>
            <w:gridSpan w:val="2"/>
            <w:vMerge w:val="restart"/>
            <w:tcBorders>
              <w:top w:val="single" w:sz="4" w:space="0" w:color="auto"/>
            </w:tcBorders>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Статус</w:t>
            </w:r>
          </w:p>
        </w:tc>
        <w:tc>
          <w:tcPr>
            <w:tcW w:w="1514" w:type="dxa"/>
            <w:gridSpan w:val="3"/>
            <w:vMerge w:val="restart"/>
            <w:tcBorders>
              <w:top w:val="single" w:sz="4" w:space="0" w:color="auto"/>
            </w:tcBorders>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Наименование муниципальной программы, подпрограммы муниципальной программы</w:t>
            </w:r>
          </w:p>
        </w:tc>
        <w:tc>
          <w:tcPr>
            <w:tcW w:w="1518" w:type="dxa"/>
            <w:gridSpan w:val="2"/>
            <w:vMerge w:val="restart"/>
            <w:tcBorders>
              <w:top w:val="single" w:sz="4" w:space="0" w:color="auto"/>
            </w:tcBorders>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Источник финансирования</w:t>
            </w:r>
          </w:p>
        </w:tc>
        <w:tc>
          <w:tcPr>
            <w:tcW w:w="5099" w:type="dxa"/>
            <w:gridSpan w:val="13"/>
            <w:tcBorders>
              <w:top w:val="single" w:sz="4" w:space="0" w:color="auto"/>
            </w:tcBorders>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Оценка расходов (рублей), годы</w:t>
            </w:r>
          </w:p>
        </w:tc>
      </w:tr>
      <w:tr w:rsidR="00100D18" w:rsidRPr="00F0714D" w:rsidTr="00100D18">
        <w:trPr>
          <w:trHeight w:val="750"/>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vMerge/>
            <w:hideMark/>
          </w:tcPr>
          <w:p w:rsidR="00100D18" w:rsidRPr="00F0714D" w:rsidRDefault="00100D18" w:rsidP="00100D18">
            <w:pPr>
              <w:spacing w:after="0" w:line="240" w:lineRule="auto"/>
              <w:jc w:val="both"/>
              <w:rPr>
                <w:bCs/>
                <w:sz w:val="20"/>
                <w:szCs w:val="20"/>
                <w:lang w:eastAsia="ru-RU"/>
              </w:rPr>
            </w:pPr>
          </w:p>
        </w:tc>
        <w:tc>
          <w:tcPr>
            <w:tcW w:w="1082"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текущий финансовый год 2023</w:t>
            </w:r>
          </w:p>
        </w:tc>
        <w:tc>
          <w:tcPr>
            <w:tcW w:w="1064"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 очередной финансовый год 2024</w:t>
            </w:r>
          </w:p>
        </w:tc>
        <w:tc>
          <w:tcPr>
            <w:tcW w:w="1008" w:type="dxa"/>
            <w:gridSpan w:val="2"/>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первый год планового периода 2025</w:t>
            </w:r>
          </w:p>
        </w:tc>
        <w:tc>
          <w:tcPr>
            <w:tcW w:w="1028"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второй год планового периода 2026</w:t>
            </w:r>
          </w:p>
        </w:tc>
        <w:tc>
          <w:tcPr>
            <w:tcW w:w="917" w:type="dxa"/>
            <w:gridSpan w:val="2"/>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Итого на период 2023-2026гг.</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vMerge/>
            <w:hideMark/>
          </w:tcPr>
          <w:p w:rsidR="00100D18" w:rsidRPr="00F0714D" w:rsidRDefault="00100D18" w:rsidP="00100D18">
            <w:pPr>
              <w:spacing w:after="0" w:line="240" w:lineRule="auto"/>
              <w:jc w:val="both"/>
              <w:rPr>
                <w:bCs/>
                <w:sz w:val="20"/>
                <w:szCs w:val="20"/>
                <w:lang w:eastAsia="ru-RU"/>
              </w:rPr>
            </w:pPr>
          </w:p>
        </w:tc>
        <w:tc>
          <w:tcPr>
            <w:tcW w:w="1082" w:type="dxa"/>
            <w:gridSpan w:val="3"/>
            <w:vMerge/>
            <w:hideMark/>
          </w:tcPr>
          <w:p w:rsidR="00100D18" w:rsidRPr="00F0714D" w:rsidRDefault="00100D18" w:rsidP="00100D18">
            <w:pPr>
              <w:spacing w:after="0" w:line="240" w:lineRule="auto"/>
              <w:jc w:val="both"/>
              <w:rPr>
                <w:bCs/>
                <w:sz w:val="20"/>
                <w:szCs w:val="20"/>
                <w:lang w:eastAsia="ru-RU"/>
              </w:rPr>
            </w:pPr>
          </w:p>
        </w:tc>
        <w:tc>
          <w:tcPr>
            <w:tcW w:w="1064" w:type="dxa"/>
            <w:gridSpan w:val="3"/>
            <w:vMerge/>
            <w:hideMark/>
          </w:tcPr>
          <w:p w:rsidR="00100D18" w:rsidRPr="00F0714D" w:rsidRDefault="00100D18" w:rsidP="00100D18">
            <w:pPr>
              <w:spacing w:after="0" w:line="240" w:lineRule="auto"/>
              <w:jc w:val="both"/>
              <w:rPr>
                <w:bCs/>
                <w:sz w:val="20"/>
                <w:szCs w:val="20"/>
                <w:lang w:eastAsia="ru-RU"/>
              </w:rPr>
            </w:pPr>
          </w:p>
        </w:tc>
        <w:tc>
          <w:tcPr>
            <w:tcW w:w="1008" w:type="dxa"/>
            <w:gridSpan w:val="2"/>
            <w:vMerge/>
            <w:hideMark/>
          </w:tcPr>
          <w:p w:rsidR="00100D18" w:rsidRPr="00F0714D" w:rsidRDefault="00100D18" w:rsidP="00100D18">
            <w:pPr>
              <w:spacing w:after="0" w:line="240" w:lineRule="auto"/>
              <w:jc w:val="both"/>
              <w:rPr>
                <w:bCs/>
                <w:sz w:val="20"/>
                <w:szCs w:val="20"/>
                <w:lang w:eastAsia="ru-RU"/>
              </w:rPr>
            </w:pPr>
          </w:p>
        </w:tc>
        <w:tc>
          <w:tcPr>
            <w:tcW w:w="1028" w:type="dxa"/>
            <w:gridSpan w:val="3"/>
            <w:vMerge/>
            <w:hideMark/>
          </w:tcPr>
          <w:p w:rsidR="00100D18" w:rsidRPr="00F0714D" w:rsidRDefault="00100D18" w:rsidP="00100D18">
            <w:pPr>
              <w:spacing w:after="0" w:line="240" w:lineRule="auto"/>
              <w:jc w:val="both"/>
              <w:rPr>
                <w:bCs/>
                <w:sz w:val="20"/>
                <w:szCs w:val="20"/>
                <w:lang w:eastAsia="ru-RU"/>
              </w:rPr>
            </w:pPr>
          </w:p>
        </w:tc>
        <w:tc>
          <w:tcPr>
            <w:tcW w:w="917" w:type="dxa"/>
            <w:gridSpan w:val="2"/>
            <w:vMerge/>
            <w:hideMark/>
          </w:tcPr>
          <w:p w:rsidR="00100D18" w:rsidRPr="00F0714D" w:rsidRDefault="00100D18" w:rsidP="00100D18">
            <w:pPr>
              <w:spacing w:after="0" w:line="240" w:lineRule="auto"/>
              <w:jc w:val="both"/>
              <w:rPr>
                <w:bCs/>
                <w:sz w:val="20"/>
                <w:szCs w:val="20"/>
                <w:lang w:eastAsia="ru-RU"/>
              </w:rPr>
            </w:pPr>
          </w:p>
        </w:tc>
      </w:tr>
      <w:tr w:rsidR="00100D18" w:rsidRPr="00F0714D" w:rsidTr="00100D18">
        <w:trPr>
          <w:trHeight w:val="375"/>
        </w:trPr>
        <w:tc>
          <w:tcPr>
            <w:tcW w:w="1196"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w:t>
            </w:r>
          </w:p>
        </w:tc>
        <w:tc>
          <w:tcPr>
            <w:tcW w:w="151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w:t>
            </w: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7</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8</w:t>
            </w:r>
          </w:p>
        </w:tc>
      </w:tr>
      <w:tr w:rsidR="00100D18" w:rsidRPr="00F0714D" w:rsidTr="00100D18">
        <w:trPr>
          <w:trHeight w:val="375"/>
        </w:trPr>
        <w:tc>
          <w:tcPr>
            <w:tcW w:w="1196" w:type="dxa"/>
            <w:gridSpan w:val="2"/>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Муниципальная программа</w:t>
            </w:r>
          </w:p>
        </w:tc>
        <w:tc>
          <w:tcPr>
            <w:tcW w:w="1514"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"Реформирование и модернизация жилищно-коммунального хозяйства и повышение энергетической эффективности" </w:t>
            </w: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Всего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490 993 275,29</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667 203 794,00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258 240 884,00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258 240 884,00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1 674 678 837,29</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 том числе: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федеральный бюджет</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краевой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467 369 227,40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647 427 460,00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239 960 300,00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239 960 300,00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1 594 717 287,40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районный бюджет</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23 624 047,89</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19 776 334,00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18 280 584,00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18 280 584,00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79 961 549,89</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внебюджетные источники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450"/>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бюджеты муниципальных   образований</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юридические лица</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90"/>
        </w:trPr>
        <w:tc>
          <w:tcPr>
            <w:tcW w:w="1196" w:type="dxa"/>
            <w:gridSpan w:val="2"/>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Подпрограмма</w:t>
            </w:r>
          </w:p>
        </w:tc>
        <w:tc>
          <w:tcPr>
            <w:tcW w:w="1514"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"Создание условий для безубыточной деятельности организаций жилищно-коммунального комплекса Богучанского </w:t>
            </w:r>
            <w:r w:rsidRPr="00F0714D">
              <w:rPr>
                <w:bCs/>
                <w:sz w:val="20"/>
                <w:szCs w:val="20"/>
                <w:lang w:eastAsia="ru-RU"/>
              </w:rPr>
              <w:lastRenderedPageBreak/>
              <w:t xml:space="preserve">района" </w:t>
            </w: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 xml:space="preserve">Всего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246 079 721,31</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247 649 582,00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246 685 382,00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246 685 382,00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987 100 067,31</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 том числе: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федеральный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краевой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238 859 900,00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240 924 500,00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239 960 300,00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239 960 300,00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959 705 </w:t>
            </w:r>
            <w:r w:rsidRPr="00F0714D">
              <w:rPr>
                <w:bCs/>
                <w:sz w:val="20"/>
                <w:szCs w:val="20"/>
                <w:lang w:eastAsia="ru-RU"/>
              </w:rPr>
              <w:lastRenderedPageBreak/>
              <w:t>000,00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районный бюджет</w:t>
            </w:r>
          </w:p>
        </w:tc>
        <w:tc>
          <w:tcPr>
            <w:tcW w:w="1082"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7 219 821,31</w:t>
            </w:r>
          </w:p>
        </w:tc>
        <w:tc>
          <w:tcPr>
            <w:tcW w:w="1064" w:type="dxa"/>
            <w:gridSpan w:val="3"/>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6 725 082,00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6 725 082,00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6 725 082,00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27 395 067,31</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внебюджетные источники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43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бюджеты муниципальных   образований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юридические лица</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514"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Всего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273 836,85</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1 340 342,85</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 том числе: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федеральный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краевой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районный бюджет</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273 836,85</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355 502,00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1 340 342,85</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внебюджетные источники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450"/>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бюджеты муниципальных   образований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юридические лица</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514"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"Энергосбережение и повышение энергетической эффективности на территории Богучанского района" </w:t>
            </w: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Всего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1 800 000,00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5 400 000,00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 том числе: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федеральный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краевой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районный бюджет</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1 800 000,00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1 200 000,00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5 400 000,00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внебюджетные источники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49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бюджеты муниципальных   образований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юридические лица</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514"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"Реконструкция и капитальный ремонт объектов коммунальной инфраструктуры муниципальног</w:t>
            </w:r>
            <w:r w:rsidRPr="00F0714D">
              <w:rPr>
                <w:bCs/>
                <w:sz w:val="20"/>
                <w:szCs w:val="20"/>
                <w:lang w:eastAsia="ru-RU"/>
              </w:rPr>
              <w:lastRenderedPageBreak/>
              <w:t xml:space="preserve">о образования Богучанский район" </w:t>
            </w: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lastRenderedPageBreak/>
              <w:t xml:space="preserve">Всего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242 799 203,46</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412 248 710,00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675 047 913,46</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 том числе: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федеральный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краевой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228 509 327,40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400 758 710,00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629 268 </w:t>
            </w:r>
            <w:r w:rsidRPr="00F0714D">
              <w:rPr>
                <w:bCs/>
                <w:sz w:val="20"/>
                <w:szCs w:val="20"/>
                <w:lang w:eastAsia="ru-RU"/>
              </w:rPr>
              <w:lastRenderedPageBreak/>
              <w:t>037,40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районный бюджет</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14 289 876,06</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11 490 000,00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10 000 000,00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45 779 876,06</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внебюджетные источники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46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бюджеты муниципальных   образований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юридические лица</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val="restart"/>
            <w:noWrap/>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514"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"Развитие инфориационного сообщества на территории Богучанского района"</w:t>
            </w: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Всего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5 750 000,00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5 750 000,00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 том числе: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федеральный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краевой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5 744 250,00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5 744 250,00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районный бюджет</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5 750,00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5 750,00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внебюджетные источники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90"/>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бюджеты муниципальных   образований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юридические лица</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Подпрограмма </w:t>
            </w:r>
          </w:p>
        </w:tc>
        <w:tc>
          <w:tcPr>
            <w:tcW w:w="1514" w:type="dxa"/>
            <w:gridSpan w:val="3"/>
            <w:vMerge w:val="restart"/>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"&lt;Чистая вода&gt; на территории муниципального образования Богучанский район" </w:t>
            </w: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Всего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40 513,67</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40 513,67</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 том числе: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федеральный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краевой бюджет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районный бюджет</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40 513,67</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40 513,67</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внебюджетные источники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450"/>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 xml:space="preserve">бюджеты муниципальных образований </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r w:rsidR="00100D18" w:rsidRPr="00F0714D" w:rsidTr="00100D18">
        <w:trPr>
          <w:trHeight w:val="375"/>
        </w:trPr>
        <w:tc>
          <w:tcPr>
            <w:tcW w:w="1196" w:type="dxa"/>
            <w:gridSpan w:val="2"/>
            <w:vMerge/>
            <w:hideMark/>
          </w:tcPr>
          <w:p w:rsidR="00100D18" w:rsidRPr="00F0714D" w:rsidRDefault="00100D18" w:rsidP="00100D18">
            <w:pPr>
              <w:spacing w:after="0" w:line="240" w:lineRule="auto"/>
              <w:jc w:val="both"/>
              <w:rPr>
                <w:bCs/>
                <w:sz w:val="20"/>
                <w:szCs w:val="20"/>
                <w:lang w:eastAsia="ru-RU"/>
              </w:rPr>
            </w:pPr>
          </w:p>
        </w:tc>
        <w:tc>
          <w:tcPr>
            <w:tcW w:w="1514" w:type="dxa"/>
            <w:gridSpan w:val="3"/>
            <w:vMerge/>
            <w:hideMark/>
          </w:tcPr>
          <w:p w:rsidR="00100D18" w:rsidRPr="00F0714D" w:rsidRDefault="00100D18" w:rsidP="00100D18">
            <w:pPr>
              <w:spacing w:after="0" w:line="240" w:lineRule="auto"/>
              <w:jc w:val="both"/>
              <w:rPr>
                <w:bCs/>
                <w:sz w:val="20"/>
                <w:szCs w:val="20"/>
                <w:lang w:eastAsia="ru-RU"/>
              </w:rPr>
            </w:pPr>
          </w:p>
        </w:tc>
        <w:tc>
          <w:tcPr>
            <w:tcW w:w="151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юридические лица</w:t>
            </w:r>
          </w:p>
        </w:tc>
        <w:tc>
          <w:tcPr>
            <w:tcW w:w="1082"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64"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08"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1028" w:type="dxa"/>
            <w:gridSpan w:val="3"/>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c>
          <w:tcPr>
            <w:tcW w:w="917" w:type="dxa"/>
            <w:gridSpan w:val="2"/>
            <w:hideMark/>
          </w:tcPr>
          <w:p w:rsidR="00100D18" w:rsidRPr="00F0714D" w:rsidRDefault="00100D18" w:rsidP="00100D18">
            <w:pPr>
              <w:spacing w:after="0" w:line="240" w:lineRule="auto"/>
              <w:jc w:val="both"/>
              <w:rPr>
                <w:bCs/>
                <w:sz w:val="20"/>
                <w:szCs w:val="20"/>
                <w:lang w:eastAsia="ru-RU"/>
              </w:rPr>
            </w:pPr>
            <w:r w:rsidRPr="00F0714D">
              <w:rPr>
                <w:bCs/>
                <w:sz w:val="20"/>
                <w:szCs w:val="20"/>
                <w:lang w:eastAsia="ru-RU"/>
              </w:rPr>
              <w:t>0,00</w:t>
            </w:r>
          </w:p>
        </w:tc>
      </w:tr>
    </w:tbl>
    <w:p w:rsidR="00F0714D" w:rsidRPr="00F0714D" w:rsidRDefault="00F0714D" w:rsidP="00F0714D">
      <w:pPr>
        <w:spacing w:after="0" w:line="240" w:lineRule="auto"/>
        <w:jc w:val="right"/>
        <w:rPr>
          <w:rFonts w:ascii="Times New Roman" w:eastAsia="Times New Roman" w:hAnsi="Times New Roman"/>
          <w:bCs/>
          <w:sz w:val="20"/>
          <w:szCs w:val="20"/>
          <w:lang w:eastAsia="ru-RU"/>
        </w:rPr>
      </w:pPr>
    </w:p>
    <w:p w:rsidR="00F0714D" w:rsidRPr="00100D18" w:rsidRDefault="00F0714D" w:rsidP="00100D18">
      <w:pPr>
        <w:spacing w:after="0" w:line="240" w:lineRule="auto"/>
        <w:jc w:val="right"/>
        <w:rPr>
          <w:rFonts w:ascii="Times New Roman" w:eastAsia="Times New Roman" w:hAnsi="Times New Roman"/>
          <w:bCs/>
          <w:sz w:val="18"/>
          <w:szCs w:val="20"/>
          <w:lang w:eastAsia="ru-RU"/>
        </w:rPr>
      </w:pPr>
      <w:r w:rsidRPr="00100D18">
        <w:rPr>
          <w:rFonts w:ascii="Times New Roman" w:eastAsia="Times New Roman" w:hAnsi="Times New Roman"/>
          <w:bCs/>
          <w:sz w:val="18"/>
          <w:szCs w:val="20"/>
          <w:lang w:eastAsia="ru-RU"/>
        </w:rPr>
        <w:t xml:space="preserve">Приложение № 6 к постановлению </w:t>
      </w:r>
    </w:p>
    <w:p w:rsidR="00F0714D" w:rsidRPr="00100D18" w:rsidRDefault="00F0714D" w:rsidP="00100D18">
      <w:pPr>
        <w:spacing w:after="0" w:line="240" w:lineRule="auto"/>
        <w:jc w:val="right"/>
        <w:rPr>
          <w:rFonts w:ascii="Times New Roman" w:eastAsia="Times New Roman" w:hAnsi="Times New Roman"/>
          <w:bCs/>
          <w:sz w:val="18"/>
          <w:szCs w:val="20"/>
          <w:lang w:eastAsia="ru-RU"/>
        </w:rPr>
      </w:pPr>
      <w:r w:rsidRPr="00100D18">
        <w:rPr>
          <w:rFonts w:ascii="Times New Roman" w:eastAsia="Times New Roman" w:hAnsi="Times New Roman"/>
          <w:bCs/>
          <w:sz w:val="18"/>
          <w:szCs w:val="20"/>
          <w:lang w:eastAsia="ru-RU"/>
        </w:rPr>
        <w:t xml:space="preserve">администрации Богучанского района </w:t>
      </w:r>
    </w:p>
    <w:p w:rsidR="00F0714D" w:rsidRPr="00100D18" w:rsidRDefault="00F0714D" w:rsidP="00100D18">
      <w:pPr>
        <w:spacing w:after="0" w:line="240" w:lineRule="auto"/>
        <w:jc w:val="right"/>
        <w:rPr>
          <w:rFonts w:ascii="Times New Roman" w:eastAsia="Times New Roman" w:hAnsi="Times New Roman"/>
          <w:bCs/>
          <w:color w:val="FF0000"/>
          <w:sz w:val="18"/>
          <w:szCs w:val="20"/>
          <w:lang w:eastAsia="ru-RU"/>
        </w:rPr>
      </w:pPr>
      <w:r w:rsidRPr="00100D18">
        <w:rPr>
          <w:rFonts w:ascii="Times New Roman" w:eastAsia="Times New Roman" w:hAnsi="Times New Roman"/>
          <w:bCs/>
          <w:sz w:val="18"/>
          <w:szCs w:val="20"/>
          <w:lang w:eastAsia="ru-RU"/>
        </w:rPr>
        <w:t>от 30.08.2024 № 787-п</w:t>
      </w:r>
    </w:p>
    <w:p w:rsidR="00F0714D" w:rsidRPr="00100D18" w:rsidRDefault="00F0714D" w:rsidP="00100D18">
      <w:pPr>
        <w:spacing w:after="0" w:line="240" w:lineRule="auto"/>
        <w:jc w:val="right"/>
        <w:rPr>
          <w:rFonts w:ascii="Times New Roman" w:eastAsia="Times New Roman" w:hAnsi="Times New Roman"/>
          <w:bCs/>
          <w:sz w:val="18"/>
          <w:szCs w:val="20"/>
          <w:lang w:eastAsia="ru-RU"/>
        </w:rPr>
      </w:pPr>
    </w:p>
    <w:p w:rsidR="00F0714D" w:rsidRPr="00100D18" w:rsidRDefault="00F0714D" w:rsidP="00100D18">
      <w:pPr>
        <w:spacing w:after="0" w:line="240" w:lineRule="auto"/>
        <w:jc w:val="right"/>
        <w:rPr>
          <w:rFonts w:ascii="Times New Roman" w:eastAsia="Times New Roman" w:hAnsi="Times New Roman"/>
          <w:bCs/>
          <w:sz w:val="18"/>
          <w:szCs w:val="20"/>
          <w:lang w:eastAsia="ru-RU"/>
        </w:rPr>
      </w:pPr>
      <w:r w:rsidRPr="00100D18">
        <w:rPr>
          <w:rFonts w:ascii="Times New Roman" w:eastAsia="Times New Roman" w:hAnsi="Times New Roman"/>
          <w:bCs/>
          <w:sz w:val="18"/>
          <w:szCs w:val="20"/>
          <w:lang w:eastAsia="ru-RU"/>
        </w:rPr>
        <w:t>Приложение № 8</w:t>
      </w:r>
    </w:p>
    <w:p w:rsidR="00100D18" w:rsidRDefault="00F0714D" w:rsidP="00100D18">
      <w:pPr>
        <w:spacing w:after="0" w:line="240" w:lineRule="auto"/>
        <w:jc w:val="right"/>
        <w:rPr>
          <w:rFonts w:ascii="Times New Roman" w:eastAsia="Times New Roman" w:hAnsi="Times New Roman"/>
          <w:bCs/>
          <w:sz w:val="18"/>
          <w:szCs w:val="20"/>
          <w:lang w:eastAsia="ru-RU"/>
        </w:rPr>
      </w:pPr>
      <w:r w:rsidRPr="00100D18">
        <w:rPr>
          <w:rFonts w:ascii="Times New Roman" w:eastAsia="Times New Roman" w:hAnsi="Times New Roman"/>
          <w:bCs/>
          <w:sz w:val="18"/>
          <w:szCs w:val="20"/>
          <w:lang w:eastAsia="ru-RU"/>
        </w:rPr>
        <w:t xml:space="preserve">к муниципальной программе Богучанского района </w:t>
      </w:r>
    </w:p>
    <w:p w:rsidR="000E6D85" w:rsidRDefault="00F0714D" w:rsidP="00100D18">
      <w:pPr>
        <w:spacing w:after="0" w:line="240" w:lineRule="auto"/>
        <w:jc w:val="right"/>
        <w:rPr>
          <w:rFonts w:ascii="Times New Roman" w:eastAsia="Times New Roman" w:hAnsi="Times New Roman"/>
          <w:bCs/>
          <w:sz w:val="18"/>
          <w:szCs w:val="20"/>
          <w:lang w:eastAsia="ru-RU"/>
        </w:rPr>
      </w:pPr>
      <w:r w:rsidRPr="00100D18">
        <w:rPr>
          <w:rFonts w:ascii="Times New Roman" w:eastAsia="Times New Roman" w:hAnsi="Times New Roman"/>
          <w:bCs/>
          <w:sz w:val="18"/>
          <w:szCs w:val="20"/>
          <w:lang w:eastAsia="ru-RU"/>
        </w:rPr>
        <w:t xml:space="preserve">«Реформирование и модернизация жилищно-коммунального </w:t>
      </w:r>
    </w:p>
    <w:p w:rsidR="00F0714D" w:rsidRPr="00100D18" w:rsidRDefault="00F0714D" w:rsidP="00100D18">
      <w:pPr>
        <w:spacing w:after="0" w:line="240" w:lineRule="auto"/>
        <w:jc w:val="right"/>
        <w:rPr>
          <w:rFonts w:ascii="Times New Roman" w:eastAsia="Times New Roman" w:hAnsi="Times New Roman"/>
          <w:bCs/>
          <w:sz w:val="18"/>
          <w:szCs w:val="20"/>
          <w:lang w:eastAsia="ru-RU"/>
        </w:rPr>
      </w:pPr>
      <w:r w:rsidRPr="00100D18">
        <w:rPr>
          <w:rFonts w:ascii="Times New Roman" w:eastAsia="Times New Roman" w:hAnsi="Times New Roman"/>
          <w:bCs/>
          <w:sz w:val="18"/>
          <w:szCs w:val="20"/>
          <w:lang w:eastAsia="ru-RU"/>
        </w:rPr>
        <w:t xml:space="preserve">хозяйства и повышение энергетической эффективности» </w:t>
      </w:r>
    </w:p>
    <w:p w:rsidR="00F0714D" w:rsidRPr="00100D18" w:rsidRDefault="00F0714D" w:rsidP="00100D18">
      <w:pPr>
        <w:spacing w:after="0" w:line="240" w:lineRule="auto"/>
        <w:jc w:val="right"/>
        <w:rPr>
          <w:rFonts w:ascii="Times New Roman" w:eastAsia="Times New Roman" w:hAnsi="Times New Roman"/>
          <w:bCs/>
          <w:sz w:val="18"/>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0E6D85">
      <w:pPr>
        <w:spacing w:after="0" w:line="240" w:lineRule="auto"/>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Подпрограмма</w:t>
      </w:r>
    </w:p>
    <w:p w:rsidR="00F0714D" w:rsidRDefault="00F0714D" w:rsidP="000E6D85">
      <w:pPr>
        <w:spacing w:after="0" w:line="240" w:lineRule="auto"/>
        <w:jc w:val="center"/>
        <w:rPr>
          <w:rFonts w:ascii="Times New Roman" w:eastAsia="Times New Roman" w:hAnsi="Times New Roman"/>
          <w:bCs/>
          <w:sz w:val="20"/>
          <w:szCs w:val="20"/>
          <w:lang w:eastAsia="ru-RU"/>
        </w:rPr>
      </w:pPr>
    </w:p>
    <w:p w:rsidR="000E6D85" w:rsidRPr="00F0714D" w:rsidRDefault="000E6D85" w:rsidP="000E6D85">
      <w:pPr>
        <w:spacing w:after="0" w:line="240" w:lineRule="auto"/>
        <w:jc w:val="center"/>
        <w:rPr>
          <w:rFonts w:ascii="Times New Roman" w:eastAsia="Times New Roman" w:hAnsi="Times New Roman"/>
          <w:bCs/>
          <w:sz w:val="20"/>
          <w:szCs w:val="20"/>
          <w:lang w:eastAsia="ru-RU"/>
        </w:rPr>
      </w:pPr>
    </w:p>
    <w:p w:rsidR="00F0714D" w:rsidRPr="00F0714D" w:rsidRDefault="00F0714D" w:rsidP="00A61CC7">
      <w:pPr>
        <w:numPr>
          <w:ilvl w:val="0"/>
          <w:numId w:val="19"/>
        </w:numPr>
        <w:spacing w:after="0" w:line="240" w:lineRule="auto"/>
        <w:ind w:left="0"/>
        <w:contextualSpacing/>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Паспорт подпрограммы</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tbl>
      <w:tblPr>
        <w:tblW w:w="5000" w:type="pct"/>
        <w:tblCellMar>
          <w:left w:w="10" w:type="dxa"/>
          <w:right w:w="10" w:type="dxa"/>
        </w:tblCellMar>
        <w:tblLook w:val="0000"/>
      </w:tblPr>
      <w:tblGrid>
        <w:gridCol w:w="3413"/>
        <w:gridCol w:w="6157"/>
      </w:tblGrid>
      <w:tr w:rsidR="00F0714D" w:rsidRPr="000E6D85" w:rsidTr="000E6D85">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Наименование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«Реконструкция и капитальный ремонт объектов коммунальной инфраструктуры муниципального образования Богучанский район» (далее – подпрограмма)</w:t>
            </w:r>
          </w:p>
        </w:tc>
      </w:tr>
      <w:tr w:rsidR="00F0714D" w:rsidRPr="000E6D85" w:rsidTr="000E6D85">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Наименование муниципальной программы, в рамках которой реализуется подпрограмма</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 xml:space="preserve">«Реформирование и модернизация жилищно-коммунального хозяйства и повышение энергетической эффективности» </w:t>
            </w:r>
          </w:p>
        </w:tc>
      </w:tr>
      <w:tr w:rsidR="00F0714D" w:rsidRPr="000E6D85" w:rsidTr="000E6D85">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 xml:space="preserve">Муниципальный заказчик – координатор подпрограммы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 xml:space="preserve">Администрация Богучанского района </w:t>
            </w:r>
          </w:p>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(отдел жилищной политики, транспорта и связи)</w:t>
            </w:r>
          </w:p>
        </w:tc>
      </w:tr>
      <w:tr w:rsidR="00F0714D" w:rsidRPr="000E6D85" w:rsidTr="000E6D85">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Исполнители мероприятий подпрограммы, главные распорядители бюджетных средств</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МКУ «Муниципальная служба Заказчика»</w:t>
            </w:r>
          </w:p>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УМС Богучанского района</w:t>
            </w:r>
          </w:p>
          <w:p w:rsidR="00F0714D" w:rsidRPr="000E6D85" w:rsidRDefault="00F0714D" w:rsidP="000E6D85">
            <w:pPr>
              <w:spacing w:after="0" w:line="240" w:lineRule="auto"/>
              <w:jc w:val="both"/>
              <w:rPr>
                <w:rFonts w:ascii="Times New Roman" w:eastAsia="Times New Roman" w:hAnsi="Times New Roman"/>
                <w:bCs/>
                <w:sz w:val="20"/>
                <w:szCs w:val="20"/>
                <w:lang w:eastAsia="ru-RU"/>
              </w:rPr>
            </w:pPr>
          </w:p>
        </w:tc>
      </w:tr>
      <w:tr w:rsidR="00F0714D" w:rsidRPr="000E6D85" w:rsidTr="000E6D85">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Цель и задачи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Для реализации цели необходимо решение следующей задачи:</w:t>
            </w:r>
          </w:p>
          <w:p w:rsidR="00F0714D" w:rsidRPr="000E6D85" w:rsidRDefault="00F0714D" w:rsidP="000E6D85">
            <w:pPr>
              <w:spacing w:after="0" w:line="240" w:lineRule="auto"/>
              <w:ind w:firstLine="318"/>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1.Обеспечение надежной эксплуатации объектов коммунальной инфраструктуры муниципального образования Богучанский район.</w:t>
            </w:r>
          </w:p>
        </w:tc>
      </w:tr>
      <w:tr w:rsidR="00F0714D" w:rsidRPr="000E6D85" w:rsidTr="000E6D85">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 xml:space="preserve">Показатели результативности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color w:val="2D2D2D"/>
                <w:spacing w:val="2"/>
                <w:sz w:val="20"/>
                <w:szCs w:val="20"/>
                <w:shd w:val="clear" w:color="auto" w:fill="FFFFFF"/>
                <w:lang w:eastAsia="ru-RU"/>
              </w:rPr>
              <w:t>Перечень и динамика изменения показателей результативности представлены в приложении № 1 к подпрограмме</w:t>
            </w:r>
          </w:p>
        </w:tc>
      </w:tr>
      <w:tr w:rsidR="00F0714D" w:rsidRPr="000E6D85" w:rsidTr="000E6D85">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Сроки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2023 – 2026 годы</w:t>
            </w:r>
          </w:p>
        </w:tc>
      </w:tr>
      <w:tr w:rsidR="00F0714D" w:rsidRPr="000E6D85" w:rsidTr="000E6D85">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autoSpaceDE w:val="0"/>
              <w:autoSpaceDN w:val="0"/>
              <w:adjustRightInd w:val="0"/>
              <w:spacing w:after="0" w:line="240" w:lineRule="auto"/>
              <w:ind w:firstLine="708"/>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 xml:space="preserve">Общий объем финансирования подпрограммы составляет: </w:t>
            </w:r>
          </w:p>
          <w:p w:rsidR="00F0714D" w:rsidRPr="000E6D85" w:rsidRDefault="00F0714D" w:rsidP="000E6D85">
            <w:pPr>
              <w:autoSpaceDE w:val="0"/>
              <w:autoSpaceDN w:val="0"/>
              <w:adjustRightInd w:val="0"/>
              <w:spacing w:after="0" w:line="240" w:lineRule="auto"/>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675 047 913,46 рублей, из них:</w:t>
            </w:r>
          </w:p>
          <w:p w:rsidR="00F0714D" w:rsidRPr="000E6D85" w:rsidRDefault="00F0714D" w:rsidP="000E6D85">
            <w:pPr>
              <w:autoSpaceDE w:val="0"/>
              <w:autoSpaceDN w:val="0"/>
              <w:adjustRightInd w:val="0"/>
              <w:spacing w:after="0" w:line="240" w:lineRule="auto"/>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2023 году – 242 799 203,46 рублей;</w:t>
            </w:r>
          </w:p>
          <w:p w:rsidR="00F0714D" w:rsidRPr="000E6D85" w:rsidRDefault="00F0714D" w:rsidP="000E6D85">
            <w:pPr>
              <w:autoSpaceDE w:val="0"/>
              <w:autoSpaceDN w:val="0"/>
              <w:adjustRightInd w:val="0"/>
              <w:spacing w:after="0" w:line="240" w:lineRule="auto"/>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2024 году – 412 248 710,00 рублей;</w:t>
            </w:r>
          </w:p>
          <w:p w:rsidR="00F0714D" w:rsidRPr="000E6D85" w:rsidRDefault="00F0714D" w:rsidP="000E6D85">
            <w:pPr>
              <w:autoSpaceDE w:val="0"/>
              <w:autoSpaceDN w:val="0"/>
              <w:adjustRightInd w:val="0"/>
              <w:spacing w:after="0" w:line="240" w:lineRule="auto"/>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2025 году – 10 000 000,00 рублей;</w:t>
            </w:r>
          </w:p>
          <w:p w:rsidR="00F0714D" w:rsidRPr="000E6D85" w:rsidRDefault="00F0714D" w:rsidP="000E6D85">
            <w:pPr>
              <w:autoSpaceDE w:val="0"/>
              <w:autoSpaceDN w:val="0"/>
              <w:adjustRightInd w:val="0"/>
              <w:spacing w:after="0" w:line="240" w:lineRule="auto"/>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2026 году – 10 000 000,00 рублей.</w:t>
            </w:r>
          </w:p>
          <w:p w:rsidR="00F0714D" w:rsidRPr="000E6D85" w:rsidRDefault="00F0714D" w:rsidP="000E6D85">
            <w:pPr>
              <w:autoSpaceDE w:val="0"/>
              <w:autoSpaceDN w:val="0"/>
              <w:adjustRightInd w:val="0"/>
              <w:spacing w:after="0" w:line="240" w:lineRule="auto"/>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 xml:space="preserve"> в т.ч:</w:t>
            </w:r>
          </w:p>
          <w:p w:rsidR="00F0714D" w:rsidRPr="000E6D85" w:rsidRDefault="00F0714D" w:rsidP="000E6D85">
            <w:pPr>
              <w:autoSpaceDE w:val="0"/>
              <w:autoSpaceDN w:val="0"/>
              <w:adjustRightInd w:val="0"/>
              <w:spacing w:after="0" w:line="240" w:lineRule="auto"/>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федеральный бюджет – 0,00 рублей, их них:</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2023 году –                   0,00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2024 году –                   0,00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2025году –                    0,00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2026 году –                   0,00 рублей;</w:t>
            </w:r>
          </w:p>
          <w:p w:rsidR="00F0714D" w:rsidRPr="000E6D85" w:rsidRDefault="00F0714D" w:rsidP="000E6D85">
            <w:pPr>
              <w:autoSpaceDE w:val="0"/>
              <w:autoSpaceDN w:val="0"/>
              <w:adjustRightInd w:val="0"/>
              <w:spacing w:after="0" w:line="240" w:lineRule="auto"/>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краевой бюджет – 630 758 037,40 рублей, из них:</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2023 году – 228 509 327,40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2024 году – 412 248 710,00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2025 году –                   0,00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2026 году –                   0,00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Районный бюджет–44 289 876,06 рублей, из них:</w:t>
            </w:r>
          </w:p>
          <w:p w:rsidR="00F0714D" w:rsidRPr="000E6D85" w:rsidRDefault="00F0714D" w:rsidP="000E6D85">
            <w:pPr>
              <w:autoSpaceDE w:val="0"/>
              <w:autoSpaceDN w:val="0"/>
              <w:adjustRightInd w:val="0"/>
              <w:spacing w:after="0" w:line="240" w:lineRule="auto"/>
              <w:jc w:val="both"/>
              <w:outlineLvl w:val="0"/>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2023 году – 14 289 876,06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2024 году – 10 000 000,00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2025 году – 10 000 000,00 рублей;</w:t>
            </w:r>
          </w:p>
          <w:p w:rsidR="00F0714D" w:rsidRPr="000E6D85"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в 2026 году – 10 000 000,00 рублей.</w:t>
            </w:r>
          </w:p>
        </w:tc>
      </w:tr>
      <w:tr w:rsidR="00F0714D" w:rsidRPr="000E6D85" w:rsidTr="000E6D85">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Система организации контроля за исполнением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 xml:space="preserve">Администрация Богучанского района </w:t>
            </w:r>
          </w:p>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(отдел жилищной политики, транспорта и связи);</w:t>
            </w:r>
          </w:p>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МКУ «Муниципальная служба Заказчика»;</w:t>
            </w:r>
          </w:p>
          <w:p w:rsidR="00F0714D" w:rsidRPr="000E6D85" w:rsidRDefault="00F0714D" w:rsidP="000E6D85">
            <w:pPr>
              <w:spacing w:after="0" w:line="240" w:lineRule="auto"/>
              <w:jc w:val="both"/>
              <w:rPr>
                <w:rFonts w:ascii="Times New Roman" w:eastAsia="Times New Roman" w:hAnsi="Times New Roman"/>
                <w:bCs/>
                <w:sz w:val="20"/>
                <w:szCs w:val="20"/>
                <w:lang w:eastAsia="ru-RU"/>
              </w:rPr>
            </w:pPr>
            <w:r w:rsidRPr="000E6D85">
              <w:rPr>
                <w:rFonts w:ascii="Times New Roman" w:eastAsia="Times New Roman" w:hAnsi="Times New Roman"/>
                <w:bCs/>
                <w:sz w:val="20"/>
                <w:szCs w:val="20"/>
                <w:lang w:eastAsia="ru-RU"/>
              </w:rPr>
              <w:t>УМС Богучанского района.</w:t>
            </w:r>
          </w:p>
        </w:tc>
      </w:tr>
    </w:tbl>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w:t>
      </w:r>
      <w:r w:rsidRPr="00F0714D">
        <w:rPr>
          <w:rFonts w:ascii="Times New Roman" w:eastAsia="Times New Roman" w:hAnsi="Times New Roman"/>
          <w:bCs/>
          <w:sz w:val="20"/>
          <w:szCs w:val="20"/>
          <w:lang w:eastAsia="ru-RU"/>
        </w:rPr>
        <w:tab/>
        <w:t>Основные разделы подпрограммы</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ab/>
        <w:t xml:space="preserve">2.1. Постановка общерайонной проблемы и </w:t>
      </w:r>
      <w:r w:rsidR="000E6D85">
        <w:rPr>
          <w:rFonts w:ascii="Times New Roman" w:eastAsia="Times New Roman" w:hAnsi="Times New Roman"/>
          <w:bCs/>
          <w:sz w:val="20"/>
          <w:szCs w:val="20"/>
          <w:lang w:eastAsia="ru-RU"/>
        </w:rPr>
        <w:t xml:space="preserve"> </w:t>
      </w:r>
      <w:r w:rsidRPr="00F0714D">
        <w:rPr>
          <w:rFonts w:ascii="Times New Roman" w:eastAsia="Times New Roman" w:hAnsi="Times New Roman"/>
          <w:bCs/>
          <w:sz w:val="20"/>
          <w:szCs w:val="20"/>
          <w:lang w:eastAsia="ru-RU"/>
        </w:rPr>
        <w:t>обоснование необходимости разработки подпрограммы.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Коммунальный комплекс Богучанского района (далее - район) характеризуется:</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значительным уровнем износа объектов коммунального назначения;</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сверхнормативными потерями энергоресурсов на всех ст</w:t>
      </w:r>
      <w:r w:rsidR="000E6D85">
        <w:rPr>
          <w:rFonts w:ascii="Times New Roman" w:eastAsia="Times New Roman" w:hAnsi="Times New Roman"/>
          <w:bCs/>
          <w:sz w:val="20"/>
          <w:szCs w:val="20"/>
          <w:lang w:eastAsia="ru-RU"/>
        </w:rPr>
        <w:t xml:space="preserve">адиях </w:t>
      </w:r>
      <w:r w:rsidRPr="00F0714D">
        <w:rPr>
          <w:rFonts w:ascii="Times New Roman" w:eastAsia="Times New Roman" w:hAnsi="Times New Roman"/>
          <w:bCs/>
          <w:sz w:val="20"/>
          <w:szCs w:val="20"/>
          <w:lang w:eastAsia="ru-RU"/>
        </w:rPr>
        <w:t>от производства до потребления, составляющие до 50%, вследствие эксплуатации устаревшего технологического оборудования с низким коэффициентом полезного действия;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высокой себестоимостью производства коммунальных услуг из-за сверхнормативного потребления энергоресурсов, наличия нерационально функционирующих затратных технологических схем и низкого коэффициента использования установленной мощности и, вследствие этого, незначительной инвестиционной привлекательностью объектов;</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отсутствием на некоторых водозаборных сооружениях очистки питьевой воды и недостаточной степенью очистки сточных вод на значительном числе объектов водопроводно-канализационного хозяйства.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Услуги в сфере теплоснабжения жилищно-коммунального хозяйства предоставляют 42 котельных (в т.ч 38 муниципальных), из них 16 теплоисточников мощностью менее 3 Гкал/ч (60%),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26%. Из общего количества установленных котлов в котельных коммунального комплекса только 35% автоматизированы. Отсутствие на котельных малой мощности водоподготовки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настоящее время из 146 км сетей теплоснабжения, износ которых составляет 80%.</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Основными источниками водоснабжения населения Богучанского района являются напорные и безнапорные подземные источники.</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Централизованным водоснабжением в районе обеспечено 51,38% населения, нецентрализованными водоисточниками пользуется 48,62% потребителей. Доля жителей, пользующихся привозной водой, составляет 11,0%. </w:t>
      </w:r>
    </w:p>
    <w:p w:rsidR="00F0714D" w:rsidRPr="00F0714D" w:rsidRDefault="00F0714D" w:rsidP="00F0714D">
      <w:pPr>
        <w:tabs>
          <w:tab w:val="left" w:pos="0"/>
          <w:tab w:val="left" w:pos="1080"/>
        </w:tabs>
        <w:spacing w:after="0" w:line="240" w:lineRule="auto"/>
        <w:ind w:right="76"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Доля населения района, обеспеченного доброкачественной питьевого водой, составляет 91,4%.</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Несоответствие качества подземных водоисточников требованиям СанПиН по санитарно-химическим показателям обуславливается повышенным природным содержанием в воде железа, солей жесткости, фторидов, марганца. Из-за повышенного загрязнения водоисточников традиционно применяемые технологии обработки воды стали в большинстве случаев недостаточно эффективными.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настоящее время из 191,410 км сетей водоснабжения – 124,46 км требуют замены.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Действующие очистные сооружения канализации не обеспечивают требуемой степени очистки сточных вод. Очистные сооружения канализации приняты в эксплуатацию с 1976 года и требуют капитального ремонта.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Канализационные очистные сооружения, выполняющие барьерную функцию и осуществляющие очистку сточных вод, эксплуатируются в течении более 40 лет без проведения реконструкции, не обеспечивают необходимую степень очистки в соответствии с требованием действующего природоохранного законодательства.</w:t>
      </w:r>
    </w:p>
    <w:p w:rsidR="00F0714D" w:rsidRPr="00F0714D" w:rsidRDefault="00F0714D" w:rsidP="00F0714D">
      <w:pPr>
        <w:spacing w:after="0" w:line="240" w:lineRule="auto"/>
        <w:ind w:firstLine="72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районе существует проблема обеспечения объектов теплоснабжения, водозаборных и водоочистных сооружений, сооружений канализации резервными, в т.ч. автономными, источниками электроснабжения. Отсутствие резервного электроснабжения было обусловлено и объективными причинами, такими, как наличие одной подстанции на вводе в населенный пункт и отсутствием независимого резервного ввода линии электропередач, а также значительной удаленностью от магистральных электрических сетей.</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Электроснабжение северных территорий и поселений, удаленных от централизованной системы энергоснабжения, обеспечивается 4 автономными энергоисточниками (дизельными электростанциями) суммарной мощностью 490 кВт, работающими на жидком топливе. Энергооборудование большинства станций имеет износ 60%. Подача электроэнергии потребителям производится по электрическим сетям протяженностью 14,29 км.</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 настоящее время проблемой муниципальных образований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Высокий износ основных фондов предприятий жилищно-коммунального комплекса района обусловлен:</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недостаточным объемом бюджетного и частного финансирования;</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ограниченностью собственных средств предприятий на капитальный ремонт, реконструкцию и обновление основных фондов;</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наличием сверхнормативных затрат энергетических ресурсов на производство;</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высоким уровнем потерь воды и тепловой энергии в процессе производства и транспортировки ресурсов до потребителей.</w:t>
      </w:r>
    </w:p>
    <w:p w:rsidR="00F0714D" w:rsidRPr="00F0714D" w:rsidRDefault="00F0714D" w:rsidP="00F0714D">
      <w:pPr>
        <w:spacing w:after="0" w:line="240" w:lineRule="auto"/>
        <w:ind w:firstLine="72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ab/>
        <w:t>Для решения проблем, связанных с техническим состоянием объектов коммунальной инфраструктуры, необходимо увеличение объемов реконструкции и модернизации таких объектов с применением энергосберегающих материалов и технологий.</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Принятие подпрограммы обусловлено необходимостью предупреждения ситуаций, которые могут привести к нарушению функционирования систем жизнеобеспечения населения муниципальных образований Богучанского района, предотвращения критического уровня износа объектов коммунальной инфраструктуры, повышения надежности предоставления коммунальных услуг потребителям требуемого объема и качества. </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Решение поставленных задач восстановления и модернизации коммунального комплекса района соответствует установленным приоритетам социально-экономического развития района и возможно только программными плановыми методами, в том числе с использованием мер краевой поддержки.</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2.2. Основная цель и задачи, этапы и сроки выполнения</w:t>
      </w:r>
      <w:r w:rsidR="000E6D85">
        <w:rPr>
          <w:rFonts w:ascii="Times New Roman" w:eastAsia="Times New Roman" w:hAnsi="Times New Roman"/>
          <w:bCs/>
          <w:sz w:val="20"/>
          <w:szCs w:val="20"/>
          <w:lang w:eastAsia="ru-RU"/>
        </w:rPr>
        <w:t xml:space="preserve"> </w:t>
      </w:r>
      <w:r w:rsidRPr="00F0714D">
        <w:rPr>
          <w:rFonts w:ascii="Times New Roman" w:eastAsia="Times New Roman" w:hAnsi="Times New Roman"/>
          <w:bCs/>
          <w:sz w:val="20"/>
          <w:szCs w:val="20"/>
          <w:lang w:eastAsia="ru-RU"/>
        </w:rPr>
        <w:t>подпрограммы, показатели результативности</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Целью подпрограммы является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Основной задачей является обеспечение надежной эксплуатации объектов коммунальной инфраструктуры муниципального образования Богучанский район.</w:t>
      </w:r>
    </w:p>
    <w:p w:rsidR="00F0714D" w:rsidRPr="00F0714D" w:rsidRDefault="00F0714D" w:rsidP="00F0714D">
      <w:pPr>
        <w:spacing w:after="0" w:line="240" w:lineRule="auto"/>
        <w:ind w:firstLine="567"/>
        <w:jc w:val="both"/>
        <w:rPr>
          <w:rFonts w:ascii="Times New Roman" w:hAnsi="Times New Roman"/>
          <w:bCs/>
          <w:sz w:val="20"/>
          <w:szCs w:val="20"/>
          <w:lang w:eastAsia="ru-RU"/>
        </w:rPr>
      </w:pPr>
      <w:r w:rsidRPr="00F0714D">
        <w:rPr>
          <w:rFonts w:ascii="Times New Roman" w:eastAsia="Times New Roman" w:hAnsi="Times New Roman"/>
          <w:bCs/>
          <w:sz w:val="20"/>
          <w:szCs w:val="20"/>
          <w:lang w:eastAsia="ru-RU"/>
        </w:rPr>
        <w:t>В рамках настоящей задачи планируется провести капитальный ремонт сетей тепло-, водоснабжения, сетей водоснабжения, а также капитальный ремонт котлов, объектов теплоснабжения, водоснабжения, водоотведения.</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Срок реализации подпрограммы: 2023 -2026 годы.</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 рамках задач, стоящих перед администрацией Богучанского района сформирована подпрограмма.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консолидация средств для реализации приоритетных направлений развития коммунального комплекса Богучанского района;</w:t>
      </w:r>
      <w:r w:rsidRPr="00F0714D">
        <w:rPr>
          <w:rFonts w:ascii="Times New Roman" w:eastAsia="Times New Roman" w:hAnsi="Times New Roman"/>
          <w:bCs/>
          <w:sz w:val="20"/>
          <w:szCs w:val="20"/>
          <w:lang w:eastAsia="ru-RU"/>
        </w:rPr>
        <w:tab/>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 </w:t>
      </w:r>
      <w:r w:rsidRPr="00F0714D">
        <w:rPr>
          <w:rFonts w:ascii="Times New Roman" w:eastAsia="Times New Roman" w:hAnsi="Times New Roman"/>
          <w:bCs/>
          <w:sz w:val="20"/>
          <w:szCs w:val="20"/>
          <w:lang w:eastAsia="ru-RU"/>
        </w:rPr>
        <w:tab/>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r w:rsidRPr="00F0714D">
        <w:rPr>
          <w:rFonts w:ascii="Times New Roman" w:eastAsia="Times New Roman" w:hAnsi="Times New Roman"/>
          <w:bCs/>
          <w:sz w:val="20"/>
          <w:szCs w:val="20"/>
          <w:lang w:eastAsia="ru-RU"/>
        </w:rPr>
        <w:tab/>
        <w:t xml:space="preserve">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оценка потребностей в финансовых средствах;</w:t>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К компетенции администрации Богучанского района (отдел лесного хозяйства, жилищной политики, транспорта и связи), как муниципального заказчика – координатора подпрограммы относятся: </w:t>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разработка нормативных актов, необходимых для реализации подпрограммы;</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разработка предложений по уточнению перечня, затрат и механизма реализации подпрограммных мероприятий;</w:t>
      </w:r>
      <w:r w:rsidRPr="00F0714D">
        <w:rPr>
          <w:rFonts w:ascii="Times New Roman" w:eastAsia="Times New Roman" w:hAnsi="Times New Roman"/>
          <w:bCs/>
          <w:sz w:val="20"/>
          <w:szCs w:val="20"/>
          <w:lang w:eastAsia="ru-RU"/>
        </w:rPr>
        <w:tab/>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определение критериев и показателей эффективности, организация мониторинга реализации подпрограммы;</w:t>
      </w:r>
      <w:r w:rsidRPr="00F0714D">
        <w:rPr>
          <w:rFonts w:ascii="Times New Roman" w:eastAsia="Times New Roman" w:hAnsi="Times New Roman"/>
          <w:bCs/>
          <w:sz w:val="20"/>
          <w:szCs w:val="20"/>
          <w:lang w:eastAsia="ru-RU"/>
        </w:rPr>
        <w:tab/>
        <w:t xml:space="preserve">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обеспечение целевого, эффективного расходования средств, предусмотренных на реализацию подпрограммы;</w:t>
      </w:r>
      <w:r w:rsidRPr="00F0714D">
        <w:rPr>
          <w:rFonts w:ascii="Times New Roman" w:eastAsia="Times New Roman" w:hAnsi="Times New Roman"/>
          <w:bCs/>
          <w:sz w:val="20"/>
          <w:szCs w:val="20"/>
          <w:lang w:eastAsia="ru-RU"/>
        </w:rPr>
        <w:tab/>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подготовка ежегодного отчета о ходе реализации подпрограммы. </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 </w:t>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t>Перечень показателей результативности подпрограммы представлен в приложении № 1 к настоящей подпрограмме.</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2.3. Механизм реализации подпрограммы</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общую координацию мероприятий подпрограммы, выполняемых в увязке с мероприятиями других муниципальных программ;</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мониторинг эффективности реализации мероприятий подпрограммы и расходования выделяемых бюджетных средств, подготовку отчетов о ходе реализации подпрограммы;</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внесение предложений о корректировке мероприятий подпрограммы в соответствии с основными параметрами и приоритетами социально-экономического развития Богучанского района.</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Исполнителями мероприятий подпрограммы и главными распорядителями бюджетных средств подпрограммы являются МКУ «Муниципальная служба Заказчика», УМС Богучанского района, которые осуществляют расходование бюджетных средств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Федеральный закон от 27.07.2010 № 190-ФЗ «О теплоснабжении»;</w:t>
      </w:r>
    </w:p>
    <w:p w:rsidR="00F0714D" w:rsidRPr="00F0714D" w:rsidRDefault="00F0714D" w:rsidP="00F0714D">
      <w:pPr>
        <w:spacing w:after="0" w:line="240" w:lineRule="auto"/>
        <w:ind w:firstLine="567"/>
        <w:jc w:val="both"/>
        <w:rPr>
          <w:rFonts w:ascii="Times New Roman" w:hAnsi="Times New Roman"/>
          <w:bCs/>
          <w:sz w:val="20"/>
          <w:szCs w:val="20"/>
          <w:lang w:eastAsia="ru-RU"/>
        </w:rPr>
      </w:pPr>
      <w:r w:rsidRPr="00F0714D">
        <w:rPr>
          <w:rFonts w:ascii="Times New Roman" w:eastAsia="Times New Roman" w:hAnsi="Times New Roman"/>
          <w:bCs/>
          <w:sz w:val="20"/>
          <w:szCs w:val="20"/>
          <w:lang w:eastAsia="ru-RU"/>
        </w:rPr>
        <w:t>Федеральный закон от 07.12.2011 № 416-ФЗ «О водоснабжении и водоотведении».</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2.4. Управление подпрограммой и контроль за ходом ее выполнения</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Управление подпрограммой и контроль за ходом ее выполнения осуществляется в соответствии с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r>
      <w:r w:rsidRPr="00F0714D">
        <w:rPr>
          <w:rFonts w:ascii="Times New Roman" w:eastAsia="Times New Roman" w:hAnsi="Times New Roman"/>
          <w:bCs/>
          <w:sz w:val="20"/>
          <w:szCs w:val="20"/>
          <w:lang w:eastAsia="ru-RU"/>
        </w:rPr>
        <w:tab/>
        <w:t>Ответственными за подготовку и представление отчетных данных является администрация Богучанского района (отдел лесного хозяйства, жилищной политики, транспорта и связи) в сроки установленные постановлением администрации Богучанского района от 17.07.2013 № 849-п.</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МКУ «Муниципальная служба Заказчика», УМС Богучанского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2.5. Оценка социально-экономической эффективности от реализации подпрограммы</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Планируемое изменение показателей, характеризующих уровень развития и модернизации объектов коммунальной инфраструктуры, а также экономический эффект в результате реализации мероприятий подпрограммы, представлены в приложении № 1 к настоящей подпрограмме.</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Проведенный капитальный ремонт позволит снизить критический уровень износа объектов коммунальной инфраструктуры, повысить надежность предоставления коммунальных услуг потребителям требуемого объема и качества, и как следствие, улучшить качественный уровень жизни населения района.</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Подпрограмма не содержит мероприятий, направленных на изменение состояния окружающей среды.</w:t>
      </w:r>
    </w:p>
    <w:p w:rsidR="00F0714D" w:rsidRPr="00F0714D" w:rsidRDefault="00F0714D" w:rsidP="00F0714D">
      <w:pPr>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Увеличение доходов районного бюджета от реализации подпрограммы не предполагается.</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2.6. Мероприятия подпрограммы</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Перечень мероприятий подпрограммы приведен в приложении № 2 к настоящей подпрограмме.</w:t>
      </w:r>
    </w:p>
    <w:p w:rsidR="00F0714D" w:rsidRPr="00F0714D" w:rsidRDefault="00F0714D" w:rsidP="00F0714D">
      <w:pPr>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Общий объем финансирования подпрограммы представлен в приложении № 2 к настоящей подпрограмме.</w:t>
      </w:r>
    </w:p>
    <w:p w:rsidR="00F0714D" w:rsidRPr="00F0714D" w:rsidRDefault="00F0714D" w:rsidP="00F0714D">
      <w:pPr>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ab/>
        <w:t>Дополнительных материальных и трудовых затрат на реализацию подпрограммы не потребуется.</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tbl>
      <w:tblPr>
        <w:tblStyle w:val="812"/>
        <w:tblW w:w="0" w:type="auto"/>
        <w:tblInd w:w="-5" w:type="dxa"/>
        <w:tblLook w:val="04A0"/>
      </w:tblPr>
      <w:tblGrid>
        <w:gridCol w:w="1085"/>
        <w:gridCol w:w="1194"/>
        <w:gridCol w:w="531"/>
        <w:gridCol w:w="504"/>
        <w:gridCol w:w="916"/>
        <w:gridCol w:w="920"/>
        <w:gridCol w:w="920"/>
        <w:gridCol w:w="798"/>
        <w:gridCol w:w="798"/>
        <w:gridCol w:w="623"/>
        <w:gridCol w:w="1286"/>
      </w:tblGrid>
      <w:tr w:rsidR="000E6D85" w:rsidRPr="00F0714D" w:rsidTr="000E6D85">
        <w:trPr>
          <w:trHeight w:val="1335"/>
        </w:trPr>
        <w:tc>
          <w:tcPr>
            <w:tcW w:w="1060"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1165"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521"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495"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895"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898"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898"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780"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780"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610"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1253" w:type="dxa"/>
            <w:tcBorders>
              <w:top w:val="nil"/>
              <w:left w:val="nil"/>
              <w:bottom w:val="nil"/>
              <w:right w:val="nil"/>
            </w:tcBorders>
            <w:shd w:val="clear" w:color="auto" w:fill="auto"/>
            <w:hideMark/>
          </w:tcPr>
          <w:p w:rsidR="000E6D85" w:rsidRPr="000E6D85" w:rsidRDefault="000E6D85" w:rsidP="00F0714D">
            <w:pPr>
              <w:spacing w:after="0" w:line="240" w:lineRule="auto"/>
              <w:jc w:val="both"/>
              <w:rPr>
                <w:bCs/>
                <w:sz w:val="18"/>
                <w:szCs w:val="20"/>
                <w:highlight w:val="yellow"/>
                <w:lang w:eastAsia="ru-RU"/>
              </w:rPr>
            </w:pPr>
            <w:r w:rsidRPr="000E6D85">
              <w:rPr>
                <w:bCs/>
                <w:sz w:val="18"/>
                <w:szCs w:val="20"/>
                <w:lang w:eastAsia="ru-RU"/>
              </w:rPr>
              <w:t>Приложение № 7</w:t>
            </w:r>
            <w:r w:rsidRPr="000E6D85">
              <w:rPr>
                <w:bCs/>
                <w:sz w:val="18"/>
                <w:szCs w:val="20"/>
                <w:lang w:eastAsia="ru-RU"/>
              </w:rPr>
              <w:br/>
              <w:t>к постановлению администрации Богучанского района от 30.08.2024 № 787-п</w:t>
            </w:r>
          </w:p>
        </w:tc>
      </w:tr>
      <w:tr w:rsidR="000E6D85" w:rsidRPr="00F0714D" w:rsidTr="000E6D85">
        <w:trPr>
          <w:trHeight w:val="1275"/>
        </w:trPr>
        <w:tc>
          <w:tcPr>
            <w:tcW w:w="1060"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1165"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521"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495"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895"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898"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898"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780"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780"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610"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1253" w:type="dxa"/>
            <w:tcBorders>
              <w:top w:val="nil"/>
              <w:left w:val="nil"/>
              <w:bottom w:val="nil"/>
              <w:right w:val="nil"/>
            </w:tcBorders>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Приложение № 2</w:t>
            </w:r>
            <w:r w:rsidRPr="000E6D85">
              <w:rPr>
                <w:bCs/>
                <w:sz w:val="18"/>
                <w:szCs w:val="20"/>
                <w:lang w:eastAsia="ru-RU"/>
              </w:rPr>
              <w:br/>
              <w:t xml:space="preserve">к подпрограмме «Реконструкция и капитальный ремонт объектов коммунальной инфраструктуры муниципального образования Богучанский район» </w:t>
            </w:r>
          </w:p>
        </w:tc>
      </w:tr>
      <w:tr w:rsidR="000E6D85" w:rsidRPr="00F0714D" w:rsidTr="000E6D85">
        <w:trPr>
          <w:trHeight w:val="675"/>
        </w:trPr>
        <w:tc>
          <w:tcPr>
            <w:tcW w:w="1060"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1165"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521"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495"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895" w:type="dxa"/>
            <w:tcBorders>
              <w:top w:val="nil"/>
              <w:left w:val="nil"/>
              <w:bottom w:val="nil"/>
              <w:right w:val="nil"/>
            </w:tcBorders>
            <w:noWrap/>
            <w:hideMark/>
          </w:tcPr>
          <w:p w:rsidR="000E6D85" w:rsidRPr="00F0714D" w:rsidRDefault="000E6D85" w:rsidP="00F0714D">
            <w:pPr>
              <w:spacing w:after="0" w:line="240" w:lineRule="auto"/>
              <w:jc w:val="both"/>
              <w:rPr>
                <w:bCs/>
                <w:sz w:val="20"/>
                <w:szCs w:val="20"/>
                <w:lang w:eastAsia="ru-RU"/>
              </w:rPr>
            </w:pPr>
          </w:p>
        </w:tc>
        <w:tc>
          <w:tcPr>
            <w:tcW w:w="898"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898"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780"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780"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610" w:type="dxa"/>
            <w:tcBorders>
              <w:top w:val="nil"/>
              <w:left w:val="nil"/>
              <w:bottom w:val="nil"/>
              <w:right w:val="nil"/>
            </w:tcBorders>
            <w:hideMark/>
          </w:tcPr>
          <w:p w:rsidR="000E6D85" w:rsidRPr="00F0714D" w:rsidRDefault="000E6D85" w:rsidP="00F0714D">
            <w:pPr>
              <w:spacing w:after="0" w:line="240" w:lineRule="auto"/>
              <w:jc w:val="both"/>
              <w:rPr>
                <w:bCs/>
                <w:sz w:val="20"/>
                <w:szCs w:val="20"/>
                <w:lang w:eastAsia="ru-RU"/>
              </w:rPr>
            </w:pPr>
          </w:p>
        </w:tc>
        <w:tc>
          <w:tcPr>
            <w:tcW w:w="1253" w:type="dxa"/>
            <w:tcBorders>
              <w:top w:val="nil"/>
              <w:left w:val="nil"/>
              <w:bottom w:val="nil"/>
              <w:right w:val="nil"/>
            </w:tcBorders>
            <w:hideMark/>
          </w:tcPr>
          <w:p w:rsidR="000E6D85" w:rsidRPr="000E6D85" w:rsidRDefault="000E6D85" w:rsidP="00F0714D">
            <w:pPr>
              <w:spacing w:after="0" w:line="240" w:lineRule="auto"/>
              <w:jc w:val="both"/>
              <w:rPr>
                <w:bCs/>
                <w:sz w:val="18"/>
                <w:szCs w:val="20"/>
                <w:lang w:eastAsia="ru-RU"/>
              </w:rPr>
            </w:pPr>
          </w:p>
        </w:tc>
      </w:tr>
      <w:tr w:rsidR="000E6D85" w:rsidRPr="00F0714D" w:rsidTr="000E6D85">
        <w:trPr>
          <w:trHeight w:val="465"/>
        </w:trPr>
        <w:tc>
          <w:tcPr>
            <w:tcW w:w="9355" w:type="dxa"/>
            <w:gridSpan w:val="11"/>
            <w:tcBorders>
              <w:top w:val="nil"/>
              <w:left w:val="nil"/>
              <w:bottom w:val="nil"/>
              <w:right w:val="nil"/>
            </w:tcBorders>
            <w:hideMark/>
          </w:tcPr>
          <w:p w:rsidR="000E6D85" w:rsidRPr="000E6D85" w:rsidRDefault="000E6D85" w:rsidP="00F0714D">
            <w:pPr>
              <w:spacing w:after="0" w:line="240" w:lineRule="auto"/>
              <w:jc w:val="both"/>
              <w:rPr>
                <w:bCs/>
                <w:sz w:val="20"/>
                <w:szCs w:val="20"/>
                <w:lang w:eastAsia="ru-RU"/>
              </w:rPr>
            </w:pPr>
            <w:r w:rsidRPr="000E6D85">
              <w:rPr>
                <w:bCs/>
                <w:sz w:val="20"/>
                <w:szCs w:val="20"/>
                <w:lang w:eastAsia="ru-RU"/>
              </w:rPr>
              <w:t>Перечень мероприятий подпрограммы с указанием объема средств на их реализацию и ожидаемых результатов</w:t>
            </w:r>
          </w:p>
        </w:tc>
      </w:tr>
      <w:tr w:rsidR="000E6D85" w:rsidRPr="00F0714D" w:rsidTr="000E6D85">
        <w:trPr>
          <w:trHeight w:val="405"/>
        </w:trPr>
        <w:tc>
          <w:tcPr>
            <w:tcW w:w="1060"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1165"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521"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495"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895"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898"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898"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780"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780"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610" w:type="dxa"/>
            <w:tcBorders>
              <w:top w:val="nil"/>
              <w:left w:val="nil"/>
              <w:bottom w:val="single" w:sz="4" w:space="0" w:color="auto"/>
              <w:right w:val="nil"/>
            </w:tcBorders>
            <w:hideMark/>
          </w:tcPr>
          <w:p w:rsidR="000E6D85" w:rsidRPr="00F0714D" w:rsidRDefault="000E6D85" w:rsidP="00F0714D">
            <w:pPr>
              <w:spacing w:after="0" w:line="240" w:lineRule="auto"/>
              <w:jc w:val="both"/>
              <w:rPr>
                <w:bCs/>
                <w:sz w:val="20"/>
                <w:szCs w:val="20"/>
                <w:lang w:eastAsia="ru-RU"/>
              </w:rPr>
            </w:pPr>
          </w:p>
        </w:tc>
        <w:tc>
          <w:tcPr>
            <w:tcW w:w="1253" w:type="dxa"/>
            <w:tcBorders>
              <w:top w:val="nil"/>
              <w:left w:val="nil"/>
              <w:bottom w:val="single" w:sz="4" w:space="0" w:color="auto"/>
              <w:right w:val="nil"/>
            </w:tcBorders>
            <w:hideMark/>
          </w:tcPr>
          <w:p w:rsidR="000E6D85" w:rsidRPr="000E6D85" w:rsidRDefault="000E6D85" w:rsidP="00F0714D">
            <w:pPr>
              <w:spacing w:after="0" w:line="240" w:lineRule="auto"/>
              <w:jc w:val="both"/>
              <w:rPr>
                <w:bCs/>
                <w:sz w:val="18"/>
                <w:szCs w:val="20"/>
                <w:lang w:eastAsia="ru-RU"/>
              </w:rPr>
            </w:pPr>
          </w:p>
        </w:tc>
      </w:tr>
      <w:tr w:rsidR="000E6D85" w:rsidRPr="00F0714D" w:rsidTr="000E6D85">
        <w:trPr>
          <w:trHeight w:val="315"/>
        </w:trPr>
        <w:tc>
          <w:tcPr>
            <w:tcW w:w="1060" w:type="dxa"/>
            <w:vMerge w:val="restart"/>
            <w:tcBorders>
              <w:top w:val="single" w:sz="4" w:space="0" w:color="auto"/>
            </w:tcBorders>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Наименование программы, подпрограммы</w:t>
            </w:r>
          </w:p>
        </w:tc>
        <w:tc>
          <w:tcPr>
            <w:tcW w:w="1165" w:type="dxa"/>
            <w:vMerge w:val="restart"/>
            <w:tcBorders>
              <w:top w:val="single" w:sz="4" w:space="0" w:color="auto"/>
            </w:tcBorders>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Главный распорядитель бюджетных средств</w:t>
            </w:r>
          </w:p>
        </w:tc>
        <w:tc>
          <w:tcPr>
            <w:tcW w:w="1911" w:type="dxa"/>
            <w:gridSpan w:val="3"/>
            <w:vMerge w:val="restart"/>
            <w:tcBorders>
              <w:top w:val="single" w:sz="4" w:space="0" w:color="auto"/>
            </w:tcBorders>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Код бюджетной классификации</w:t>
            </w:r>
          </w:p>
        </w:tc>
        <w:tc>
          <w:tcPr>
            <w:tcW w:w="3966" w:type="dxa"/>
            <w:gridSpan w:val="5"/>
            <w:vMerge w:val="restart"/>
            <w:tcBorders>
              <w:top w:val="single" w:sz="4" w:space="0" w:color="auto"/>
            </w:tcBorders>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Расходы по годам реализации подпрограммы (рублей)</w:t>
            </w:r>
          </w:p>
        </w:tc>
        <w:tc>
          <w:tcPr>
            <w:tcW w:w="1253" w:type="dxa"/>
            <w:vMerge w:val="restart"/>
            <w:tcBorders>
              <w:top w:val="single" w:sz="4" w:space="0" w:color="auto"/>
            </w:tcBorders>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Ожидаемый результат от реализации подпрограммного мероприятия (в натуральном выражении)</w:t>
            </w:r>
          </w:p>
        </w:tc>
      </w:tr>
      <w:tr w:rsidR="000E6D85" w:rsidRPr="00F0714D" w:rsidTr="000E6D85">
        <w:trPr>
          <w:trHeight w:val="31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1911" w:type="dxa"/>
            <w:gridSpan w:val="3"/>
            <w:vMerge/>
            <w:hideMark/>
          </w:tcPr>
          <w:p w:rsidR="000E6D85" w:rsidRPr="00F0714D" w:rsidRDefault="000E6D85" w:rsidP="00F0714D">
            <w:pPr>
              <w:spacing w:after="0" w:line="240" w:lineRule="auto"/>
              <w:jc w:val="both"/>
              <w:rPr>
                <w:bCs/>
                <w:sz w:val="20"/>
                <w:szCs w:val="20"/>
                <w:lang w:eastAsia="ru-RU"/>
              </w:rPr>
            </w:pPr>
          </w:p>
        </w:tc>
        <w:tc>
          <w:tcPr>
            <w:tcW w:w="3966" w:type="dxa"/>
            <w:gridSpan w:val="5"/>
            <w:vMerge/>
            <w:hideMark/>
          </w:tcPr>
          <w:p w:rsidR="000E6D85" w:rsidRPr="00F0714D" w:rsidRDefault="000E6D85" w:rsidP="00F0714D">
            <w:pPr>
              <w:spacing w:after="0" w:line="240" w:lineRule="auto"/>
              <w:jc w:val="both"/>
              <w:rPr>
                <w:bCs/>
                <w:sz w:val="20"/>
                <w:szCs w:val="20"/>
                <w:lang w:eastAsia="ru-RU"/>
              </w:rPr>
            </w:pPr>
          </w:p>
        </w:tc>
        <w:tc>
          <w:tcPr>
            <w:tcW w:w="1253" w:type="dxa"/>
            <w:vMerge/>
            <w:hideMark/>
          </w:tcPr>
          <w:p w:rsidR="000E6D85" w:rsidRPr="000E6D85" w:rsidRDefault="000E6D85" w:rsidP="00F0714D">
            <w:pPr>
              <w:spacing w:after="0" w:line="240" w:lineRule="auto"/>
              <w:jc w:val="both"/>
              <w:rPr>
                <w:bCs/>
                <w:sz w:val="18"/>
                <w:szCs w:val="20"/>
                <w:lang w:eastAsia="ru-RU"/>
              </w:rPr>
            </w:pPr>
          </w:p>
        </w:tc>
      </w:tr>
      <w:tr w:rsidR="000E6D85" w:rsidRPr="00F0714D" w:rsidTr="000E6D85">
        <w:trPr>
          <w:trHeight w:val="2070"/>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ГРБС</w:t>
            </w:r>
          </w:p>
        </w:tc>
        <w:tc>
          <w:tcPr>
            <w:tcW w:w="495"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РзПр</w:t>
            </w:r>
          </w:p>
        </w:tc>
        <w:tc>
          <w:tcPr>
            <w:tcW w:w="895"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ЦСР</w:t>
            </w:r>
          </w:p>
        </w:tc>
        <w:tc>
          <w:tcPr>
            <w:tcW w:w="898"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финансовый год 2023</w:t>
            </w:r>
          </w:p>
        </w:tc>
        <w:tc>
          <w:tcPr>
            <w:tcW w:w="898"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финансовый год 2024</w:t>
            </w:r>
          </w:p>
        </w:tc>
        <w:tc>
          <w:tcPr>
            <w:tcW w:w="78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первый год планового периода 2025</w:t>
            </w:r>
          </w:p>
        </w:tc>
        <w:tc>
          <w:tcPr>
            <w:tcW w:w="78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второй год планового периода 2026</w:t>
            </w:r>
          </w:p>
        </w:tc>
        <w:tc>
          <w:tcPr>
            <w:tcW w:w="61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Итого на период   2023-2026гг.             </w:t>
            </w:r>
          </w:p>
        </w:tc>
        <w:tc>
          <w:tcPr>
            <w:tcW w:w="1253" w:type="dxa"/>
            <w:vMerge/>
            <w:hideMark/>
          </w:tcPr>
          <w:p w:rsidR="000E6D85" w:rsidRPr="000E6D85" w:rsidRDefault="000E6D85" w:rsidP="00F0714D">
            <w:pPr>
              <w:spacing w:after="0" w:line="240" w:lineRule="auto"/>
              <w:jc w:val="both"/>
              <w:rPr>
                <w:bCs/>
                <w:sz w:val="18"/>
                <w:szCs w:val="20"/>
                <w:lang w:eastAsia="ru-RU"/>
              </w:rPr>
            </w:pPr>
          </w:p>
        </w:tc>
      </w:tr>
      <w:tr w:rsidR="000E6D85" w:rsidRPr="00F0714D" w:rsidTr="000E6D85">
        <w:trPr>
          <w:trHeight w:val="375"/>
        </w:trPr>
        <w:tc>
          <w:tcPr>
            <w:tcW w:w="106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1</w:t>
            </w:r>
          </w:p>
        </w:tc>
        <w:tc>
          <w:tcPr>
            <w:tcW w:w="1165"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2</w:t>
            </w:r>
          </w:p>
        </w:tc>
        <w:tc>
          <w:tcPr>
            <w:tcW w:w="521"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3</w:t>
            </w:r>
          </w:p>
        </w:tc>
        <w:tc>
          <w:tcPr>
            <w:tcW w:w="495"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4</w:t>
            </w:r>
          </w:p>
        </w:tc>
        <w:tc>
          <w:tcPr>
            <w:tcW w:w="895"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5</w:t>
            </w:r>
          </w:p>
        </w:tc>
        <w:tc>
          <w:tcPr>
            <w:tcW w:w="898"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7</w:t>
            </w:r>
          </w:p>
        </w:tc>
        <w:tc>
          <w:tcPr>
            <w:tcW w:w="898"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8</w:t>
            </w:r>
          </w:p>
        </w:tc>
        <w:tc>
          <w:tcPr>
            <w:tcW w:w="1560" w:type="dxa"/>
            <w:gridSpan w:val="2"/>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9</w:t>
            </w:r>
          </w:p>
        </w:tc>
        <w:tc>
          <w:tcPr>
            <w:tcW w:w="61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10</w:t>
            </w: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11</w:t>
            </w:r>
          </w:p>
        </w:tc>
      </w:tr>
      <w:tr w:rsidR="000E6D85" w:rsidRPr="00F0714D" w:rsidTr="000E6D85">
        <w:trPr>
          <w:trHeight w:val="375"/>
        </w:trPr>
        <w:tc>
          <w:tcPr>
            <w:tcW w:w="9355" w:type="dxa"/>
            <w:gridSpan w:val="11"/>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0E6D85" w:rsidRPr="00F0714D" w:rsidTr="000E6D85">
        <w:trPr>
          <w:trHeight w:val="375"/>
        </w:trPr>
        <w:tc>
          <w:tcPr>
            <w:tcW w:w="9355" w:type="dxa"/>
            <w:gridSpan w:val="11"/>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0E6D85" w:rsidRPr="00F0714D" w:rsidTr="000E6D85">
        <w:trPr>
          <w:trHeight w:val="375"/>
        </w:trPr>
        <w:tc>
          <w:tcPr>
            <w:tcW w:w="9355" w:type="dxa"/>
            <w:gridSpan w:val="11"/>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0E6D85" w:rsidRPr="00F0714D" w:rsidTr="000E6D85">
        <w:trPr>
          <w:trHeight w:val="375"/>
        </w:trPr>
        <w:tc>
          <w:tcPr>
            <w:tcW w:w="9355" w:type="dxa"/>
            <w:gridSpan w:val="11"/>
            <w:noWrap/>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lastRenderedPageBreak/>
              <w:t>Задача 1. Обеспечение надежной эксплуатации объектов коммунальной инфраструктуры муниципального образования Богучанский район</w:t>
            </w:r>
          </w:p>
        </w:tc>
      </w:tr>
      <w:tr w:rsidR="000E6D85" w:rsidRPr="00F0714D" w:rsidTr="000E6D85">
        <w:trPr>
          <w:trHeight w:val="300"/>
        </w:trPr>
        <w:tc>
          <w:tcPr>
            <w:tcW w:w="106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116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521"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4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8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61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1253" w:type="dxa"/>
            <w:noWrap/>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w:t>
            </w:r>
          </w:p>
        </w:tc>
      </w:tr>
      <w:tr w:rsidR="000E6D85" w:rsidRPr="00F0714D" w:rsidTr="000E6D85">
        <w:trPr>
          <w:trHeight w:val="230"/>
        </w:trPr>
        <w:tc>
          <w:tcPr>
            <w:tcW w:w="1060" w:type="dxa"/>
            <w:vMerge w:val="restart"/>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1.1.  Капитальный ремонт сетей тепло-, водоснабжения</w:t>
            </w:r>
          </w:p>
        </w:tc>
        <w:tc>
          <w:tcPr>
            <w:tcW w:w="1165" w:type="dxa"/>
            <w:vMerge w:val="restart"/>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Муниципальная служба Заказчика</w:t>
            </w:r>
          </w:p>
        </w:tc>
        <w:tc>
          <w:tcPr>
            <w:tcW w:w="521"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830</w:t>
            </w:r>
          </w:p>
        </w:tc>
        <w:tc>
          <w:tcPr>
            <w:tcW w:w="495"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0502</w:t>
            </w:r>
          </w:p>
        </w:tc>
        <w:tc>
          <w:tcPr>
            <w:tcW w:w="895"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0350080000</w:t>
            </w:r>
          </w:p>
        </w:tc>
        <w:tc>
          <w:tcPr>
            <w:tcW w:w="898"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10 751 409,99   </w:t>
            </w:r>
          </w:p>
        </w:tc>
        <w:tc>
          <w:tcPr>
            <w:tcW w:w="898"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780"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780"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610" w:type="dxa"/>
            <w:vMerge w:val="restart"/>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10 751 409,99</w:t>
            </w:r>
          </w:p>
        </w:tc>
        <w:tc>
          <w:tcPr>
            <w:tcW w:w="1253" w:type="dxa"/>
            <w:vMerge w:val="restart"/>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На 2023 год:</w:t>
            </w:r>
          </w:p>
        </w:tc>
      </w:tr>
      <w:tr w:rsidR="000E6D85" w:rsidRPr="00F0714D" w:rsidTr="000E6D85">
        <w:trPr>
          <w:trHeight w:val="37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vMerge/>
            <w:hideMark/>
          </w:tcPr>
          <w:p w:rsidR="000E6D85" w:rsidRPr="000E6D85" w:rsidRDefault="000E6D85" w:rsidP="00F0714D">
            <w:pPr>
              <w:spacing w:after="0" w:line="240" w:lineRule="auto"/>
              <w:jc w:val="both"/>
              <w:rPr>
                <w:bCs/>
                <w:sz w:val="18"/>
                <w:szCs w:val="20"/>
                <w:lang w:eastAsia="ru-RU"/>
              </w:rPr>
            </w:pPr>
          </w:p>
        </w:tc>
      </w:tr>
      <w:tr w:rsidR="000E6D85" w:rsidRPr="00F0714D" w:rsidTr="000E6D85">
        <w:trPr>
          <w:trHeight w:val="280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1.Строительство сетей теплоснабжения для присоединения проектируемого Физкультурно-оздоровительного комплекса в с. Богучаны Богучанского района;                                                                                                         2. Оплата (частичная) контракта прошлого года капитального ремонта сетей в с. Богучаны, ул.Новая-ул. Кольцевая (276116,40 руб)</w:t>
            </w:r>
          </w:p>
        </w:tc>
      </w:tr>
      <w:tr w:rsidR="000E6D85" w:rsidRPr="00F0714D" w:rsidTr="000E6D85">
        <w:trPr>
          <w:trHeight w:val="160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val="restart"/>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Администрация Богучанского района</w:t>
            </w:r>
          </w:p>
        </w:tc>
        <w:tc>
          <w:tcPr>
            <w:tcW w:w="521"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806</w:t>
            </w:r>
          </w:p>
        </w:tc>
        <w:tc>
          <w:tcPr>
            <w:tcW w:w="4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0502</w:t>
            </w:r>
          </w:p>
        </w:tc>
        <w:tc>
          <w:tcPr>
            <w:tcW w:w="8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0350097110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145 785 100,00   </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400 758 710,00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61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546 543 810,00</w:t>
            </w: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На 2023-2024 год: Капитальный ремонт сетей теплоснабжения в с.Богучаны, в с. Чунояр, в п. Таёжный. Средства единого казначейского счёта- бюджетного кредита (федерация)</w:t>
            </w:r>
          </w:p>
        </w:tc>
      </w:tr>
      <w:tr w:rsidR="000E6D85" w:rsidRPr="00F0714D" w:rsidTr="000E6D85">
        <w:trPr>
          <w:trHeight w:val="346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806</w:t>
            </w:r>
          </w:p>
        </w:tc>
        <w:tc>
          <w:tcPr>
            <w:tcW w:w="4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0502</w:t>
            </w:r>
          </w:p>
        </w:tc>
        <w:tc>
          <w:tcPr>
            <w:tcW w:w="8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0350080010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1 046 047,67   </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61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1 046 047,67</w:t>
            </w: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xml:space="preserve"> На 2023 год :На проведение государственной экспертизы проектной документации в части проверки достоверности и определения сметной стоимости капитального ремонта объектов капитального строительства (капитальный ремонт тепловой совместно с водопроводной) для п.Шиверский, п.Нижнетерянск, п.Хребтовый, п. Невонка, с. Богучаны,        п. Чунояр, п. Осиновый.</w:t>
            </w:r>
          </w:p>
        </w:tc>
      </w:tr>
      <w:tr w:rsidR="000E6D85" w:rsidRPr="00F0714D" w:rsidTr="000E6D85">
        <w:trPr>
          <w:trHeight w:val="765"/>
        </w:trPr>
        <w:tc>
          <w:tcPr>
            <w:tcW w:w="1060" w:type="dxa"/>
            <w:vMerge w:val="restart"/>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1165" w:type="dxa"/>
            <w:vMerge w:val="restart"/>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МКУ «Муниципальная служба Заказчика»</w:t>
            </w:r>
          </w:p>
        </w:tc>
        <w:tc>
          <w:tcPr>
            <w:tcW w:w="521"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830</w:t>
            </w:r>
          </w:p>
        </w:tc>
        <w:tc>
          <w:tcPr>
            <w:tcW w:w="495"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0502</w:t>
            </w:r>
          </w:p>
        </w:tc>
        <w:tc>
          <w:tcPr>
            <w:tcW w:w="895"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03500S5710</w:t>
            </w:r>
          </w:p>
        </w:tc>
        <w:tc>
          <w:tcPr>
            <w:tcW w:w="898"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83 226 645,80</w:t>
            </w:r>
          </w:p>
        </w:tc>
        <w:tc>
          <w:tcPr>
            <w:tcW w:w="898"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780"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780" w:type="dxa"/>
            <w:vMerge w:val="restart"/>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610" w:type="dxa"/>
            <w:vMerge w:val="restart"/>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83 226 645,80</w:t>
            </w: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В 2023 году:</w:t>
            </w:r>
          </w:p>
        </w:tc>
      </w:tr>
      <w:tr w:rsidR="000E6D85" w:rsidRPr="00F0714D" w:rsidTr="000E6D85">
        <w:trPr>
          <w:trHeight w:val="70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1. Капитальеый ремонт сетей тепловодоснабжения по ул.Новая, п. Таёжный;</w:t>
            </w:r>
          </w:p>
        </w:tc>
      </w:tr>
      <w:tr w:rsidR="000E6D85" w:rsidRPr="00F0714D" w:rsidTr="000E6D85">
        <w:trPr>
          <w:trHeight w:val="900"/>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2. Капитальный ремонт сетей тепловодоснабжения от жилого дома №27 по ул. Береговая в п. Манзя;</w:t>
            </w:r>
          </w:p>
        </w:tc>
      </w:tr>
      <w:tr w:rsidR="000E6D85" w:rsidRPr="00F0714D" w:rsidTr="000E6D85">
        <w:trPr>
          <w:trHeight w:val="930"/>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3. Капитальный ремонт сетей тепловодоснабжения по ул. Киевская от 53 ТК2а в п. Хребтовый;</w:t>
            </w:r>
          </w:p>
        </w:tc>
      </w:tr>
      <w:tr w:rsidR="000E6D85" w:rsidRPr="00F0714D" w:rsidTr="000E6D85">
        <w:trPr>
          <w:trHeight w:val="1050"/>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4. Капитальный ремонт сетей тепловодоснабжения от 3ТК11 по ул.Юбилейная в п. Артюгино;</w:t>
            </w:r>
          </w:p>
        </w:tc>
      </w:tr>
      <w:tr w:rsidR="000E6D85" w:rsidRPr="00F0714D" w:rsidTr="000E6D85">
        <w:trPr>
          <w:trHeight w:val="975"/>
        </w:trPr>
        <w:tc>
          <w:tcPr>
            <w:tcW w:w="1060" w:type="dxa"/>
            <w:vMerge w:val="restart"/>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5. Капитальный ремонт сетей тепловодоснабжения от 30ТК12 по ул.Береговая, ул.Молодёжная, ул.Спортивная в п. Нижнетерянск;</w:t>
            </w:r>
          </w:p>
        </w:tc>
      </w:tr>
      <w:tr w:rsidR="000E6D85" w:rsidRPr="00F0714D" w:rsidTr="000E6D85">
        <w:trPr>
          <w:trHeight w:val="103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6. Капитальный ремонт сетей тепловодоснабжения по ул. Быковского от 7ТК10 в с. Богучаны;</w:t>
            </w:r>
          </w:p>
        </w:tc>
      </w:tr>
      <w:tr w:rsidR="000E6D85" w:rsidRPr="00F0714D" w:rsidTr="000E6D85">
        <w:trPr>
          <w:trHeight w:val="930"/>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7. Капитальный ремонт участка сетей теплоснабжения по ул.Быковского от7ТК10 в с. Богучаны;</w:t>
            </w:r>
          </w:p>
        </w:tc>
      </w:tr>
      <w:tr w:rsidR="000E6D85" w:rsidRPr="00F0714D" w:rsidTr="000E6D85">
        <w:trPr>
          <w:trHeight w:val="990"/>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8. Капитальный ремонт сетей холодного водоснабжения от 12ВК8 ул.Красноармейская в с. Богучаны;</w:t>
            </w:r>
          </w:p>
        </w:tc>
      </w:tr>
      <w:tr w:rsidR="000E6D85" w:rsidRPr="00F0714D" w:rsidTr="000E6D85">
        <w:trPr>
          <w:trHeight w:val="103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898"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780" w:type="dxa"/>
            <w:vMerge/>
            <w:hideMark/>
          </w:tcPr>
          <w:p w:rsidR="000E6D85" w:rsidRPr="00F0714D" w:rsidRDefault="000E6D85" w:rsidP="00F0714D">
            <w:pPr>
              <w:spacing w:after="0" w:line="240" w:lineRule="auto"/>
              <w:jc w:val="both"/>
              <w:rPr>
                <w:bCs/>
                <w:sz w:val="20"/>
                <w:szCs w:val="20"/>
                <w:lang w:eastAsia="ru-RU"/>
              </w:rPr>
            </w:pPr>
          </w:p>
        </w:tc>
        <w:tc>
          <w:tcPr>
            <w:tcW w:w="610" w:type="dxa"/>
            <w:vMerge/>
            <w:hideMark/>
          </w:tcPr>
          <w:p w:rsidR="000E6D85" w:rsidRPr="00F0714D" w:rsidRDefault="000E6D85" w:rsidP="00F0714D">
            <w:pPr>
              <w:spacing w:after="0" w:line="240" w:lineRule="auto"/>
              <w:jc w:val="both"/>
              <w:rPr>
                <w:bCs/>
                <w:sz w:val="20"/>
                <w:szCs w:val="20"/>
                <w:lang w:eastAsia="ru-RU"/>
              </w:rPr>
            </w:pP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9. Капитальный ремонт сетей холодного водоснабжения по ул. Новая-ул. Кольцевая в с. Богучаны.</w:t>
            </w:r>
          </w:p>
        </w:tc>
      </w:tr>
      <w:tr w:rsidR="000E6D85" w:rsidRPr="00F0714D" w:rsidTr="000E6D85">
        <w:trPr>
          <w:trHeight w:val="1140"/>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0350080000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30 978,49</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61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30 978,49</w:t>
            </w: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xml:space="preserve">На 2024 год: на ПСД для объёкта "Строительство напорного водопровода по ул. Энтузиастов" в с. </w:t>
            </w:r>
            <w:r w:rsidRPr="000E6D85">
              <w:rPr>
                <w:bCs/>
                <w:sz w:val="18"/>
                <w:szCs w:val="20"/>
                <w:lang w:eastAsia="ru-RU"/>
              </w:rPr>
              <w:lastRenderedPageBreak/>
              <w:t>Богучаны.</w:t>
            </w:r>
          </w:p>
        </w:tc>
      </w:tr>
      <w:tr w:rsidR="000E6D85" w:rsidRPr="00F0714D" w:rsidTr="000E6D85">
        <w:trPr>
          <w:trHeight w:val="106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0350080000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9 969 021,51</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10 000 000,00</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10 000 000,00</w:t>
            </w:r>
          </w:p>
        </w:tc>
        <w:tc>
          <w:tcPr>
            <w:tcW w:w="61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29 969 021,51</w:t>
            </w: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На 2024 год: на ремонт водозаборных сооружений в п. Артюгино,            п. Пинчуга, п. Осиновый Мыс, п. Ангарский</w:t>
            </w:r>
          </w:p>
        </w:tc>
      </w:tr>
      <w:tr w:rsidR="000E6D85" w:rsidRPr="00F0714D" w:rsidTr="000E6D85">
        <w:trPr>
          <w:trHeight w:val="825"/>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vMerge/>
            <w:hideMark/>
          </w:tcPr>
          <w:p w:rsidR="000E6D85" w:rsidRPr="00F0714D" w:rsidRDefault="000E6D85" w:rsidP="00F0714D">
            <w:pPr>
              <w:spacing w:after="0" w:line="240" w:lineRule="auto"/>
              <w:jc w:val="both"/>
              <w:rPr>
                <w:bCs/>
                <w:sz w:val="20"/>
                <w:szCs w:val="20"/>
                <w:lang w:eastAsia="ru-RU"/>
              </w:rPr>
            </w:pPr>
          </w:p>
        </w:tc>
        <w:tc>
          <w:tcPr>
            <w:tcW w:w="521" w:type="dxa"/>
            <w:vMerge/>
            <w:hideMark/>
          </w:tcPr>
          <w:p w:rsidR="000E6D85" w:rsidRPr="00F0714D" w:rsidRDefault="000E6D85" w:rsidP="00F0714D">
            <w:pPr>
              <w:spacing w:after="0" w:line="240" w:lineRule="auto"/>
              <w:jc w:val="both"/>
              <w:rPr>
                <w:bCs/>
                <w:sz w:val="20"/>
                <w:szCs w:val="20"/>
                <w:lang w:eastAsia="ru-RU"/>
              </w:rPr>
            </w:pPr>
          </w:p>
        </w:tc>
        <w:tc>
          <w:tcPr>
            <w:tcW w:w="495" w:type="dxa"/>
            <w:vMerge/>
            <w:hideMark/>
          </w:tcPr>
          <w:p w:rsidR="000E6D85" w:rsidRPr="00F0714D" w:rsidRDefault="000E6D85" w:rsidP="00F0714D">
            <w:pPr>
              <w:spacing w:after="0" w:line="240" w:lineRule="auto"/>
              <w:jc w:val="both"/>
              <w:rPr>
                <w:bCs/>
                <w:sz w:val="20"/>
                <w:szCs w:val="20"/>
                <w:lang w:eastAsia="ru-RU"/>
              </w:rPr>
            </w:pPr>
          </w:p>
        </w:tc>
        <w:tc>
          <w:tcPr>
            <w:tcW w:w="8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03500Ч0010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500 000,00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61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500 000,00</w:t>
            </w: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В 2023 году: Техническое обследование скважины в п. Октябрьский</w:t>
            </w:r>
          </w:p>
        </w:tc>
      </w:tr>
      <w:tr w:rsidR="000E6D85" w:rsidRPr="00F0714D" w:rsidTr="000E6D85">
        <w:trPr>
          <w:trHeight w:val="1290"/>
        </w:trPr>
        <w:tc>
          <w:tcPr>
            <w:tcW w:w="1060" w:type="dxa"/>
            <w:vMerge/>
            <w:hideMark/>
          </w:tcPr>
          <w:p w:rsidR="000E6D85" w:rsidRPr="00F0714D" w:rsidRDefault="000E6D85" w:rsidP="00F0714D">
            <w:pPr>
              <w:spacing w:after="0" w:line="240" w:lineRule="auto"/>
              <w:jc w:val="both"/>
              <w:rPr>
                <w:bCs/>
                <w:sz w:val="20"/>
                <w:szCs w:val="20"/>
                <w:lang w:eastAsia="ru-RU"/>
              </w:rPr>
            </w:pPr>
          </w:p>
        </w:tc>
        <w:tc>
          <w:tcPr>
            <w:tcW w:w="1165"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УМС Богучанского района</w:t>
            </w:r>
          </w:p>
        </w:tc>
        <w:tc>
          <w:tcPr>
            <w:tcW w:w="521"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863</w:t>
            </w:r>
          </w:p>
        </w:tc>
        <w:tc>
          <w:tcPr>
            <w:tcW w:w="4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0502</w:t>
            </w:r>
          </w:p>
        </w:tc>
        <w:tc>
          <w:tcPr>
            <w:tcW w:w="895"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035008Ф000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1 490 000,00</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1 490 000,00</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0,00</w:t>
            </w:r>
          </w:p>
        </w:tc>
        <w:tc>
          <w:tcPr>
            <w:tcW w:w="61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2 980 000,00</w:t>
            </w: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В 2023-2024 году: Приобретение дизель-генератора для п. Беляки</w:t>
            </w:r>
          </w:p>
        </w:tc>
      </w:tr>
      <w:tr w:rsidR="000E6D85" w:rsidRPr="00F0714D" w:rsidTr="000E6D85">
        <w:trPr>
          <w:trHeight w:val="450"/>
        </w:trPr>
        <w:tc>
          <w:tcPr>
            <w:tcW w:w="4136" w:type="dxa"/>
            <w:gridSpan w:val="5"/>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Итого по подпрограмме:</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242 799 203,46   </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412 248 710,00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10 000 000,00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10 000 000,00   </w:t>
            </w:r>
          </w:p>
        </w:tc>
        <w:tc>
          <w:tcPr>
            <w:tcW w:w="61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675 047 913,46   </w:t>
            </w:r>
          </w:p>
        </w:tc>
        <w:tc>
          <w:tcPr>
            <w:tcW w:w="1253" w:type="dxa"/>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w:t>
            </w:r>
          </w:p>
        </w:tc>
      </w:tr>
      <w:tr w:rsidR="000E6D85" w:rsidRPr="00F0714D" w:rsidTr="000E6D85">
        <w:trPr>
          <w:trHeight w:val="375"/>
        </w:trPr>
        <w:tc>
          <w:tcPr>
            <w:tcW w:w="4136" w:type="dxa"/>
            <w:gridSpan w:val="5"/>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В том числе по источникам финансирования</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w:t>
            </w:r>
          </w:p>
        </w:tc>
        <w:tc>
          <w:tcPr>
            <w:tcW w:w="610" w:type="dxa"/>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1253" w:type="dxa"/>
            <w:noWrap/>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w:t>
            </w:r>
          </w:p>
        </w:tc>
      </w:tr>
      <w:tr w:rsidR="000E6D85" w:rsidRPr="00F0714D" w:rsidTr="000E6D85">
        <w:trPr>
          <w:trHeight w:val="510"/>
        </w:trPr>
        <w:tc>
          <w:tcPr>
            <w:tcW w:w="4136" w:type="dxa"/>
            <w:gridSpan w:val="5"/>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федеральный бюджет</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61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1253" w:type="dxa"/>
            <w:noWrap/>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w:t>
            </w:r>
          </w:p>
        </w:tc>
      </w:tr>
      <w:tr w:rsidR="000E6D85" w:rsidRPr="00F0714D" w:rsidTr="000E6D85">
        <w:trPr>
          <w:trHeight w:val="540"/>
        </w:trPr>
        <w:tc>
          <w:tcPr>
            <w:tcW w:w="4136" w:type="dxa"/>
            <w:gridSpan w:val="5"/>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краевой бюджет</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228 509 327,40   </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400 758 710,00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     </w:t>
            </w:r>
          </w:p>
        </w:tc>
        <w:tc>
          <w:tcPr>
            <w:tcW w:w="61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629 268 037,40   </w:t>
            </w:r>
          </w:p>
        </w:tc>
        <w:tc>
          <w:tcPr>
            <w:tcW w:w="1253" w:type="dxa"/>
            <w:noWrap/>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w:t>
            </w:r>
          </w:p>
        </w:tc>
      </w:tr>
      <w:tr w:rsidR="000E6D85" w:rsidRPr="00F0714D" w:rsidTr="000E6D85">
        <w:trPr>
          <w:trHeight w:val="645"/>
        </w:trPr>
        <w:tc>
          <w:tcPr>
            <w:tcW w:w="4136" w:type="dxa"/>
            <w:gridSpan w:val="5"/>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районный бюджет</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14 289 876,06   </w:t>
            </w:r>
          </w:p>
        </w:tc>
        <w:tc>
          <w:tcPr>
            <w:tcW w:w="898"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11 490 000,00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10 000 000,00   </w:t>
            </w:r>
          </w:p>
        </w:tc>
        <w:tc>
          <w:tcPr>
            <w:tcW w:w="78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10 000 000,00   </w:t>
            </w:r>
          </w:p>
        </w:tc>
        <w:tc>
          <w:tcPr>
            <w:tcW w:w="610" w:type="dxa"/>
            <w:noWrap/>
            <w:hideMark/>
          </w:tcPr>
          <w:p w:rsidR="000E6D85" w:rsidRPr="00F0714D" w:rsidRDefault="000E6D85" w:rsidP="00F0714D">
            <w:pPr>
              <w:spacing w:after="0" w:line="240" w:lineRule="auto"/>
              <w:jc w:val="both"/>
              <w:rPr>
                <w:bCs/>
                <w:sz w:val="20"/>
                <w:szCs w:val="20"/>
                <w:lang w:eastAsia="ru-RU"/>
              </w:rPr>
            </w:pPr>
            <w:r w:rsidRPr="00F0714D">
              <w:rPr>
                <w:bCs/>
                <w:sz w:val="20"/>
                <w:szCs w:val="20"/>
                <w:lang w:eastAsia="ru-RU"/>
              </w:rPr>
              <w:t xml:space="preserve">            45 779 876,06   </w:t>
            </w:r>
          </w:p>
        </w:tc>
        <w:tc>
          <w:tcPr>
            <w:tcW w:w="1253" w:type="dxa"/>
            <w:noWrap/>
            <w:hideMark/>
          </w:tcPr>
          <w:p w:rsidR="000E6D85" w:rsidRPr="000E6D85" w:rsidRDefault="000E6D85" w:rsidP="00F0714D">
            <w:pPr>
              <w:spacing w:after="0" w:line="240" w:lineRule="auto"/>
              <w:jc w:val="both"/>
              <w:rPr>
                <w:bCs/>
                <w:sz w:val="18"/>
                <w:szCs w:val="20"/>
                <w:lang w:eastAsia="ru-RU"/>
              </w:rPr>
            </w:pPr>
            <w:r w:rsidRPr="000E6D85">
              <w:rPr>
                <w:bCs/>
                <w:sz w:val="18"/>
                <w:szCs w:val="20"/>
                <w:lang w:eastAsia="ru-RU"/>
              </w:rPr>
              <w:t> </w:t>
            </w:r>
          </w:p>
        </w:tc>
      </w:tr>
    </w:tbl>
    <w:p w:rsidR="00F0714D" w:rsidRPr="00F0714D" w:rsidRDefault="00F0714D" w:rsidP="000E6D85">
      <w:pPr>
        <w:autoSpaceDE w:val="0"/>
        <w:autoSpaceDN w:val="0"/>
        <w:adjustRightInd w:val="0"/>
        <w:spacing w:after="0" w:line="240" w:lineRule="auto"/>
        <w:outlineLvl w:val="0"/>
        <w:rPr>
          <w:rFonts w:ascii="Times New Roman" w:eastAsia="Times New Roman" w:hAnsi="Times New Roman"/>
          <w:bCs/>
          <w:sz w:val="20"/>
          <w:szCs w:val="20"/>
          <w:lang w:eastAsia="ru-RU"/>
        </w:rPr>
      </w:pPr>
    </w:p>
    <w:p w:rsidR="00F0714D" w:rsidRPr="000E6D85" w:rsidRDefault="00F0714D" w:rsidP="00F0714D">
      <w:pPr>
        <w:autoSpaceDE w:val="0"/>
        <w:autoSpaceDN w:val="0"/>
        <w:adjustRightInd w:val="0"/>
        <w:spacing w:after="0" w:line="240" w:lineRule="auto"/>
        <w:jc w:val="right"/>
        <w:outlineLvl w:val="0"/>
        <w:rPr>
          <w:rFonts w:ascii="Times New Roman" w:eastAsia="Times New Roman" w:hAnsi="Times New Roman"/>
          <w:bCs/>
          <w:sz w:val="18"/>
          <w:szCs w:val="20"/>
          <w:lang w:eastAsia="ru-RU"/>
        </w:rPr>
      </w:pPr>
      <w:r w:rsidRPr="000E6D85">
        <w:rPr>
          <w:rFonts w:ascii="Times New Roman" w:eastAsia="Times New Roman" w:hAnsi="Times New Roman"/>
          <w:bCs/>
          <w:sz w:val="18"/>
          <w:szCs w:val="20"/>
          <w:lang w:eastAsia="ru-RU"/>
        </w:rPr>
        <w:t xml:space="preserve">Приложение № 8 к </w:t>
      </w:r>
    </w:p>
    <w:p w:rsidR="00F0714D" w:rsidRPr="000E6D85" w:rsidRDefault="00F0714D" w:rsidP="00F0714D">
      <w:pPr>
        <w:autoSpaceDE w:val="0"/>
        <w:autoSpaceDN w:val="0"/>
        <w:adjustRightInd w:val="0"/>
        <w:spacing w:after="0" w:line="240" w:lineRule="auto"/>
        <w:jc w:val="right"/>
        <w:outlineLvl w:val="0"/>
        <w:rPr>
          <w:rFonts w:ascii="Times New Roman" w:eastAsia="Times New Roman" w:hAnsi="Times New Roman"/>
          <w:bCs/>
          <w:sz w:val="18"/>
          <w:szCs w:val="20"/>
          <w:lang w:eastAsia="ru-RU"/>
        </w:rPr>
      </w:pPr>
      <w:r w:rsidRPr="000E6D85">
        <w:rPr>
          <w:rFonts w:ascii="Times New Roman" w:eastAsia="Times New Roman" w:hAnsi="Times New Roman"/>
          <w:bCs/>
          <w:sz w:val="18"/>
          <w:szCs w:val="20"/>
          <w:lang w:eastAsia="ru-RU"/>
        </w:rPr>
        <w:t>постановлению администрации</w:t>
      </w:r>
    </w:p>
    <w:p w:rsidR="00F0714D" w:rsidRPr="000E6D85" w:rsidRDefault="00F0714D" w:rsidP="00F0714D">
      <w:pPr>
        <w:autoSpaceDE w:val="0"/>
        <w:autoSpaceDN w:val="0"/>
        <w:adjustRightInd w:val="0"/>
        <w:spacing w:after="0" w:line="240" w:lineRule="auto"/>
        <w:jc w:val="right"/>
        <w:outlineLvl w:val="0"/>
        <w:rPr>
          <w:rFonts w:ascii="Times New Roman" w:eastAsia="Times New Roman" w:hAnsi="Times New Roman"/>
          <w:bCs/>
          <w:sz w:val="18"/>
          <w:szCs w:val="20"/>
          <w:lang w:eastAsia="ru-RU"/>
        </w:rPr>
      </w:pPr>
      <w:r w:rsidRPr="000E6D85">
        <w:rPr>
          <w:rFonts w:ascii="Times New Roman" w:eastAsia="Times New Roman" w:hAnsi="Times New Roman"/>
          <w:bCs/>
          <w:sz w:val="18"/>
          <w:szCs w:val="20"/>
          <w:lang w:eastAsia="ru-RU"/>
        </w:rPr>
        <w:t xml:space="preserve"> Богучанского района от 30.08.2024 № 787-п</w:t>
      </w:r>
    </w:p>
    <w:p w:rsidR="00F0714D" w:rsidRPr="000E6D85" w:rsidRDefault="00F0714D" w:rsidP="00F0714D">
      <w:pPr>
        <w:autoSpaceDE w:val="0"/>
        <w:autoSpaceDN w:val="0"/>
        <w:adjustRightInd w:val="0"/>
        <w:spacing w:after="0" w:line="240" w:lineRule="auto"/>
        <w:jc w:val="both"/>
        <w:outlineLvl w:val="0"/>
        <w:rPr>
          <w:rFonts w:ascii="Times New Roman" w:eastAsia="Times New Roman" w:hAnsi="Times New Roman"/>
          <w:bCs/>
          <w:sz w:val="18"/>
          <w:szCs w:val="20"/>
          <w:lang w:eastAsia="ru-RU"/>
        </w:rPr>
      </w:pPr>
    </w:p>
    <w:p w:rsidR="00F0714D" w:rsidRPr="000E6D85" w:rsidRDefault="00F0714D" w:rsidP="00F0714D">
      <w:pPr>
        <w:autoSpaceDE w:val="0"/>
        <w:autoSpaceDN w:val="0"/>
        <w:adjustRightInd w:val="0"/>
        <w:spacing w:after="0" w:line="240" w:lineRule="auto"/>
        <w:jc w:val="right"/>
        <w:outlineLvl w:val="0"/>
        <w:rPr>
          <w:rFonts w:ascii="Times New Roman" w:eastAsia="Times New Roman" w:hAnsi="Times New Roman"/>
          <w:bCs/>
          <w:sz w:val="18"/>
          <w:szCs w:val="20"/>
          <w:lang w:eastAsia="ru-RU"/>
        </w:rPr>
      </w:pPr>
      <w:r w:rsidRPr="000E6D85">
        <w:rPr>
          <w:rFonts w:ascii="Times New Roman" w:eastAsia="Times New Roman" w:hAnsi="Times New Roman"/>
          <w:bCs/>
          <w:sz w:val="18"/>
          <w:szCs w:val="20"/>
          <w:lang w:eastAsia="ru-RU"/>
        </w:rPr>
        <w:t>Приложение № 12</w:t>
      </w:r>
    </w:p>
    <w:p w:rsidR="00F0714D" w:rsidRPr="000E6D85" w:rsidRDefault="00F0714D" w:rsidP="00F0714D">
      <w:pPr>
        <w:autoSpaceDE w:val="0"/>
        <w:autoSpaceDN w:val="0"/>
        <w:adjustRightInd w:val="0"/>
        <w:spacing w:after="0" w:line="240" w:lineRule="auto"/>
        <w:jc w:val="right"/>
        <w:outlineLvl w:val="0"/>
        <w:rPr>
          <w:rFonts w:ascii="Times New Roman" w:eastAsia="Times New Roman" w:hAnsi="Times New Roman"/>
          <w:bCs/>
          <w:sz w:val="18"/>
          <w:szCs w:val="20"/>
          <w:lang w:eastAsia="ru-RU"/>
        </w:rPr>
      </w:pPr>
      <w:r w:rsidRPr="000E6D85">
        <w:rPr>
          <w:rFonts w:ascii="Times New Roman" w:eastAsia="Times New Roman" w:hAnsi="Times New Roman"/>
          <w:bCs/>
          <w:sz w:val="18"/>
          <w:szCs w:val="20"/>
          <w:lang w:eastAsia="ru-RU"/>
        </w:rPr>
        <w:t xml:space="preserve">к муниципальной программе Богучанского района </w:t>
      </w:r>
    </w:p>
    <w:p w:rsidR="00F0714D" w:rsidRPr="000E6D85" w:rsidRDefault="00F0714D" w:rsidP="00F0714D">
      <w:pPr>
        <w:autoSpaceDE w:val="0"/>
        <w:autoSpaceDN w:val="0"/>
        <w:adjustRightInd w:val="0"/>
        <w:spacing w:after="0" w:line="240" w:lineRule="auto"/>
        <w:jc w:val="right"/>
        <w:outlineLvl w:val="0"/>
        <w:rPr>
          <w:rFonts w:ascii="Times New Roman" w:eastAsia="Times New Roman" w:hAnsi="Times New Roman"/>
          <w:bCs/>
          <w:sz w:val="18"/>
          <w:szCs w:val="20"/>
        </w:rPr>
      </w:pPr>
      <w:r w:rsidRPr="000E6D85">
        <w:rPr>
          <w:rFonts w:ascii="Times New Roman" w:eastAsia="Times New Roman" w:hAnsi="Times New Roman"/>
          <w:bCs/>
          <w:sz w:val="18"/>
          <w:szCs w:val="20"/>
          <w:lang w:eastAsia="ru-RU"/>
        </w:rPr>
        <w:t xml:space="preserve">«Реформирование </w:t>
      </w:r>
      <w:r w:rsidRPr="000E6D85">
        <w:rPr>
          <w:rFonts w:ascii="Times New Roman" w:eastAsia="Times New Roman" w:hAnsi="Times New Roman"/>
          <w:bCs/>
          <w:sz w:val="18"/>
          <w:szCs w:val="20"/>
        </w:rPr>
        <w:t xml:space="preserve">и модернизация жилищно-коммунального хозяйства </w:t>
      </w:r>
    </w:p>
    <w:p w:rsidR="00F0714D" w:rsidRPr="000E6D85" w:rsidRDefault="00F0714D" w:rsidP="00F0714D">
      <w:pPr>
        <w:autoSpaceDE w:val="0"/>
        <w:autoSpaceDN w:val="0"/>
        <w:adjustRightInd w:val="0"/>
        <w:spacing w:after="0" w:line="240" w:lineRule="auto"/>
        <w:jc w:val="right"/>
        <w:outlineLvl w:val="0"/>
        <w:rPr>
          <w:rFonts w:ascii="Times New Roman" w:eastAsia="Times New Roman" w:hAnsi="Times New Roman"/>
          <w:bCs/>
          <w:sz w:val="18"/>
          <w:szCs w:val="20"/>
          <w:lang w:eastAsia="ru-RU"/>
        </w:rPr>
      </w:pPr>
      <w:r w:rsidRPr="000E6D85">
        <w:rPr>
          <w:rFonts w:ascii="Times New Roman" w:eastAsia="Times New Roman" w:hAnsi="Times New Roman"/>
          <w:bCs/>
          <w:sz w:val="18"/>
          <w:szCs w:val="20"/>
        </w:rPr>
        <w:t>и повышение энергетической эффективности</w:t>
      </w:r>
      <w:r w:rsidRPr="000E6D85">
        <w:rPr>
          <w:rFonts w:ascii="Times New Roman" w:eastAsia="Times New Roman" w:hAnsi="Times New Roman"/>
          <w:bCs/>
          <w:sz w:val="18"/>
          <w:szCs w:val="20"/>
          <w:lang w:eastAsia="ru-RU"/>
        </w:rPr>
        <w:t xml:space="preserve">» </w:t>
      </w:r>
    </w:p>
    <w:p w:rsidR="00F0714D" w:rsidRPr="00F0714D" w:rsidRDefault="00F0714D" w:rsidP="00F0714D">
      <w:pPr>
        <w:autoSpaceDE w:val="0"/>
        <w:autoSpaceDN w:val="0"/>
        <w:adjustRightInd w:val="0"/>
        <w:spacing w:after="0" w:line="240" w:lineRule="auto"/>
        <w:jc w:val="right"/>
        <w:rPr>
          <w:rFonts w:ascii="Times New Roman" w:eastAsia="Times New Roman" w:hAnsi="Times New Roman"/>
          <w:bCs/>
          <w:sz w:val="20"/>
          <w:szCs w:val="20"/>
        </w:rPr>
      </w:pPr>
    </w:p>
    <w:p w:rsidR="00F0714D" w:rsidRPr="00F0714D" w:rsidRDefault="00F0714D" w:rsidP="000E6D85">
      <w:pPr>
        <w:autoSpaceDE w:val="0"/>
        <w:autoSpaceDN w:val="0"/>
        <w:adjustRightInd w:val="0"/>
        <w:spacing w:after="0" w:line="240" w:lineRule="auto"/>
        <w:jc w:val="center"/>
        <w:rPr>
          <w:rFonts w:ascii="Times New Roman" w:eastAsia="Times New Roman" w:hAnsi="Times New Roman"/>
          <w:bCs/>
          <w:sz w:val="20"/>
          <w:szCs w:val="20"/>
        </w:rPr>
      </w:pPr>
    </w:p>
    <w:p w:rsidR="00F0714D" w:rsidRPr="00F0714D" w:rsidRDefault="00F0714D" w:rsidP="000E6D85">
      <w:pPr>
        <w:overflowPunct w:val="0"/>
        <w:autoSpaceDE w:val="0"/>
        <w:autoSpaceDN w:val="0"/>
        <w:adjustRightInd w:val="0"/>
        <w:spacing w:after="0" w:line="240" w:lineRule="auto"/>
        <w:ind w:hanging="720"/>
        <w:jc w:val="center"/>
        <w:textAlignment w:val="baseline"/>
        <w:rPr>
          <w:rFonts w:ascii="Times New Roman" w:eastAsia="Times New Roman" w:hAnsi="Times New Roman"/>
          <w:bCs/>
          <w:sz w:val="20"/>
          <w:szCs w:val="20"/>
        </w:rPr>
      </w:pPr>
      <w:r w:rsidRPr="00F0714D">
        <w:rPr>
          <w:rFonts w:ascii="Times New Roman" w:eastAsia="Times New Roman" w:hAnsi="Times New Roman"/>
          <w:bCs/>
          <w:sz w:val="20"/>
          <w:szCs w:val="20"/>
        </w:rPr>
        <w:t>Подпрограмма</w:t>
      </w:r>
    </w:p>
    <w:p w:rsidR="00F0714D" w:rsidRPr="00F0714D" w:rsidRDefault="00F0714D" w:rsidP="000E6D85">
      <w:pPr>
        <w:overflowPunct w:val="0"/>
        <w:autoSpaceDE w:val="0"/>
        <w:autoSpaceDN w:val="0"/>
        <w:adjustRightInd w:val="0"/>
        <w:spacing w:after="0" w:line="240" w:lineRule="auto"/>
        <w:jc w:val="center"/>
        <w:textAlignment w:val="baseline"/>
        <w:rPr>
          <w:rFonts w:ascii="Times New Roman" w:eastAsia="Times New Roman" w:hAnsi="Times New Roman"/>
          <w:bCs/>
          <w:sz w:val="20"/>
          <w:szCs w:val="20"/>
        </w:rPr>
      </w:pPr>
    </w:p>
    <w:p w:rsidR="00F0714D" w:rsidRPr="00F0714D" w:rsidRDefault="00F0714D" w:rsidP="000E6D85">
      <w:pPr>
        <w:overflowPunct w:val="0"/>
        <w:autoSpaceDE w:val="0"/>
        <w:autoSpaceDN w:val="0"/>
        <w:adjustRightInd w:val="0"/>
        <w:spacing w:after="0" w:line="240" w:lineRule="auto"/>
        <w:jc w:val="center"/>
        <w:textAlignment w:val="baseline"/>
        <w:rPr>
          <w:rFonts w:ascii="Times New Roman" w:eastAsia="Times New Roman" w:hAnsi="Times New Roman"/>
          <w:bCs/>
          <w:sz w:val="20"/>
          <w:szCs w:val="20"/>
        </w:rPr>
      </w:pPr>
      <w:r w:rsidRPr="00F0714D">
        <w:rPr>
          <w:rFonts w:ascii="Times New Roman" w:eastAsia="Times New Roman" w:hAnsi="Times New Roman"/>
          <w:bCs/>
          <w:sz w:val="20"/>
          <w:szCs w:val="20"/>
        </w:rPr>
        <w:t>«Развитие информационного общества Богучанского района»</w:t>
      </w:r>
    </w:p>
    <w:p w:rsidR="00F0714D" w:rsidRPr="00F0714D" w:rsidRDefault="00F0714D" w:rsidP="000E6D85">
      <w:pPr>
        <w:overflowPunct w:val="0"/>
        <w:autoSpaceDE w:val="0"/>
        <w:autoSpaceDN w:val="0"/>
        <w:adjustRightInd w:val="0"/>
        <w:spacing w:after="0" w:line="240" w:lineRule="auto"/>
        <w:jc w:val="center"/>
        <w:textAlignment w:val="baseline"/>
        <w:rPr>
          <w:rFonts w:ascii="Times New Roman" w:eastAsia="Times New Roman" w:hAnsi="Times New Roman"/>
          <w:bCs/>
          <w:sz w:val="20"/>
          <w:szCs w:val="20"/>
        </w:rPr>
      </w:pPr>
    </w:p>
    <w:p w:rsidR="00F0714D" w:rsidRPr="00F0714D" w:rsidRDefault="00F0714D" w:rsidP="00A61CC7">
      <w:pPr>
        <w:numPr>
          <w:ilvl w:val="0"/>
          <w:numId w:val="21"/>
        </w:numPr>
        <w:autoSpaceDE w:val="0"/>
        <w:autoSpaceDN w:val="0"/>
        <w:adjustRightInd w:val="0"/>
        <w:spacing w:after="0" w:line="240" w:lineRule="auto"/>
        <w:ind w:left="0"/>
        <w:jc w:val="center"/>
        <w:outlineLvl w:val="1"/>
        <w:rPr>
          <w:rFonts w:ascii="Times New Roman" w:eastAsia="Times New Roman" w:hAnsi="Times New Roman"/>
          <w:bCs/>
          <w:sz w:val="20"/>
          <w:szCs w:val="20"/>
        </w:rPr>
      </w:pPr>
      <w:r w:rsidRPr="00F0714D">
        <w:rPr>
          <w:rFonts w:ascii="Times New Roman" w:eastAsia="Times New Roman" w:hAnsi="Times New Roman"/>
          <w:bCs/>
          <w:sz w:val="20"/>
          <w:szCs w:val="20"/>
        </w:rPr>
        <w:t>Паспорт подпрограммы</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20"/>
          <w:szCs w:val="20"/>
        </w:rPr>
      </w:pPr>
    </w:p>
    <w:tbl>
      <w:tblPr>
        <w:tblW w:w="5000" w:type="pct"/>
        <w:jc w:val="center"/>
        <w:tblLook w:val="01E0"/>
      </w:tblPr>
      <w:tblGrid>
        <w:gridCol w:w="4025"/>
        <w:gridCol w:w="5545"/>
      </w:tblGrid>
      <w:tr w:rsidR="00F0714D" w:rsidRPr="00F0714D" w:rsidTr="000E6D85">
        <w:trPr>
          <w:jc w:val="center"/>
        </w:trPr>
        <w:tc>
          <w:tcPr>
            <w:tcW w:w="2103"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outlineLvl w:val="1"/>
              <w:rPr>
                <w:rFonts w:ascii="Times New Roman" w:eastAsia="Times New Roman" w:hAnsi="Times New Roman"/>
                <w:bCs/>
                <w:sz w:val="20"/>
                <w:szCs w:val="20"/>
              </w:rPr>
            </w:pPr>
            <w:r w:rsidRPr="00F0714D">
              <w:rPr>
                <w:rFonts w:ascii="Times New Roman" w:eastAsia="Times New Roman" w:hAnsi="Times New Roman"/>
                <w:bCs/>
                <w:sz w:val="20"/>
                <w:szCs w:val="20"/>
              </w:rPr>
              <w:lastRenderedPageBreak/>
              <w:t>Наименование подпрограммы</w:t>
            </w:r>
          </w:p>
        </w:tc>
        <w:tc>
          <w:tcPr>
            <w:tcW w:w="2897"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«Развитие информационного общества Богучанского района» (далее - подпрограмма)</w:t>
            </w:r>
          </w:p>
        </w:tc>
      </w:tr>
      <w:tr w:rsidR="00F0714D" w:rsidRPr="00F0714D" w:rsidTr="000E6D85">
        <w:trPr>
          <w:jc w:val="center"/>
        </w:trPr>
        <w:tc>
          <w:tcPr>
            <w:tcW w:w="2103"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widowControl w:val="0"/>
              <w:autoSpaceDE w:val="0"/>
              <w:autoSpaceDN w:val="0"/>
              <w:adjustRightInd w:val="0"/>
              <w:spacing w:after="0" w:line="240" w:lineRule="auto"/>
              <w:jc w:val="both"/>
              <w:outlineLvl w:val="1"/>
              <w:rPr>
                <w:rFonts w:ascii="Times New Roman" w:eastAsia="Times New Roman" w:hAnsi="Times New Roman"/>
                <w:bCs/>
                <w:sz w:val="20"/>
                <w:szCs w:val="20"/>
              </w:rPr>
            </w:pPr>
            <w:r w:rsidRPr="00F0714D">
              <w:rPr>
                <w:rFonts w:ascii="Times New Roman" w:eastAsia="Times New Roman" w:hAnsi="Times New Roman"/>
                <w:bCs/>
                <w:sz w:val="20"/>
                <w:szCs w:val="20"/>
              </w:rPr>
              <w:t>Наименование муниципальной программы, в рамках которой реализуется подпрограмма</w:t>
            </w:r>
          </w:p>
        </w:tc>
        <w:tc>
          <w:tcPr>
            <w:tcW w:w="2897"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widowControl w:val="0"/>
              <w:autoSpaceDE w:val="0"/>
              <w:autoSpaceDN w:val="0"/>
              <w:adjustRightInd w:val="0"/>
              <w:spacing w:after="0" w:line="240" w:lineRule="auto"/>
              <w:jc w:val="both"/>
              <w:outlineLvl w:val="1"/>
              <w:rPr>
                <w:rFonts w:ascii="Times New Roman" w:eastAsia="Times New Roman" w:hAnsi="Times New Roman"/>
                <w:bCs/>
                <w:sz w:val="20"/>
                <w:szCs w:val="20"/>
              </w:rPr>
            </w:pPr>
            <w:r w:rsidRPr="00F0714D">
              <w:rPr>
                <w:rFonts w:ascii="Times New Roman" w:eastAsia="Times New Roman" w:hAnsi="Times New Roman"/>
                <w:bCs/>
                <w:sz w:val="20"/>
                <w:szCs w:val="20"/>
              </w:rPr>
              <w:t xml:space="preserve">«Реформирование и модернизация жилищно-коммунального хозяйства и повышение энергетической эффективности» </w:t>
            </w:r>
          </w:p>
        </w:tc>
      </w:tr>
      <w:tr w:rsidR="00F0714D" w:rsidRPr="00F0714D" w:rsidTr="000E6D85">
        <w:trPr>
          <w:jc w:val="center"/>
        </w:trPr>
        <w:tc>
          <w:tcPr>
            <w:tcW w:w="2103"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Муниципальный заказчик – координатор подпрограммы</w:t>
            </w:r>
          </w:p>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p>
        </w:tc>
        <w:tc>
          <w:tcPr>
            <w:tcW w:w="2897"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Администрация Богучанского района</w:t>
            </w:r>
          </w:p>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(отдел жилищной политики, транспорта и связи)</w:t>
            </w:r>
          </w:p>
        </w:tc>
      </w:tr>
      <w:tr w:rsidR="00F0714D" w:rsidRPr="00F0714D" w:rsidTr="000E6D85">
        <w:trPr>
          <w:jc w:val="center"/>
        </w:trPr>
        <w:tc>
          <w:tcPr>
            <w:tcW w:w="2103"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Исполнители мероприятий подпрограммы, главные распорядители бюджетных средств</w:t>
            </w:r>
          </w:p>
        </w:tc>
        <w:tc>
          <w:tcPr>
            <w:tcW w:w="2897"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Администрации Богучанского района</w:t>
            </w:r>
          </w:p>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p>
        </w:tc>
      </w:tr>
      <w:tr w:rsidR="00F0714D" w:rsidRPr="00F0714D" w:rsidTr="000E6D85">
        <w:trPr>
          <w:jc w:val="center"/>
        </w:trPr>
        <w:tc>
          <w:tcPr>
            <w:tcW w:w="2103"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Цели и задачи подпрограммы</w:t>
            </w:r>
          </w:p>
        </w:tc>
        <w:tc>
          <w:tcPr>
            <w:tcW w:w="2897"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 Для реализации цели необходимо решить следующие задачи:</w:t>
            </w:r>
          </w:p>
          <w:p w:rsidR="00F0714D" w:rsidRPr="00F0714D" w:rsidRDefault="00F0714D" w:rsidP="00A61CC7">
            <w:pPr>
              <w:numPr>
                <w:ilvl w:val="0"/>
                <w:numId w:val="23"/>
              </w:numPr>
              <w:spacing w:after="0" w:line="240" w:lineRule="auto"/>
              <w:ind w:left="0" w:firstLine="283"/>
              <w:jc w:val="both"/>
              <w:rPr>
                <w:rFonts w:ascii="Times New Roman" w:eastAsia="Times New Roman" w:hAnsi="Times New Roman"/>
                <w:bCs/>
                <w:sz w:val="20"/>
                <w:szCs w:val="20"/>
              </w:rPr>
            </w:pPr>
            <w:r w:rsidRPr="00F0714D">
              <w:rPr>
                <w:rFonts w:ascii="Times New Roman" w:eastAsia="Times New Roman" w:hAnsi="Times New Roman"/>
                <w:bCs/>
                <w:sz w:val="20"/>
                <w:szCs w:val="20"/>
              </w:rPr>
              <w:t>Создание условий для развития услуг связи в малочисленных и труднодоступных населенных пунктах Богучанского района (в п. Кежек)</w:t>
            </w:r>
          </w:p>
        </w:tc>
      </w:tr>
      <w:tr w:rsidR="00F0714D" w:rsidRPr="00F0714D" w:rsidTr="000E6D85">
        <w:trPr>
          <w:jc w:val="center"/>
        </w:trPr>
        <w:tc>
          <w:tcPr>
            <w:tcW w:w="2103"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Целевые индикаторы </w:t>
            </w:r>
          </w:p>
        </w:tc>
        <w:tc>
          <w:tcPr>
            <w:tcW w:w="2897"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 количество малочисленных и труднодоступных населенных пунктов Богучанского района, обеспеченных доступом в сеть интернет, ранее не имевших такую возможность – 1</w:t>
            </w:r>
          </w:p>
        </w:tc>
      </w:tr>
      <w:tr w:rsidR="00F0714D" w:rsidRPr="00F0714D" w:rsidTr="000E6D85">
        <w:trPr>
          <w:jc w:val="center"/>
        </w:trPr>
        <w:tc>
          <w:tcPr>
            <w:tcW w:w="2103"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Сроки реализации подпрограммы</w:t>
            </w:r>
          </w:p>
        </w:tc>
        <w:tc>
          <w:tcPr>
            <w:tcW w:w="2897" w:type="pct"/>
            <w:tcBorders>
              <w:top w:val="single" w:sz="4" w:space="0" w:color="auto"/>
              <w:left w:val="single" w:sz="4" w:space="0" w:color="auto"/>
              <w:bottom w:val="single" w:sz="4" w:space="0" w:color="auto"/>
              <w:right w:val="single" w:sz="4" w:space="0" w:color="auto"/>
            </w:tcBorders>
            <w:vAlign w:val="center"/>
          </w:tcPr>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2023 – 2026 годы</w:t>
            </w:r>
          </w:p>
          <w:p w:rsidR="00F0714D" w:rsidRPr="00F0714D" w:rsidRDefault="00F0714D" w:rsidP="000E6D85">
            <w:pPr>
              <w:spacing w:after="0" w:line="240" w:lineRule="auto"/>
              <w:jc w:val="both"/>
              <w:rPr>
                <w:rFonts w:ascii="Times New Roman" w:eastAsia="Times New Roman" w:hAnsi="Times New Roman"/>
                <w:bCs/>
                <w:sz w:val="20"/>
                <w:szCs w:val="20"/>
              </w:rPr>
            </w:pPr>
          </w:p>
        </w:tc>
      </w:tr>
      <w:tr w:rsidR="00F0714D" w:rsidRPr="00F0714D" w:rsidTr="000E6D85">
        <w:trPr>
          <w:jc w:val="center"/>
        </w:trPr>
        <w:tc>
          <w:tcPr>
            <w:tcW w:w="2103"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2897"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Общий объём финансирования программы составляет: 5 750 000,00 рублей, из них по годам:</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2023 год –                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2024 год –   5 750 000,00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2025 год –                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2026 год –                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Краевого бюджета: 5 744 250,00 рублей, из них:</w:t>
            </w:r>
          </w:p>
          <w:p w:rsidR="00F0714D" w:rsidRPr="00F0714D" w:rsidRDefault="00F0714D" w:rsidP="000E6D85">
            <w:pPr>
              <w:tabs>
                <w:tab w:val="left" w:pos="2345"/>
              </w:tabs>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2023 год –                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2024 год – 5 744 250,00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2025 год –                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2026 год –                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Районный бюджет: 5 750,00 рублей, из них:</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2023 год –                 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2024 год –          5 750,00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2025 год –                 0,00 рублей;</w:t>
            </w:r>
          </w:p>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2026 год –                 0,00 рублей.</w:t>
            </w:r>
          </w:p>
        </w:tc>
      </w:tr>
      <w:tr w:rsidR="00F0714D" w:rsidRPr="00F0714D" w:rsidTr="000E6D85">
        <w:trPr>
          <w:jc w:val="center"/>
        </w:trPr>
        <w:tc>
          <w:tcPr>
            <w:tcW w:w="2103"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Система организации контроля за исполнением подпрограммы</w:t>
            </w:r>
          </w:p>
        </w:tc>
        <w:tc>
          <w:tcPr>
            <w:tcW w:w="2897" w:type="pct"/>
            <w:tcBorders>
              <w:top w:val="single" w:sz="4" w:space="0" w:color="auto"/>
              <w:left w:val="single" w:sz="4" w:space="0" w:color="auto"/>
              <w:bottom w:val="single" w:sz="4" w:space="0" w:color="auto"/>
              <w:right w:val="single" w:sz="4" w:space="0" w:color="auto"/>
            </w:tcBorders>
          </w:tcPr>
          <w:p w:rsidR="00F0714D" w:rsidRPr="00F0714D" w:rsidRDefault="00F0714D" w:rsidP="000E6D85">
            <w:pPr>
              <w:autoSpaceDE w:val="0"/>
              <w:autoSpaceDN w:val="0"/>
              <w:adjustRightInd w:val="0"/>
              <w:spacing w:after="0" w:line="240" w:lineRule="auto"/>
              <w:ind w:hanging="26"/>
              <w:jc w:val="both"/>
              <w:outlineLvl w:val="0"/>
              <w:rPr>
                <w:rFonts w:ascii="Times New Roman" w:eastAsia="Times New Roman" w:hAnsi="Times New Roman"/>
                <w:bCs/>
                <w:sz w:val="20"/>
                <w:szCs w:val="20"/>
              </w:rPr>
            </w:pPr>
            <w:r w:rsidRPr="00F0714D">
              <w:rPr>
                <w:rFonts w:ascii="Times New Roman" w:eastAsia="Times New Roman" w:hAnsi="Times New Roman"/>
                <w:bCs/>
                <w:sz w:val="20"/>
                <w:szCs w:val="20"/>
              </w:rPr>
              <w:t xml:space="preserve">Администрация Богучанского района </w:t>
            </w:r>
          </w:p>
          <w:p w:rsidR="00F0714D" w:rsidRPr="00F0714D" w:rsidRDefault="00F0714D" w:rsidP="000E6D85">
            <w:pPr>
              <w:autoSpaceDE w:val="0"/>
              <w:autoSpaceDN w:val="0"/>
              <w:adjustRightInd w:val="0"/>
              <w:spacing w:after="0" w:line="240" w:lineRule="auto"/>
              <w:ind w:hanging="26"/>
              <w:jc w:val="both"/>
              <w:outlineLvl w:val="0"/>
              <w:rPr>
                <w:rFonts w:ascii="Times New Roman" w:eastAsia="Times New Roman" w:hAnsi="Times New Roman"/>
                <w:bCs/>
                <w:sz w:val="20"/>
                <w:szCs w:val="20"/>
              </w:rPr>
            </w:pPr>
            <w:r w:rsidRPr="00F0714D">
              <w:rPr>
                <w:rFonts w:ascii="Times New Roman" w:eastAsia="Times New Roman" w:hAnsi="Times New Roman"/>
                <w:bCs/>
                <w:sz w:val="20"/>
                <w:szCs w:val="20"/>
              </w:rPr>
              <w:t>(отдел жилищной политики, транспорта и связи).</w:t>
            </w:r>
          </w:p>
        </w:tc>
      </w:tr>
    </w:tbl>
    <w:p w:rsidR="00F0714D" w:rsidRPr="00F0714D" w:rsidRDefault="00F0714D" w:rsidP="00A61CC7">
      <w:pPr>
        <w:numPr>
          <w:ilvl w:val="0"/>
          <w:numId w:val="20"/>
        </w:numPr>
        <w:autoSpaceDE w:val="0"/>
        <w:autoSpaceDN w:val="0"/>
        <w:adjustRightInd w:val="0"/>
        <w:spacing w:after="0" w:line="240" w:lineRule="auto"/>
        <w:ind w:left="0"/>
        <w:jc w:val="both"/>
        <w:outlineLvl w:val="1"/>
        <w:rPr>
          <w:rFonts w:ascii="Times New Roman" w:eastAsia="Times New Roman" w:hAnsi="Times New Roman"/>
          <w:bCs/>
          <w:sz w:val="20"/>
          <w:szCs w:val="20"/>
        </w:rPr>
      </w:pPr>
      <w:r w:rsidRPr="00F0714D">
        <w:rPr>
          <w:rFonts w:ascii="Times New Roman" w:eastAsia="Times New Roman" w:hAnsi="Times New Roman"/>
          <w:bCs/>
          <w:sz w:val="20"/>
          <w:szCs w:val="20"/>
        </w:rPr>
        <w:t>Основные разделы подпрограммы</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20"/>
          <w:szCs w:val="20"/>
        </w:rPr>
      </w:pPr>
    </w:p>
    <w:p w:rsidR="00F0714D" w:rsidRPr="000E6D85" w:rsidRDefault="00F0714D" w:rsidP="00A61CC7">
      <w:pPr>
        <w:numPr>
          <w:ilvl w:val="1"/>
          <w:numId w:val="22"/>
        </w:numPr>
        <w:tabs>
          <w:tab w:val="num" w:pos="0"/>
        </w:tabs>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2.1. Постановка общерайонной проблемы и </w:t>
      </w:r>
      <w:r w:rsidR="000E6D85">
        <w:rPr>
          <w:rFonts w:ascii="Times New Roman" w:eastAsia="Times New Roman" w:hAnsi="Times New Roman"/>
          <w:bCs/>
          <w:sz w:val="20"/>
          <w:szCs w:val="20"/>
        </w:rPr>
        <w:t xml:space="preserve"> </w:t>
      </w:r>
      <w:r w:rsidRPr="000E6D85">
        <w:rPr>
          <w:rFonts w:ascii="Times New Roman" w:eastAsia="Times New Roman" w:hAnsi="Times New Roman"/>
          <w:bCs/>
          <w:sz w:val="20"/>
          <w:szCs w:val="20"/>
        </w:rPr>
        <w:t>обоснование необходимости разработки подпрограммы.</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Гарантированное обеспечение населения Богучанского района услугами связи является одним из главных приоритетов социальной политики района. </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color w:val="000000"/>
          <w:sz w:val="20"/>
          <w:szCs w:val="20"/>
        </w:rPr>
        <w:t>В районе действуют два оператора стационарной связи – «</w:t>
      </w:r>
      <w:r w:rsidRPr="00F0714D">
        <w:rPr>
          <w:rFonts w:ascii="Times New Roman" w:eastAsia="Times New Roman" w:hAnsi="Times New Roman"/>
          <w:bCs/>
          <w:sz w:val="20"/>
          <w:szCs w:val="20"/>
        </w:rPr>
        <w:t>Сибирьтелеком», «Альфаком», ЗАО «Искра»</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Организована работа четырех операторов сотовой связи - «Теле2», «Билайн», «МТС» и «Мегафон». </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Сотовой связью охвачено 93 % от общего количества населенных пунктов района.</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Решение проблемы развития услуг связи на территории муниципального образования Богучанский район необходимо решать программно-целевым методом, основываясь на анализе состояния и основных тенденций развития услуг связи в малочисленных и труднодоступных населенных пунктах Богучанского района. </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Необходимость решения проблемы организации услуг связи программно-целевым методом обусловлена следующими причинами:</w:t>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1. Невозможностью комплексного решения проблемы в требуемые сроки за счет использования действующего рыночного механизма.</w:t>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2. Комплексным характером проблемы и необходимостью координации действий по ее решению. Повышение эффективности использования различных видов информационно-телекоммуникационных услуг требует координации действий поставщиков и потребителей услуг, выработки общей технической </w:t>
      </w:r>
      <w:r w:rsidRPr="00F0714D">
        <w:rPr>
          <w:rFonts w:ascii="Times New Roman" w:eastAsia="Times New Roman" w:hAnsi="Times New Roman"/>
          <w:bCs/>
          <w:sz w:val="20"/>
          <w:szCs w:val="20"/>
        </w:rPr>
        <w:lastRenderedPageBreak/>
        <w:t>политики, согласования договорных условий, сохранения баланса и устойчивости работы информационно-телекоммуникационной инфраструктуры.</w:t>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3. Недостатком средств местного бюджета для финансирования комплекса мероприятий по организации услуг связи.</w:t>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4. Необходимостью обеспечить выполнение задач социально-экономического развития, поставленных на федеральном, региональном и местном уровнях. </w:t>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5. Необходимостью повышения эффективности расходования бюджетных средств и снижения рисков развития муниципального образования.</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В предстоящий период решение этих вопросов без применения программно-целевого метода не представляется возможным.</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2.2 Основная цель, задачи, этапы и сроки выполнения </w:t>
      </w:r>
      <w:r w:rsidR="000E6D85">
        <w:rPr>
          <w:rFonts w:ascii="Times New Roman" w:eastAsia="Times New Roman" w:hAnsi="Times New Roman"/>
          <w:bCs/>
          <w:sz w:val="20"/>
          <w:szCs w:val="20"/>
        </w:rPr>
        <w:t xml:space="preserve"> </w:t>
      </w:r>
      <w:r w:rsidRPr="00F0714D">
        <w:rPr>
          <w:rFonts w:ascii="Times New Roman" w:eastAsia="Times New Roman" w:hAnsi="Times New Roman"/>
          <w:bCs/>
          <w:sz w:val="20"/>
          <w:szCs w:val="20"/>
        </w:rPr>
        <w:t xml:space="preserve">подпрограммы, целевые индикаторы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ab/>
        <w:t xml:space="preserve">Программно-целевой метод позволит решить проблему по организации услуг связи в Богучанском районе. Гарантированное обеспечение услугами связи жителей района послужило выбором подпрограммных мероприятий.   </w:t>
      </w:r>
    </w:p>
    <w:p w:rsidR="00F0714D" w:rsidRPr="00F0714D" w:rsidRDefault="00F0714D" w:rsidP="00F0714D">
      <w:pPr>
        <w:autoSpaceDE w:val="0"/>
        <w:autoSpaceDN w:val="0"/>
        <w:adjustRightInd w:val="0"/>
        <w:spacing w:after="0" w:line="240" w:lineRule="auto"/>
        <w:ind w:firstLine="654"/>
        <w:jc w:val="both"/>
        <w:rPr>
          <w:rFonts w:ascii="Times New Roman" w:eastAsia="Times New Roman" w:hAnsi="Times New Roman"/>
          <w:bCs/>
          <w:sz w:val="20"/>
          <w:szCs w:val="20"/>
        </w:rPr>
      </w:pPr>
      <w:r w:rsidRPr="00F0714D">
        <w:rPr>
          <w:rFonts w:ascii="Times New Roman" w:eastAsia="Times New Roman" w:hAnsi="Times New Roman"/>
          <w:bCs/>
          <w:sz w:val="20"/>
          <w:szCs w:val="20"/>
        </w:rPr>
        <w:t>Целью подпрограммы является</w:t>
      </w:r>
      <w:r w:rsidRPr="00F0714D">
        <w:rPr>
          <w:rFonts w:ascii="Times New Roman" w:eastAsia="Times New Roman" w:hAnsi="Times New Roman"/>
          <w:bCs/>
          <w:sz w:val="20"/>
          <w:szCs w:val="20"/>
          <w:lang w:eastAsia="ru-RU"/>
        </w:rPr>
        <w:t xml:space="preserve"> 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w:t>
      </w:r>
      <w:r w:rsidRPr="00F0714D">
        <w:rPr>
          <w:rFonts w:ascii="Times New Roman" w:eastAsia="Times New Roman" w:hAnsi="Times New Roman"/>
          <w:bCs/>
          <w:sz w:val="20"/>
          <w:szCs w:val="20"/>
        </w:rPr>
        <w:t>.</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Основной задачей является создание условий для развития услуг связи в малочисленных и труднодоступных населенных пунктах Богучанского района.</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В рамках настоящей задачи планируется организация услуг беспроводного широкополосного доступа в сеть Интернет.</w:t>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Срок реализации подпрограммы: 2024 - 2026 годы.</w:t>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Промежуточные и конечные социально-экономические результаты решения проблем отрасли характеризуются целевыми индикаторами выполнения подпрограммы.</w:t>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В рамках задач, стоящих перед администрацией Богучанского района сформирована данная подпрограмма.</w:t>
      </w:r>
    </w:p>
    <w:p w:rsidR="00F0714D" w:rsidRPr="00F0714D" w:rsidRDefault="00F0714D" w:rsidP="00F0714D">
      <w:pPr>
        <w:spacing w:after="0" w:line="240" w:lineRule="auto"/>
        <w:ind w:firstLine="709"/>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Для достижения установленной цели подпрограммой предусматривается решение следующих основных задач: </w:t>
      </w:r>
    </w:p>
    <w:p w:rsidR="00F0714D" w:rsidRPr="00F0714D" w:rsidRDefault="00F0714D" w:rsidP="00F0714D">
      <w:pPr>
        <w:spacing w:after="0" w:line="240" w:lineRule="auto"/>
        <w:ind w:firstLine="709"/>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 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 </w:t>
      </w:r>
    </w:p>
    <w:p w:rsidR="00F0714D" w:rsidRPr="00F0714D" w:rsidRDefault="00F0714D" w:rsidP="00F0714D">
      <w:pPr>
        <w:spacing w:after="0" w:line="240" w:lineRule="auto"/>
        <w:ind w:firstLine="709"/>
        <w:jc w:val="both"/>
        <w:rPr>
          <w:rFonts w:ascii="Times New Roman" w:eastAsia="Times New Roman" w:hAnsi="Times New Roman"/>
          <w:bCs/>
          <w:sz w:val="20"/>
          <w:szCs w:val="20"/>
        </w:rPr>
      </w:pPr>
      <w:r w:rsidRPr="00F0714D">
        <w:rPr>
          <w:rFonts w:ascii="Times New Roman" w:eastAsia="Times New Roman" w:hAnsi="Times New Roman"/>
          <w:bCs/>
          <w:sz w:val="20"/>
          <w:szCs w:val="20"/>
        </w:rPr>
        <w:t>- оценка результатов и социально-экономической эффективности подпрограммы, которая осуществляется на основе мониторинга целевых индикаторов.</w:t>
      </w:r>
    </w:p>
    <w:p w:rsidR="00F0714D" w:rsidRPr="00F0714D" w:rsidRDefault="00F0714D" w:rsidP="00F0714D">
      <w:pPr>
        <w:autoSpaceDE w:val="0"/>
        <w:autoSpaceDN w:val="0"/>
        <w:adjustRightInd w:val="0"/>
        <w:spacing w:after="0" w:line="240" w:lineRule="auto"/>
        <w:ind w:firstLine="708"/>
        <w:jc w:val="both"/>
        <w:outlineLvl w:val="1"/>
        <w:rPr>
          <w:rFonts w:ascii="Times New Roman" w:eastAsia="Times New Roman" w:hAnsi="Times New Roman"/>
          <w:bCs/>
          <w:sz w:val="20"/>
          <w:szCs w:val="20"/>
        </w:rPr>
      </w:pPr>
      <w:r w:rsidRPr="00F0714D">
        <w:rPr>
          <w:rFonts w:ascii="Times New Roman" w:eastAsia="Times New Roman" w:hAnsi="Times New Roman"/>
          <w:bCs/>
          <w:sz w:val="20"/>
          <w:szCs w:val="20"/>
        </w:rPr>
        <w:t>Социально-экономическая эффективность реализации мероприятий подпрограммы заключается в следующем:</w:t>
      </w:r>
    </w:p>
    <w:p w:rsidR="00F0714D" w:rsidRPr="00F0714D" w:rsidRDefault="00F0714D" w:rsidP="00F0714D">
      <w:pPr>
        <w:autoSpaceDE w:val="0"/>
        <w:autoSpaceDN w:val="0"/>
        <w:adjustRightInd w:val="0"/>
        <w:spacing w:after="0" w:line="240" w:lineRule="auto"/>
        <w:jc w:val="both"/>
        <w:outlineLvl w:val="1"/>
        <w:rPr>
          <w:rFonts w:ascii="Times New Roman" w:eastAsia="Times New Roman" w:hAnsi="Times New Roman"/>
          <w:bCs/>
          <w:sz w:val="20"/>
          <w:szCs w:val="20"/>
        </w:rPr>
      </w:pPr>
      <w:r w:rsidRPr="00F0714D">
        <w:rPr>
          <w:rFonts w:ascii="Times New Roman" w:eastAsia="Times New Roman" w:hAnsi="Times New Roman"/>
          <w:bCs/>
          <w:sz w:val="20"/>
          <w:szCs w:val="20"/>
        </w:rPr>
        <w:tab/>
        <w:t>- формировании положительного общественного мнения о проводимых преобразованиях, повышении статуса органов государственной власти и местного самоуправления Красноярского края, повышении эффективности их деятельности и повышением качества муниципальных услуг;</w:t>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 для исключения негативных последствий реализации мероприятий все организационные, правовые и технические решения в этом направлении должны обеспечивать комфортные условия жизнедеятельности человека, повышение качества и уровня жизни населения, развитие экономики и социальной сферы на территории муниципального образования.</w:t>
      </w:r>
    </w:p>
    <w:p w:rsidR="00F0714D" w:rsidRPr="00F0714D" w:rsidRDefault="00F0714D" w:rsidP="00F0714D">
      <w:pPr>
        <w:spacing w:after="0" w:line="240" w:lineRule="auto"/>
        <w:ind w:firstLine="709"/>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К компетенции администрации Богучанского района (отдел жилищной политики, транспорта и связи) как муниципального заказчика – координатора подпрограммы в области реализации мероприятий относятся: </w:t>
      </w:r>
      <w:r w:rsidRPr="00F0714D">
        <w:rPr>
          <w:rFonts w:ascii="Times New Roman" w:eastAsia="Times New Roman" w:hAnsi="Times New Roman"/>
          <w:bCs/>
          <w:sz w:val="20"/>
          <w:szCs w:val="20"/>
        </w:rPr>
        <w:tab/>
      </w:r>
    </w:p>
    <w:p w:rsidR="00F0714D" w:rsidRPr="00F0714D" w:rsidRDefault="00F0714D" w:rsidP="00F0714D">
      <w:pPr>
        <w:spacing w:after="0" w:line="240" w:lineRule="auto"/>
        <w:ind w:firstLine="709"/>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 разработка нормативных актов, необходимых для реализации подпрограммы; </w:t>
      </w:r>
      <w:r w:rsidRPr="00F0714D">
        <w:rPr>
          <w:rFonts w:ascii="Times New Roman" w:eastAsia="Times New Roman" w:hAnsi="Times New Roman"/>
          <w:bCs/>
          <w:sz w:val="20"/>
          <w:szCs w:val="20"/>
        </w:rPr>
        <w:tab/>
      </w:r>
    </w:p>
    <w:p w:rsidR="00F0714D" w:rsidRPr="00F0714D" w:rsidRDefault="00F0714D" w:rsidP="00F0714D">
      <w:pPr>
        <w:spacing w:after="0" w:line="240" w:lineRule="auto"/>
        <w:ind w:firstLine="709"/>
        <w:jc w:val="both"/>
        <w:rPr>
          <w:rFonts w:ascii="Times New Roman" w:eastAsia="Times New Roman" w:hAnsi="Times New Roman"/>
          <w:bCs/>
          <w:sz w:val="20"/>
          <w:szCs w:val="20"/>
        </w:rPr>
      </w:pPr>
      <w:r w:rsidRPr="00F0714D">
        <w:rPr>
          <w:rFonts w:ascii="Times New Roman" w:eastAsia="Times New Roman" w:hAnsi="Times New Roman"/>
          <w:bCs/>
          <w:sz w:val="20"/>
          <w:szCs w:val="20"/>
        </w:rPr>
        <w:t>- разработка предложений по уточнению перечня, затрат и механизма реализации подпрограммных мероприятий;</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 определение критериев и показателей эффективности, организация мониторинга реализации подпрограммы;</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 обеспечение целевого, эффективного расходования средств, предусмотренных на реализацию подпрограммы; </w:t>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t xml:space="preserve">- подготовка ежегодного отчета о ходе реализации подпрограммы. </w:t>
      </w:r>
    </w:p>
    <w:p w:rsidR="00F0714D" w:rsidRPr="00F0714D" w:rsidRDefault="00F0714D" w:rsidP="00F0714D">
      <w:pPr>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Достижимость и измеримость поставленной цели обеспечиваются за счет установления значений целевых индикаторов на весь период действия подпрограммы по годам ее реализации. </w:t>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p>
    <w:p w:rsidR="00F0714D" w:rsidRPr="00F0714D" w:rsidRDefault="00F0714D" w:rsidP="00F0714D">
      <w:pPr>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Целевые индикаторы и показатели результативности подпрограммы представлены в приложении 1 к настоящей подпрограмме.</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p>
    <w:p w:rsidR="00F0714D" w:rsidRPr="00F0714D" w:rsidRDefault="00F0714D" w:rsidP="00F0714D">
      <w:pPr>
        <w:autoSpaceDE w:val="0"/>
        <w:autoSpaceDN w:val="0"/>
        <w:adjustRightInd w:val="0"/>
        <w:spacing w:after="0" w:line="240" w:lineRule="auto"/>
        <w:ind w:firstLine="57"/>
        <w:jc w:val="both"/>
        <w:rPr>
          <w:rFonts w:ascii="Times New Roman" w:eastAsia="Times New Roman" w:hAnsi="Times New Roman"/>
          <w:bCs/>
          <w:sz w:val="20"/>
          <w:szCs w:val="20"/>
        </w:rPr>
      </w:pPr>
      <w:r w:rsidRPr="00F0714D">
        <w:rPr>
          <w:rFonts w:ascii="Times New Roman" w:eastAsia="Times New Roman" w:hAnsi="Times New Roman"/>
          <w:bCs/>
          <w:sz w:val="20"/>
          <w:szCs w:val="20"/>
        </w:rPr>
        <w:t>2.3 Механизм реализации подпрограммы</w:t>
      </w:r>
    </w:p>
    <w:p w:rsidR="00F0714D" w:rsidRPr="00F0714D" w:rsidRDefault="00F0714D" w:rsidP="00F0714D">
      <w:pPr>
        <w:autoSpaceDE w:val="0"/>
        <w:autoSpaceDN w:val="0"/>
        <w:adjustRightInd w:val="0"/>
        <w:spacing w:after="0" w:line="240" w:lineRule="auto"/>
        <w:ind w:firstLine="171"/>
        <w:jc w:val="both"/>
        <w:rPr>
          <w:rFonts w:ascii="Times New Roman" w:eastAsia="Times New Roman" w:hAnsi="Times New Roman"/>
          <w:bCs/>
          <w:sz w:val="20"/>
          <w:szCs w:val="20"/>
        </w:rPr>
      </w:pP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lastRenderedPageBreak/>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целевых индикаторов.</w:t>
      </w:r>
    </w:p>
    <w:p w:rsidR="00F0714D" w:rsidRPr="00F0714D" w:rsidRDefault="00F0714D" w:rsidP="00F0714D">
      <w:pPr>
        <w:tabs>
          <w:tab w:val="left" w:pos="720"/>
        </w:tabs>
        <w:spacing w:after="0" w:line="240" w:lineRule="auto"/>
        <w:ind w:firstLine="720"/>
        <w:jc w:val="both"/>
        <w:rPr>
          <w:rFonts w:ascii="Times New Roman" w:eastAsia="Times New Roman" w:hAnsi="Times New Roman"/>
          <w:bCs/>
          <w:sz w:val="20"/>
          <w:szCs w:val="20"/>
        </w:rPr>
      </w:pPr>
      <w:r w:rsidRPr="00F0714D">
        <w:rPr>
          <w:rFonts w:ascii="Times New Roman" w:eastAsia="Times New Roman" w:hAnsi="Times New Roman"/>
          <w:bCs/>
          <w:sz w:val="20"/>
          <w:szCs w:val="20"/>
        </w:rPr>
        <w:t>Администрация Богучанского района (отдел жилищной политики, транспорта и связи), как муниципальный заказчик – координатор подпрограммы осуществляет:</w:t>
      </w: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t>- 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t>- общую координацию мероприятий подпрограммы, выполняемых в увязке с мероприятиями других муниципальных программ;</w:t>
      </w: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t>- мониторинг эффективности реал</w:t>
      </w:r>
      <w:r w:rsidR="000E6D85">
        <w:rPr>
          <w:rFonts w:ascii="Times New Roman" w:eastAsia="Times New Roman" w:hAnsi="Times New Roman"/>
          <w:bCs/>
          <w:sz w:val="20"/>
          <w:szCs w:val="20"/>
        </w:rPr>
        <w:t xml:space="preserve">изации мероприятий подпрограммы </w:t>
      </w:r>
      <w:r w:rsidRPr="00F0714D">
        <w:rPr>
          <w:rFonts w:ascii="Times New Roman" w:eastAsia="Times New Roman" w:hAnsi="Times New Roman"/>
          <w:bCs/>
          <w:sz w:val="20"/>
          <w:szCs w:val="20"/>
        </w:rPr>
        <w:t>и расходования выделяемых бюджетных средств, подготовку отчетов о ходе реализации подпрограммы;</w:t>
      </w: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t>- внесение предложений о корректировке мероприятий подпрограммы</w:t>
      </w:r>
      <w:r w:rsidRPr="00F0714D">
        <w:rPr>
          <w:rFonts w:ascii="Times New Roman" w:eastAsia="Times New Roman" w:hAnsi="Times New Roman"/>
          <w:bCs/>
          <w:sz w:val="20"/>
          <w:szCs w:val="20"/>
        </w:rPr>
        <w:br/>
        <w:t>в соответствии с основными параметрами и приоритетами социально-экономического развития Богучанского района.</w:t>
      </w:r>
    </w:p>
    <w:p w:rsidR="00F0714D" w:rsidRPr="00F0714D" w:rsidRDefault="00F0714D" w:rsidP="00F0714D">
      <w:pPr>
        <w:spacing w:after="0" w:line="240" w:lineRule="auto"/>
        <w:ind w:firstLine="550"/>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Исполнителем мероприятий подпрограммы и главными распорядителями бюджетных средств подпрограммы является администрация Богучанского района, которая осуществляет расходование бюджетных средств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t>В основу механизма реализации подпрограммы заложены следующие принципы:</w:t>
      </w: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t>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w:t>
      </w: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t>системный подход, комплексность, концентрация на самых важных направлениях;</w:t>
      </w: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t>оценка потребностей в финансовых средствах;</w:t>
      </w:r>
    </w:p>
    <w:p w:rsidR="00F0714D" w:rsidRPr="00F0714D" w:rsidRDefault="00F0714D" w:rsidP="00F0714D">
      <w:pPr>
        <w:spacing w:after="0" w:line="240" w:lineRule="auto"/>
        <w:ind w:firstLine="700"/>
        <w:jc w:val="both"/>
        <w:rPr>
          <w:rFonts w:ascii="Times New Roman" w:eastAsia="Times New Roman" w:hAnsi="Times New Roman"/>
          <w:bCs/>
          <w:sz w:val="20"/>
          <w:szCs w:val="20"/>
        </w:rPr>
      </w:pPr>
      <w:r w:rsidRPr="00F0714D">
        <w:rPr>
          <w:rFonts w:ascii="Times New Roman" w:eastAsia="Times New Roman" w:hAnsi="Times New Roman"/>
          <w:bCs/>
          <w:sz w:val="20"/>
          <w:szCs w:val="20"/>
        </w:rPr>
        <w:t>оценка результатов и социально-экономической эффективности подпрограммы, которая осуществляется на основе мониторинга целевых индикаторов.</w:t>
      </w:r>
    </w:p>
    <w:p w:rsidR="00F0714D" w:rsidRPr="00F0714D" w:rsidRDefault="00F0714D" w:rsidP="00F0714D">
      <w:pPr>
        <w:widowControl w:val="0"/>
        <w:shd w:val="clear" w:color="auto" w:fill="FFFFFF"/>
        <w:tabs>
          <w:tab w:val="left" w:pos="599"/>
        </w:tabs>
        <w:autoSpaceDE w:val="0"/>
        <w:autoSpaceDN w:val="0"/>
        <w:adjustRightInd w:val="0"/>
        <w:spacing w:after="0" w:line="240" w:lineRule="auto"/>
        <w:ind w:firstLine="316"/>
        <w:jc w:val="both"/>
        <w:rPr>
          <w:rFonts w:ascii="Times New Roman" w:eastAsia="Times New Roman" w:hAnsi="Times New Roman"/>
          <w:bCs/>
          <w:spacing w:val="1"/>
          <w:sz w:val="20"/>
          <w:szCs w:val="20"/>
        </w:rPr>
      </w:pPr>
      <w:r w:rsidRPr="00F0714D">
        <w:rPr>
          <w:rFonts w:ascii="Times New Roman" w:eastAsia="Times New Roman" w:hAnsi="Times New Roman"/>
          <w:bCs/>
          <w:sz w:val="20"/>
          <w:szCs w:val="20"/>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услуг, а также отбора территорий для реализации подпрограммных мероприятий представлены в следующих нормативных правовых актах:</w:t>
      </w:r>
      <w:r w:rsidRPr="00F0714D">
        <w:rPr>
          <w:rFonts w:ascii="Times New Roman" w:eastAsia="Times New Roman" w:hAnsi="Times New Roman"/>
          <w:bCs/>
          <w:spacing w:val="1"/>
          <w:sz w:val="20"/>
          <w:szCs w:val="20"/>
        </w:rPr>
        <w:t xml:space="preserve"> </w:t>
      </w:r>
    </w:p>
    <w:p w:rsidR="00F0714D" w:rsidRPr="00F0714D" w:rsidRDefault="00F0714D" w:rsidP="00F0714D">
      <w:pPr>
        <w:widowControl w:val="0"/>
        <w:shd w:val="clear" w:color="auto" w:fill="FFFFFF"/>
        <w:tabs>
          <w:tab w:val="left" w:pos="599"/>
        </w:tabs>
        <w:autoSpaceDE w:val="0"/>
        <w:autoSpaceDN w:val="0"/>
        <w:adjustRightInd w:val="0"/>
        <w:spacing w:after="0" w:line="240" w:lineRule="auto"/>
        <w:jc w:val="both"/>
        <w:rPr>
          <w:rFonts w:ascii="Times New Roman" w:eastAsia="Times New Roman" w:hAnsi="Times New Roman"/>
          <w:bCs/>
          <w:spacing w:val="1"/>
          <w:sz w:val="20"/>
          <w:szCs w:val="20"/>
        </w:rPr>
      </w:pPr>
      <w:r w:rsidRPr="00F0714D">
        <w:rPr>
          <w:rFonts w:ascii="Times New Roman" w:eastAsia="Times New Roman" w:hAnsi="Times New Roman"/>
          <w:bCs/>
          <w:spacing w:val="1"/>
          <w:sz w:val="20"/>
          <w:szCs w:val="20"/>
        </w:rPr>
        <w:tab/>
        <w:t>Федеральный закон «О связи» от 07.07.2003 № 126-ФЗ;</w:t>
      </w:r>
    </w:p>
    <w:p w:rsidR="00F0714D" w:rsidRPr="00F0714D" w:rsidRDefault="00F0714D" w:rsidP="00F0714D">
      <w:pPr>
        <w:widowControl w:val="0"/>
        <w:shd w:val="clear" w:color="auto" w:fill="FFFFFF"/>
        <w:tabs>
          <w:tab w:val="left" w:pos="599"/>
        </w:tabs>
        <w:autoSpaceDE w:val="0"/>
        <w:autoSpaceDN w:val="0"/>
        <w:adjustRightInd w:val="0"/>
        <w:spacing w:after="0" w:line="240" w:lineRule="auto"/>
        <w:jc w:val="both"/>
        <w:rPr>
          <w:rFonts w:ascii="Times New Roman" w:eastAsia="Times New Roman" w:hAnsi="Times New Roman"/>
          <w:bCs/>
          <w:spacing w:val="1"/>
          <w:sz w:val="20"/>
          <w:szCs w:val="20"/>
        </w:rPr>
      </w:pPr>
      <w:r w:rsidRPr="00F0714D">
        <w:rPr>
          <w:rFonts w:ascii="Times New Roman" w:eastAsia="Times New Roman" w:hAnsi="Times New Roman"/>
          <w:bCs/>
          <w:spacing w:val="1"/>
          <w:sz w:val="20"/>
          <w:szCs w:val="20"/>
        </w:rPr>
        <w:tab/>
        <w:t>Постановление Правительства Красноярского края от 30.09.2013 №504-п «Об утверждении государственной программы Красноярского края «Развитие информационного общества».</w:t>
      </w:r>
    </w:p>
    <w:p w:rsidR="00F0714D" w:rsidRPr="00F0714D" w:rsidRDefault="00F0714D" w:rsidP="00F0714D">
      <w:pPr>
        <w:autoSpaceDE w:val="0"/>
        <w:autoSpaceDN w:val="0"/>
        <w:adjustRightInd w:val="0"/>
        <w:spacing w:after="0" w:line="240" w:lineRule="auto"/>
        <w:ind w:firstLine="700"/>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jc w:val="both"/>
        <w:outlineLvl w:val="2"/>
        <w:rPr>
          <w:rFonts w:ascii="Times New Roman" w:eastAsia="Times New Roman" w:hAnsi="Times New Roman"/>
          <w:bCs/>
          <w:sz w:val="20"/>
          <w:szCs w:val="20"/>
        </w:rPr>
      </w:pPr>
      <w:r w:rsidRPr="00F0714D">
        <w:rPr>
          <w:rFonts w:ascii="Times New Roman" w:eastAsia="Times New Roman" w:hAnsi="Times New Roman"/>
          <w:bCs/>
          <w:sz w:val="20"/>
          <w:szCs w:val="20"/>
        </w:rPr>
        <w:t>2.4. Управление подпрограммой и контроль за ходом ее выполнения</w:t>
      </w:r>
    </w:p>
    <w:p w:rsidR="00F0714D" w:rsidRPr="00F0714D" w:rsidRDefault="00F0714D" w:rsidP="00F0714D">
      <w:pPr>
        <w:autoSpaceDE w:val="0"/>
        <w:autoSpaceDN w:val="0"/>
        <w:adjustRightInd w:val="0"/>
        <w:spacing w:after="0" w:line="240" w:lineRule="auto"/>
        <w:jc w:val="both"/>
        <w:outlineLvl w:val="2"/>
        <w:rPr>
          <w:rFonts w:ascii="Times New Roman" w:eastAsia="Times New Roman" w:hAnsi="Times New Roman"/>
          <w:bCs/>
          <w:sz w:val="20"/>
          <w:szCs w:val="20"/>
        </w:rPr>
      </w:pPr>
    </w:p>
    <w:p w:rsidR="00F0714D" w:rsidRPr="00F0714D" w:rsidRDefault="00F0714D" w:rsidP="00F0714D">
      <w:pPr>
        <w:spacing w:after="0" w:line="240" w:lineRule="auto"/>
        <w:ind w:firstLine="697"/>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Управление подпрограммой и контроль за ходом ее выполнения осуществляется в соответствии с </w:t>
      </w:r>
      <w:hyperlink r:id="rId22" w:history="1">
        <w:r w:rsidRPr="00F0714D">
          <w:rPr>
            <w:rFonts w:ascii="Times New Roman" w:eastAsia="Times New Roman" w:hAnsi="Times New Roman"/>
            <w:bCs/>
            <w:sz w:val="20"/>
            <w:szCs w:val="20"/>
          </w:rPr>
          <w:t>Порядком</w:t>
        </w:r>
      </w:hyperlink>
      <w:r w:rsidRPr="00F0714D">
        <w:rPr>
          <w:rFonts w:ascii="Times New Roman" w:eastAsia="Times New Roman" w:hAnsi="Times New Roman"/>
          <w:bCs/>
          <w:sz w:val="20"/>
          <w:szCs w:val="20"/>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r w:rsidRPr="00F0714D">
        <w:rPr>
          <w:rFonts w:ascii="Times New Roman" w:eastAsia="Times New Roman" w:hAnsi="Times New Roman"/>
          <w:bCs/>
          <w:sz w:val="20"/>
          <w:szCs w:val="20"/>
        </w:rPr>
        <w:tab/>
      </w:r>
      <w:r w:rsidRPr="00F0714D">
        <w:rPr>
          <w:rFonts w:ascii="Times New Roman" w:eastAsia="Times New Roman" w:hAnsi="Times New Roman"/>
          <w:bCs/>
          <w:sz w:val="20"/>
          <w:szCs w:val="20"/>
        </w:rPr>
        <w:tab/>
      </w:r>
    </w:p>
    <w:p w:rsidR="00F0714D" w:rsidRPr="00F0714D" w:rsidRDefault="00F0714D" w:rsidP="00F0714D">
      <w:pPr>
        <w:spacing w:after="0" w:line="240" w:lineRule="auto"/>
        <w:ind w:firstLine="697"/>
        <w:jc w:val="both"/>
        <w:rPr>
          <w:rFonts w:ascii="Times New Roman" w:eastAsia="Times New Roman" w:hAnsi="Times New Roman"/>
          <w:bCs/>
          <w:sz w:val="20"/>
          <w:szCs w:val="20"/>
        </w:rPr>
      </w:pPr>
      <w:r w:rsidRPr="00F0714D">
        <w:rPr>
          <w:rFonts w:ascii="Times New Roman" w:eastAsia="Times New Roman" w:hAnsi="Times New Roman"/>
          <w:bCs/>
          <w:sz w:val="20"/>
          <w:szCs w:val="20"/>
        </w:rPr>
        <w:tab/>
        <w:t>Ответственными за подготовку и представление отчетных данных является администрация Богучанского района (отдел лесного хозяйства, жилищной политики, транспорта и связи) в сроки, установленные постановлением администрации Богучанского района от 17.07.2013 № 849-п.</w:t>
      </w:r>
    </w:p>
    <w:p w:rsidR="00F0714D" w:rsidRPr="00F0714D" w:rsidRDefault="00F0714D" w:rsidP="00F0714D">
      <w:pPr>
        <w:autoSpaceDE w:val="0"/>
        <w:autoSpaceDN w:val="0"/>
        <w:adjustRightInd w:val="0"/>
        <w:spacing w:after="0" w:line="240" w:lineRule="auto"/>
        <w:ind w:firstLine="709"/>
        <w:jc w:val="both"/>
        <w:rPr>
          <w:rFonts w:ascii="Times New Roman" w:eastAsia="Times New Roman" w:hAnsi="Times New Roman"/>
          <w:bCs/>
          <w:sz w:val="20"/>
          <w:szCs w:val="20"/>
        </w:rPr>
      </w:pPr>
      <w:r w:rsidRPr="00F0714D">
        <w:rPr>
          <w:rFonts w:ascii="Times New Roman" w:eastAsia="Times New Roman" w:hAnsi="Times New Roman"/>
          <w:bCs/>
          <w:sz w:val="20"/>
          <w:szCs w:val="20"/>
        </w:rPr>
        <w:t>Контроль за целевым и эффективным использованием средств, предусмотренных на реализацию мероприятий подпрограммы, осуществляют администрация Богучанского района (отдел лесного хозяйства, жилищной политики, транспорта и связи).</w:t>
      </w:r>
    </w:p>
    <w:p w:rsidR="00F0714D" w:rsidRPr="00F0714D" w:rsidRDefault="00F0714D" w:rsidP="00F0714D">
      <w:pPr>
        <w:autoSpaceDE w:val="0"/>
        <w:autoSpaceDN w:val="0"/>
        <w:adjustRightInd w:val="0"/>
        <w:spacing w:after="0" w:line="240" w:lineRule="auto"/>
        <w:ind w:firstLine="540"/>
        <w:jc w:val="both"/>
        <w:outlineLvl w:val="1"/>
        <w:rPr>
          <w:rFonts w:ascii="Times New Roman" w:eastAsia="Times New Roman" w:hAnsi="Times New Roman"/>
          <w:bCs/>
          <w:sz w:val="20"/>
          <w:szCs w:val="20"/>
        </w:rPr>
      </w:pPr>
    </w:p>
    <w:p w:rsidR="00F0714D" w:rsidRPr="00F0714D" w:rsidRDefault="00F0714D" w:rsidP="00F0714D">
      <w:pPr>
        <w:autoSpaceDE w:val="0"/>
        <w:autoSpaceDN w:val="0"/>
        <w:adjustRightInd w:val="0"/>
        <w:spacing w:after="0" w:line="240" w:lineRule="auto"/>
        <w:jc w:val="both"/>
        <w:outlineLvl w:val="2"/>
        <w:rPr>
          <w:rFonts w:ascii="Times New Roman" w:eastAsia="Times New Roman" w:hAnsi="Times New Roman"/>
          <w:bCs/>
          <w:sz w:val="20"/>
          <w:szCs w:val="20"/>
        </w:rPr>
      </w:pPr>
      <w:r w:rsidRPr="00F0714D">
        <w:rPr>
          <w:rFonts w:ascii="Times New Roman" w:eastAsia="Times New Roman" w:hAnsi="Times New Roman"/>
          <w:bCs/>
          <w:sz w:val="20"/>
          <w:szCs w:val="20"/>
        </w:rPr>
        <w:t xml:space="preserve">2.5. Оценка социально-экономической эффективности </w:t>
      </w:r>
    </w:p>
    <w:p w:rsidR="00F0714D" w:rsidRPr="00F0714D" w:rsidRDefault="00F0714D" w:rsidP="00F0714D">
      <w:pPr>
        <w:autoSpaceDE w:val="0"/>
        <w:autoSpaceDN w:val="0"/>
        <w:adjustRightInd w:val="0"/>
        <w:spacing w:after="0" w:line="240" w:lineRule="auto"/>
        <w:jc w:val="both"/>
        <w:outlineLvl w:val="2"/>
        <w:rPr>
          <w:rFonts w:ascii="Times New Roman" w:eastAsia="Times New Roman" w:hAnsi="Times New Roman"/>
          <w:bCs/>
          <w:sz w:val="20"/>
          <w:szCs w:val="20"/>
        </w:rPr>
      </w:pPr>
    </w:p>
    <w:p w:rsidR="00F0714D" w:rsidRPr="00F0714D" w:rsidRDefault="00F0714D" w:rsidP="00F0714D">
      <w:pPr>
        <w:widowControl w:val="0"/>
        <w:tabs>
          <w:tab w:val="num" w:pos="0"/>
        </w:tabs>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Характеристика целевых индикаторов подпрограммы, оценивающих социально-экономический эффект от ее реализации, представлена ниже.</w:t>
      </w:r>
    </w:p>
    <w:p w:rsidR="00F0714D" w:rsidRPr="00F0714D" w:rsidRDefault="00F0714D" w:rsidP="00F0714D">
      <w:pPr>
        <w:spacing w:after="0" w:line="240" w:lineRule="auto"/>
        <w:ind w:firstLine="709"/>
        <w:jc w:val="both"/>
        <w:rPr>
          <w:rFonts w:ascii="Times New Roman" w:eastAsia="Times New Roman" w:hAnsi="Times New Roman"/>
          <w:bCs/>
          <w:sz w:val="20"/>
          <w:szCs w:val="20"/>
        </w:rPr>
      </w:pPr>
      <w:r w:rsidRPr="00F0714D">
        <w:rPr>
          <w:rFonts w:ascii="Times New Roman" w:eastAsia="Times New Roman" w:hAnsi="Times New Roman"/>
          <w:bCs/>
          <w:sz w:val="20"/>
          <w:szCs w:val="20"/>
        </w:rPr>
        <w:t>- количество малочисленных и труднодоступных населенных пунктов Богучанского района, обеспеченных доступом в сеть Интернет, ранее не имевших эту возможность, составит в 2024 году – 1 (п. Кежек)</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Реализация мероприятий подпрограммы приведет к расширению сферы предоставления услуг связи, увеличится количество населения, обеспеченного доступом в сеть Интернет, что приведет к улучшению качества жизни населения района.</w:t>
      </w:r>
    </w:p>
    <w:p w:rsidR="00F0714D" w:rsidRPr="00F0714D" w:rsidRDefault="00F0714D" w:rsidP="00F0714D">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Планируемое изменение показателей, характеризующих уровень развития услуг связи, а также экономический эффект в результате реализации мероприятий подпрограммы, представлены в приложении № 1 к настоящей подпрограмме.</w:t>
      </w:r>
    </w:p>
    <w:p w:rsidR="00F0714D" w:rsidRPr="00F0714D" w:rsidRDefault="00F0714D" w:rsidP="00F0714D">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Увеличение доходов районного бюджета от реализации подпрограммы не предполагается.</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2.6 Мероприятия подпрограммы. </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ab/>
        <w:t>Перечень мероприятий подпрограммы представлен в приложении 2 к настоящей подпрограмме.</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p>
    <w:p w:rsidR="00F0714D" w:rsidRPr="00F0714D" w:rsidRDefault="00F0714D" w:rsidP="00F0714D">
      <w:pPr>
        <w:autoSpaceDE w:val="0"/>
        <w:autoSpaceDN w:val="0"/>
        <w:adjustRightInd w:val="0"/>
        <w:spacing w:after="0" w:line="240" w:lineRule="auto"/>
        <w:jc w:val="both"/>
        <w:outlineLvl w:val="2"/>
        <w:rPr>
          <w:rFonts w:ascii="Times New Roman" w:eastAsia="Times New Roman" w:hAnsi="Times New Roman"/>
          <w:bCs/>
          <w:sz w:val="20"/>
          <w:szCs w:val="20"/>
        </w:rPr>
      </w:pPr>
      <w:r w:rsidRPr="00F0714D">
        <w:rPr>
          <w:rFonts w:ascii="Times New Roman" w:eastAsia="Times New Roman" w:hAnsi="Times New Roman"/>
          <w:bCs/>
          <w:sz w:val="20"/>
          <w:szCs w:val="20"/>
        </w:rPr>
        <w:t>2.7. Обоснование финансов, материальных и трудовых затрат (ресурсное обеспечение подпрограммы) с указанием источников финансирования</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ab/>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ab/>
        <w:t xml:space="preserve">Общий объем финансирования подпрограммы составит: 5 750 000,00 рублей, в том числе: </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2023 год –               0,00 рублей;</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2024 год – 5 750 000,00 рублей;</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2025 год –               0,00 рублей;</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2026год –                0,00 рублей.</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краевой бюджет: 5 744 250,00 рублей, в том числе: </w:t>
      </w:r>
    </w:p>
    <w:p w:rsidR="00F0714D" w:rsidRPr="00F0714D" w:rsidRDefault="00F0714D" w:rsidP="00F0714D">
      <w:pPr>
        <w:tabs>
          <w:tab w:val="left" w:pos="2977"/>
        </w:tabs>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2023 год –               0,00 рублей;</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2024 год – 5 744 250,00 рублей;</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2025 год –               0,00 рублей;</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2026 год –               0,00 рублей.</w:t>
      </w:r>
    </w:p>
    <w:p w:rsidR="00F0714D" w:rsidRPr="00F0714D" w:rsidRDefault="00F0714D" w:rsidP="00F0714D">
      <w:pPr>
        <w:tabs>
          <w:tab w:val="left" w:pos="2977"/>
        </w:tabs>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районный бюджет: 5 750,00 рублей, в том числе: </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2023 год –               0,00 рублей;</w:t>
      </w:r>
    </w:p>
    <w:p w:rsidR="00F0714D" w:rsidRPr="00F0714D" w:rsidRDefault="00F0714D" w:rsidP="00F0714D">
      <w:pPr>
        <w:tabs>
          <w:tab w:val="left" w:pos="2977"/>
        </w:tabs>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2024 год –        5 750,00 рублей;</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ab/>
        <w:t>2025 год –               0,00 рублей;</w:t>
      </w:r>
    </w:p>
    <w:p w:rsidR="00F0714D" w:rsidRPr="00F0714D" w:rsidRDefault="00F0714D" w:rsidP="00F0714D">
      <w:pPr>
        <w:tabs>
          <w:tab w:val="left" w:pos="2977"/>
        </w:tabs>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 xml:space="preserve">          2026 год –               0,00 рублей.</w:t>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rPr>
      </w:pPr>
      <w:r w:rsidRPr="00F0714D">
        <w:rPr>
          <w:rFonts w:ascii="Times New Roman" w:eastAsia="Times New Roman" w:hAnsi="Times New Roman"/>
          <w:bCs/>
          <w:sz w:val="20"/>
          <w:szCs w:val="20"/>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rPr>
      </w:pPr>
      <w:r w:rsidRPr="00F0714D">
        <w:rPr>
          <w:rFonts w:ascii="Times New Roman" w:eastAsia="Times New Roman" w:hAnsi="Times New Roman"/>
          <w:bCs/>
          <w:sz w:val="20"/>
          <w:szCs w:val="20"/>
        </w:rPr>
        <w:tab/>
        <w:t>Дополнительных материальных и трудовых затрат на реализацию подпрограммы не потребуется.</w:t>
      </w:r>
    </w:p>
    <w:p w:rsidR="00F0714D" w:rsidRPr="00F0714D" w:rsidRDefault="00F0714D" w:rsidP="00F0714D">
      <w:pPr>
        <w:spacing w:after="0" w:line="240" w:lineRule="auto"/>
        <w:jc w:val="both"/>
        <w:rPr>
          <w:rFonts w:ascii="Times New Roman" w:eastAsia="Times New Roman" w:hAnsi="Times New Roman"/>
          <w:bCs/>
          <w:sz w:val="20"/>
          <w:szCs w:val="20"/>
          <w:lang w:eastAsia="ru-RU"/>
        </w:rPr>
      </w:pPr>
    </w:p>
    <w:tbl>
      <w:tblPr>
        <w:tblStyle w:val="812"/>
        <w:tblW w:w="0" w:type="auto"/>
        <w:tblInd w:w="-5" w:type="dxa"/>
        <w:tblLook w:val="04A0"/>
      </w:tblPr>
      <w:tblGrid>
        <w:gridCol w:w="591"/>
        <w:gridCol w:w="2137"/>
        <w:gridCol w:w="1026"/>
        <w:gridCol w:w="1395"/>
        <w:gridCol w:w="1178"/>
        <w:gridCol w:w="1178"/>
        <w:gridCol w:w="1059"/>
        <w:gridCol w:w="1011"/>
      </w:tblGrid>
      <w:tr w:rsidR="00F0714D" w:rsidRPr="00F0714D" w:rsidTr="000E6D85">
        <w:trPr>
          <w:trHeight w:val="885"/>
        </w:trPr>
        <w:tc>
          <w:tcPr>
            <w:tcW w:w="631"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2342"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942"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13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149"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3381" w:type="dxa"/>
            <w:gridSpan w:val="3"/>
            <w:tcBorders>
              <w:top w:val="nil"/>
              <w:left w:val="nil"/>
              <w:bottom w:val="nil"/>
              <w:right w:val="nil"/>
            </w:tcBorders>
            <w:hideMark/>
          </w:tcPr>
          <w:p w:rsidR="00F0714D" w:rsidRPr="000E6D85" w:rsidRDefault="00F0714D" w:rsidP="000E6D85">
            <w:pPr>
              <w:spacing w:after="0" w:line="240" w:lineRule="auto"/>
              <w:jc w:val="right"/>
              <w:rPr>
                <w:bCs/>
                <w:sz w:val="18"/>
                <w:szCs w:val="20"/>
                <w:lang w:eastAsia="ru-RU"/>
              </w:rPr>
            </w:pPr>
            <w:r w:rsidRPr="000E6D85">
              <w:rPr>
                <w:bCs/>
                <w:sz w:val="18"/>
                <w:szCs w:val="20"/>
                <w:lang w:eastAsia="ru-RU"/>
              </w:rPr>
              <w:t>Приложение № 9 к постановлению администрации Богучанского района от 30.08.2024 № 787-п</w:t>
            </w:r>
          </w:p>
        </w:tc>
      </w:tr>
      <w:tr w:rsidR="00F0714D" w:rsidRPr="00F0714D" w:rsidTr="000E6D85">
        <w:trPr>
          <w:trHeight w:val="1620"/>
        </w:trPr>
        <w:tc>
          <w:tcPr>
            <w:tcW w:w="631"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2342"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942"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13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149"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3381" w:type="dxa"/>
            <w:gridSpan w:val="3"/>
            <w:tcBorders>
              <w:top w:val="nil"/>
              <w:left w:val="nil"/>
              <w:bottom w:val="nil"/>
              <w:right w:val="nil"/>
            </w:tcBorders>
            <w:hideMark/>
          </w:tcPr>
          <w:p w:rsidR="00F0714D" w:rsidRPr="000E6D85" w:rsidRDefault="00F0714D" w:rsidP="000E6D85">
            <w:pPr>
              <w:spacing w:after="0" w:line="240" w:lineRule="auto"/>
              <w:jc w:val="right"/>
              <w:rPr>
                <w:bCs/>
                <w:sz w:val="18"/>
                <w:szCs w:val="20"/>
                <w:lang w:eastAsia="ru-RU"/>
              </w:rPr>
            </w:pPr>
          </w:p>
          <w:p w:rsidR="00F0714D" w:rsidRPr="000E6D85" w:rsidRDefault="00F0714D" w:rsidP="000E6D85">
            <w:pPr>
              <w:spacing w:after="0" w:line="240" w:lineRule="auto"/>
              <w:jc w:val="right"/>
              <w:rPr>
                <w:bCs/>
                <w:sz w:val="18"/>
                <w:szCs w:val="20"/>
                <w:lang w:eastAsia="ru-RU"/>
              </w:rPr>
            </w:pPr>
            <w:r w:rsidRPr="000E6D85">
              <w:rPr>
                <w:bCs/>
                <w:sz w:val="18"/>
                <w:szCs w:val="20"/>
                <w:lang w:eastAsia="ru-RU"/>
              </w:rPr>
              <w:t>Приложение № 1</w:t>
            </w:r>
            <w:r w:rsidRPr="000E6D85">
              <w:rPr>
                <w:bCs/>
                <w:sz w:val="18"/>
                <w:szCs w:val="20"/>
                <w:lang w:eastAsia="ru-RU"/>
              </w:rPr>
              <w:br/>
              <w:t>к подпрограмме «Развитие информационного общества Богучанского района»</w:t>
            </w:r>
          </w:p>
        </w:tc>
      </w:tr>
      <w:tr w:rsidR="00F0714D" w:rsidRPr="00F0714D" w:rsidTr="000E6D85">
        <w:trPr>
          <w:trHeight w:val="810"/>
        </w:trPr>
        <w:tc>
          <w:tcPr>
            <w:tcW w:w="631"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2342"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942"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130" w:type="dxa"/>
            <w:tcBorders>
              <w:top w:val="nil"/>
              <w:left w:val="nil"/>
              <w:bottom w:val="nil"/>
              <w:right w:val="nil"/>
            </w:tcBorders>
            <w:noWrap/>
            <w:hideMark/>
          </w:tcPr>
          <w:p w:rsidR="00F0714D" w:rsidRPr="000E6D85" w:rsidRDefault="00F0714D" w:rsidP="000E6D85">
            <w:pPr>
              <w:rPr>
                <w:sz w:val="20"/>
                <w:szCs w:val="20"/>
                <w:lang w:eastAsia="ru-RU"/>
              </w:rPr>
            </w:pPr>
          </w:p>
        </w:tc>
        <w:tc>
          <w:tcPr>
            <w:tcW w:w="1149"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149"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149" w:type="dxa"/>
            <w:tcBorders>
              <w:top w:val="nil"/>
              <w:left w:val="nil"/>
              <w:bottom w:val="nil"/>
              <w:right w:val="nil"/>
            </w:tcBorders>
            <w:hideMark/>
          </w:tcPr>
          <w:p w:rsidR="00F0714D" w:rsidRPr="00F0714D" w:rsidRDefault="00F0714D" w:rsidP="00F0714D">
            <w:pPr>
              <w:spacing w:after="0" w:line="240" w:lineRule="auto"/>
              <w:jc w:val="both"/>
              <w:rPr>
                <w:bCs/>
                <w:sz w:val="20"/>
                <w:szCs w:val="20"/>
                <w:lang w:eastAsia="ru-RU"/>
              </w:rPr>
            </w:pPr>
          </w:p>
        </w:tc>
        <w:tc>
          <w:tcPr>
            <w:tcW w:w="1083" w:type="dxa"/>
            <w:tcBorders>
              <w:top w:val="nil"/>
              <w:left w:val="nil"/>
              <w:bottom w:val="nil"/>
              <w:right w:val="nil"/>
            </w:tcBorders>
            <w:hideMark/>
          </w:tcPr>
          <w:p w:rsidR="00F0714D" w:rsidRPr="00F0714D" w:rsidRDefault="00F0714D" w:rsidP="00F0714D">
            <w:pPr>
              <w:spacing w:after="0" w:line="240" w:lineRule="auto"/>
              <w:jc w:val="both"/>
              <w:rPr>
                <w:bCs/>
                <w:sz w:val="20"/>
                <w:szCs w:val="20"/>
                <w:lang w:eastAsia="ru-RU"/>
              </w:rPr>
            </w:pPr>
          </w:p>
        </w:tc>
      </w:tr>
      <w:tr w:rsidR="00F0714D" w:rsidRPr="00F0714D" w:rsidTr="000E6D85">
        <w:trPr>
          <w:trHeight w:val="570"/>
        </w:trPr>
        <w:tc>
          <w:tcPr>
            <w:tcW w:w="9575" w:type="dxa"/>
            <w:gridSpan w:val="8"/>
            <w:tcBorders>
              <w:top w:val="nil"/>
              <w:left w:val="nil"/>
              <w:right w:val="nil"/>
            </w:tcBorders>
            <w:noWrap/>
            <w:hideMark/>
          </w:tcPr>
          <w:p w:rsidR="00F0714D" w:rsidRPr="00F0714D" w:rsidRDefault="00F0714D" w:rsidP="000E6D85">
            <w:pPr>
              <w:spacing w:after="0" w:line="240" w:lineRule="auto"/>
              <w:jc w:val="center"/>
              <w:rPr>
                <w:bCs/>
                <w:sz w:val="20"/>
                <w:szCs w:val="20"/>
                <w:lang w:eastAsia="ru-RU"/>
              </w:rPr>
            </w:pPr>
            <w:r w:rsidRPr="00F0714D">
              <w:rPr>
                <w:bCs/>
                <w:sz w:val="20"/>
                <w:szCs w:val="20"/>
                <w:lang w:eastAsia="ru-RU"/>
              </w:rPr>
              <w:t>Перечень целевых индикаторов подпрограммы</w:t>
            </w:r>
          </w:p>
        </w:tc>
      </w:tr>
      <w:tr w:rsidR="00F0714D" w:rsidRPr="00F0714D" w:rsidTr="000E6D85">
        <w:trPr>
          <w:trHeight w:val="525"/>
        </w:trPr>
        <w:tc>
          <w:tcPr>
            <w:tcW w:w="631" w:type="dxa"/>
            <w:noWrap/>
            <w:hideMark/>
          </w:tcPr>
          <w:p w:rsidR="00F0714D" w:rsidRPr="00F0714D" w:rsidRDefault="00F0714D" w:rsidP="00F0714D">
            <w:pPr>
              <w:spacing w:after="0" w:line="240" w:lineRule="auto"/>
              <w:jc w:val="both"/>
              <w:rPr>
                <w:bCs/>
                <w:sz w:val="20"/>
                <w:szCs w:val="20"/>
                <w:lang w:eastAsia="ru-RU"/>
              </w:rPr>
            </w:pPr>
          </w:p>
        </w:tc>
        <w:tc>
          <w:tcPr>
            <w:tcW w:w="2342" w:type="dxa"/>
            <w:noWrap/>
            <w:hideMark/>
          </w:tcPr>
          <w:p w:rsidR="00F0714D" w:rsidRPr="00F0714D" w:rsidRDefault="00F0714D" w:rsidP="00F0714D">
            <w:pPr>
              <w:spacing w:after="0" w:line="240" w:lineRule="auto"/>
              <w:jc w:val="both"/>
              <w:rPr>
                <w:bCs/>
                <w:sz w:val="20"/>
                <w:szCs w:val="20"/>
                <w:lang w:eastAsia="ru-RU"/>
              </w:rPr>
            </w:pPr>
          </w:p>
        </w:tc>
        <w:tc>
          <w:tcPr>
            <w:tcW w:w="942" w:type="dxa"/>
            <w:noWrap/>
            <w:hideMark/>
          </w:tcPr>
          <w:p w:rsidR="00F0714D" w:rsidRPr="00F0714D" w:rsidRDefault="00F0714D" w:rsidP="00F0714D">
            <w:pPr>
              <w:spacing w:after="0" w:line="240" w:lineRule="auto"/>
              <w:jc w:val="both"/>
              <w:rPr>
                <w:bCs/>
                <w:sz w:val="20"/>
                <w:szCs w:val="20"/>
                <w:lang w:eastAsia="ru-RU"/>
              </w:rPr>
            </w:pPr>
          </w:p>
        </w:tc>
        <w:tc>
          <w:tcPr>
            <w:tcW w:w="1130" w:type="dxa"/>
            <w:noWrap/>
            <w:hideMark/>
          </w:tcPr>
          <w:p w:rsidR="00F0714D" w:rsidRPr="00F0714D" w:rsidRDefault="00F0714D" w:rsidP="00F0714D">
            <w:pPr>
              <w:spacing w:after="0" w:line="240" w:lineRule="auto"/>
              <w:jc w:val="both"/>
              <w:rPr>
                <w:bCs/>
                <w:sz w:val="20"/>
                <w:szCs w:val="20"/>
                <w:lang w:eastAsia="ru-RU"/>
              </w:rPr>
            </w:pPr>
          </w:p>
        </w:tc>
        <w:tc>
          <w:tcPr>
            <w:tcW w:w="1149" w:type="dxa"/>
            <w:noWrap/>
            <w:hideMark/>
          </w:tcPr>
          <w:p w:rsidR="00F0714D" w:rsidRPr="00F0714D" w:rsidRDefault="00F0714D" w:rsidP="00F0714D">
            <w:pPr>
              <w:spacing w:after="0" w:line="240" w:lineRule="auto"/>
              <w:jc w:val="both"/>
              <w:rPr>
                <w:bCs/>
                <w:sz w:val="20"/>
                <w:szCs w:val="20"/>
                <w:lang w:eastAsia="ru-RU"/>
              </w:rPr>
            </w:pPr>
          </w:p>
        </w:tc>
        <w:tc>
          <w:tcPr>
            <w:tcW w:w="1149" w:type="dxa"/>
            <w:noWrap/>
            <w:hideMark/>
          </w:tcPr>
          <w:p w:rsidR="00F0714D" w:rsidRPr="00F0714D" w:rsidRDefault="00F0714D" w:rsidP="00F0714D">
            <w:pPr>
              <w:spacing w:after="0" w:line="240" w:lineRule="auto"/>
              <w:jc w:val="both"/>
              <w:rPr>
                <w:bCs/>
                <w:sz w:val="20"/>
                <w:szCs w:val="20"/>
                <w:lang w:eastAsia="ru-RU"/>
              </w:rPr>
            </w:pPr>
          </w:p>
        </w:tc>
        <w:tc>
          <w:tcPr>
            <w:tcW w:w="1149" w:type="dxa"/>
            <w:noWrap/>
            <w:hideMark/>
          </w:tcPr>
          <w:p w:rsidR="00F0714D" w:rsidRPr="00F0714D" w:rsidRDefault="00F0714D" w:rsidP="00F0714D">
            <w:pPr>
              <w:spacing w:after="0" w:line="240" w:lineRule="auto"/>
              <w:jc w:val="both"/>
              <w:rPr>
                <w:bCs/>
                <w:sz w:val="20"/>
                <w:szCs w:val="20"/>
                <w:lang w:eastAsia="ru-RU"/>
              </w:rPr>
            </w:pPr>
          </w:p>
        </w:tc>
        <w:tc>
          <w:tcPr>
            <w:tcW w:w="1083" w:type="dxa"/>
            <w:noWrap/>
            <w:hideMark/>
          </w:tcPr>
          <w:p w:rsidR="00F0714D" w:rsidRPr="00F0714D" w:rsidRDefault="00F0714D" w:rsidP="00F0714D">
            <w:pPr>
              <w:spacing w:after="0" w:line="240" w:lineRule="auto"/>
              <w:jc w:val="both"/>
              <w:rPr>
                <w:bCs/>
                <w:sz w:val="20"/>
                <w:szCs w:val="20"/>
                <w:lang w:eastAsia="ru-RU"/>
              </w:rPr>
            </w:pPr>
          </w:p>
        </w:tc>
      </w:tr>
      <w:tr w:rsidR="00F0714D" w:rsidRPr="00F0714D" w:rsidTr="000E6D85">
        <w:trPr>
          <w:trHeight w:val="1890"/>
        </w:trPr>
        <w:tc>
          <w:tcPr>
            <w:tcW w:w="631"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п/п</w:t>
            </w:r>
          </w:p>
        </w:tc>
        <w:tc>
          <w:tcPr>
            <w:tcW w:w="2342"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Цель, целевые индикаторы</w:t>
            </w:r>
          </w:p>
        </w:tc>
        <w:tc>
          <w:tcPr>
            <w:tcW w:w="942"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Единица измерения</w:t>
            </w:r>
          </w:p>
        </w:tc>
        <w:tc>
          <w:tcPr>
            <w:tcW w:w="113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Источник информации</w:t>
            </w:r>
          </w:p>
        </w:tc>
        <w:tc>
          <w:tcPr>
            <w:tcW w:w="1149"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текущий финансовый год 2023</w:t>
            </w:r>
          </w:p>
        </w:tc>
        <w:tc>
          <w:tcPr>
            <w:tcW w:w="1149"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очередной финансовый год 2024</w:t>
            </w:r>
          </w:p>
        </w:tc>
        <w:tc>
          <w:tcPr>
            <w:tcW w:w="1149"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первый год планового периода 2025</w:t>
            </w:r>
          </w:p>
        </w:tc>
        <w:tc>
          <w:tcPr>
            <w:tcW w:w="1083"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второй год планового периода 2026</w:t>
            </w:r>
          </w:p>
        </w:tc>
      </w:tr>
      <w:tr w:rsidR="00F0714D" w:rsidRPr="00F0714D" w:rsidTr="000E6D85">
        <w:trPr>
          <w:trHeight w:val="375"/>
        </w:trPr>
        <w:tc>
          <w:tcPr>
            <w:tcW w:w="631"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w:t>
            </w:r>
          </w:p>
        </w:tc>
        <w:tc>
          <w:tcPr>
            <w:tcW w:w="2342"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w:t>
            </w:r>
          </w:p>
        </w:tc>
        <w:tc>
          <w:tcPr>
            <w:tcW w:w="942"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3</w:t>
            </w:r>
          </w:p>
        </w:tc>
        <w:tc>
          <w:tcPr>
            <w:tcW w:w="113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4</w:t>
            </w:r>
          </w:p>
        </w:tc>
        <w:tc>
          <w:tcPr>
            <w:tcW w:w="1149"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w:t>
            </w:r>
          </w:p>
        </w:tc>
        <w:tc>
          <w:tcPr>
            <w:tcW w:w="1149"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w:t>
            </w:r>
          </w:p>
        </w:tc>
        <w:tc>
          <w:tcPr>
            <w:tcW w:w="1149"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7</w:t>
            </w:r>
          </w:p>
        </w:tc>
        <w:tc>
          <w:tcPr>
            <w:tcW w:w="1083"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w:t>
            </w:r>
          </w:p>
        </w:tc>
      </w:tr>
      <w:tr w:rsidR="00F0714D" w:rsidRPr="00F0714D" w:rsidTr="000E6D85">
        <w:trPr>
          <w:trHeight w:val="1245"/>
        </w:trPr>
        <w:tc>
          <w:tcPr>
            <w:tcW w:w="9575" w:type="dxa"/>
            <w:gridSpan w:val="8"/>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lastRenderedPageBreak/>
              <w:t xml:space="preserve">                                       Цель подпрограммы: 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w:t>
            </w:r>
          </w:p>
        </w:tc>
      </w:tr>
      <w:tr w:rsidR="00F0714D" w:rsidRPr="00F0714D" w:rsidTr="000E6D85">
        <w:trPr>
          <w:trHeight w:val="1980"/>
        </w:trPr>
        <w:tc>
          <w:tcPr>
            <w:tcW w:w="631"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w:t>
            </w:r>
          </w:p>
        </w:tc>
        <w:tc>
          <w:tcPr>
            <w:tcW w:w="2342"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Количество малочисленных и труднодоступных населенных пунктов Богучанского района, обеспеченных доступом в сеть Интернет, ранее не имевших эту возможность</w:t>
            </w:r>
          </w:p>
        </w:tc>
        <w:tc>
          <w:tcPr>
            <w:tcW w:w="942"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единиц</w:t>
            </w:r>
          </w:p>
        </w:tc>
        <w:tc>
          <w:tcPr>
            <w:tcW w:w="113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Ведомственная статистика</w:t>
            </w:r>
          </w:p>
        </w:tc>
        <w:tc>
          <w:tcPr>
            <w:tcW w:w="1149"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c>
          <w:tcPr>
            <w:tcW w:w="1149"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w:t>
            </w:r>
          </w:p>
        </w:tc>
        <w:tc>
          <w:tcPr>
            <w:tcW w:w="1149"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c>
          <w:tcPr>
            <w:tcW w:w="1083"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w:t>
            </w:r>
          </w:p>
        </w:tc>
      </w:tr>
    </w:tbl>
    <w:p w:rsidR="00F0714D" w:rsidRPr="00F0714D" w:rsidRDefault="00F0714D" w:rsidP="00F0714D">
      <w:pPr>
        <w:spacing w:after="0" w:line="240" w:lineRule="auto"/>
        <w:jc w:val="both"/>
        <w:rPr>
          <w:rFonts w:ascii="Times New Roman" w:eastAsia="Times New Roman" w:hAnsi="Times New Roman"/>
          <w:bCs/>
          <w:sz w:val="20"/>
          <w:szCs w:val="20"/>
          <w:lang w:eastAsia="ru-RU"/>
        </w:rPr>
      </w:pPr>
    </w:p>
    <w:tbl>
      <w:tblPr>
        <w:tblStyle w:val="812"/>
        <w:tblW w:w="0" w:type="auto"/>
        <w:tblInd w:w="-5" w:type="dxa"/>
        <w:tblLook w:val="04A0"/>
      </w:tblPr>
      <w:tblGrid>
        <w:gridCol w:w="1069"/>
        <w:gridCol w:w="836"/>
        <w:gridCol w:w="463"/>
        <w:gridCol w:w="463"/>
        <w:gridCol w:w="756"/>
        <w:gridCol w:w="463"/>
        <w:gridCol w:w="736"/>
        <w:gridCol w:w="736"/>
        <w:gridCol w:w="723"/>
        <w:gridCol w:w="776"/>
        <w:gridCol w:w="756"/>
        <w:gridCol w:w="763"/>
        <w:gridCol w:w="1035"/>
      </w:tblGrid>
      <w:tr w:rsidR="00F0714D" w:rsidRPr="00F0714D" w:rsidTr="000E6D85">
        <w:trPr>
          <w:trHeight w:val="20"/>
        </w:trPr>
        <w:tc>
          <w:tcPr>
            <w:tcW w:w="278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208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96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96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84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96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78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78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0020" w:type="dxa"/>
            <w:gridSpan w:val="5"/>
            <w:tcBorders>
              <w:top w:val="nil"/>
              <w:left w:val="nil"/>
              <w:bottom w:val="nil"/>
              <w:right w:val="nil"/>
            </w:tcBorders>
            <w:hideMark/>
          </w:tcPr>
          <w:p w:rsidR="00F0714D" w:rsidRPr="000E6D85" w:rsidRDefault="00F0714D" w:rsidP="000E6D85">
            <w:pPr>
              <w:spacing w:after="0" w:line="240" w:lineRule="auto"/>
              <w:jc w:val="right"/>
              <w:rPr>
                <w:bCs/>
                <w:sz w:val="18"/>
                <w:szCs w:val="20"/>
                <w:lang w:eastAsia="ru-RU"/>
              </w:rPr>
            </w:pPr>
            <w:r w:rsidRPr="000E6D85">
              <w:rPr>
                <w:bCs/>
                <w:sz w:val="18"/>
                <w:szCs w:val="20"/>
                <w:lang w:eastAsia="ru-RU"/>
              </w:rPr>
              <w:t>Приложение № 10 к постановлению администрации Богучанского района от 30.08.20204 №787-п</w:t>
            </w:r>
          </w:p>
        </w:tc>
      </w:tr>
      <w:tr w:rsidR="00F0714D" w:rsidRPr="00F0714D" w:rsidTr="000E6D85">
        <w:trPr>
          <w:trHeight w:val="20"/>
        </w:trPr>
        <w:tc>
          <w:tcPr>
            <w:tcW w:w="278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208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96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96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84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96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78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780" w:type="dxa"/>
            <w:tcBorders>
              <w:top w:val="nil"/>
              <w:left w:val="nil"/>
              <w:bottom w:val="nil"/>
              <w:right w:val="nil"/>
            </w:tcBorders>
            <w:noWrap/>
            <w:hideMark/>
          </w:tcPr>
          <w:p w:rsidR="00F0714D" w:rsidRPr="00F0714D" w:rsidRDefault="00F0714D" w:rsidP="00F0714D">
            <w:pPr>
              <w:spacing w:after="0" w:line="240" w:lineRule="auto"/>
              <w:jc w:val="both"/>
              <w:rPr>
                <w:bCs/>
                <w:sz w:val="20"/>
                <w:szCs w:val="20"/>
                <w:lang w:eastAsia="ru-RU"/>
              </w:rPr>
            </w:pPr>
          </w:p>
        </w:tc>
        <w:tc>
          <w:tcPr>
            <w:tcW w:w="10020" w:type="dxa"/>
            <w:gridSpan w:val="5"/>
            <w:tcBorders>
              <w:top w:val="nil"/>
              <w:left w:val="nil"/>
              <w:bottom w:val="nil"/>
              <w:right w:val="nil"/>
            </w:tcBorders>
            <w:hideMark/>
          </w:tcPr>
          <w:p w:rsidR="00F0714D" w:rsidRPr="000E6D85" w:rsidRDefault="00F0714D" w:rsidP="000E6D85">
            <w:pPr>
              <w:spacing w:after="0" w:line="240" w:lineRule="auto"/>
              <w:jc w:val="right"/>
              <w:rPr>
                <w:bCs/>
                <w:sz w:val="18"/>
                <w:szCs w:val="20"/>
                <w:lang w:eastAsia="ru-RU"/>
              </w:rPr>
            </w:pPr>
            <w:r w:rsidRPr="000E6D85">
              <w:rPr>
                <w:bCs/>
                <w:sz w:val="18"/>
                <w:szCs w:val="20"/>
                <w:lang w:eastAsia="ru-RU"/>
              </w:rPr>
              <w:t>Приложение № 2</w:t>
            </w:r>
            <w:r w:rsidRPr="000E6D85">
              <w:rPr>
                <w:bCs/>
                <w:sz w:val="18"/>
                <w:szCs w:val="20"/>
                <w:lang w:eastAsia="ru-RU"/>
              </w:rPr>
              <w:br/>
              <w:t>к подпрограмме "Развитие информационного общества Богучанского района"</w:t>
            </w:r>
          </w:p>
        </w:tc>
      </w:tr>
      <w:tr w:rsidR="00F0714D" w:rsidRPr="00F0714D" w:rsidTr="00F0714D">
        <w:trPr>
          <w:trHeight w:val="900"/>
        </w:trPr>
        <w:tc>
          <w:tcPr>
            <w:tcW w:w="23160" w:type="dxa"/>
            <w:gridSpan w:val="13"/>
            <w:tcBorders>
              <w:top w:val="nil"/>
              <w:left w:val="nil"/>
              <w:bottom w:val="single" w:sz="4" w:space="0" w:color="auto"/>
              <w:right w:val="nil"/>
            </w:tcBorders>
            <w:hideMark/>
          </w:tcPr>
          <w:p w:rsidR="00F0714D" w:rsidRPr="00F0714D" w:rsidRDefault="00F0714D" w:rsidP="000E6D85">
            <w:pPr>
              <w:spacing w:after="0" w:line="240" w:lineRule="auto"/>
              <w:jc w:val="center"/>
              <w:rPr>
                <w:bCs/>
                <w:sz w:val="20"/>
                <w:szCs w:val="20"/>
                <w:lang w:eastAsia="ru-RU"/>
              </w:rPr>
            </w:pPr>
            <w:r w:rsidRPr="00F0714D">
              <w:rPr>
                <w:bCs/>
                <w:sz w:val="20"/>
                <w:szCs w:val="20"/>
                <w:lang w:eastAsia="ru-RU"/>
              </w:rPr>
              <w:t>Перечень мероприятий подпрограммы</w:t>
            </w:r>
          </w:p>
        </w:tc>
      </w:tr>
      <w:tr w:rsidR="00F0714D" w:rsidRPr="00F0714D" w:rsidTr="00F0714D">
        <w:trPr>
          <w:trHeight w:val="990"/>
        </w:trPr>
        <w:tc>
          <w:tcPr>
            <w:tcW w:w="2780" w:type="dxa"/>
            <w:vMerge w:val="restar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Наименование программы, подпрограммы</w:t>
            </w:r>
          </w:p>
        </w:tc>
        <w:tc>
          <w:tcPr>
            <w:tcW w:w="2080" w:type="dxa"/>
            <w:vMerge w:val="restar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ГРБС </w:t>
            </w:r>
          </w:p>
        </w:tc>
        <w:tc>
          <w:tcPr>
            <w:tcW w:w="4720" w:type="dxa"/>
            <w:gridSpan w:val="4"/>
            <w:vMerge w:val="restar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Код бюджетной классификации</w:t>
            </w:r>
          </w:p>
        </w:tc>
        <w:tc>
          <w:tcPr>
            <w:tcW w:w="1780" w:type="dxa"/>
            <w:vMerge w:val="restar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Источники финанси-рования</w:t>
            </w:r>
          </w:p>
        </w:tc>
        <w:tc>
          <w:tcPr>
            <w:tcW w:w="9120" w:type="dxa"/>
            <w:gridSpan w:val="5"/>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Расходы</w:t>
            </w:r>
          </w:p>
        </w:tc>
        <w:tc>
          <w:tcPr>
            <w:tcW w:w="2680" w:type="dxa"/>
            <w:vMerge w:val="restart"/>
            <w:tcBorders>
              <w:top w:val="single" w:sz="4" w:space="0" w:color="auto"/>
            </w:tcBorders>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Ожидаемый результат от реализации подпрограммного мероприятия (в натуральном выражении)</w:t>
            </w:r>
          </w:p>
        </w:tc>
      </w:tr>
      <w:tr w:rsidR="00F0714D" w:rsidRPr="00F0714D" w:rsidTr="00F0714D">
        <w:trPr>
          <w:trHeight w:val="990"/>
        </w:trPr>
        <w:tc>
          <w:tcPr>
            <w:tcW w:w="2780" w:type="dxa"/>
            <w:vMerge/>
            <w:hideMark/>
          </w:tcPr>
          <w:p w:rsidR="00F0714D" w:rsidRPr="00F0714D" w:rsidRDefault="00F0714D" w:rsidP="00F0714D">
            <w:pPr>
              <w:spacing w:after="0" w:line="240" w:lineRule="auto"/>
              <w:jc w:val="both"/>
              <w:rPr>
                <w:bCs/>
                <w:sz w:val="20"/>
                <w:szCs w:val="20"/>
                <w:lang w:eastAsia="ru-RU"/>
              </w:rPr>
            </w:pPr>
          </w:p>
        </w:tc>
        <w:tc>
          <w:tcPr>
            <w:tcW w:w="2080" w:type="dxa"/>
            <w:vMerge/>
            <w:hideMark/>
          </w:tcPr>
          <w:p w:rsidR="00F0714D" w:rsidRPr="00F0714D" w:rsidRDefault="00F0714D" w:rsidP="00F0714D">
            <w:pPr>
              <w:spacing w:after="0" w:line="240" w:lineRule="auto"/>
              <w:jc w:val="both"/>
              <w:rPr>
                <w:bCs/>
                <w:sz w:val="20"/>
                <w:szCs w:val="20"/>
                <w:lang w:eastAsia="ru-RU"/>
              </w:rPr>
            </w:pPr>
          </w:p>
        </w:tc>
        <w:tc>
          <w:tcPr>
            <w:tcW w:w="4720" w:type="dxa"/>
            <w:gridSpan w:val="4"/>
            <w:vMerge/>
            <w:hideMark/>
          </w:tcPr>
          <w:p w:rsidR="00F0714D" w:rsidRPr="00F0714D" w:rsidRDefault="00F0714D" w:rsidP="00F0714D">
            <w:pPr>
              <w:spacing w:after="0" w:line="240" w:lineRule="auto"/>
              <w:jc w:val="both"/>
              <w:rPr>
                <w:bCs/>
                <w:sz w:val="20"/>
                <w:szCs w:val="20"/>
                <w:lang w:eastAsia="ru-RU"/>
              </w:rPr>
            </w:pPr>
          </w:p>
        </w:tc>
        <w:tc>
          <w:tcPr>
            <w:tcW w:w="1780" w:type="dxa"/>
            <w:vMerge/>
            <w:hideMark/>
          </w:tcPr>
          <w:p w:rsidR="00F0714D" w:rsidRPr="00F0714D" w:rsidRDefault="00F0714D" w:rsidP="00F0714D">
            <w:pPr>
              <w:spacing w:after="0" w:line="240" w:lineRule="auto"/>
              <w:jc w:val="both"/>
              <w:rPr>
                <w:bCs/>
                <w:sz w:val="20"/>
                <w:szCs w:val="20"/>
                <w:lang w:eastAsia="ru-RU"/>
              </w:rPr>
            </w:pPr>
          </w:p>
        </w:tc>
        <w:tc>
          <w:tcPr>
            <w:tcW w:w="9120" w:type="dxa"/>
            <w:gridSpan w:val="5"/>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(рублей.), годы</w:t>
            </w:r>
          </w:p>
        </w:tc>
        <w:tc>
          <w:tcPr>
            <w:tcW w:w="2680" w:type="dxa"/>
            <w:vMerge/>
            <w:hideMark/>
          </w:tcPr>
          <w:p w:rsidR="00F0714D" w:rsidRPr="00F0714D" w:rsidRDefault="00F0714D" w:rsidP="00F0714D">
            <w:pPr>
              <w:spacing w:after="0" w:line="240" w:lineRule="auto"/>
              <w:jc w:val="both"/>
              <w:rPr>
                <w:bCs/>
                <w:sz w:val="20"/>
                <w:szCs w:val="20"/>
                <w:lang w:eastAsia="ru-RU"/>
              </w:rPr>
            </w:pPr>
          </w:p>
        </w:tc>
      </w:tr>
      <w:tr w:rsidR="00F0714D" w:rsidRPr="00F0714D" w:rsidTr="00F0714D">
        <w:trPr>
          <w:trHeight w:val="1365"/>
        </w:trPr>
        <w:tc>
          <w:tcPr>
            <w:tcW w:w="2780" w:type="dxa"/>
            <w:vMerge/>
            <w:hideMark/>
          </w:tcPr>
          <w:p w:rsidR="00F0714D" w:rsidRPr="00F0714D" w:rsidRDefault="00F0714D" w:rsidP="00F0714D">
            <w:pPr>
              <w:spacing w:after="0" w:line="240" w:lineRule="auto"/>
              <w:jc w:val="both"/>
              <w:rPr>
                <w:bCs/>
                <w:sz w:val="20"/>
                <w:szCs w:val="20"/>
                <w:lang w:eastAsia="ru-RU"/>
              </w:rPr>
            </w:pPr>
          </w:p>
        </w:tc>
        <w:tc>
          <w:tcPr>
            <w:tcW w:w="2080" w:type="dxa"/>
            <w:vMerge/>
            <w:hideMark/>
          </w:tcPr>
          <w:p w:rsidR="00F0714D" w:rsidRPr="00F0714D" w:rsidRDefault="00F0714D" w:rsidP="00F0714D">
            <w:pPr>
              <w:spacing w:after="0" w:line="240" w:lineRule="auto"/>
              <w:jc w:val="both"/>
              <w:rPr>
                <w:bCs/>
                <w:sz w:val="20"/>
                <w:szCs w:val="20"/>
                <w:lang w:eastAsia="ru-RU"/>
              </w:rPr>
            </w:pPr>
          </w:p>
        </w:tc>
        <w:tc>
          <w:tcPr>
            <w:tcW w:w="9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ГРБС</w:t>
            </w:r>
          </w:p>
        </w:tc>
        <w:tc>
          <w:tcPr>
            <w:tcW w:w="9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РзПр</w:t>
            </w:r>
          </w:p>
        </w:tc>
        <w:tc>
          <w:tcPr>
            <w:tcW w:w="184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ЦСР</w:t>
            </w:r>
          </w:p>
        </w:tc>
        <w:tc>
          <w:tcPr>
            <w:tcW w:w="9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ВР</w:t>
            </w:r>
          </w:p>
        </w:tc>
        <w:tc>
          <w:tcPr>
            <w:tcW w:w="1780" w:type="dxa"/>
            <w:vMerge/>
            <w:hideMark/>
          </w:tcPr>
          <w:p w:rsidR="00F0714D" w:rsidRPr="00F0714D" w:rsidRDefault="00F0714D" w:rsidP="00F0714D">
            <w:pPr>
              <w:spacing w:after="0" w:line="240" w:lineRule="auto"/>
              <w:jc w:val="both"/>
              <w:rPr>
                <w:bCs/>
                <w:sz w:val="20"/>
                <w:szCs w:val="20"/>
                <w:lang w:eastAsia="ru-RU"/>
              </w:rPr>
            </w:pPr>
          </w:p>
        </w:tc>
        <w:tc>
          <w:tcPr>
            <w:tcW w:w="17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2023 год</w:t>
            </w:r>
          </w:p>
        </w:tc>
        <w:tc>
          <w:tcPr>
            <w:tcW w:w="174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2024 год</w:t>
            </w:r>
          </w:p>
        </w:tc>
        <w:tc>
          <w:tcPr>
            <w:tcW w:w="190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первый год планового периода 2025</w:t>
            </w:r>
          </w:p>
        </w:tc>
        <w:tc>
          <w:tcPr>
            <w:tcW w:w="184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второй год планового периода 2026</w:t>
            </w:r>
          </w:p>
        </w:tc>
        <w:tc>
          <w:tcPr>
            <w:tcW w:w="18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Итого на период                        2023-2026гг</w:t>
            </w:r>
          </w:p>
        </w:tc>
        <w:tc>
          <w:tcPr>
            <w:tcW w:w="2680" w:type="dxa"/>
            <w:vMerge/>
            <w:hideMark/>
          </w:tcPr>
          <w:p w:rsidR="00F0714D" w:rsidRPr="00F0714D" w:rsidRDefault="00F0714D" w:rsidP="00F0714D">
            <w:pPr>
              <w:spacing w:after="0" w:line="240" w:lineRule="auto"/>
              <w:jc w:val="both"/>
              <w:rPr>
                <w:bCs/>
                <w:sz w:val="20"/>
                <w:szCs w:val="20"/>
                <w:lang w:eastAsia="ru-RU"/>
              </w:rPr>
            </w:pPr>
          </w:p>
        </w:tc>
      </w:tr>
      <w:tr w:rsidR="00F0714D" w:rsidRPr="00F0714D" w:rsidTr="00F0714D">
        <w:trPr>
          <w:trHeight w:val="570"/>
        </w:trPr>
        <w:tc>
          <w:tcPr>
            <w:tcW w:w="27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w:t>
            </w:r>
          </w:p>
        </w:tc>
        <w:tc>
          <w:tcPr>
            <w:tcW w:w="20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w:t>
            </w:r>
          </w:p>
        </w:tc>
        <w:tc>
          <w:tcPr>
            <w:tcW w:w="9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3</w:t>
            </w:r>
          </w:p>
        </w:tc>
        <w:tc>
          <w:tcPr>
            <w:tcW w:w="9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4</w:t>
            </w:r>
          </w:p>
        </w:tc>
        <w:tc>
          <w:tcPr>
            <w:tcW w:w="184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w:t>
            </w:r>
          </w:p>
        </w:tc>
        <w:tc>
          <w:tcPr>
            <w:tcW w:w="9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6</w:t>
            </w:r>
          </w:p>
        </w:tc>
        <w:tc>
          <w:tcPr>
            <w:tcW w:w="17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7</w:t>
            </w:r>
          </w:p>
        </w:tc>
        <w:tc>
          <w:tcPr>
            <w:tcW w:w="17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w:t>
            </w:r>
          </w:p>
        </w:tc>
        <w:tc>
          <w:tcPr>
            <w:tcW w:w="174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9</w:t>
            </w:r>
          </w:p>
        </w:tc>
        <w:tc>
          <w:tcPr>
            <w:tcW w:w="190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10</w:t>
            </w:r>
          </w:p>
        </w:tc>
        <w:tc>
          <w:tcPr>
            <w:tcW w:w="184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11</w:t>
            </w:r>
          </w:p>
        </w:tc>
        <w:tc>
          <w:tcPr>
            <w:tcW w:w="18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12</w:t>
            </w:r>
          </w:p>
        </w:tc>
        <w:tc>
          <w:tcPr>
            <w:tcW w:w="26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13</w:t>
            </w:r>
          </w:p>
        </w:tc>
      </w:tr>
      <w:tr w:rsidR="00F0714D" w:rsidRPr="00F0714D" w:rsidTr="00F0714D">
        <w:trPr>
          <w:trHeight w:val="720"/>
        </w:trPr>
        <w:tc>
          <w:tcPr>
            <w:tcW w:w="23160" w:type="dxa"/>
            <w:gridSpan w:val="13"/>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Муниципальная программа Богучанского района «Реформирование и модернизация жилищно-коммунального хозяйства и повышение энергетической эффективности»</w:t>
            </w:r>
          </w:p>
        </w:tc>
      </w:tr>
      <w:tr w:rsidR="00F0714D" w:rsidRPr="00F0714D" w:rsidTr="00F0714D">
        <w:trPr>
          <w:trHeight w:val="750"/>
        </w:trPr>
        <w:tc>
          <w:tcPr>
            <w:tcW w:w="23160" w:type="dxa"/>
            <w:gridSpan w:val="13"/>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xml:space="preserve">Подпрограмма «Развитие информационного общества Богучанского района» </w:t>
            </w:r>
          </w:p>
        </w:tc>
      </w:tr>
      <w:tr w:rsidR="00F0714D" w:rsidRPr="00F0714D" w:rsidTr="00F0714D">
        <w:trPr>
          <w:trHeight w:val="1020"/>
        </w:trPr>
        <w:tc>
          <w:tcPr>
            <w:tcW w:w="23160" w:type="dxa"/>
            <w:gridSpan w:val="13"/>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Цель подпрограммы: 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w:t>
            </w:r>
          </w:p>
        </w:tc>
      </w:tr>
      <w:tr w:rsidR="00F0714D" w:rsidRPr="00F0714D" w:rsidTr="00F0714D">
        <w:trPr>
          <w:trHeight w:val="900"/>
        </w:trPr>
        <w:tc>
          <w:tcPr>
            <w:tcW w:w="23160" w:type="dxa"/>
            <w:gridSpan w:val="13"/>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Задача 1. Создание условий для развития услуг связи в малочисленных и труднодоступных населенных пунктах Богучанского района</w:t>
            </w:r>
          </w:p>
        </w:tc>
      </w:tr>
      <w:tr w:rsidR="00F0714D" w:rsidRPr="00F0714D" w:rsidTr="00F0714D">
        <w:trPr>
          <w:trHeight w:val="855"/>
        </w:trPr>
        <w:tc>
          <w:tcPr>
            <w:tcW w:w="2780" w:type="dxa"/>
            <w:vMerge w:val="restar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lastRenderedPageBreak/>
              <w:t>1.1 Организация услуг беспроводного доступа в сеть Интернет</w:t>
            </w:r>
          </w:p>
        </w:tc>
        <w:tc>
          <w:tcPr>
            <w:tcW w:w="2080" w:type="dxa"/>
            <w:vMerge w:val="restar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Администрации Богучанского района</w:t>
            </w:r>
          </w:p>
        </w:tc>
        <w:tc>
          <w:tcPr>
            <w:tcW w:w="9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806</w:t>
            </w:r>
          </w:p>
        </w:tc>
        <w:tc>
          <w:tcPr>
            <w:tcW w:w="96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0410</w:t>
            </w:r>
          </w:p>
        </w:tc>
        <w:tc>
          <w:tcPr>
            <w:tcW w:w="184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038D276450</w:t>
            </w:r>
          </w:p>
        </w:tc>
        <w:tc>
          <w:tcPr>
            <w:tcW w:w="96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244</w:t>
            </w:r>
          </w:p>
        </w:tc>
        <w:tc>
          <w:tcPr>
            <w:tcW w:w="17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краевой бюджет</w:t>
            </w:r>
          </w:p>
        </w:tc>
        <w:tc>
          <w:tcPr>
            <w:tcW w:w="178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7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5 744 250,00</w:t>
            </w:r>
          </w:p>
        </w:tc>
        <w:tc>
          <w:tcPr>
            <w:tcW w:w="190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6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5 744 250,00</w:t>
            </w:r>
          </w:p>
        </w:tc>
        <w:tc>
          <w:tcPr>
            <w:tcW w:w="2680" w:type="dxa"/>
            <w:vMerge w:val="restart"/>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Предоставление беспроводного доступа в сеть Интернет посредством сети Wi-Fi в п.Кежек</w:t>
            </w:r>
          </w:p>
        </w:tc>
      </w:tr>
      <w:tr w:rsidR="00F0714D" w:rsidRPr="00F0714D" w:rsidTr="00F0714D">
        <w:trPr>
          <w:trHeight w:val="2550"/>
        </w:trPr>
        <w:tc>
          <w:tcPr>
            <w:tcW w:w="2780" w:type="dxa"/>
            <w:vMerge/>
            <w:hideMark/>
          </w:tcPr>
          <w:p w:rsidR="00F0714D" w:rsidRPr="00F0714D" w:rsidRDefault="00F0714D" w:rsidP="00F0714D">
            <w:pPr>
              <w:spacing w:after="0" w:line="240" w:lineRule="auto"/>
              <w:jc w:val="both"/>
              <w:rPr>
                <w:bCs/>
                <w:sz w:val="20"/>
                <w:szCs w:val="20"/>
                <w:lang w:eastAsia="ru-RU"/>
              </w:rPr>
            </w:pPr>
          </w:p>
        </w:tc>
        <w:tc>
          <w:tcPr>
            <w:tcW w:w="2080" w:type="dxa"/>
            <w:vMerge/>
            <w:hideMark/>
          </w:tcPr>
          <w:p w:rsidR="00F0714D" w:rsidRPr="00F0714D" w:rsidRDefault="00F0714D" w:rsidP="00F0714D">
            <w:pPr>
              <w:spacing w:after="0" w:line="240" w:lineRule="auto"/>
              <w:jc w:val="both"/>
              <w:rPr>
                <w:bCs/>
                <w:sz w:val="20"/>
                <w:szCs w:val="20"/>
                <w:lang w:eastAsia="ru-RU"/>
              </w:rPr>
            </w:pPr>
          </w:p>
        </w:tc>
        <w:tc>
          <w:tcPr>
            <w:tcW w:w="96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806</w:t>
            </w:r>
          </w:p>
        </w:tc>
        <w:tc>
          <w:tcPr>
            <w:tcW w:w="96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0410</w:t>
            </w:r>
          </w:p>
        </w:tc>
        <w:tc>
          <w:tcPr>
            <w:tcW w:w="184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038D276450</w:t>
            </w:r>
          </w:p>
        </w:tc>
        <w:tc>
          <w:tcPr>
            <w:tcW w:w="96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244</w:t>
            </w:r>
          </w:p>
        </w:tc>
        <w:tc>
          <w:tcPr>
            <w:tcW w:w="17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районный бюджет</w:t>
            </w:r>
          </w:p>
        </w:tc>
        <w:tc>
          <w:tcPr>
            <w:tcW w:w="178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7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5 750,00</w:t>
            </w:r>
          </w:p>
        </w:tc>
        <w:tc>
          <w:tcPr>
            <w:tcW w:w="190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6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5 750,00</w:t>
            </w:r>
          </w:p>
        </w:tc>
        <w:tc>
          <w:tcPr>
            <w:tcW w:w="2680" w:type="dxa"/>
            <w:vMerge/>
            <w:hideMark/>
          </w:tcPr>
          <w:p w:rsidR="00F0714D" w:rsidRPr="00F0714D" w:rsidRDefault="00F0714D" w:rsidP="00F0714D">
            <w:pPr>
              <w:spacing w:after="0" w:line="240" w:lineRule="auto"/>
              <w:jc w:val="both"/>
              <w:rPr>
                <w:bCs/>
                <w:sz w:val="20"/>
                <w:szCs w:val="20"/>
                <w:lang w:eastAsia="ru-RU"/>
              </w:rPr>
            </w:pPr>
          </w:p>
        </w:tc>
      </w:tr>
      <w:tr w:rsidR="00F0714D" w:rsidRPr="00F0714D" w:rsidTr="00F0714D">
        <w:trPr>
          <w:trHeight w:val="765"/>
        </w:trPr>
        <w:tc>
          <w:tcPr>
            <w:tcW w:w="9580" w:type="dxa"/>
            <w:gridSpan w:val="6"/>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Итого по подпрограмме:</w:t>
            </w:r>
          </w:p>
        </w:tc>
        <w:tc>
          <w:tcPr>
            <w:tcW w:w="17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78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7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5 750 000,00</w:t>
            </w:r>
          </w:p>
        </w:tc>
        <w:tc>
          <w:tcPr>
            <w:tcW w:w="190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6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5 750 000,00</w:t>
            </w:r>
          </w:p>
        </w:tc>
        <w:tc>
          <w:tcPr>
            <w:tcW w:w="26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r>
      <w:tr w:rsidR="00F0714D" w:rsidRPr="00F0714D" w:rsidTr="00F0714D">
        <w:trPr>
          <w:trHeight w:val="375"/>
        </w:trPr>
        <w:tc>
          <w:tcPr>
            <w:tcW w:w="23160" w:type="dxa"/>
            <w:gridSpan w:val="13"/>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В том числе:</w:t>
            </w:r>
          </w:p>
        </w:tc>
      </w:tr>
      <w:tr w:rsidR="00F0714D" w:rsidRPr="00F0714D" w:rsidTr="00F0714D">
        <w:trPr>
          <w:trHeight w:val="555"/>
        </w:trPr>
        <w:tc>
          <w:tcPr>
            <w:tcW w:w="9580" w:type="dxa"/>
            <w:gridSpan w:val="6"/>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средства районного бюджета</w:t>
            </w:r>
          </w:p>
        </w:tc>
        <w:tc>
          <w:tcPr>
            <w:tcW w:w="17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78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7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5 750,00</w:t>
            </w:r>
          </w:p>
        </w:tc>
        <w:tc>
          <w:tcPr>
            <w:tcW w:w="190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6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5 750,00</w:t>
            </w:r>
          </w:p>
        </w:tc>
        <w:tc>
          <w:tcPr>
            <w:tcW w:w="268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r>
      <w:tr w:rsidR="00F0714D" w:rsidRPr="00F0714D" w:rsidTr="00F0714D">
        <w:trPr>
          <w:trHeight w:val="555"/>
        </w:trPr>
        <w:tc>
          <w:tcPr>
            <w:tcW w:w="9580" w:type="dxa"/>
            <w:gridSpan w:val="6"/>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средства краевого бюджета</w:t>
            </w:r>
          </w:p>
        </w:tc>
        <w:tc>
          <w:tcPr>
            <w:tcW w:w="1780" w:type="dxa"/>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c>
          <w:tcPr>
            <w:tcW w:w="178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7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5 744 250,00</w:t>
            </w:r>
          </w:p>
        </w:tc>
        <w:tc>
          <w:tcPr>
            <w:tcW w:w="190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4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0,00</w:t>
            </w:r>
          </w:p>
        </w:tc>
        <w:tc>
          <w:tcPr>
            <w:tcW w:w="186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5 744 250,00</w:t>
            </w:r>
          </w:p>
        </w:tc>
        <w:tc>
          <w:tcPr>
            <w:tcW w:w="2680" w:type="dxa"/>
            <w:noWrap/>
            <w:hideMark/>
          </w:tcPr>
          <w:p w:rsidR="00F0714D" w:rsidRPr="00F0714D" w:rsidRDefault="00F0714D" w:rsidP="00F0714D">
            <w:pPr>
              <w:spacing w:after="0" w:line="240" w:lineRule="auto"/>
              <w:jc w:val="both"/>
              <w:rPr>
                <w:bCs/>
                <w:sz w:val="20"/>
                <w:szCs w:val="20"/>
                <w:lang w:eastAsia="ru-RU"/>
              </w:rPr>
            </w:pPr>
            <w:r w:rsidRPr="00F0714D">
              <w:rPr>
                <w:bCs/>
                <w:sz w:val="20"/>
                <w:szCs w:val="20"/>
                <w:lang w:eastAsia="ru-RU"/>
              </w:rPr>
              <w:t> </w:t>
            </w:r>
          </w:p>
        </w:tc>
      </w:tr>
    </w:tbl>
    <w:p w:rsidR="008229D4" w:rsidRDefault="008229D4" w:rsidP="00F0714D">
      <w:pPr>
        <w:tabs>
          <w:tab w:val="left" w:pos="1134"/>
        </w:tabs>
        <w:autoSpaceDE w:val="0"/>
        <w:autoSpaceDN w:val="0"/>
        <w:adjustRightInd w:val="0"/>
        <w:spacing w:after="0" w:line="240" w:lineRule="auto"/>
        <w:jc w:val="right"/>
        <w:rPr>
          <w:rFonts w:ascii="Times New Roman" w:eastAsia="Times New Roman" w:hAnsi="Times New Roman"/>
          <w:bCs/>
          <w:sz w:val="20"/>
          <w:szCs w:val="20"/>
          <w:lang w:eastAsia="ru-RU"/>
        </w:rPr>
      </w:pPr>
    </w:p>
    <w:p w:rsidR="00F0714D" w:rsidRPr="008229D4" w:rsidRDefault="00F0714D" w:rsidP="00F0714D">
      <w:pPr>
        <w:tabs>
          <w:tab w:val="left" w:pos="1134"/>
        </w:tabs>
        <w:autoSpaceDE w:val="0"/>
        <w:autoSpaceDN w:val="0"/>
        <w:adjustRightInd w:val="0"/>
        <w:spacing w:after="0" w:line="240" w:lineRule="auto"/>
        <w:jc w:val="right"/>
        <w:rPr>
          <w:rFonts w:ascii="Times New Roman" w:eastAsia="Times New Roman" w:hAnsi="Times New Roman"/>
          <w:bCs/>
          <w:sz w:val="18"/>
          <w:szCs w:val="20"/>
          <w:lang w:eastAsia="ru-RU"/>
        </w:rPr>
      </w:pPr>
      <w:r w:rsidRPr="008229D4">
        <w:rPr>
          <w:rFonts w:ascii="Times New Roman" w:eastAsia="Times New Roman" w:hAnsi="Times New Roman"/>
          <w:bCs/>
          <w:sz w:val="18"/>
          <w:szCs w:val="20"/>
          <w:lang w:eastAsia="ru-RU"/>
        </w:rPr>
        <w:t xml:space="preserve">Приложение № 11                                     </w:t>
      </w:r>
    </w:p>
    <w:p w:rsidR="00F0714D" w:rsidRPr="008229D4" w:rsidRDefault="00F0714D" w:rsidP="00F0714D">
      <w:pPr>
        <w:tabs>
          <w:tab w:val="left" w:pos="1134"/>
        </w:tabs>
        <w:autoSpaceDE w:val="0"/>
        <w:autoSpaceDN w:val="0"/>
        <w:adjustRightInd w:val="0"/>
        <w:spacing w:after="0" w:line="240" w:lineRule="auto"/>
        <w:jc w:val="right"/>
        <w:rPr>
          <w:rFonts w:ascii="Times New Roman" w:eastAsia="Times New Roman" w:hAnsi="Times New Roman"/>
          <w:bCs/>
          <w:sz w:val="18"/>
          <w:szCs w:val="20"/>
          <w:lang w:eastAsia="ru-RU"/>
        </w:rPr>
      </w:pPr>
      <w:r w:rsidRPr="008229D4">
        <w:rPr>
          <w:rFonts w:ascii="Times New Roman" w:eastAsia="Times New Roman" w:hAnsi="Times New Roman"/>
          <w:bCs/>
          <w:sz w:val="18"/>
          <w:szCs w:val="20"/>
          <w:lang w:eastAsia="ru-RU"/>
        </w:rPr>
        <w:t xml:space="preserve">к постановлению администрации </w:t>
      </w:r>
      <w:bookmarkStart w:id="6" w:name="_Hlk176875187"/>
    </w:p>
    <w:bookmarkEnd w:id="6"/>
    <w:p w:rsidR="00F0714D" w:rsidRPr="008229D4" w:rsidRDefault="00F0714D" w:rsidP="00F0714D">
      <w:pPr>
        <w:tabs>
          <w:tab w:val="left" w:pos="1134"/>
        </w:tabs>
        <w:autoSpaceDE w:val="0"/>
        <w:autoSpaceDN w:val="0"/>
        <w:adjustRightInd w:val="0"/>
        <w:spacing w:after="0" w:line="240" w:lineRule="auto"/>
        <w:jc w:val="right"/>
        <w:rPr>
          <w:rFonts w:ascii="Times New Roman" w:eastAsia="Times New Roman" w:hAnsi="Times New Roman"/>
          <w:bCs/>
          <w:sz w:val="18"/>
          <w:szCs w:val="20"/>
          <w:lang w:eastAsia="ru-RU"/>
        </w:rPr>
      </w:pPr>
      <w:r w:rsidRPr="008229D4">
        <w:rPr>
          <w:rFonts w:ascii="Times New Roman" w:eastAsia="Times New Roman" w:hAnsi="Times New Roman"/>
          <w:bCs/>
          <w:sz w:val="18"/>
          <w:szCs w:val="20"/>
          <w:lang w:eastAsia="ru-RU"/>
        </w:rPr>
        <w:t>Богучанского района   от 30.08.2024 № 787-п</w:t>
      </w:r>
    </w:p>
    <w:p w:rsidR="00F0714D" w:rsidRPr="00F0714D" w:rsidRDefault="00F0714D" w:rsidP="00F0714D">
      <w:pPr>
        <w:autoSpaceDE w:val="0"/>
        <w:autoSpaceDN w:val="0"/>
        <w:adjustRightInd w:val="0"/>
        <w:spacing w:after="0" w:line="240" w:lineRule="auto"/>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rPr>
          <w:rFonts w:ascii="Times New Roman" w:eastAsia="Times New Roman" w:hAnsi="Times New Roman"/>
          <w:bCs/>
          <w:sz w:val="20"/>
          <w:szCs w:val="20"/>
          <w:lang w:eastAsia="ru-RU"/>
        </w:rPr>
      </w:pPr>
    </w:p>
    <w:p w:rsidR="00F0714D" w:rsidRPr="008229D4" w:rsidRDefault="00F0714D" w:rsidP="008229D4">
      <w:pPr>
        <w:autoSpaceDE w:val="0"/>
        <w:autoSpaceDN w:val="0"/>
        <w:adjustRightInd w:val="0"/>
        <w:spacing w:after="0" w:line="240" w:lineRule="auto"/>
        <w:jc w:val="right"/>
        <w:rPr>
          <w:rFonts w:ascii="Times New Roman" w:eastAsia="Times New Roman" w:hAnsi="Times New Roman"/>
          <w:bCs/>
          <w:sz w:val="18"/>
          <w:szCs w:val="20"/>
          <w:lang w:eastAsia="ru-RU"/>
        </w:rPr>
      </w:pPr>
      <w:r w:rsidRPr="008229D4">
        <w:rPr>
          <w:rFonts w:ascii="Times New Roman" w:eastAsia="Times New Roman" w:hAnsi="Times New Roman"/>
          <w:bCs/>
          <w:sz w:val="18"/>
          <w:szCs w:val="20"/>
          <w:lang w:eastAsia="ru-RU"/>
        </w:rPr>
        <w:t xml:space="preserve">Приложение № 6 </w:t>
      </w:r>
    </w:p>
    <w:p w:rsidR="008229D4" w:rsidRDefault="00F0714D" w:rsidP="008229D4">
      <w:pPr>
        <w:autoSpaceDE w:val="0"/>
        <w:autoSpaceDN w:val="0"/>
        <w:adjustRightInd w:val="0"/>
        <w:spacing w:after="0" w:line="240" w:lineRule="auto"/>
        <w:jc w:val="right"/>
        <w:rPr>
          <w:rFonts w:ascii="Times New Roman" w:eastAsia="Times New Roman" w:hAnsi="Times New Roman"/>
          <w:bCs/>
          <w:sz w:val="18"/>
          <w:szCs w:val="20"/>
          <w:lang w:eastAsia="ru-RU"/>
        </w:rPr>
      </w:pPr>
      <w:r w:rsidRPr="008229D4">
        <w:rPr>
          <w:rFonts w:ascii="Times New Roman" w:eastAsia="Times New Roman" w:hAnsi="Times New Roman"/>
          <w:bCs/>
          <w:sz w:val="18"/>
          <w:szCs w:val="20"/>
          <w:lang w:eastAsia="ru-RU"/>
        </w:rPr>
        <w:t xml:space="preserve">к муниципальной программе Богучанского района </w:t>
      </w:r>
    </w:p>
    <w:p w:rsidR="008229D4" w:rsidRDefault="00F0714D" w:rsidP="008229D4">
      <w:pPr>
        <w:autoSpaceDE w:val="0"/>
        <w:autoSpaceDN w:val="0"/>
        <w:adjustRightInd w:val="0"/>
        <w:spacing w:after="0" w:line="240" w:lineRule="auto"/>
        <w:jc w:val="right"/>
        <w:rPr>
          <w:rFonts w:ascii="Times New Roman" w:eastAsia="Times New Roman" w:hAnsi="Times New Roman"/>
          <w:bCs/>
          <w:sz w:val="18"/>
          <w:szCs w:val="20"/>
          <w:lang w:eastAsia="ru-RU"/>
        </w:rPr>
      </w:pPr>
      <w:r w:rsidRPr="008229D4">
        <w:rPr>
          <w:rFonts w:ascii="Times New Roman" w:eastAsia="Times New Roman" w:hAnsi="Times New Roman"/>
          <w:bCs/>
          <w:sz w:val="18"/>
          <w:szCs w:val="20"/>
          <w:lang w:eastAsia="ru-RU"/>
        </w:rPr>
        <w:t>«Реформирование и модернизация жилищно-коммунального</w:t>
      </w:r>
    </w:p>
    <w:p w:rsidR="00F0714D" w:rsidRPr="008229D4" w:rsidRDefault="00F0714D" w:rsidP="008229D4">
      <w:pPr>
        <w:autoSpaceDE w:val="0"/>
        <w:autoSpaceDN w:val="0"/>
        <w:adjustRightInd w:val="0"/>
        <w:spacing w:after="0" w:line="240" w:lineRule="auto"/>
        <w:jc w:val="right"/>
        <w:rPr>
          <w:rFonts w:ascii="Times New Roman" w:eastAsia="Times New Roman" w:hAnsi="Times New Roman"/>
          <w:bCs/>
          <w:sz w:val="18"/>
          <w:szCs w:val="20"/>
          <w:lang w:eastAsia="ru-RU"/>
        </w:rPr>
      </w:pPr>
      <w:r w:rsidRPr="008229D4">
        <w:rPr>
          <w:rFonts w:ascii="Times New Roman" w:eastAsia="Times New Roman" w:hAnsi="Times New Roman"/>
          <w:bCs/>
          <w:sz w:val="18"/>
          <w:szCs w:val="20"/>
          <w:lang w:eastAsia="ru-RU"/>
        </w:rPr>
        <w:t xml:space="preserve"> хозяйства и повышение энергетической эффективности»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p>
    <w:p w:rsidR="00F0714D" w:rsidRPr="00F0714D" w:rsidRDefault="00F0714D" w:rsidP="008229D4">
      <w:pPr>
        <w:autoSpaceDE w:val="0"/>
        <w:autoSpaceDN w:val="0"/>
        <w:adjustRightInd w:val="0"/>
        <w:spacing w:after="0" w:line="240" w:lineRule="auto"/>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Подпрограмма</w:t>
      </w:r>
    </w:p>
    <w:p w:rsidR="00F0714D" w:rsidRPr="00F0714D" w:rsidRDefault="00F0714D" w:rsidP="008229D4">
      <w:pPr>
        <w:autoSpaceDE w:val="0"/>
        <w:autoSpaceDN w:val="0"/>
        <w:adjustRightInd w:val="0"/>
        <w:spacing w:after="0" w:line="240" w:lineRule="auto"/>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«Организация проведения капитального ремонта общего имущества в многоквартирных домах, расположенных на территории</w:t>
      </w:r>
    </w:p>
    <w:p w:rsidR="00F0714D" w:rsidRPr="00F0714D" w:rsidRDefault="00F0714D" w:rsidP="008229D4">
      <w:pPr>
        <w:autoSpaceDE w:val="0"/>
        <w:autoSpaceDN w:val="0"/>
        <w:adjustRightInd w:val="0"/>
        <w:spacing w:after="0" w:line="240" w:lineRule="auto"/>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F0714D" w:rsidRPr="00F0714D" w:rsidRDefault="00F0714D" w:rsidP="008229D4">
      <w:pPr>
        <w:autoSpaceDE w:val="0"/>
        <w:autoSpaceDN w:val="0"/>
        <w:adjustRightInd w:val="0"/>
        <w:spacing w:after="0" w:line="240" w:lineRule="auto"/>
        <w:jc w:val="center"/>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1. Паспорт подпрограммы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5"/>
        <w:gridCol w:w="5845"/>
      </w:tblGrid>
      <w:tr w:rsidR="00F0714D" w:rsidRPr="008229D4" w:rsidTr="008229D4">
        <w:trPr>
          <w:trHeight w:val="20"/>
        </w:trPr>
        <w:tc>
          <w:tcPr>
            <w:tcW w:w="1946"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Наименование подпрограммы</w:t>
            </w:r>
          </w:p>
        </w:tc>
        <w:tc>
          <w:tcPr>
            <w:tcW w:w="3054"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«Организация проведения капитального ремонта общего имущества в многоквартирных домах, расположенных на территории Богучанского района» (далее – подпрограмма)</w:t>
            </w:r>
          </w:p>
        </w:tc>
      </w:tr>
      <w:tr w:rsidR="00F0714D" w:rsidRPr="008229D4" w:rsidTr="008229D4">
        <w:trPr>
          <w:trHeight w:val="20"/>
        </w:trPr>
        <w:tc>
          <w:tcPr>
            <w:tcW w:w="1946"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Наименование муниципальной программы, в рамках которой реализуется подпрограмма</w:t>
            </w:r>
          </w:p>
        </w:tc>
        <w:tc>
          <w:tcPr>
            <w:tcW w:w="3054"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«Реформирование и модернизация жилищно-коммунального хозяйства и повышение энергетической эффективности»</w:t>
            </w:r>
          </w:p>
        </w:tc>
      </w:tr>
      <w:tr w:rsidR="00F0714D" w:rsidRPr="008229D4" w:rsidTr="008229D4">
        <w:trPr>
          <w:trHeight w:val="20"/>
        </w:trPr>
        <w:tc>
          <w:tcPr>
            <w:tcW w:w="1946"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 xml:space="preserve">Муниципальный заказчик – координатор подпрограммы </w:t>
            </w:r>
          </w:p>
        </w:tc>
        <w:tc>
          <w:tcPr>
            <w:tcW w:w="3054"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 xml:space="preserve">Администрация Богучанского района </w:t>
            </w:r>
          </w:p>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(отдел жилищной политики, транспорта и связи администрации Богучанского района).</w:t>
            </w:r>
          </w:p>
        </w:tc>
      </w:tr>
      <w:tr w:rsidR="00F0714D" w:rsidRPr="008229D4" w:rsidTr="008229D4">
        <w:trPr>
          <w:trHeight w:val="20"/>
        </w:trPr>
        <w:tc>
          <w:tcPr>
            <w:tcW w:w="1946"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Исполнители мероприятий подпрограммы, главные распорядители, бюджетных средств</w:t>
            </w:r>
          </w:p>
        </w:tc>
        <w:tc>
          <w:tcPr>
            <w:tcW w:w="3054"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Управление муниципальной собственностью Богучанского района (далее – УМС Богучанского района)</w:t>
            </w:r>
          </w:p>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p>
        </w:tc>
      </w:tr>
      <w:tr w:rsidR="00F0714D" w:rsidRPr="008229D4" w:rsidTr="008229D4">
        <w:trPr>
          <w:trHeight w:val="20"/>
        </w:trPr>
        <w:tc>
          <w:tcPr>
            <w:tcW w:w="1946"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Цель и задачи подпрограммы</w:t>
            </w:r>
          </w:p>
        </w:tc>
        <w:tc>
          <w:tcPr>
            <w:tcW w:w="3054"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Цель: Создание условий для приведения жилищного фонда в надлежащее состояние.</w:t>
            </w:r>
          </w:p>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Задача: Сохранение жилищного фонда на территории Богучанского района, не признанного в установленном порядке аварийным и подлежащим сносу.</w:t>
            </w:r>
          </w:p>
        </w:tc>
      </w:tr>
      <w:tr w:rsidR="00F0714D" w:rsidRPr="008229D4" w:rsidTr="008229D4">
        <w:trPr>
          <w:trHeight w:val="20"/>
        </w:trPr>
        <w:tc>
          <w:tcPr>
            <w:tcW w:w="1946"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Показатели результативности</w:t>
            </w:r>
          </w:p>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подпрограммы</w:t>
            </w:r>
          </w:p>
        </w:tc>
        <w:tc>
          <w:tcPr>
            <w:tcW w:w="3054"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color w:val="000000"/>
                <w:sz w:val="14"/>
                <w:szCs w:val="14"/>
                <w:lang w:eastAsia="ru-RU"/>
              </w:rPr>
            </w:pPr>
            <w:r w:rsidRPr="008229D4">
              <w:rPr>
                <w:rFonts w:ascii="Times New Roman" w:eastAsia="Times New Roman" w:hAnsi="Times New Roman"/>
                <w:bCs/>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p>
        </w:tc>
      </w:tr>
      <w:tr w:rsidR="00F0714D" w:rsidRPr="008229D4" w:rsidTr="008229D4">
        <w:trPr>
          <w:trHeight w:val="20"/>
        </w:trPr>
        <w:tc>
          <w:tcPr>
            <w:tcW w:w="1946" w:type="pct"/>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Сроки реализации подпрограммы</w:t>
            </w:r>
          </w:p>
        </w:tc>
        <w:tc>
          <w:tcPr>
            <w:tcW w:w="3054"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2023-2026 годы</w:t>
            </w:r>
          </w:p>
        </w:tc>
      </w:tr>
      <w:tr w:rsidR="00F0714D" w:rsidRPr="008229D4" w:rsidTr="008229D4">
        <w:trPr>
          <w:trHeight w:val="20"/>
        </w:trPr>
        <w:tc>
          <w:tcPr>
            <w:tcW w:w="1946" w:type="pct"/>
            <w:shd w:val="clear" w:color="auto" w:fill="auto"/>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054" w:type="pct"/>
            <w:shd w:val="clear" w:color="auto" w:fill="auto"/>
          </w:tcPr>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Общий объем финансирования подпрограммы составляет: 1 340 342,85 рублей, из них:</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2023 году -    273 836,85 рублей;</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2024 году -    355 502,00 рублей;</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2025 году -    355 502,00 рублей;</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2026 году -    355 502,00 рублей.</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т.ч.:</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краевой бюджет – 0,00 рублей, из них:</w:t>
            </w:r>
          </w:p>
          <w:p w:rsidR="00F0714D" w:rsidRPr="008229D4"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2023 году -                 0,00 рублей;</w:t>
            </w:r>
          </w:p>
          <w:p w:rsidR="00F0714D" w:rsidRPr="008229D4"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lastRenderedPageBreak/>
              <w:t>в 2024 году -                 0,00 рублей;</w:t>
            </w:r>
          </w:p>
          <w:p w:rsidR="00F0714D" w:rsidRPr="008229D4"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2025году -                  0,00 рублей;</w:t>
            </w:r>
          </w:p>
          <w:p w:rsidR="00F0714D" w:rsidRPr="008229D4" w:rsidRDefault="00F0714D" w:rsidP="00F0714D">
            <w:pPr>
              <w:autoSpaceDE w:val="0"/>
              <w:autoSpaceDN w:val="0"/>
              <w:adjustRightInd w:val="0"/>
              <w:spacing w:after="0" w:line="240" w:lineRule="auto"/>
              <w:jc w:val="both"/>
              <w:outlineLvl w:val="1"/>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2026 году -                 0,00 рублей,</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районный бюджет –1 340 342,85 рублей, из них:</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2023 году -    273 836,85 рублей;</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2024 году -    355 502,00 рублей;</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2025 году -    355 502,00 рублей;</w:t>
            </w:r>
          </w:p>
          <w:p w:rsidR="00F0714D" w:rsidRPr="008229D4" w:rsidRDefault="00F0714D" w:rsidP="00F0714D">
            <w:pPr>
              <w:autoSpaceDE w:val="0"/>
              <w:autoSpaceDN w:val="0"/>
              <w:adjustRightInd w:val="0"/>
              <w:spacing w:after="0" w:line="240" w:lineRule="auto"/>
              <w:jc w:val="both"/>
              <w:outlineLvl w:val="0"/>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в 2026 году -    355 502,00 рублей.</w:t>
            </w:r>
          </w:p>
        </w:tc>
      </w:tr>
      <w:tr w:rsidR="00F0714D" w:rsidRPr="008229D4" w:rsidTr="008229D4">
        <w:trPr>
          <w:trHeight w:val="20"/>
        </w:trPr>
        <w:tc>
          <w:tcPr>
            <w:tcW w:w="1946" w:type="pct"/>
          </w:tcPr>
          <w:p w:rsidR="00F0714D" w:rsidRPr="008229D4" w:rsidRDefault="00F0714D" w:rsidP="00F0714D">
            <w:pPr>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lastRenderedPageBreak/>
              <w:t>Система организации контроля за исполнением подпрограммы</w:t>
            </w:r>
          </w:p>
        </w:tc>
        <w:tc>
          <w:tcPr>
            <w:tcW w:w="3054" w:type="pct"/>
            <w:shd w:val="clear" w:color="auto" w:fill="auto"/>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Администрации Богучанского района (отдел жилищной политики, транспорта и связи)</w:t>
            </w:r>
          </w:p>
        </w:tc>
      </w:tr>
    </w:tbl>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 Основные разделы подпрограммы</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2.1. Постановка общерайонной проблемы и </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обоснование необходимости разработки подпрограммы</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соответствии со статистическими данными площадь многоквартирных домов  Богучанского района составляет 183,38 тыс.м</w:t>
      </w:r>
      <w:r w:rsidRPr="00F0714D">
        <w:rPr>
          <w:rFonts w:ascii="Times New Roman" w:eastAsia="Times New Roman" w:hAnsi="Times New Roman"/>
          <w:bCs/>
          <w:sz w:val="20"/>
          <w:szCs w:val="20"/>
          <w:vertAlign w:val="superscript"/>
          <w:lang w:eastAsia="ru-RU"/>
        </w:rPr>
        <w:t>2</w:t>
      </w:r>
      <w:r w:rsidRPr="00F0714D">
        <w:rPr>
          <w:rFonts w:ascii="Times New Roman" w:eastAsia="Times New Roman" w:hAnsi="Times New Roman"/>
          <w:bCs/>
          <w:sz w:val="20"/>
          <w:szCs w:val="20"/>
          <w:lang w:eastAsia="ru-RU"/>
        </w:rPr>
        <w:t xml:space="preserve"> – это 223 многоквартирных дома  (далее – МКД), без учета домов блокированной застройки, в том числе 6 МКД площадью 2,372 тыс.м</w:t>
      </w:r>
      <w:r w:rsidRPr="00F0714D">
        <w:rPr>
          <w:rFonts w:ascii="Times New Roman" w:eastAsia="Times New Roman" w:hAnsi="Times New Roman"/>
          <w:bCs/>
          <w:sz w:val="20"/>
          <w:szCs w:val="20"/>
          <w:vertAlign w:val="superscript"/>
          <w:lang w:eastAsia="ru-RU"/>
        </w:rPr>
        <w:t>2</w:t>
      </w:r>
      <w:r w:rsidRPr="00F0714D">
        <w:rPr>
          <w:rFonts w:ascii="Times New Roman" w:eastAsia="Times New Roman" w:hAnsi="Times New Roman"/>
          <w:bCs/>
          <w:sz w:val="20"/>
          <w:szCs w:val="20"/>
          <w:lang w:eastAsia="ru-RU"/>
        </w:rPr>
        <w:t xml:space="preserve"> дома, признанные в установленном порядке аварийными и подлежащими сносу.</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 Основная доля МКД, расположенных на территории Богучанского района, была введена в эксплуатацию за период 1964-1983 годы. </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Характеристика по срокам эксплуатации МКД:</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2465"/>
        <w:gridCol w:w="1116"/>
        <w:gridCol w:w="1849"/>
        <w:gridCol w:w="1820"/>
      </w:tblGrid>
      <w:tr w:rsidR="00F0714D" w:rsidRPr="008229D4" w:rsidTr="008229D4">
        <w:tc>
          <w:tcPr>
            <w:tcW w:w="1212"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Период (годы)</w:t>
            </w:r>
          </w:p>
        </w:tc>
        <w:tc>
          <w:tcPr>
            <w:tcW w:w="1288"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Срок эксплуатации МКД</w:t>
            </w:r>
          </w:p>
        </w:tc>
        <w:tc>
          <w:tcPr>
            <w:tcW w:w="583"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Кол-во МКД</w:t>
            </w:r>
          </w:p>
        </w:tc>
        <w:tc>
          <w:tcPr>
            <w:tcW w:w="966"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Площадь МКД, тыс. м</w:t>
            </w:r>
            <w:r w:rsidRPr="008229D4">
              <w:rPr>
                <w:rFonts w:ascii="Times New Roman" w:eastAsia="Times New Roman" w:hAnsi="Times New Roman"/>
                <w:bCs/>
                <w:sz w:val="14"/>
                <w:szCs w:val="14"/>
                <w:vertAlign w:val="superscript"/>
                <w:lang w:eastAsia="ru-RU"/>
              </w:rPr>
              <w:t>2</w:t>
            </w:r>
          </w:p>
        </w:tc>
        <w:tc>
          <w:tcPr>
            <w:tcW w:w="951"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Процент от общего количества МКД</w:t>
            </w:r>
          </w:p>
        </w:tc>
      </w:tr>
      <w:tr w:rsidR="00F0714D" w:rsidRPr="008229D4" w:rsidTr="008229D4">
        <w:tc>
          <w:tcPr>
            <w:tcW w:w="1212"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2004г - 2020г</w:t>
            </w:r>
          </w:p>
        </w:tc>
        <w:tc>
          <w:tcPr>
            <w:tcW w:w="1288"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до 10 лет</w:t>
            </w:r>
          </w:p>
        </w:tc>
        <w:tc>
          <w:tcPr>
            <w:tcW w:w="583"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18</w:t>
            </w:r>
          </w:p>
        </w:tc>
        <w:tc>
          <w:tcPr>
            <w:tcW w:w="966"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65,86</w:t>
            </w:r>
          </w:p>
        </w:tc>
        <w:tc>
          <w:tcPr>
            <w:tcW w:w="951"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8,07%</w:t>
            </w:r>
          </w:p>
        </w:tc>
      </w:tr>
      <w:tr w:rsidR="00F0714D" w:rsidRPr="008229D4" w:rsidTr="008229D4">
        <w:tc>
          <w:tcPr>
            <w:tcW w:w="1212"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1984г - 2003г</w:t>
            </w:r>
          </w:p>
        </w:tc>
        <w:tc>
          <w:tcPr>
            <w:tcW w:w="1288"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от 11 до 30 лет</w:t>
            </w:r>
          </w:p>
        </w:tc>
        <w:tc>
          <w:tcPr>
            <w:tcW w:w="583"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34</w:t>
            </w:r>
          </w:p>
        </w:tc>
        <w:tc>
          <w:tcPr>
            <w:tcW w:w="966"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26,76</w:t>
            </w:r>
          </w:p>
        </w:tc>
        <w:tc>
          <w:tcPr>
            <w:tcW w:w="951"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highlight w:val="yellow"/>
                <w:lang w:eastAsia="ru-RU"/>
              </w:rPr>
            </w:pPr>
            <w:r w:rsidRPr="008229D4">
              <w:rPr>
                <w:rFonts w:ascii="Times New Roman" w:eastAsia="Times New Roman" w:hAnsi="Times New Roman"/>
                <w:bCs/>
                <w:sz w:val="14"/>
                <w:szCs w:val="14"/>
                <w:lang w:eastAsia="ru-RU"/>
              </w:rPr>
              <w:t>15,24%</w:t>
            </w:r>
          </w:p>
        </w:tc>
      </w:tr>
      <w:tr w:rsidR="00F0714D" w:rsidRPr="008229D4" w:rsidTr="008229D4">
        <w:tc>
          <w:tcPr>
            <w:tcW w:w="1212"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1964г – 1983г</w:t>
            </w:r>
          </w:p>
        </w:tc>
        <w:tc>
          <w:tcPr>
            <w:tcW w:w="1288"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от 31 до 50 лет</w:t>
            </w:r>
          </w:p>
        </w:tc>
        <w:tc>
          <w:tcPr>
            <w:tcW w:w="583"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163</w:t>
            </w:r>
          </w:p>
        </w:tc>
        <w:tc>
          <w:tcPr>
            <w:tcW w:w="966"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87,9</w:t>
            </w:r>
          </w:p>
        </w:tc>
        <w:tc>
          <w:tcPr>
            <w:tcW w:w="951"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73,09%</w:t>
            </w:r>
          </w:p>
        </w:tc>
      </w:tr>
      <w:tr w:rsidR="00F0714D" w:rsidRPr="008229D4" w:rsidTr="008229D4">
        <w:tc>
          <w:tcPr>
            <w:tcW w:w="1212"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до 1963г и более</w:t>
            </w:r>
          </w:p>
        </w:tc>
        <w:tc>
          <w:tcPr>
            <w:tcW w:w="1288"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более 50 лет</w:t>
            </w:r>
          </w:p>
        </w:tc>
        <w:tc>
          <w:tcPr>
            <w:tcW w:w="583"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8</w:t>
            </w:r>
          </w:p>
        </w:tc>
        <w:tc>
          <w:tcPr>
            <w:tcW w:w="966"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2,86</w:t>
            </w:r>
          </w:p>
        </w:tc>
        <w:tc>
          <w:tcPr>
            <w:tcW w:w="951"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3,6%</w:t>
            </w:r>
          </w:p>
        </w:tc>
      </w:tr>
      <w:tr w:rsidR="00F0714D" w:rsidRPr="008229D4" w:rsidTr="008229D4">
        <w:tc>
          <w:tcPr>
            <w:tcW w:w="1212"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ИТОГО:</w:t>
            </w:r>
          </w:p>
        </w:tc>
        <w:tc>
          <w:tcPr>
            <w:tcW w:w="1288"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p>
        </w:tc>
        <w:tc>
          <w:tcPr>
            <w:tcW w:w="583"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223</w:t>
            </w:r>
          </w:p>
        </w:tc>
        <w:tc>
          <w:tcPr>
            <w:tcW w:w="966"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183,38</w:t>
            </w:r>
          </w:p>
        </w:tc>
        <w:tc>
          <w:tcPr>
            <w:tcW w:w="951" w:type="pct"/>
            <w:vAlign w:val="center"/>
          </w:tcPr>
          <w:p w:rsidR="00F0714D" w:rsidRPr="008229D4" w:rsidRDefault="00F0714D" w:rsidP="00F0714D">
            <w:pPr>
              <w:autoSpaceDE w:val="0"/>
              <w:autoSpaceDN w:val="0"/>
              <w:adjustRightInd w:val="0"/>
              <w:spacing w:after="0" w:line="240" w:lineRule="auto"/>
              <w:jc w:val="both"/>
              <w:rPr>
                <w:rFonts w:ascii="Times New Roman" w:eastAsia="Times New Roman" w:hAnsi="Times New Roman"/>
                <w:bCs/>
                <w:sz w:val="14"/>
                <w:szCs w:val="14"/>
                <w:lang w:eastAsia="ru-RU"/>
              </w:rPr>
            </w:pPr>
            <w:r w:rsidRPr="008229D4">
              <w:rPr>
                <w:rFonts w:ascii="Times New Roman" w:eastAsia="Times New Roman" w:hAnsi="Times New Roman"/>
                <w:bCs/>
                <w:sz w:val="14"/>
                <w:szCs w:val="14"/>
                <w:lang w:eastAsia="ru-RU"/>
              </w:rPr>
              <w:t>100%</w:t>
            </w:r>
          </w:p>
        </w:tc>
      </w:tr>
    </w:tbl>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советский период содержание жилищного фонда дотировалось государством путем капитальных вложений в капитальный ремонт жилищного фонда. В период перестройки, учитывая дефицит бюджетов всех уровней, финансирование отрасли проводилось по остаточному принципу. В результате с середины 90-х годов объем жилищного фонда, требующего капитального ремонта, стал стабильно превышать проводимый капитальный ремонт.</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 2005 года, с момента вступления в силу Жилищного кодекса Российской Федерации (далее – Жилищный кодекс РФ), определившего переход к рыночным отношениям в жилищно-коммунальном хозяйстве, бремя по содержанию и ремонту общего имущества МКД легло на собственников помещений. В соответствии с Законом Российской Федерации от 04.07.1991 № 1541-1 «О приватизации жилищного фонда в Российской Федерации» за бывшим наймодателем, т.е. государством, сохранилась обязанность производить капитальный ремонт домов и жилых помещений в соответствии с нормами содержания, эксплуатации и ремонта жилищного фонда с момента исполнения обязательств. Однако, принимая во внимание колоссальный объем жилищного фонда, нуждающегося в капитальном ремонте на момент его приватизации, решение проблемы разовыми мероприятиями, финансируемыми за счет средств бюджетов всех уровней, не представлялось возможным.</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Стало понятно, что ни население, ни бюджет в одиночку с этой проблемой не справятся.</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Именно поэтому в 2011-2012 годах в жилищно-коммунальной отрасли велась активная работа по решению проблем поддержания состояния жилищного фонда в соответствии с требованиями нормативных документов.</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Результатом работы стало принятие Федерального Закона от 25.12.2012 </w:t>
      </w:r>
      <w:r w:rsidRPr="00F0714D">
        <w:rPr>
          <w:rFonts w:ascii="Times New Roman" w:eastAsia="Times New Roman" w:hAnsi="Times New Roman"/>
          <w:bCs/>
          <w:sz w:val="20"/>
          <w:szCs w:val="20"/>
          <w:lang w:val="en-US" w:eastAsia="ru-RU"/>
        </w:rPr>
        <w:t>N</w:t>
      </w:r>
      <w:r w:rsidRPr="00F0714D">
        <w:rPr>
          <w:rFonts w:ascii="Times New Roman" w:eastAsia="Times New Roman" w:hAnsi="Times New Roman"/>
          <w:bCs/>
          <w:sz w:val="20"/>
          <w:szCs w:val="20"/>
          <w:lang w:eastAsia="ru-RU"/>
        </w:rPr>
        <w:t xml:space="preserve"> 271-ФЗ «О внесении изменений в Жилищный Кодекс РФ и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Изменения, внесенные в Жилищный Кодекс РФ в декабре 2012 года, не только восполнили пробел в законодательстве, но и установили новый механизм проведения капитального ремонта, упорядочили и регламентировали взаимоотношения органов управления различных уровней и собственников общего имущества в части организации и проведения капитального ремонта общего имущества МКД.</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Во-первых, был изменен порядок участия собственников в расходах на содержание общего имущества в МКД соразмерно своей доле в праве общей собственности на это имущество путем внесения платы за содержание и ремонт этого имущества. Если до 2013 года включительно, участие собственников жилых и нежилых помещений в МКД в финансировании капитального ремонта было добровольным, то с принятием поправок в Жилищный кодекс РФ с 2014 года это участие стало для всех обязательным.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Во-вторых, вышеуказанным Законом, в Жилищный кодекс РФ внесен раздел </w:t>
      </w:r>
      <w:r w:rsidRPr="00F0714D">
        <w:rPr>
          <w:rFonts w:ascii="Times New Roman" w:eastAsia="Times New Roman" w:hAnsi="Times New Roman"/>
          <w:bCs/>
          <w:sz w:val="20"/>
          <w:szCs w:val="20"/>
          <w:lang w:val="en-US" w:eastAsia="ru-RU"/>
        </w:rPr>
        <w:t>IX</w:t>
      </w:r>
      <w:r w:rsidRPr="00F0714D">
        <w:rPr>
          <w:rFonts w:ascii="Times New Roman" w:eastAsia="Times New Roman" w:hAnsi="Times New Roman"/>
          <w:bCs/>
          <w:sz w:val="20"/>
          <w:szCs w:val="20"/>
          <w:lang w:eastAsia="ru-RU"/>
        </w:rPr>
        <w:t>: «Организация проведения капитального ремонта общего имущества в многоквартирных домах».</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Этим разделом Жилищного кодекса РФ четко определены обязанности и полномочия органов законодательной и исполнительной власти субъектов Федерации, органов местного самоуправления, управляющих компаний и других организаций в обеспечении своевременного проведения капитального ремонта общего имущества в МКД.</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В том числе, было установлено обязательное условие - создание на территории субъекта Российской Федерации Регионального оператора - организации, осуществляющей на его территории деятельность, направленную на обеспечение проведения капитального ремонта общего имущества в МКД.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Во исполнение Федерального законодательства принят 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А также создан Региональный фонд капитального ремонта многоквартирных домов на территории Красноярского края (далее – Региональный оператор).</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Создание Регионального оператора стало одним из ключевых решений в реализации нового механизма проведения капитального ремонта.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Именно на Регионального оператора возложена обязанность обеспечения проведения капитального ремонта общего имущества в МКД, в объеме и в сроки, которые предусмотрены «Региональной программой капитального ремонта общего имущества в многоквартирных домах, расположенных на территории Красноярского края», утвержденной постановлением Правительства Красноярского края от 27.12.2013 № 709-п (далее – региональная программа капитального ремонта). </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соответствии со статьей 169 Жилищного кодекса РФ, а также с целью формирования фонда капитального ремонта собственники помещений в МКД обязаны ежемесячно уплачивать на счет Регионального оператора (либо на специальный счет) взносы на капитальный ремонт. Обязанность по уплате взносов на капитальный ремонт возникает у собственников по истечении восьми календарных месяцев после официального опубликования утвержденной региональной программы капитального ремонта. Региональная программа капитального ремонта официально опубликована в средствах массовой информации 10.02.2014 года, следовательно, обязанность по оплате взносов на капитальный ремонт общего имущества в МКД у собственников возникла с 01 ноября 2014 года.</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Региональная программа капитального ремонта предусматривает виды работ по капитальному ремонту общего имущества в МКД, установленные Жилищным Кодексом РФ, и определяет сроки, в которые их необходимо провести в ближайшие 30 лет в зависимости от возраста и состояния многоквартирного дома.</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Региональный оператор будет осуществлять функции технического заказчика работ по капитальному ремонту общего имущества в МКД.</w:t>
      </w:r>
    </w:p>
    <w:p w:rsidR="00F0714D" w:rsidRPr="00F0714D" w:rsidRDefault="00F0714D" w:rsidP="00F0714D">
      <w:pPr>
        <w:spacing w:after="0" w:line="240" w:lineRule="auto"/>
        <w:ind w:firstLine="567"/>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Региональный оператор возьмет на себя финансирование капитального ремонта общего имущества в МКД, в том числе в случае недостаточности средств фонда капитального ремонта, из средств, полученных за счет платежей собственников помещений, а также за счет субсидий, полученных из бюджетов разных уровней. </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sz w:val="20"/>
          <w:szCs w:val="20"/>
          <w:lang w:eastAsia="ru-RU"/>
        </w:rPr>
        <w:t>Настоящая подпрограмма разработана с целью</w:t>
      </w:r>
      <w:r w:rsidRPr="00F0714D">
        <w:rPr>
          <w:rFonts w:ascii="Times New Roman" w:eastAsia="Times New Roman" w:hAnsi="Times New Roman"/>
          <w:bCs/>
          <w:color w:val="000000"/>
          <w:sz w:val="20"/>
          <w:szCs w:val="20"/>
          <w:lang w:eastAsia="ru-RU"/>
        </w:rPr>
        <w:t xml:space="preserve"> создания условий для приведения жилищного фонда в надлежащее состояние, так как в ближайшей перспективе планируется решить задачу: сохранение жилищного фонда на территории Богучанского района, не признанного в установленном порядке аварийным и подлежащим сносу.</w:t>
      </w:r>
    </w:p>
    <w:p w:rsidR="00F0714D" w:rsidRPr="00F0714D" w:rsidRDefault="00F0714D" w:rsidP="00F0714D">
      <w:pPr>
        <w:spacing w:after="0" w:line="240" w:lineRule="auto"/>
        <w:ind w:firstLine="709"/>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color w:val="000000"/>
          <w:sz w:val="20"/>
          <w:szCs w:val="20"/>
          <w:lang w:eastAsia="ru-RU"/>
        </w:rPr>
        <w:t xml:space="preserve">В рамках данной задачи планируется провести капитальный ремонт в многоквартирных домах, расположенных на территории Богучанского района, за счет создания региональных систем капитального ремонта, а также путем внедрения устойчивых механизмов и инструментов финансовой поддержки проведения капитального ремонта.  </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p>
    <w:p w:rsidR="00F0714D" w:rsidRPr="00F0714D" w:rsidRDefault="00F0714D" w:rsidP="00F0714D">
      <w:pPr>
        <w:spacing w:after="0" w:line="240" w:lineRule="auto"/>
        <w:ind w:firstLine="700"/>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color w:val="000000"/>
          <w:sz w:val="20"/>
          <w:szCs w:val="20"/>
          <w:lang w:eastAsia="ru-RU"/>
        </w:rPr>
        <w:t>Решение вышеуказанных проблем возможно путем определения приоритетных направлений и выработки стратегии, требующей последовательного и комплексного подхода, что наиболее реализуемо программно-целевым методом.</w:t>
      </w:r>
    </w:p>
    <w:p w:rsidR="00F0714D" w:rsidRPr="00F0714D" w:rsidRDefault="00F0714D" w:rsidP="00F0714D">
      <w:pPr>
        <w:spacing w:after="0" w:line="240" w:lineRule="auto"/>
        <w:ind w:firstLine="700"/>
        <w:jc w:val="both"/>
        <w:rPr>
          <w:rFonts w:ascii="Times New Roman" w:eastAsia="Times New Roman" w:hAnsi="Times New Roman"/>
          <w:bCs/>
          <w:color w:val="000000"/>
          <w:sz w:val="20"/>
          <w:szCs w:val="20"/>
          <w:lang w:eastAsia="ru-RU"/>
        </w:rPr>
      </w:pPr>
    </w:p>
    <w:p w:rsidR="00F0714D" w:rsidRPr="008229D4" w:rsidRDefault="00F0714D" w:rsidP="00A61CC7">
      <w:pPr>
        <w:numPr>
          <w:ilvl w:val="1"/>
          <w:numId w:val="24"/>
        </w:numPr>
        <w:autoSpaceDE w:val="0"/>
        <w:autoSpaceDN w:val="0"/>
        <w:adjustRightInd w:val="0"/>
        <w:spacing w:after="0" w:line="240" w:lineRule="auto"/>
        <w:contextualSpacing/>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Основная цель, задачи, этапы и сроки выполнения </w:t>
      </w:r>
      <w:r w:rsidR="008229D4">
        <w:rPr>
          <w:rFonts w:ascii="Times New Roman" w:eastAsia="Times New Roman" w:hAnsi="Times New Roman"/>
          <w:bCs/>
          <w:sz w:val="20"/>
          <w:szCs w:val="20"/>
          <w:lang w:eastAsia="ru-RU"/>
        </w:rPr>
        <w:t xml:space="preserve"> </w:t>
      </w:r>
      <w:r w:rsidRPr="008229D4">
        <w:rPr>
          <w:rFonts w:ascii="Times New Roman" w:eastAsia="Times New Roman" w:hAnsi="Times New Roman"/>
          <w:bCs/>
          <w:sz w:val="20"/>
          <w:szCs w:val="20"/>
          <w:lang w:eastAsia="ru-RU"/>
        </w:rPr>
        <w:t>подпрограммы, показатели результативности</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0"/>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sz w:val="20"/>
          <w:szCs w:val="20"/>
          <w:lang w:eastAsia="ru-RU"/>
        </w:rPr>
        <w:t xml:space="preserve">Основной целью настоящей подпрограммы является: </w:t>
      </w:r>
      <w:r w:rsidRPr="00F0714D">
        <w:rPr>
          <w:rFonts w:ascii="Times New Roman" w:eastAsia="Times New Roman" w:hAnsi="Times New Roman"/>
          <w:bCs/>
          <w:color w:val="000000"/>
          <w:sz w:val="20"/>
          <w:szCs w:val="20"/>
          <w:lang w:eastAsia="ru-RU"/>
        </w:rPr>
        <w:t>создание условий для приведения жилищного фонда в надлежащее состояние.</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Достижение цели подпрограммы осуществляется путем решения следующей основной задачи: сохранение жилищного фонда на территории Богучанского района, не признанного в установленном порядке аварийным или подлежащим сносу. </w:t>
      </w:r>
    </w:p>
    <w:p w:rsidR="00F0714D" w:rsidRPr="00F0714D" w:rsidRDefault="00F0714D" w:rsidP="00F0714D">
      <w:pPr>
        <w:tabs>
          <w:tab w:val="left" w:pos="0"/>
        </w:tabs>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В рамках задачи запланировано:</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1.1.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w:t>
      </w:r>
    </w:p>
    <w:p w:rsidR="00F0714D" w:rsidRPr="00F0714D" w:rsidRDefault="00F0714D" w:rsidP="00F0714D">
      <w:pPr>
        <w:autoSpaceDE w:val="0"/>
        <w:autoSpaceDN w:val="0"/>
        <w:adjustRightInd w:val="0"/>
        <w:spacing w:after="0" w:line="240" w:lineRule="auto"/>
        <w:ind w:firstLine="540"/>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color w:val="000000"/>
          <w:sz w:val="20"/>
          <w:szCs w:val="20"/>
          <w:lang w:eastAsia="ru-RU"/>
        </w:rPr>
        <w:lastRenderedPageBreak/>
        <w:t>Сумма взноса рассчитывается исходя из площади жилых помещений жилищного фонда МО Богучанский район, умноженной на минимальный размер взноса на капитальный ремонт общего имущества в МКД, установленный постановлением Правительства Красноярского края от 27.12.2016 № 670-п.</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Муниципальным заказчиком – координатором подпрограммы является администрация Богучанского района (отдел жилищной политики, транспорта и связи), к компетенции которого в области реализации мероприятий относятся:</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разработка нормативных актов, необходимых для реализации подпрограммы;</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разработка предложений по уточнению перечня, затрат и механизма реализации подпрограммных мероприятий;</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определение критериев и показателей эффективности, организация мониторинга реализации подпрограммы;</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подготовка ежегодного отчета о ходе реализации подпрограммы.</w:t>
      </w:r>
    </w:p>
    <w:p w:rsidR="00F0714D" w:rsidRPr="00F0714D" w:rsidRDefault="00F0714D" w:rsidP="00F0714D">
      <w:pPr>
        <w:spacing w:after="0" w:line="240" w:lineRule="auto"/>
        <w:ind w:firstLine="700"/>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sz w:val="20"/>
          <w:szCs w:val="20"/>
          <w:lang w:eastAsia="ru-RU"/>
        </w:rPr>
        <w:t>Исполнителями меропр</w:t>
      </w:r>
      <w:r w:rsidRPr="00F0714D">
        <w:rPr>
          <w:rFonts w:ascii="Times New Roman" w:eastAsia="Times New Roman" w:hAnsi="Times New Roman"/>
          <w:bCs/>
          <w:color w:val="000000"/>
          <w:sz w:val="20"/>
          <w:szCs w:val="20"/>
          <w:lang w:eastAsia="ru-RU"/>
        </w:rPr>
        <w:t>иятий подпрограммы и главными распорядителями средств является УМС Богучанского района.</w:t>
      </w:r>
    </w:p>
    <w:p w:rsidR="00F0714D" w:rsidRPr="00F0714D" w:rsidRDefault="00F0714D" w:rsidP="00F0714D">
      <w:pPr>
        <w:spacing w:after="0" w:line="240" w:lineRule="auto"/>
        <w:ind w:firstLine="700"/>
        <w:jc w:val="both"/>
        <w:rPr>
          <w:rFonts w:ascii="Times New Roman" w:eastAsia="Times New Roman" w:hAnsi="Times New Roman"/>
          <w:bCs/>
          <w:color w:val="000000"/>
          <w:sz w:val="20"/>
          <w:szCs w:val="20"/>
          <w:lang w:eastAsia="ru-RU"/>
        </w:rPr>
      </w:pPr>
      <w:r w:rsidRPr="00F0714D">
        <w:rPr>
          <w:rFonts w:ascii="Times New Roman" w:eastAsia="Times New Roman" w:hAnsi="Times New Roman"/>
          <w:bCs/>
          <w:color w:val="000000"/>
          <w:sz w:val="20"/>
          <w:szCs w:val="20"/>
          <w:lang w:eastAsia="ru-RU"/>
        </w:rPr>
        <w:t xml:space="preserve">В рамках организации процесса капитального ремонта МКД на УМС Богучанского района возложено своевременное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 </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Перечень показателей результативности подпрограммы представлен в приложении № 1 к настоящей подпрограмме.</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p>
    <w:p w:rsidR="00F0714D" w:rsidRPr="00F0714D" w:rsidRDefault="00F0714D" w:rsidP="008229D4">
      <w:pPr>
        <w:autoSpaceDE w:val="0"/>
        <w:autoSpaceDN w:val="0"/>
        <w:adjustRightInd w:val="0"/>
        <w:spacing w:after="0" w:line="240" w:lineRule="auto"/>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2.3. Механизм реализации подпрограммы</w:t>
      </w:r>
    </w:p>
    <w:p w:rsidR="00F0714D" w:rsidRPr="00F0714D" w:rsidRDefault="00F0714D" w:rsidP="00F0714D">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целевых индикаторов.</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общую координацию мероприятий подпрограммы, выполняемых в увязке с мероприятиями других муниципальных программ;</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мониторинг эффективности реализации мероприятий подпрограммы</w:t>
      </w:r>
      <w:r w:rsidRPr="00F0714D">
        <w:rPr>
          <w:rFonts w:ascii="Times New Roman" w:eastAsia="Times New Roman" w:hAnsi="Times New Roman"/>
          <w:bCs/>
          <w:sz w:val="20"/>
          <w:szCs w:val="20"/>
          <w:lang w:eastAsia="ru-RU"/>
        </w:rPr>
        <w:br/>
        <w:t>и расходования выделяемых бюджетных средств, подготовку отчетов о ходе реализации подпрограммы;</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внесение предложений о корректировке мероприятий подпрограммы</w:t>
      </w:r>
      <w:r w:rsidRPr="00F0714D">
        <w:rPr>
          <w:rFonts w:ascii="Times New Roman" w:eastAsia="Times New Roman" w:hAnsi="Times New Roman"/>
          <w:bCs/>
          <w:sz w:val="20"/>
          <w:szCs w:val="20"/>
          <w:lang w:eastAsia="ru-RU"/>
        </w:rPr>
        <w:br/>
        <w:t>в соответствии с основными параметрами и приоритетами социально-экономического развития Богучанского района.</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Исполнителем мероприятий подпрограммы и главным распорядителем средств является УМС Богучанского района.</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Жилищный кодекс Российской Федерации;</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w:t>
      </w: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p>
    <w:p w:rsidR="00F0714D" w:rsidRPr="00F0714D" w:rsidRDefault="00F0714D" w:rsidP="008229D4">
      <w:pPr>
        <w:spacing w:after="0" w:line="240" w:lineRule="auto"/>
        <w:ind w:firstLine="700"/>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2.4. Управление подпрограммой и контроль за ходом ее выполнения</w:t>
      </w:r>
    </w:p>
    <w:p w:rsidR="00F0714D" w:rsidRPr="00F0714D" w:rsidRDefault="00F0714D" w:rsidP="00F0714D">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F0714D" w:rsidRPr="00F0714D" w:rsidRDefault="00F0714D" w:rsidP="00F0714D">
      <w:pPr>
        <w:spacing w:after="0" w:line="240" w:lineRule="auto"/>
        <w:ind w:firstLine="700"/>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Управление подпрограммой и контроль за ходом ее выполнения осуществляется в соответствии с </w:t>
      </w:r>
      <w:hyperlink r:id="rId23" w:history="1">
        <w:r w:rsidRPr="00F0714D">
          <w:rPr>
            <w:rFonts w:ascii="Times New Roman" w:eastAsia="Times New Roman" w:hAnsi="Times New Roman"/>
            <w:bCs/>
            <w:sz w:val="20"/>
            <w:szCs w:val="20"/>
            <w:lang w:eastAsia="ru-RU"/>
          </w:rPr>
          <w:t>Порядком</w:t>
        </w:r>
      </w:hyperlink>
      <w:r w:rsidRPr="00F0714D">
        <w:rPr>
          <w:rFonts w:ascii="Times New Roman" w:eastAsia="Times New Roman" w:hAnsi="Times New Roman"/>
          <w:bCs/>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F0714D" w:rsidRPr="00F0714D" w:rsidRDefault="00F0714D" w:rsidP="00F0714D">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Контроль за целевым и эффективным использованием средств районного бюджета,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w:t>
      </w:r>
    </w:p>
    <w:p w:rsidR="00F0714D" w:rsidRPr="00F0714D" w:rsidRDefault="00F0714D" w:rsidP="00F0714D">
      <w:pPr>
        <w:tabs>
          <w:tab w:val="num" w:pos="0"/>
        </w:tabs>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Ответственными за подготовку и представление отчетных данных является Администрация Богучанского района (отдел жилищной политики, транспорта и связи).</w:t>
      </w:r>
    </w:p>
    <w:p w:rsidR="00F0714D" w:rsidRPr="00F0714D" w:rsidRDefault="00F0714D" w:rsidP="00F0714D">
      <w:pPr>
        <w:tabs>
          <w:tab w:val="num" w:pos="0"/>
        </w:tabs>
        <w:autoSpaceDE w:val="0"/>
        <w:autoSpaceDN w:val="0"/>
        <w:adjustRightInd w:val="0"/>
        <w:spacing w:after="0" w:line="240" w:lineRule="auto"/>
        <w:jc w:val="both"/>
        <w:rPr>
          <w:rFonts w:ascii="Times New Roman" w:eastAsia="Times New Roman" w:hAnsi="Times New Roman"/>
          <w:bCs/>
          <w:sz w:val="20"/>
          <w:szCs w:val="20"/>
          <w:lang w:eastAsia="ru-RU"/>
        </w:rPr>
      </w:pPr>
    </w:p>
    <w:p w:rsidR="00F0714D" w:rsidRPr="00F0714D" w:rsidRDefault="00F0714D" w:rsidP="00F0714D">
      <w:pPr>
        <w:tabs>
          <w:tab w:val="num" w:pos="0"/>
        </w:tabs>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2.5. Оценка социально-экономической эффективности от реализации подпрограммы</w:t>
      </w:r>
    </w:p>
    <w:p w:rsidR="00F0714D" w:rsidRPr="00F0714D" w:rsidRDefault="00F0714D" w:rsidP="00F0714D">
      <w:pPr>
        <w:tabs>
          <w:tab w:val="num" w:pos="0"/>
        </w:tabs>
        <w:autoSpaceDE w:val="0"/>
        <w:autoSpaceDN w:val="0"/>
        <w:adjustRightInd w:val="0"/>
        <w:spacing w:after="0" w:line="240" w:lineRule="auto"/>
        <w:jc w:val="both"/>
        <w:rPr>
          <w:rFonts w:ascii="Times New Roman" w:eastAsia="Times New Roman" w:hAnsi="Times New Roman"/>
          <w:bCs/>
          <w:sz w:val="20"/>
          <w:szCs w:val="20"/>
          <w:lang w:eastAsia="ru-RU"/>
        </w:rPr>
      </w:pPr>
    </w:p>
    <w:p w:rsidR="00F0714D" w:rsidRPr="00F0714D" w:rsidRDefault="00F0714D" w:rsidP="00F0714D">
      <w:pPr>
        <w:tabs>
          <w:tab w:val="num" w:pos="0"/>
        </w:tabs>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lastRenderedPageBreak/>
        <w:t>Планируемое изменение показателей, характеризующих уровень сохранения жилищного фонда на территории Богучанского района, а также экономический эффект в результате реализации мероприятий подпрограммы, представлены в приложении № 1 к подпрограмме.</w:t>
      </w:r>
    </w:p>
    <w:p w:rsidR="00F0714D" w:rsidRPr="00F0714D" w:rsidRDefault="00F0714D" w:rsidP="00F0714D">
      <w:pPr>
        <w:tabs>
          <w:tab w:val="num" w:pos="0"/>
        </w:tabs>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Подпрограмма не содержит мероприятий, направленных на изменение состояния окружающей среды.</w:t>
      </w:r>
    </w:p>
    <w:p w:rsidR="00F0714D" w:rsidRPr="00F0714D" w:rsidRDefault="00F0714D" w:rsidP="00F0714D">
      <w:pPr>
        <w:tabs>
          <w:tab w:val="num" w:pos="0"/>
        </w:tabs>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Увеличение доходов районного бюджета от реализации подпрограммы</w:t>
      </w:r>
      <w:r w:rsidRPr="00F0714D">
        <w:rPr>
          <w:rFonts w:ascii="Times New Roman" w:eastAsia="Times New Roman" w:hAnsi="Times New Roman"/>
          <w:bCs/>
          <w:sz w:val="20"/>
          <w:szCs w:val="20"/>
          <w:lang w:eastAsia="ru-RU"/>
        </w:rPr>
        <w:br/>
        <w:t>не предполагается.</w:t>
      </w:r>
    </w:p>
    <w:p w:rsidR="00F0714D" w:rsidRPr="00F0714D" w:rsidRDefault="00F0714D" w:rsidP="00F0714D">
      <w:pPr>
        <w:tabs>
          <w:tab w:val="num" w:pos="0"/>
        </w:tabs>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ab/>
      </w:r>
    </w:p>
    <w:p w:rsidR="00F0714D" w:rsidRPr="00F0714D" w:rsidRDefault="00F0714D" w:rsidP="008229D4">
      <w:pPr>
        <w:tabs>
          <w:tab w:val="num" w:pos="0"/>
        </w:tabs>
        <w:autoSpaceDE w:val="0"/>
        <w:autoSpaceDN w:val="0"/>
        <w:adjustRightInd w:val="0"/>
        <w:spacing w:after="0" w:line="240" w:lineRule="auto"/>
        <w:jc w:val="center"/>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2.6. Мероприятия подпрограммы</w:t>
      </w:r>
    </w:p>
    <w:p w:rsidR="00F0714D" w:rsidRPr="00F0714D" w:rsidRDefault="00F0714D" w:rsidP="00F0714D">
      <w:pPr>
        <w:tabs>
          <w:tab w:val="num" w:pos="0"/>
        </w:tabs>
        <w:autoSpaceDE w:val="0"/>
        <w:autoSpaceDN w:val="0"/>
        <w:adjustRightInd w:val="0"/>
        <w:spacing w:after="0" w:line="240" w:lineRule="auto"/>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Перечень мероприятий подпрограммы представлен в приложении № 2 к настоящей подпрограмме.</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F0714D" w:rsidRPr="00F0714D" w:rsidRDefault="00F0714D" w:rsidP="00F0714D">
      <w:pPr>
        <w:autoSpaceDE w:val="0"/>
        <w:autoSpaceDN w:val="0"/>
        <w:adjustRightInd w:val="0"/>
        <w:spacing w:after="0" w:line="240" w:lineRule="auto"/>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ab/>
      </w:r>
    </w:p>
    <w:p w:rsidR="00F0714D" w:rsidRPr="00F0714D" w:rsidRDefault="00F0714D" w:rsidP="00F0714D">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Общий объем финансирования подпрограммы представлен в приложении № 2 к настоящей подпрограмме.</w:t>
      </w:r>
    </w:p>
    <w:p w:rsidR="00AD308E" w:rsidRPr="00AD308E" w:rsidRDefault="00F0714D" w:rsidP="00AD308E">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F0714D">
        <w:rPr>
          <w:rFonts w:ascii="Times New Roman" w:eastAsia="Times New Roman" w:hAnsi="Times New Roman"/>
          <w:bCs/>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F0714D">
        <w:rPr>
          <w:rFonts w:ascii="Times New Roman" w:eastAsia="Times New Roman" w:hAnsi="Times New Roman"/>
          <w:bCs/>
          <w:sz w:val="20"/>
          <w:szCs w:val="20"/>
          <w:lang w:eastAsia="ru-RU"/>
        </w:rPr>
        <w:tab/>
        <w:t>Дополнительных материальных и трудовых затрат на реализацию подпрограммы не потребуется.</w:t>
      </w:r>
    </w:p>
    <w:p w:rsidR="00AD308E" w:rsidRPr="00AD308E" w:rsidRDefault="00AD308E" w:rsidP="00AD308E">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p>
    <w:p w:rsidR="00AD308E" w:rsidRPr="00AD308E" w:rsidRDefault="00AD308E" w:rsidP="00AD308E">
      <w:pPr>
        <w:spacing w:after="0" w:line="240" w:lineRule="auto"/>
        <w:jc w:val="center"/>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drawing>
          <wp:inline distT="0" distB="0" distL="0" distR="0">
            <wp:extent cx="580390" cy="728345"/>
            <wp:effectExtent l="19050" t="0" r="0" b="0"/>
            <wp:docPr id="11"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10" cstate="print"/>
                    <a:srcRect/>
                    <a:stretch>
                      <a:fillRect/>
                    </a:stretch>
                  </pic:blipFill>
                  <pic:spPr bwMode="auto">
                    <a:xfrm>
                      <a:off x="0" y="0"/>
                      <a:ext cx="580390" cy="728345"/>
                    </a:xfrm>
                    <a:prstGeom prst="rect">
                      <a:avLst/>
                    </a:prstGeom>
                    <a:noFill/>
                    <a:ln w="9525">
                      <a:noFill/>
                      <a:miter lim="800000"/>
                      <a:headEnd/>
                      <a:tailEnd/>
                    </a:ln>
                  </pic:spPr>
                </pic:pic>
              </a:graphicData>
            </a:graphic>
          </wp:inline>
        </w:drawing>
      </w:r>
    </w:p>
    <w:p w:rsidR="00AD308E" w:rsidRPr="00AD308E" w:rsidRDefault="00AD308E" w:rsidP="00AD308E">
      <w:pPr>
        <w:spacing w:after="0" w:line="240" w:lineRule="auto"/>
        <w:jc w:val="center"/>
        <w:rPr>
          <w:rFonts w:ascii="Times New Roman" w:eastAsia="Times New Roman" w:hAnsi="Times New Roman"/>
          <w:b/>
          <w:sz w:val="20"/>
          <w:szCs w:val="20"/>
          <w:lang w:eastAsia="ru-RU"/>
        </w:rPr>
      </w:pPr>
      <w:r w:rsidRPr="00AD308E">
        <w:rPr>
          <w:rFonts w:ascii="Times New Roman" w:eastAsia="Times New Roman" w:hAnsi="Times New Roman"/>
          <w:sz w:val="20"/>
          <w:szCs w:val="20"/>
          <w:lang w:eastAsia="ru-RU"/>
        </w:rPr>
        <w:t xml:space="preserve"> </w:t>
      </w:r>
    </w:p>
    <w:p w:rsidR="00AD308E" w:rsidRPr="00AD308E" w:rsidRDefault="00AD308E" w:rsidP="00AD308E">
      <w:pPr>
        <w:spacing w:after="0" w:line="240" w:lineRule="auto"/>
        <w:jc w:val="center"/>
        <w:rPr>
          <w:rFonts w:ascii="Times New Roman" w:eastAsia="Times New Roman" w:hAnsi="Times New Roman"/>
          <w:sz w:val="18"/>
          <w:szCs w:val="20"/>
          <w:lang w:val="en-US" w:eastAsia="ru-RU"/>
        </w:rPr>
      </w:pPr>
      <w:r w:rsidRPr="00AD308E">
        <w:rPr>
          <w:rFonts w:ascii="Times New Roman" w:eastAsia="Times New Roman" w:hAnsi="Times New Roman"/>
          <w:sz w:val="18"/>
          <w:szCs w:val="20"/>
          <w:lang w:eastAsia="ru-RU"/>
        </w:rPr>
        <w:t>АДМИНИСТРАЦИЯ БОГУЧАНСКОГО  РАЙОНА</w:t>
      </w:r>
    </w:p>
    <w:p w:rsidR="00AD308E" w:rsidRPr="00AD308E" w:rsidRDefault="00AD308E" w:rsidP="00AD308E">
      <w:pPr>
        <w:spacing w:after="0" w:line="240" w:lineRule="auto"/>
        <w:jc w:val="center"/>
        <w:rPr>
          <w:rFonts w:ascii="Times New Roman" w:eastAsia="Times New Roman" w:hAnsi="Times New Roman"/>
          <w:sz w:val="18"/>
          <w:szCs w:val="20"/>
          <w:lang w:val="en-US" w:eastAsia="ru-RU"/>
        </w:rPr>
      </w:pPr>
      <w:r w:rsidRPr="00AD308E">
        <w:rPr>
          <w:rFonts w:ascii="Times New Roman" w:eastAsia="Times New Roman" w:hAnsi="Times New Roman"/>
          <w:sz w:val="18"/>
          <w:szCs w:val="20"/>
          <w:lang w:eastAsia="ru-RU"/>
        </w:rPr>
        <w:t>ПОСТАНОВЛЕНИЕ</w:t>
      </w:r>
    </w:p>
    <w:p w:rsidR="00AD308E" w:rsidRPr="00AD308E" w:rsidRDefault="00AD308E" w:rsidP="00AD308E">
      <w:pPr>
        <w:spacing w:after="0" w:line="240" w:lineRule="auto"/>
        <w:jc w:val="center"/>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t xml:space="preserve">30.08.2024г                            </w:t>
      </w:r>
      <w:r>
        <w:rPr>
          <w:rFonts w:ascii="Times New Roman" w:eastAsia="Times New Roman" w:hAnsi="Times New Roman"/>
          <w:sz w:val="20"/>
          <w:szCs w:val="20"/>
          <w:lang w:val="en-US" w:eastAsia="ru-RU"/>
        </w:rPr>
        <w:t xml:space="preserve">             </w:t>
      </w:r>
      <w:r w:rsidRPr="00AD308E">
        <w:rPr>
          <w:rFonts w:ascii="Times New Roman" w:eastAsia="Times New Roman" w:hAnsi="Times New Roman"/>
          <w:sz w:val="20"/>
          <w:szCs w:val="20"/>
          <w:lang w:eastAsia="ru-RU"/>
        </w:rPr>
        <w:t xml:space="preserve">  с. Богучаны                                                  № 788-п</w:t>
      </w:r>
    </w:p>
    <w:p w:rsidR="00AD308E" w:rsidRPr="00AD308E" w:rsidRDefault="00AD308E" w:rsidP="00AD308E">
      <w:pPr>
        <w:spacing w:after="0" w:line="240" w:lineRule="auto"/>
        <w:jc w:val="center"/>
        <w:rPr>
          <w:rFonts w:ascii="Times New Roman" w:eastAsia="Times New Roman" w:hAnsi="Times New Roman"/>
          <w:sz w:val="20"/>
          <w:szCs w:val="20"/>
          <w:lang w:eastAsia="ru-RU"/>
        </w:rPr>
      </w:pPr>
    </w:p>
    <w:p w:rsidR="00AD308E" w:rsidRPr="00AD308E" w:rsidRDefault="00AD308E" w:rsidP="00AD308E">
      <w:pPr>
        <w:spacing w:after="0" w:line="240" w:lineRule="auto"/>
        <w:jc w:val="center"/>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p>
    <w:p w:rsidR="00AD308E" w:rsidRPr="00AD308E" w:rsidRDefault="00AD308E" w:rsidP="00AD308E">
      <w:pPr>
        <w:spacing w:after="0" w:line="240" w:lineRule="auto"/>
        <w:jc w:val="center"/>
        <w:rPr>
          <w:rFonts w:ascii="Times New Roman" w:eastAsia="Times New Roman" w:hAnsi="Times New Roman"/>
          <w:sz w:val="20"/>
          <w:szCs w:val="20"/>
          <w:lang w:eastAsia="ru-RU"/>
        </w:rPr>
      </w:pPr>
    </w:p>
    <w:p w:rsidR="00AD308E" w:rsidRPr="00AD308E" w:rsidRDefault="00AD308E" w:rsidP="00AD308E">
      <w:pPr>
        <w:autoSpaceDE w:val="0"/>
        <w:spacing w:after="120" w:line="240" w:lineRule="auto"/>
        <w:ind w:firstLine="720"/>
        <w:jc w:val="both"/>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t>В соответствии со статьей 179 Бюджетного кодекса РФ,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w:t>
      </w:r>
    </w:p>
    <w:p w:rsidR="00AD308E" w:rsidRPr="00AD308E" w:rsidRDefault="00AD308E" w:rsidP="00AD308E">
      <w:pPr>
        <w:autoSpaceDE w:val="0"/>
        <w:spacing w:after="0" w:line="240" w:lineRule="auto"/>
        <w:ind w:firstLine="720"/>
        <w:jc w:val="both"/>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t>ПОСТАНОВЛЯЮ:</w:t>
      </w:r>
    </w:p>
    <w:p w:rsidR="00AD308E" w:rsidRPr="00AD308E" w:rsidRDefault="00AD308E" w:rsidP="00AD308E">
      <w:pPr>
        <w:spacing w:before="120" w:after="0" w:line="240" w:lineRule="auto"/>
        <w:ind w:firstLine="720"/>
        <w:jc w:val="both"/>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t xml:space="preserve">1. Внести изменения в </w:t>
      </w:r>
      <w:r w:rsidRPr="00AD308E">
        <w:rPr>
          <w:rFonts w:ascii="Times New Roman" w:eastAsia="Times New Roman" w:hAnsi="Times New Roman"/>
          <w:color w:val="000000"/>
          <w:sz w:val="20"/>
          <w:szCs w:val="20"/>
          <w:lang w:eastAsia="ru-RU"/>
        </w:rPr>
        <w:t>муниципальную программу «Развитие образования Богучанского района»</w:t>
      </w:r>
      <w:r w:rsidRPr="00AD308E">
        <w:rPr>
          <w:rFonts w:ascii="Times New Roman" w:eastAsia="Times New Roman" w:hAnsi="Times New Roman"/>
          <w:sz w:val="20"/>
          <w:szCs w:val="20"/>
          <w:lang w:eastAsia="ru-RU"/>
        </w:rPr>
        <w:t>, утвержденную постановлением администрации Богучанского района от 01.11.2013 № 1390-п, следующего содержания:</w:t>
      </w:r>
    </w:p>
    <w:p w:rsidR="00AD308E" w:rsidRPr="00AD308E" w:rsidRDefault="00AD308E" w:rsidP="00AD308E">
      <w:pPr>
        <w:spacing w:after="0" w:line="240" w:lineRule="auto"/>
        <w:ind w:firstLine="720"/>
        <w:jc w:val="both"/>
        <w:rPr>
          <w:rFonts w:ascii="Times New Roman" w:eastAsia="Times New Roman" w:hAnsi="Times New Roman"/>
          <w:sz w:val="20"/>
          <w:szCs w:val="20"/>
          <w:lang w:eastAsia="ru-RU"/>
        </w:rPr>
      </w:pPr>
      <w:r w:rsidRPr="00AD308E">
        <w:rPr>
          <w:rFonts w:ascii="Times New Roman" w:eastAsia="Times New Roman" w:hAnsi="Times New Roman"/>
          <w:color w:val="000000"/>
          <w:sz w:val="20"/>
          <w:szCs w:val="20"/>
          <w:lang w:eastAsia="ru-RU"/>
        </w:rPr>
        <w:t>1.1. В разделе 1. Паспорт муниципальной программы «Развитие образования Богучанского района»</w:t>
      </w:r>
      <w:r w:rsidRPr="00AD308E">
        <w:rPr>
          <w:rFonts w:ascii="Times New Roman" w:eastAsia="Times New Roman" w:hAnsi="Times New Roman"/>
          <w:sz w:val="20"/>
          <w:szCs w:val="20"/>
          <w:lang w:eastAsia="ru-RU"/>
        </w:rPr>
        <w:t xml:space="preserve"> строку «Ресурсное обеспечение муниципальной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4"/>
        <w:gridCol w:w="6686"/>
      </w:tblGrid>
      <w:tr w:rsidR="00AD308E" w:rsidRPr="00AD308E" w:rsidTr="00AD308E">
        <w:tc>
          <w:tcPr>
            <w:tcW w:w="1507" w:type="pct"/>
          </w:tcPr>
          <w:p w:rsidR="00AD308E" w:rsidRPr="00AD308E" w:rsidRDefault="00AD308E" w:rsidP="00AD308E">
            <w:pPr>
              <w:snapToGrid w:val="0"/>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Ресурсное обеспечение муниципальной программы, в том числе в разбивке по всем источникам финансирования по годам реализации</w:t>
            </w:r>
          </w:p>
        </w:tc>
        <w:tc>
          <w:tcPr>
            <w:tcW w:w="3493" w:type="pct"/>
          </w:tcPr>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Объем финансирования программы составит</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19 300 690 484,48 рублей, в том числе:</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по годам реализации:</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2014 год –    966 349 952,03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2015 год – 1 263 347 537,68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2016 год – 1 415 218 208,05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2017 год – 1 253 802 575,90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2018 год – 1 247 221 261,28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2019 год – 1 297 859 524,37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2020 год – 1 338 705 667,08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2021 год – 1 485 420 845,54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2022 год – 1 741 019 212,30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2023 год – 1 850 505 181,08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 xml:space="preserve">2024 год – 1 925 400 605,17 рублей; </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2025 год – 1 757 251 356,00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2026 год – 1 758 588 558,00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Из них:</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средства федерального бюджета – 495 974 839 17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по годам реализации:</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2014 год –                  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lastRenderedPageBreak/>
              <w:t>2015 год –    2 776 000,00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2016 год –    3 930 480,00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2017 год –    1 756 553,31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2018 год –                  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2019 год –                  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2020 год –  30 606 809,48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2021 год –  69 220 177,77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2022 год –  70 054 906,43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2023 год –  76 529 802,48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2024 год –  92 021 064,70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2025 год –  77 099 551,00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2026 год –  71 979 494,00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средства краевого бюджета – 10 236 946 221,40  рублей, </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в том числе:</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2014 год – 483 846 584,30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2015 год – 535 450 930,00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2016 год – 680 574 732,00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2017 год – 675 115 927,06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2018 год – 708 871 707,81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2019 год – 734 466 211,60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2020 год – 746 979 242,13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2021 год – 789 560 753,67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2022 год – 972 780 527,12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2023 год – 982 922 235,44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2024 год – 1 046 341 875,27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2025 год – 936 777 069,00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2026 год – 943 258 426,00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 xml:space="preserve">средства бюджета муниципального </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образования – 8 036 959 280,53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 том числе:</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2014 год – 457 495 487,73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2015 год – 569 835 903,37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2016 год – 452 235 423,93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2017 год – 571 799 079,75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2018 год – 530 129 318,37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2019 год – 558 838 109,39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2020 год – 556 807 331,47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2021 год – 621 250 249,70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2022 год – 673 249 991,75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2023 год – 781 115 141,07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2024 год – 782 077 870,00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2025 год – 741 074 736,00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2026 год – 741 050 638,00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Внебюджетные источники – 530 810 143,38 рублей</w:t>
            </w:r>
          </w:p>
          <w:p w:rsidR="00AD308E" w:rsidRPr="00AD308E" w:rsidRDefault="00AD308E" w:rsidP="00AD308E">
            <w:pPr>
              <w:spacing w:after="0" w:line="240" w:lineRule="auto"/>
              <w:jc w:val="both"/>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 том числе:</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2014 год –   25 007 880,00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2015 год – 155 284 704,31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2016 год – 278 477 572,12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2017 год –     5 131 015,78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2018 год –     8 220 235,10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2019 год –     4 555 203,38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2020 год –     4 312 284,00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2021 год –     5 389 664,40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2022 год –   24 933 787,00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2023 год –     9 938 002,09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2024 год -      4 959 795,20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2025 год –     2 300 000,00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r w:rsidRPr="00AD308E">
              <w:rPr>
                <w:rFonts w:ascii="Times New Roman" w:hAnsi="Times New Roman"/>
                <w:sz w:val="14"/>
                <w:szCs w:val="14"/>
                <w:lang w:eastAsia="ru-RU"/>
              </w:rPr>
              <w:t xml:space="preserve"> 2026 год –     2 300 000,00 рублей</w:t>
            </w:r>
          </w:p>
          <w:p w:rsidR="00AD308E" w:rsidRPr="00AD308E" w:rsidRDefault="00AD308E" w:rsidP="00AD308E">
            <w:pPr>
              <w:autoSpaceDE w:val="0"/>
              <w:autoSpaceDN w:val="0"/>
              <w:adjustRightInd w:val="0"/>
              <w:spacing w:after="0" w:line="240" w:lineRule="auto"/>
              <w:rPr>
                <w:rFonts w:ascii="Times New Roman" w:hAnsi="Times New Roman"/>
                <w:sz w:val="14"/>
                <w:szCs w:val="14"/>
                <w:lang w:eastAsia="ru-RU"/>
              </w:rPr>
            </w:pPr>
          </w:p>
        </w:tc>
      </w:tr>
    </w:tbl>
    <w:p w:rsidR="00AD308E" w:rsidRPr="00AD308E" w:rsidRDefault="00AD308E" w:rsidP="00AD308E">
      <w:pPr>
        <w:spacing w:after="0" w:line="240" w:lineRule="auto"/>
        <w:ind w:firstLine="720"/>
        <w:jc w:val="both"/>
        <w:rPr>
          <w:rFonts w:ascii="Times New Roman" w:eastAsia="Times New Roman" w:hAnsi="Times New Roman"/>
          <w:color w:val="000000"/>
          <w:sz w:val="20"/>
          <w:szCs w:val="20"/>
          <w:lang w:eastAsia="ru-RU"/>
        </w:rPr>
      </w:pPr>
    </w:p>
    <w:p w:rsidR="00AD308E" w:rsidRPr="00AD308E" w:rsidRDefault="00AD308E" w:rsidP="00AD308E">
      <w:pPr>
        <w:spacing w:after="120" w:line="240" w:lineRule="auto"/>
        <w:ind w:firstLine="720"/>
        <w:jc w:val="both"/>
        <w:rPr>
          <w:rFonts w:ascii="Times New Roman" w:eastAsia="Times New Roman" w:hAnsi="Times New Roman"/>
          <w:sz w:val="20"/>
          <w:szCs w:val="20"/>
          <w:lang w:eastAsia="ru-RU"/>
        </w:rPr>
      </w:pPr>
      <w:r w:rsidRPr="00AD308E">
        <w:rPr>
          <w:rFonts w:ascii="Times New Roman" w:eastAsia="Times New Roman" w:hAnsi="Times New Roman"/>
          <w:color w:val="000000"/>
          <w:sz w:val="20"/>
          <w:szCs w:val="20"/>
          <w:lang w:eastAsia="ru-RU"/>
        </w:rPr>
        <w:t>1.2. В приложении № 5 к муниципальной программе «Развитие образования Богучанского района»</w:t>
      </w:r>
      <w:r w:rsidRPr="00AD308E">
        <w:rPr>
          <w:rFonts w:ascii="Times New Roman" w:eastAsia="Times New Roman" w:hAnsi="Times New Roman"/>
          <w:sz w:val="20"/>
          <w:szCs w:val="20"/>
          <w:lang w:eastAsia="ru-RU"/>
        </w:rPr>
        <w:t>, в паспорте подпрограммы 1 «Развитие дошкольного, общего и дополнительного образования детей» строку «Объемы и источники финансирования подпрограммы» изложить в новой редакции:</w:t>
      </w:r>
    </w:p>
    <w:tbl>
      <w:tblPr>
        <w:tblpPr w:leftFromText="180" w:rightFromText="180" w:vertAnchor="text" w:horzAnchor="margin"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6668"/>
      </w:tblGrid>
      <w:tr w:rsidR="00AD308E" w:rsidRPr="00AD308E" w:rsidTr="00AD308E">
        <w:trPr>
          <w:trHeight w:val="1991"/>
        </w:trPr>
        <w:tc>
          <w:tcPr>
            <w:tcW w:w="1516" w:type="pct"/>
          </w:tcPr>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iCs/>
                <w:sz w:val="14"/>
                <w:szCs w:val="14"/>
                <w:lang w:eastAsia="ru-RU"/>
              </w:rPr>
              <w:t>Объемы и источники финансирования подпрограммы</w:t>
            </w:r>
          </w:p>
        </w:tc>
        <w:tc>
          <w:tcPr>
            <w:tcW w:w="3484" w:type="pct"/>
          </w:tcPr>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Подпрограмма финансируется за счет средств  федерального бюджета, средств краевого бюджета, районного бюджета и внебюджетных источников.</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 xml:space="preserve">Объем финансирования подпрограммы составит </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6 817 379 034,52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 том числе по годам:</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2023 год – 1 729 809 686,62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 том числе за счет средств:</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федерального бюджета – 76 529 802,48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краевого бюджета – 967 671 165,44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районного бюджета – 676 570 716,61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внебюджетных источников – 9 038 002,09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2024 год – 1 799 711 689, 90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 том числе за счет средств:</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федерального бюджета – 92 021 064,70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краевого бюджета – 1 028 699 162,27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районного бюджета – 674 031 667,73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внебюджетных источников – 4 959 795,20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2025 год – 1 643 260 228,00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 том числе за счет средств:</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lastRenderedPageBreak/>
              <w:t>федерального бюджета – 77 099 551,00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краевого бюджета – 928 014 269,00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районного бюджета – 635 846 408,00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внебюджетных источников – 2 300 000,00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2026 год – 1 644 597 430,00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 том числе за счет средств:</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федерального бюджета – 71 979 494,00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краевого бюджета – 934 495 626,00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районного бюджета – 635 822 310,00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внебюджетных источников – 2 300 000,00 рублей.</w:t>
            </w:r>
          </w:p>
          <w:p w:rsidR="00AD308E" w:rsidRPr="00AD308E" w:rsidRDefault="00AD308E" w:rsidP="00AD308E">
            <w:pPr>
              <w:spacing w:after="0" w:line="240" w:lineRule="auto"/>
              <w:rPr>
                <w:rFonts w:ascii="Times New Roman" w:eastAsia="Times New Roman" w:hAnsi="Times New Roman"/>
                <w:sz w:val="14"/>
                <w:szCs w:val="14"/>
                <w:lang w:eastAsia="ru-RU"/>
              </w:rPr>
            </w:pPr>
          </w:p>
          <w:p w:rsidR="00AD308E" w:rsidRPr="00AD308E" w:rsidRDefault="00AD308E" w:rsidP="00AD308E">
            <w:pPr>
              <w:spacing w:after="0" w:line="240" w:lineRule="auto"/>
              <w:rPr>
                <w:rFonts w:ascii="Times New Roman" w:eastAsia="Times New Roman" w:hAnsi="Times New Roman"/>
                <w:sz w:val="14"/>
                <w:szCs w:val="14"/>
                <w:lang w:eastAsia="ru-RU"/>
              </w:rPr>
            </w:pPr>
          </w:p>
        </w:tc>
      </w:tr>
    </w:tbl>
    <w:p w:rsidR="00AD308E" w:rsidRPr="00AD308E" w:rsidRDefault="00AD308E" w:rsidP="00AD308E">
      <w:pPr>
        <w:spacing w:after="0" w:line="240" w:lineRule="auto"/>
        <w:jc w:val="both"/>
        <w:rPr>
          <w:rFonts w:ascii="Times New Roman" w:eastAsia="Times New Roman" w:hAnsi="Times New Roman"/>
          <w:color w:val="000000"/>
          <w:sz w:val="20"/>
          <w:szCs w:val="20"/>
          <w:lang w:eastAsia="ru-RU"/>
        </w:rPr>
      </w:pPr>
      <w:r w:rsidRPr="00AD308E">
        <w:rPr>
          <w:rFonts w:ascii="Times New Roman" w:eastAsia="Times New Roman" w:hAnsi="Times New Roman"/>
          <w:color w:val="000000"/>
          <w:sz w:val="20"/>
          <w:szCs w:val="20"/>
          <w:lang w:eastAsia="ru-RU"/>
        </w:rPr>
        <w:lastRenderedPageBreak/>
        <w:t xml:space="preserve">       </w:t>
      </w:r>
    </w:p>
    <w:p w:rsidR="00AD308E" w:rsidRPr="00AD308E" w:rsidRDefault="00AD308E" w:rsidP="00AD308E">
      <w:pPr>
        <w:spacing w:after="0" w:line="240" w:lineRule="auto"/>
        <w:jc w:val="both"/>
        <w:rPr>
          <w:rFonts w:ascii="Times New Roman" w:eastAsia="Times New Roman" w:hAnsi="Times New Roman"/>
          <w:sz w:val="20"/>
          <w:szCs w:val="20"/>
          <w:lang w:eastAsia="ru-RU"/>
        </w:rPr>
      </w:pPr>
      <w:r w:rsidRPr="00AD308E">
        <w:rPr>
          <w:rFonts w:ascii="Times New Roman" w:eastAsia="Times New Roman" w:hAnsi="Times New Roman"/>
          <w:color w:val="000000"/>
          <w:sz w:val="20"/>
          <w:szCs w:val="20"/>
          <w:lang w:eastAsia="ru-RU"/>
        </w:rPr>
        <w:t xml:space="preserve"> 1.3. В приложении № 7 к муниципальной программе «Развитие образования Богучанского района»</w:t>
      </w:r>
      <w:r w:rsidRPr="00AD308E">
        <w:rPr>
          <w:rFonts w:ascii="Times New Roman" w:eastAsia="Times New Roman" w:hAnsi="Times New Roman"/>
          <w:sz w:val="20"/>
          <w:szCs w:val="20"/>
          <w:lang w:eastAsia="ru-RU"/>
        </w:rPr>
        <w:t xml:space="preserve"> в паспорте подпрограммы 3 «Обеспечение реализации муниципальной программы и прочие мероприятия в области образования» строку «Объемы и источники финансирования подпрограммы» изложить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6743"/>
      </w:tblGrid>
      <w:tr w:rsidR="00AD308E" w:rsidRPr="00AD308E" w:rsidTr="00AD308E">
        <w:trPr>
          <w:cantSplit/>
          <w:trHeight w:val="1991"/>
        </w:trPr>
        <w:tc>
          <w:tcPr>
            <w:tcW w:w="1477" w:type="pct"/>
          </w:tcPr>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iCs/>
                <w:sz w:val="14"/>
                <w:szCs w:val="14"/>
                <w:lang w:eastAsia="ru-RU"/>
              </w:rPr>
              <w:t>Объемы и источники финансирования подпрограммы</w:t>
            </w:r>
          </w:p>
        </w:tc>
        <w:tc>
          <w:tcPr>
            <w:tcW w:w="3523" w:type="pct"/>
          </w:tcPr>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Подпрограмма финансируется за счет  краевого и  районного бюджетов,  а также внебюджетных источников.</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 xml:space="preserve">Объем финансирования подпрограммы составит:  </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Всего – 439 608 065,73 рублей, в том числе:</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краевой бюджет – 15 660 783,00 руб.;</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районный бюджет – 423047282,73 руб.</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внебюджетные источники – 900 000,00 руб.</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2023 год – 112 815 894,46 рублей в том числе:</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краевой бюджет – 7 371 470,00 руб.;</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районный бюджет – 104 544 424,46 руб;</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внебюджетные источники –  900 000,00 руб.</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2024 год – 116 335 515,27 рублей в том числе:</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краевой бюджет – 8 289 313,00 руб.;</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районный бюджет – 108 046 202,27 руб;</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внебюджетные источники –  0,00 руб.</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2025 год – районный бюджет – 105 228 328,00 рублей.</w:t>
            </w:r>
          </w:p>
          <w:p w:rsidR="00AD308E" w:rsidRPr="00AD308E" w:rsidRDefault="00AD308E" w:rsidP="00AD308E">
            <w:pPr>
              <w:spacing w:after="0" w:line="240" w:lineRule="auto"/>
              <w:rPr>
                <w:rFonts w:ascii="Times New Roman" w:eastAsia="Times New Roman" w:hAnsi="Times New Roman"/>
                <w:sz w:val="14"/>
                <w:szCs w:val="14"/>
                <w:lang w:eastAsia="ru-RU"/>
              </w:rPr>
            </w:pPr>
            <w:r w:rsidRPr="00AD308E">
              <w:rPr>
                <w:rFonts w:ascii="Times New Roman" w:eastAsia="Times New Roman" w:hAnsi="Times New Roman"/>
                <w:sz w:val="14"/>
                <w:szCs w:val="14"/>
                <w:lang w:eastAsia="ru-RU"/>
              </w:rPr>
              <w:t>2026 год – районный бюджет – 105 228 328,00 рублей.</w:t>
            </w:r>
          </w:p>
        </w:tc>
      </w:tr>
    </w:tbl>
    <w:p w:rsidR="00AD308E" w:rsidRPr="00AD308E" w:rsidRDefault="00AD308E" w:rsidP="00AD308E">
      <w:pPr>
        <w:spacing w:after="0" w:line="240" w:lineRule="auto"/>
        <w:jc w:val="both"/>
        <w:rPr>
          <w:rFonts w:ascii="Times New Roman" w:eastAsia="Times New Roman" w:hAnsi="Times New Roman"/>
          <w:color w:val="000000"/>
          <w:sz w:val="20"/>
          <w:szCs w:val="20"/>
          <w:lang w:val="en-US" w:eastAsia="ru-RU"/>
        </w:rPr>
      </w:pPr>
    </w:p>
    <w:p w:rsidR="00AD308E" w:rsidRPr="00AD308E" w:rsidRDefault="00AD308E" w:rsidP="00AD308E">
      <w:pPr>
        <w:spacing w:after="0" w:line="240" w:lineRule="auto"/>
        <w:jc w:val="both"/>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t xml:space="preserve">       1.4. Приложение № 2 к   муниципальной программе </w:t>
      </w:r>
      <w:r w:rsidRPr="00AD308E">
        <w:rPr>
          <w:rFonts w:ascii="Times New Roman" w:eastAsia="Times New Roman" w:hAnsi="Times New Roman"/>
          <w:color w:val="000000"/>
          <w:sz w:val="20"/>
          <w:szCs w:val="20"/>
          <w:lang w:eastAsia="ru-RU"/>
        </w:rPr>
        <w:t>«Развитие образования Богучанского района»</w:t>
      </w:r>
      <w:r w:rsidRPr="00AD308E">
        <w:rPr>
          <w:rFonts w:ascii="Times New Roman" w:eastAsia="Times New Roman" w:hAnsi="Times New Roman"/>
          <w:sz w:val="20"/>
          <w:szCs w:val="20"/>
          <w:lang w:eastAsia="ru-RU"/>
        </w:rPr>
        <w:t xml:space="preserve"> изложить в новой редакции согласно приложению № 1.</w:t>
      </w:r>
    </w:p>
    <w:p w:rsidR="00AD308E" w:rsidRPr="00AD308E" w:rsidRDefault="00AD308E" w:rsidP="00AD308E">
      <w:pPr>
        <w:spacing w:after="0" w:line="240" w:lineRule="auto"/>
        <w:jc w:val="both"/>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t xml:space="preserve">       1.5. Приложение № 3 к   муниципальной программе </w:t>
      </w:r>
      <w:r w:rsidRPr="00AD308E">
        <w:rPr>
          <w:rFonts w:ascii="Times New Roman" w:eastAsia="Times New Roman" w:hAnsi="Times New Roman"/>
          <w:color w:val="000000"/>
          <w:sz w:val="20"/>
          <w:szCs w:val="20"/>
          <w:lang w:eastAsia="ru-RU"/>
        </w:rPr>
        <w:t>«Развитие образования Богучанского района»</w:t>
      </w:r>
      <w:r w:rsidRPr="00AD308E">
        <w:rPr>
          <w:rFonts w:ascii="Times New Roman" w:eastAsia="Times New Roman" w:hAnsi="Times New Roman"/>
          <w:sz w:val="20"/>
          <w:szCs w:val="20"/>
          <w:lang w:eastAsia="ru-RU"/>
        </w:rPr>
        <w:t xml:space="preserve"> изложить в новой редакции согласно приложению № 2  к настоящему постановлению.  </w:t>
      </w:r>
    </w:p>
    <w:p w:rsidR="00AD308E" w:rsidRPr="00AD308E" w:rsidRDefault="00AD308E" w:rsidP="00AD308E">
      <w:pPr>
        <w:spacing w:after="0" w:line="240" w:lineRule="auto"/>
        <w:jc w:val="both"/>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t xml:space="preserve">       1.6. Приложение № 2 к подпрограмме </w:t>
      </w:r>
      <w:r w:rsidRPr="00AD308E">
        <w:rPr>
          <w:rFonts w:ascii="Times New Roman" w:eastAsia="Times New Roman" w:hAnsi="Times New Roman"/>
          <w:color w:val="000000"/>
          <w:sz w:val="20"/>
          <w:szCs w:val="20"/>
          <w:lang w:eastAsia="ru-RU"/>
        </w:rPr>
        <w:t>«Развитие дошкольного, общего и дополнительного образования»</w:t>
      </w:r>
      <w:r w:rsidRPr="00AD308E">
        <w:rPr>
          <w:rFonts w:ascii="Times New Roman" w:eastAsia="Times New Roman" w:hAnsi="Times New Roman"/>
          <w:sz w:val="20"/>
          <w:szCs w:val="20"/>
          <w:lang w:eastAsia="ru-RU"/>
        </w:rPr>
        <w:t xml:space="preserve"> изложить в новой редакции согласно приложению № 3 к настоящему постановлению.            </w:t>
      </w:r>
    </w:p>
    <w:p w:rsidR="00AD308E" w:rsidRPr="00AD308E" w:rsidRDefault="00AD308E" w:rsidP="00AD308E">
      <w:pPr>
        <w:spacing w:after="0" w:line="240" w:lineRule="auto"/>
        <w:jc w:val="both"/>
        <w:rPr>
          <w:rFonts w:ascii="Times New Roman" w:eastAsia="Times New Roman" w:hAnsi="Times New Roman"/>
          <w:sz w:val="20"/>
          <w:szCs w:val="20"/>
          <w:lang w:eastAsia="ru-RU"/>
        </w:rPr>
      </w:pPr>
      <w:r w:rsidRPr="00AD308E">
        <w:rPr>
          <w:rFonts w:ascii="Times New Roman" w:eastAsia="Times New Roman" w:hAnsi="Times New Roman"/>
          <w:color w:val="000000"/>
          <w:sz w:val="20"/>
          <w:szCs w:val="20"/>
          <w:lang w:eastAsia="ru-RU"/>
        </w:rPr>
        <w:t xml:space="preserve">         1.7. </w:t>
      </w:r>
      <w:r w:rsidRPr="00AD308E">
        <w:rPr>
          <w:rFonts w:ascii="Times New Roman" w:eastAsia="Times New Roman" w:hAnsi="Times New Roman"/>
          <w:sz w:val="20"/>
          <w:szCs w:val="20"/>
          <w:lang w:eastAsia="ru-RU"/>
        </w:rPr>
        <w:t xml:space="preserve">Приложение № 2 к подпрограмме 3 </w:t>
      </w:r>
      <w:r w:rsidRPr="00AD308E">
        <w:rPr>
          <w:rFonts w:ascii="Times New Roman" w:eastAsia="Times New Roman" w:hAnsi="Times New Roman"/>
          <w:color w:val="000000"/>
          <w:sz w:val="20"/>
          <w:szCs w:val="20"/>
          <w:lang w:eastAsia="ru-RU"/>
        </w:rPr>
        <w:t>«</w:t>
      </w:r>
      <w:r w:rsidRPr="00AD308E">
        <w:rPr>
          <w:rFonts w:ascii="Times New Roman" w:eastAsia="Times New Roman" w:hAnsi="Times New Roman"/>
          <w:sz w:val="20"/>
          <w:szCs w:val="20"/>
          <w:lang w:eastAsia="ru-RU"/>
        </w:rPr>
        <w:t>Обеспечение реализации муниципальной программы и прочие мероприятия в области образования</w:t>
      </w:r>
      <w:r w:rsidRPr="00AD308E">
        <w:rPr>
          <w:rFonts w:ascii="Times New Roman" w:eastAsia="Times New Roman" w:hAnsi="Times New Roman"/>
          <w:color w:val="000000"/>
          <w:sz w:val="20"/>
          <w:szCs w:val="20"/>
          <w:lang w:eastAsia="ru-RU"/>
        </w:rPr>
        <w:t>»</w:t>
      </w:r>
      <w:r w:rsidRPr="00AD308E">
        <w:rPr>
          <w:rFonts w:ascii="Times New Roman" w:eastAsia="Times New Roman" w:hAnsi="Times New Roman"/>
          <w:sz w:val="20"/>
          <w:szCs w:val="20"/>
          <w:lang w:eastAsia="ru-RU"/>
        </w:rPr>
        <w:t xml:space="preserve">  изложить в новой редакции согласно приложению № 4 к настоящему постановлению.</w:t>
      </w:r>
    </w:p>
    <w:p w:rsidR="00AD308E" w:rsidRPr="00AD308E" w:rsidRDefault="00AD308E" w:rsidP="00AD308E">
      <w:pPr>
        <w:spacing w:after="0" w:line="240" w:lineRule="auto"/>
        <w:jc w:val="both"/>
        <w:rPr>
          <w:rFonts w:ascii="Times New Roman" w:eastAsia="Times New Roman" w:hAnsi="Times New Roman"/>
          <w:sz w:val="20"/>
          <w:szCs w:val="20"/>
          <w:lang w:eastAsia="ru-RU"/>
        </w:rPr>
      </w:pPr>
      <w:r w:rsidRPr="00AD308E">
        <w:rPr>
          <w:rFonts w:ascii="Times New Roman" w:eastAsia="Times New Roman" w:hAnsi="Times New Roman"/>
          <w:sz w:val="20"/>
          <w:szCs w:val="20"/>
          <w:lang w:eastAsia="ru-RU"/>
        </w:rPr>
        <w:t xml:space="preserve">         1.8. Приложение № 4 к   муниципальной программе </w:t>
      </w:r>
      <w:r w:rsidRPr="00AD308E">
        <w:rPr>
          <w:rFonts w:ascii="Times New Roman" w:eastAsia="Times New Roman" w:hAnsi="Times New Roman"/>
          <w:color w:val="000000"/>
          <w:sz w:val="20"/>
          <w:szCs w:val="20"/>
          <w:lang w:eastAsia="ru-RU"/>
        </w:rPr>
        <w:t>«Развитие образования Богучанского района»</w:t>
      </w:r>
      <w:r w:rsidRPr="00AD308E">
        <w:rPr>
          <w:rFonts w:ascii="Times New Roman" w:eastAsia="Times New Roman" w:hAnsi="Times New Roman"/>
          <w:sz w:val="20"/>
          <w:szCs w:val="20"/>
          <w:lang w:eastAsia="ru-RU"/>
        </w:rPr>
        <w:t xml:space="preserve"> изложить в новой редакции согласно приложению № 5 к настоящему постановлению.   </w:t>
      </w:r>
    </w:p>
    <w:p w:rsidR="00AD308E" w:rsidRPr="00AD308E" w:rsidRDefault="00AD308E" w:rsidP="00AD308E">
      <w:pPr>
        <w:spacing w:after="0" w:line="240" w:lineRule="auto"/>
        <w:jc w:val="both"/>
        <w:rPr>
          <w:rFonts w:ascii="Times New Roman" w:eastAsia="Times New Roman" w:hAnsi="Times New Roman"/>
          <w:color w:val="000000"/>
          <w:sz w:val="20"/>
          <w:szCs w:val="20"/>
          <w:lang w:eastAsia="ru-RU"/>
        </w:rPr>
      </w:pPr>
      <w:r w:rsidRPr="00AD308E">
        <w:rPr>
          <w:rFonts w:ascii="Times New Roman" w:eastAsia="Times New Roman" w:hAnsi="Times New Roman"/>
          <w:color w:val="000000"/>
          <w:sz w:val="20"/>
          <w:szCs w:val="20"/>
          <w:lang w:eastAsia="ru-RU"/>
        </w:rPr>
        <w:t xml:space="preserve">     </w:t>
      </w:r>
      <w:r w:rsidRPr="00AD308E">
        <w:rPr>
          <w:rFonts w:ascii="Times New Roman" w:eastAsia="Times New Roman" w:hAnsi="Times New Roman"/>
          <w:sz w:val="20"/>
          <w:szCs w:val="20"/>
          <w:lang w:eastAsia="ru-RU"/>
        </w:rPr>
        <w:t xml:space="preserve">  2. Контроль за исполнением настоящего постановления возложить на заместителя Главы Богучанского района по социальным вопросам И.М. Брюханова.</w:t>
      </w:r>
    </w:p>
    <w:p w:rsidR="00AD308E" w:rsidRPr="00AD308E" w:rsidRDefault="00AD308E" w:rsidP="00AD308E">
      <w:pPr>
        <w:spacing w:after="0" w:line="240" w:lineRule="auto"/>
        <w:jc w:val="both"/>
        <w:rPr>
          <w:rFonts w:ascii="Times New Roman" w:eastAsia="Times New Roman" w:hAnsi="Times New Roman"/>
          <w:sz w:val="20"/>
          <w:szCs w:val="20"/>
          <w:lang w:eastAsia="ru-RU"/>
        </w:rPr>
      </w:pPr>
      <w:r w:rsidRPr="00AD308E">
        <w:rPr>
          <w:rFonts w:ascii="Times New Roman" w:eastAsia="Times New Roman" w:hAnsi="Times New Roman"/>
          <w:color w:val="000000"/>
          <w:sz w:val="20"/>
          <w:szCs w:val="20"/>
          <w:lang w:eastAsia="ru-RU"/>
        </w:rPr>
        <w:t xml:space="preserve">        3. </w:t>
      </w:r>
      <w:r w:rsidRPr="00AD308E">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AD308E" w:rsidRPr="00AD308E" w:rsidRDefault="00AD308E" w:rsidP="00AD308E">
      <w:pPr>
        <w:spacing w:after="0" w:line="240" w:lineRule="auto"/>
        <w:rPr>
          <w:rFonts w:ascii="Times New Roman" w:eastAsia="Times New Roman" w:hAnsi="Times New Roman"/>
          <w:sz w:val="20"/>
          <w:szCs w:val="20"/>
          <w:lang w:val="en-US" w:eastAsia="ru-RU"/>
        </w:rPr>
      </w:pPr>
    </w:p>
    <w:p w:rsidR="00F0714D" w:rsidRPr="00AD308E" w:rsidRDefault="00AD308E" w:rsidP="00AD308E">
      <w:pPr>
        <w:spacing w:after="0" w:line="240" w:lineRule="auto"/>
        <w:jc w:val="both"/>
        <w:rPr>
          <w:rFonts w:ascii="Times New Roman" w:eastAsia="Times New Roman" w:hAnsi="Times New Roman"/>
          <w:bCs/>
          <w:sz w:val="20"/>
          <w:szCs w:val="20"/>
          <w:lang w:eastAsia="ru-RU"/>
        </w:rPr>
      </w:pPr>
      <w:r w:rsidRPr="00AD308E">
        <w:rPr>
          <w:rFonts w:ascii="Times New Roman" w:eastAsia="Times New Roman" w:hAnsi="Times New Roman"/>
          <w:sz w:val="20"/>
          <w:szCs w:val="20"/>
          <w:lang w:eastAsia="ru-RU"/>
        </w:rPr>
        <w:t xml:space="preserve">Глава Богучанского района                                                             А.С. Медведев         </w:t>
      </w:r>
    </w:p>
    <w:p w:rsidR="001531D1"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B91E90" w:rsidRPr="00B91E90" w:rsidTr="00B91E90">
        <w:trPr>
          <w:trHeight w:val="20"/>
        </w:trPr>
        <w:tc>
          <w:tcPr>
            <w:tcW w:w="5000" w:type="pct"/>
            <w:tcBorders>
              <w:top w:val="nil"/>
              <w:left w:val="nil"/>
              <w:right w:val="nil"/>
            </w:tcBorders>
            <w:shd w:val="clear" w:color="auto" w:fill="auto"/>
            <w:noWrap/>
            <w:vAlign w:val="bottom"/>
            <w:hideMark/>
          </w:tcPr>
          <w:p w:rsidR="00B91E90" w:rsidRDefault="00B91E90" w:rsidP="00B91E90">
            <w:pPr>
              <w:spacing w:after="0" w:line="240" w:lineRule="auto"/>
              <w:jc w:val="right"/>
              <w:rPr>
                <w:rFonts w:ascii="Times New Roman" w:eastAsia="Times New Roman" w:hAnsi="Times New Roman"/>
                <w:sz w:val="18"/>
                <w:szCs w:val="18"/>
                <w:lang w:val="en-US" w:eastAsia="ru-RU"/>
              </w:rPr>
            </w:pPr>
            <w:r w:rsidRPr="00B91E90">
              <w:rPr>
                <w:rFonts w:ascii="Times New Roman" w:eastAsia="Times New Roman" w:hAnsi="Times New Roman"/>
                <w:sz w:val="18"/>
                <w:szCs w:val="18"/>
                <w:lang w:eastAsia="ru-RU"/>
              </w:rPr>
              <w:t>Приложение № 1</w:t>
            </w:r>
          </w:p>
          <w:p w:rsidR="00B91E90" w:rsidRPr="002C36AD" w:rsidRDefault="00B91E90" w:rsidP="00B91E90">
            <w:pPr>
              <w:spacing w:after="0" w:line="240" w:lineRule="auto"/>
              <w:jc w:val="right"/>
              <w:rPr>
                <w:rFonts w:ascii="Times New Roman" w:eastAsia="Times New Roman" w:hAnsi="Times New Roman"/>
                <w:sz w:val="18"/>
                <w:szCs w:val="18"/>
                <w:lang w:eastAsia="ru-RU"/>
              </w:rPr>
            </w:pPr>
            <w:r w:rsidRPr="00B91E90">
              <w:rPr>
                <w:rFonts w:ascii="Times New Roman" w:eastAsia="Times New Roman" w:hAnsi="Times New Roman"/>
                <w:sz w:val="18"/>
                <w:szCs w:val="18"/>
                <w:lang w:eastAsia="ru-RU"/>
              </w:rPr>
              <w:t xml:space="preserve">                                                                                                 к   Постановлению администрации Богучанского района                                                                        от 30.08.2024г.   № 788-</w:t>
            </w:r>
            <w:r w:rsidR="002C36AD">
              <w:rPr>
                <w:rFonts w:ascii="Times New Roman" w:eastAsia="Times New Roman" w:hAnsi="Times New Roman"/>
                <w:sz w:val="18"/>
                <w:szCs w:val="18"/>
                <w:lang w:eastAsia="ru-RU"/>
              </w:rPr>
              <w:t>п</w:t>
            </w:r>
          </w:p>
          <w:p w:rsidR="00B91E90" w:rsidRPr="00B91E90" w:rsidRDefault="00B91E90" w:rsidP="00B91E90">
            <w:pPr>
              <w:spacing w:after="0" w:line="240" w:lineRule="auto"/>
              <w:jc w:val="right"/>
              <w:rPr>
                <w:rFonts w:ascii="Times New Roman" w:eastAsia="Times New Roman" w:hAnsi="Times New Roman"/>
                <w:sz w:val="18"/>
                <w:szCs w:val="18"/>
                <w:lang w:eastAsia="ru-RU"/>
              </w:rPr>
            </w:pPr>
            <w:r w:rsidRPr="00B91E90">
              <w:rPr>
                <w:rFonts w:ascii="Times New Roman" w:eastAsia="Times New Roman" w:hAnsi="Times New Roman"/>
                <w:sz w:val="18"/>
                <w:szCs w:val="18"/>
                <w:lang w:eastAsia="ru-RU"/>
              </w:rPr>
              <w:t xml:space="preserve">Приложение № 2 </w:t>
            </w:r>
          </w:p>
          <w:p w:rsidR="00B91E90" w:rsidRPr="00B91E90" w:rsidRDefault="00B91E90" w:rsidP="00B91E90">
            <w:pPr>
              <w:spacing w:after="0" w:line="240" w:lineRule="auto"/>
              <w:jc w:val="right"/>
              <w:rPr>
                <w:rFonts w:ascii="Times New Roman" w:eastAsia="Times New Roman" w:hAnsi="Times New Roman"/>
                <w:sz w:val="18"/>
                <w:szCs w:val="18"/>
                <w:lang w:eastAsia="ru-RU"/>
              </w:rPr>
            </w:pPr>
            <w:r w:rsidRPr="00B91E90">
              <w:rPr>
                <w:rFonts w:ascii="Times New Roman" w:eastAsia="Times New Roman" w:hAnsi="Times New Roman"/>
                <w:sz w:val="18"/>
                <w:szCs w:val="18"/>
                <w:lang w:eastAsia="ru-RU"/>
              </w:rPr>
              <w:t xml:space="preserve">   к муниципальной программе</w:t>
            </w:r>
          </w:p>
          <w:p w:rsidR="00B91E90" w:rsidRPr="00B91E90" w:rsidRDefault="00B91E90" w:rsidP="00B91E90">
            <w:pPr>
              <w:spacing w:after="0" w:line="240" w:lineRule="auto"/>
              <w:jc w:val="right"/>
              <w:rPr>
                <w:rFonts w:ascii="Times New Roman" w:eastAsia="Times New Roman" w:hAnsi="Times New Roman"/>
                <w:sz w:val="18"/>
                <w:szCs w:val="18"/>
                <w:lang w:eastAsia="ru-RU"/>
              </w:rPr>
            </w:pPr>
            <w:r w:rsidRPr="00B91E90">
              <w:rPr>
                <w:rFonts w:ascii="Times New Roman" w:eastAsia="Times New Roman" w:hAnsi="Times New Roman"/>
                <w:sz w:val="18"/>
                <w:szCs w:val="18"/>
                <w:lang w:eastAsia="ru-RU"/>
              </w:rPr>
              <w:t xml:space="preserve"> "Развитие образования Богучанского района"</w:t>
            </w:r>
          </w:p>
          <w:p w:rsidR="00B91E90" w:rsidRPr="00B91E90" w:rsidRDefault="00B91E90" w:rsidP="00B91E90">
            <w:pPr>
              <w:spacing w:after="0" w:line="240" w:lineRule="auto"/>
              <w:jc w:val="right"/>
              <w:rPr>
                <w:rFonts w:ascii="Times New Roman" w:eastAsia="Times New Roman" w:hAnsi="Times New Roman"/>
                <w:sz w:val="18"/>
                <w:szCs w:val="18"/>
                <w:lang w:eastAsia="ru-RU"/>
              </w:rPr>
            </w:pPr>
          </w:p>
          <w:p w:rsidR="00B91E90" w:rsidRPr="00B91E90" w:rsidRDefault="00B91E90" w:rsidP="00B91E90">
            <w:pPr>
              <w:spacing w:after="0" w:line="240" w:lineRule="auto"/>
              <w:jc w:val="center"/>
              <w:rPr>
                <w:rFonts w:ascii="Times New Roman" w:eastAsia="Times New Roman" w:hAnsi="Times New Roman"/>
                <w:sz w:val="18"/>
                <w:szCs w:val="18"/>
                <w:lang w:eastAsia="ru-RU"/>
              </w:rPr>
            </w:pPr>
            <w:r w:rsidRPr="00B91E90">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 "Развитие образования Богучанского района"</w:t>
            </w:r>
          </w:p>
        </w:tc>
      </w:tr>
    </w:tbl>
    <w:p w:rsidR="001531D1" w:rsidRPr="00B91E90"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1113"/>
        <w:gridCol w:w="1211"/>
        <w:gridCol w:w="1155"/>
        <w:gridCol w:w="521"/>
        <w:gridCol w:w="1114"/>
        <w:gridCol w:w="1114"/>
        <w:gridCol w:w="1114"/>
        <w:gridCol w:w="1114"/>
        <w:gridCol w:w="1114"/>
      </w:tblGrid>
      <w:tr w:rsidR="00B91E90" w:rsidRPr="00B91E90" w:rsidTr="00B91E90">
        <w:trPr>
          <w:trHeight w:val="2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Статус (муниципальная программа, подпрограмма)</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Наименование программы, подпрограммы</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Наименование ГРБС</w:t>
            </w:r>
          </w:p>
        </w:tc>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ГРБС</w:t>
            </w:r>
          </w:p>
        </w:tc>
        <w:tc>
          <w:tcPr>
            <w:tcW w:w="2812" w:type="pct"/>
            <w:gridSpan w:val="5"/>
            <w:tcBorders>
              <w:top w:val="single" w:sz="4" w:space="0" w:color="auto"/>
              <w:left w:val="nil"/>
              <w:bottom w:val="single" w:sz="4" w:space="0" w:color="auto"/>
              <w:right w:val="single" w:sz="4" w:space="0" w:color="000000"/>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Расходы по годам (руб.)</w:t>
            </w:r>
          </w:p>
        </w:tc>
      </w:tr>
      <w:tr w:rsidR="00B91E90" w:rsidRPr="00B91E90" w:rsidTr="00B91E90">
        <w:trPr>
          <w:trHeight w:val="2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231" w:type="pct"/>
            <w:vMerge/>
            <w:tcBorders>
              <w:top w:val="single" w:sz="4" w:space="0" w:color="auto"/>
              <w:left w:val="single" w:sz="4" w:space="0" w:color="auto"/>
              <w:bottom w:val="single" w:sz="4" w:space="0" w:color="000000"/>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56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2023 год</w:t>
            </w:r>
          </w:p>
        </w:tc>
        <w:tc>
          <w:tcPr>
            <w:tcW w:w="566"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2024 год</w:t>
            </w:r>
          </w:p>
        </w:tc>
        <w:tc>
          <w:tcPr>
            <w:tcW w:w="566"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2025 год</w:t>
            </w:r>
          </w:p>
        </w:tc>
        <w:tc>
          <w:tcPr>
            <w:tcW w:w="566"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2026 год</w:t>
            </w:r>
          </w:p>
        </w:tc>
        <w:tc>
          <w:tcPr>
            <w:tcW w:w="544"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Итого на период</w:t>
            </w:r>
          </w:p>
        </w:tc>
      </w:tr>
      <w:tr w:rsidR="00B91E90" w:rsidRPr="00B91E90" w:rsidTr="00B91E90">
        <w:trPr>
          <w:trHeight w:val="20"/>
        </w:trPr>
        <w:tc>
          <w:tcPr>
            <w:tcW w:w="556" w:type="pct"/>
            <w:vMerge w:val="restart"/>
            <w:tcBorders>
              <w:top w:val="nil"/>
              <w:left w:val="single" w:sz="4" w:space="0" w:color="auto"/>
              <w:bottom w:val="nil"/>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Муниципальная  программа</w:t>
            </w:r>
          </w:p>
        </w:tc>
        <w:tc>
          <w:tcPr>
            <w:tcW w:w="610" w:type="pct"/>
            <w:vMerge w:val="restart"/>
            <w:tcBorders>
              <w:top w:val="nil"/>
              <w:left w:val="single" w:sz="4" w:space="0" w:color="auto"/>
              <w:bottom w:val="nil"/>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 xml:space="preserve">«Развитие образования </w:t>
            </w:r>
            <w:r w:rsidRPr="00B91E90">
              <w:rPr>
                <w:rFonts w:ascii="Times New Roman" w:eastAsia="Times New Roman" w:hAnsi="Times New Roman"/>
                <w:sz w:val="14"/>
                <w:szCs w:val="14"/>
                <w:lang w:eastAsia="ru-RU"/>
              </w:rPr>
              <w:br/>
              <w:t>Богучанского района»</w:t>
            </w: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всего расходное обязательство по 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Х</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1 850 505 181,08</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1 925 400 605,17</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1 757 251 356,00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1 758 588 558,00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7 291 745 700,25</w:t>
            </w:r>
          </w:p>
        </w:tc>
      </w:tr>
      <w:tr w:rsidR="00B91E90" w:rsidRPr="00B91E90" w:rsidTr="00B91E90">
        <w:trPr>
          <w:trHeight w:val="20"/>
        </w:trPr>
        <w:tc>
          <w:tcPr>
            <w:tcW w:w="556" w:type="pct"/>
            <w:vMerge/>
            <w:tcBorders>
              <w:top w:val="nil"/>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875</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1 845 353 621,08</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1 925 400 605,17</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1 757 251 356,00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1 758 588 558,00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7 286 594 140,25</w:t>
            </w:r>
          </w:p>
        </w:tc>
      </w:tr>
      <w:tr w:rsidR="00B91E90" w:rsidRPr="00B91E90" w:rsidTr="00B91E90">
        <w:trPr>
          <w:trHeight w:val="20"/>
        </w:trPr>
        <w:tc>
          <w:tcPr>
            <w:tcW w:w="556" w:type="pct"/>
            <w:vMerge/>
            <w:tcBorders>
              <w:top w:val="nil"/>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830</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5 151 560,00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0,00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5 151 560,00</w:t>
            </w:r>
          </w:p>
        </w:tc>
      </w:tr>
      <w:tr w:rsidR="00B91E90" w:rsidRPr="00B91E90" w:rsidTr="00B91E90">
        <w:trPr>
          <w:trHeight w:val="20"/>
        </w:trPr>
        <w:tc>
          <w:tcPr>
            <w:tcW w:w="556" w:type="pct"/>
            <w:vMerge w:val="restart"/>
            <w:tcBorders>
              <w:top w:val="single" w:sz="4" w:space="0" w:color="auto"/>
              <w:left w:val="single" w:sz="4" w:space="0" w:color="auto"/>
              <w:bottom w:val="nil"/>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Подпрограмма 1</w:t>
            </w:r>
          </w:p>
        </w:tc>
        <w:tc>
          <w:tcPr>
            <w:tcW w:w="610" w:type="pct"/>
            <w:vMerge w:val="restart"/>
            <w:tcBorders>
              <w:top w:val="single" w:sz="4" w:space="0" w:color="auto"/>
              <w:left w:val="single" w:sz="4" w:space="0" w:color="auto"/>
              <w:bottom w:val="nil"/>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Х</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1 729 809 686,62</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1 799 711 689,90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1 643 260 228,00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1 644 597 430,00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6 817 379 034,52</w:t>
            </w:r>
          </w:p>
        </w:tc>
      </w:tr>
      <w:tr w:rsidR="00B91E90" w:rsidRPr="00B91E90" w:rsidTr="00B91E90">
        <w:trPr>
          <w:trHeight w:val="20"/>
        </w:trPr>
        <w:tc>
          <w:tcPr>
            <w:tcW w:w="556" w:type="pct"/>
            <w:vMerge/>
            <w:tcBorders>
              <w:top w:val="single" w:sz="4" w:space="0" w:color="auto"/>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830</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5 151 560,00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0,00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5 151 560,00</w:t>
            </w:r>
          </w:p>
        </w:tc>
      </w:tr>
      <w:tr w:rsidR="00B91E90" w:rsidRPr="00B91E90" w:rsidTr="00B91E90">
        <w:trPr>
          <w:trHeight w:val="20"/>
        </w:trPr>
        <w:tc>
          <w:tcPr>
            <w:tcW w:w="556" w:type="pct"/>
            <w:vMerge/>
            <w:tcBorders>
              <w:top w:val="single" w:sz="4" w:space="0" w:color="auto"/>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875</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1 724 658 126,62</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1 799 711 689,90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1 643 260 228,00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1 644 597 430,00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6 812 227 474,52</w:t>
            </w:r>
          </w:p>
        </w:tc>
      </w:tr>
      <w:tr w:rsidR="00B91E90" w:rsidRPr="00B91E90" w:rsidTr="00B91E90">
        <w:trPr>
          <w:trHeight w:val="20"/>
        </w:trPr>
        <w:tc>
          <w:tcPr>
            <w:tcW w:w="556" w:type="pct"/>
            <w:vMerge w:val="restart"/>
            <w:tcBorders>
              <w:top w:val="single" w:sz="4" w:space="0" w:color="auto"/>
              <w:left w:val="single" w:sz="4" w:space="0" w:color="auto"/>
              <w:bottom w:val="nil"/>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Подпрограмма 2</w:t>
            </w:r>
          </w:p>
        </w:tc>
        <w:tc>
          <w:tcPr>
            <w:tcW w:w="610" w:type="pct"/>
            <w:vMerge w:val="restart"/>
            <w:tcBorders>
              <w:top w:val="single" w:sz="4" w:space="0" w:color="auto"/>
              <w:left w:val="single" w:sz="4" w:space="0" w:color="auto"/>
              <w:bottom w:val="nil"/>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875</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7 879 600,00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9 353 400,00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8 762 800,00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8 762 800,00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34 758 600,00</w:t>
            </w:r>
          </w:p>
        </w:tc>
      </w:tr>
      <w:tr w:rsidR="00B91E90" w:rsidRPr="00B91E90" w:rsidTr="00B91E90">
        <w:trPr>
          <w:trHeight w:val="20"/>
        </w:trPr>
        <w:tc>
          <w:tcPr>
            <w:tcW w:w="556" w:type="pct"/>
            <w:vMerge/>
            <w:tcBorders>
              <w:top w:val="single" w:sz="4" w:space="0" w:color="auto"/>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875</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7 879 600,00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9 353 400,00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8 762 800,00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8 762 800,00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34 758 600,00</w:t>
            </w:r>
          </w:p>
        </w:tc>
      </w:tr>
      <w:tr w:rsidR="00B91E90" w:rsidRPr="00B91E90" w:rsidTr="00B91E90">
        <w:trPr>
          <w:trHeight w:val="20"/>
        </w:trPr>
        <w:tc>
          <w:tcPr>
            <w:tcW w:w="5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Подпрограмма           3</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875</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112 815 894,46</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116 335 515,27</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105 228 328,00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105 228 328,00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439 608 065,73</w:t>
            </w:r>
          </w:p>
        </w:tc>
      </w:tr>
      <w:tr w:rsidR="00B91E90" w:rsidRPr="00B91E90" w:rsidTr="00B91E90">
        <w:trPr>
          <w:trHeight w:val="20"/>
        </w:trPr>
        <w:tc>
          <w:tcPr>
            <w:tcW w:w="556" w:type="pct"/>
            <w:vMerge/>
            <w:tcBorders>
              <w:top w:val="single" w:sz="4" w:space="0" w:color="auto"/>
              <w:left w:val="single" w:sz="4" w:space="0" w:color="auto"/>
              <w:bottom w:val="single" w:sz="4" w:space="0" w:color="000000"/>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B91E90" w:rsidRPr="00B91E90" w:rsidRDefault="00B91E90" w:rsidP="00B91E90">
            <w:pPr>
              <w:spacing w:after="0" w:line="240" w:lineRule="auto"/>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jc w:val="center"/>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875</w:t>
            </w:r>
          </w:p>
        </w:tc>
        <w:tc>
          <w:tcPr>
            <w:tcW w:w="569"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112 815 894,46</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116 335 515,27</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105 228 328,00</w:t>
            </w:r>
          </w:p>
        </w:tc>
        <w:tc>
          <w:tcPr>
            <w:tcW w:w="566"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sz w:val="14"/>
                <w:szCs w:val="14"/>
                <w:lang w:eastAsia="ru-RU"/>
              </w:rPr>
            </w:pPr>
            <w:r w:rsidRPr="00B91E90">
              <w:rPr>
                <w:rFonts w:ascii="Times New Roman" w:eastAsia="Times New Roman" w:hAnsi="Times New Roman"/>
                <w:sz w:val="14"/>
                <w:szCs w:val="14"/>
                <w:lang w:eastAsia="ru-RU"/>
              </w:rPr>
              <w:t>105 228 328,00</w:t>
            </w:r>
          </w:p>
        </w:tc>
        <w:tc>
          <w:tcPr>
            <w:tcW w:w="544" w:type="pct"/>
            <w:tcBorders>
              <w:top w:val="nil"/>
              <w:left w:val="nil"/>
              <w:bottom w:val="single" w:sz="4" w:space="0" w:color="auto"/>
              <w:right w:val="single" w:sz="4" w:space="0" w:color="auto"/>
            </w:tcBorders>
            <w:shd w:val="clear" w:color="auto" w:fill="auto"/>
            <w:noWrap/>
            <w:vAlign w:val="center"/>
            <w:hideMark/>
          </w:tcPr>
          <w:p w:rsidR="00B91E90" w:rsidRPr="00B91E90" w:rsidRDefault="00B91E90" w:rsidP="00B91E90">
            <w:pPr>
              <w:spacing w:after="0" w:line="240" w:lineRule="auto"/>
              <w:ind w:firstLineChars="100" w:firstLine="140"/>
              <w:jc w:val="right"/>
              <w:rPr>
                <w:rFonts w:ascii="Times New Roman" w:eastAsia="Times New Roman" w:hAnsi="Times New Roman"/>
                <w:bCs/>
                <w:sz w:val="14"/>
                <w:szCs w:val="14"/>
                <w:lang w:eastAsia="ru-RU"/>
              </w:rPr>
            </w:pPr>
            <w:r w:rsidRPr="00B91E90">
              <w:rPr>
                <w:rFonts w:ascii="Times New Roman" w:eastAsia="Times New Roman" w:hAnsi="Times New Roman"/>
                <w:bCs/>
                <w:sz w:val="14"/>
                <w:szCs w:val="14"/>
                <w:lang w:eastAsia="ru-RU"/>
              </w:rPr>
              <w:t>439 608 065,73</w:t>
            </w:r>
          </w:p>
        </w:tc>
      </w:tr>
    </w:tbl>
    <w:p w:rsidR="00AD308E" w:rsidRPr="00B91E90" w:rsidRDefault="00AD308E" w:rsidP="001263A4">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2C36AD" w:rsidRPr="002C36AD" w:rsidTr="002C36AD">
        <w:trPr>
          <w:trHeight w:val="20"/>
        </w:trPr>
        <w:tc>
          <w:tcPr>
            <w:tcW w:w="5000" w:type="pct"/>
            <w:tcBorders>
              <w:top w:val="nil"/>
              <w:left w:val="nil"/>
              <w:right w:val="nil"/>
            </w:tcBorders>
            <w:shd w:val="clear" w:color="auto" w:fill="auto"/>
            <w:noWrap/>
            <w:vAlign w:val="bottom"/>
            <w:hideMark/>
          </w:tcPr>
          <w:p w:rsidR="002C36AD" w:rsidRDefault="002C36AD" w:rsidP="002C36AD">
            <w:pPr>
              <w:spacing w:after="0" w:line="240" w:lineRule="auto"/>
              <w:jc w:val="right"/>
              <w:rPr>
                <w:rFonts w:ascii="Times New Roman" w:eastAsia="Times New Roman" w:hAnsi="Times New Roman"/>
                <w:sz w:val="18"/>
                <w:szCs w:val="18"/>
                <w:lang w:val="en-US" w:eastAsia="ru-RU"/>
              </w:rPr>
            </w:pPr>
            <w:r w:rsidRPr="002C36AD">
              <w:rPr>
                <w:rFonts w:ascii="Times New Roman" w:eastAsia="Times New Roman" w:hAnsi="Times New Roman"/>
                <w:sz w:val="18"/>
                <w:szCs w:val="18"/>
                <w:lang w:eastAsia="ru-RU"/>
              </w:rPr>
              <w:t>Приложение №  2</w:t>
            </w:r>
          </w:p>
          <w:p w:rsidR="002C36AD" w:rsidRPr="002C36AD" w:rsidRDefault="002C36AD" w:rsidP="002C36AD">
            <w:pPr>
              <w:spacing w:after="0" w:line="240" w:lineRule="auto"/>
              <w:jc w:val="right"/>
              <w:rPr>
                <w:rFonts w:ascii="Times New Roman" w:eastAsia="Times New Roman" w:hAnsi="Times New Roman"/>
                <w:sz w:val="18"/>
                <w:szCs w:val="18"/>
                <w:lang w:eastAsia="ru-RU"/>
              </w:rPr>
            </w:pPr>
            <w:r w:rsidRPr="002C36AD">
              <w:rPr>
                <w:rFonts w:ascii="Times New Roman" w:eastAsia="Times New Roman" w:hAnsi="Times New Roman"/>
                <w:sz w:val="18"/>
                <w:szCs w:val="18"/>
                <w:lang w:eastAsia="ru-RU"/>
              </w:rPr>
              <w:t xml:space="preserve">                                                                                                                                            к Постановлению администрации Богучанского района </w:t>
            </w:r>
          </w:p>
          <w:p w:rsidR="002C36AD" w:rsidRPr="002C36AD" w:rsidRDefault="002C36AD" w:rsidP="002C36AD">
            <w:pPr>
              <w:spacing w:after="0" w:line="240" w:lineRule="auto"/>
              <w:jc w:val="right"/>
              <w:rPr>
                <w:rFonts w:ascii="Times New Roman" w:eastAsia="Times New Roman" w:hAnsi="Times New Roman"/>
                <w:sz w:val="18"/>
                <w:szCs w:val="18"/>
                <w:lang w:eastAsia="ru-RU"/>
              </w:rPr>
            </w:pPr>
            <w:r w:rsidRPr="002C36AD">
              <w:rPr>
                <w:rFonts w:ascii="Times New Roman" w:eastAsia="Times New Roman" w:hAnsi="Times New Roman"/>
                <w:sz w:val="18"/>
                <w:szCs w:val="18"/>
                <w:lang w:eastAsia="ru-RU"/>
              </w:rPr>
              <w:t xml:space="preserve">                                                                       </w:t>
            </w:r>
            <w:r w:rsidRPr="00B91E90">
              <w:rPr>
                <w:rFonts w:ascii="Times New Roman" w:eastAsia="Times New Roman" w:hAnsi="Times New Roman"/>
                <w:sz w:val="18"/>
                <w:szCs w:val="18"/>
                <w:lang w:eastAsia="ru-RU"/>
              </w:rPr>
              <w:t>от 30.08.2024г.   № 788-</w:t>
            </w:r>
            <w:r>
              <w:rPr>
                <w:rFonts w:ascii="Times New Roman" w:eastAsia="Times New Roman" w:hAnsi="Times New Roman"/>
                <w:sz w:val="18"/>
                <w:szCs w:val="18"/>
                <w:lang w:eastAsia="ru-RU"/>
              </w:rPr>
              <w:t>п</w:t>
            </w:r>
          </w:p>
          <w:p w:rsidR="002C36AD" w:rsidRDefault="002C36AD" w:rsidP="002C36AD">
            <w:pPr>
              <w:spacing w:after="0" w:line="240" w:lineRule="auto"/>
              <w:jc w:val="right"/>
              <w:rPr>
                <w:rFonts w:ascii="Times New Roman" w:eastAsia="Times New Roman" w:hAnsi="Times New Roman"/>
                <w:color w:val="000000"/>
                <w:sz w:val="18"/>
                <w:szCs w:val="18"/>
                <w:lang w:val="en-US" w:eastAsia="ru-RU"/>
              </w:rPr>
            </w:pPr>
            <w:r w:rsidRPr="002C36AD">
              <w:rPr>
                <w:rFonts w:ascii="Times New Roman" w:eastAsia="Times New Roman" w:hAnsi="Times New Roman"/>
                <w:color w:val="000000"/>
                <w:sz w:val="18"/>
                <w:szCs w:val="18"/>
                <w:lang w:eastAsia="ru-RU"/>
              </w:rPr>
              <w:t>Приложение № 3</w:t>
            </w:r>
            <w:r w:rsidRPr="002C36AD">
              <w:rPr>
                <w:rFonts w:ascii="Times New Roman" w:eastAsia="Times New Roman" w:hAnsi="Times New Roman"/>
                <w:color w:val="000000"/>
                <w:sz w:val="18"/>
                <w:szCs w:val="18"/>
                <w:lang w:eastAsia="ru-RU"/>
              </w:rPr>
              <w:br/>
              <w:t xml:space="preserve">к муниципальной программе </w:t>
            </w:r>
            <w:r w:rsidRPr="002C36AD">
              <w:rPr>
                <w:rFonts w:ascii="Times New Roman" w:eastAsia="Times New Roman" w:hAnsi="Times New Roman"/>
                <w:color w:val="000000"/>
                <w:sz w:val="18"/>
                <w:szCs w:val="18"/>
                <w:lang w:eastAsia="ru-RU"/>
              </w:rPr>
              <w:br/>
              <w:t>«Развитие образования Богучанского района»</w:t>
            </w:r>
          </w:p>
          <w:p w:rsidR="002C36AD" w:rsidRPr="002C36AD" w:rsidRDefault="002C36AD" w:rsidP="002C36AD">
            <w:pPr>
              <w:spacing w:after="0" w:line="240" w:lineRule="auto"/>
              <w:jc w:val="center"/>
              <w:rPr>
                <w:rFonts w:ascii="Times New Roman" w:eastAsia="Times New Roman" w:hAnsi="Times New Roman"/>
                <w:color w:val="000000"/>
                <w:sz w:val="20"/>
                <w:szCs w:val="18"/>
                <w:lang w:val="en-US" w:eastAsia="ru-RU"/>
              </w:rPr>
            </w:pPr>
          </w:p>
          <w:p w:rsidR="002C36AD" w:rsidRPr="002C36AD" w:rsidRDefault="002C36AD" w:rsidP="002C36AD">
            <w:pPr>
              <w:spacing w:after="0" w:line="240" w:lineRule="auto"/>
              <w:jc w:val="center"/>
              <w:rPr>
                <w:rFonts w:ascii="Times New Roman" w:eastAsia="Times New Roman" w:hAnsi="Times New Roman"/>
                <w:sz w:val="18"/>
                <w:szCs w:val="18"/>
                <w:lang w:eastAsia="ru-RU"/>
              </w:rPr>
            </w:pPr>
            <w:r w:rsidRPr="002C36AD">
              <w:rPr>
                <w:rFonts w:ascii="Times New Roman" w:eastAsia="Times New Roman" w:hAnsi="Times New Roman"/>
                <w:bCs/>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AD308E" w:rsidRPr="00B91E90" w:rsidRDefault="00AD308E" w:rsidP="001263A4">
      <w:pPr>
        <w:spacing w:after="0" w:line="240" w:lineRule="auto"/>
        <w:rPr>
          <w:rFonts w:ascii="Times New Roman" w:eastAsia="Times New Roman" w:hAnsi="Times New Roman"/>
          <w:sz w:val="20"/>
          <w:szCs w:val="20"/>
          <w:lang w:eastAsia="ru-RU"/>
        </w:rPr>
      </w:pPr>
    </w:p>
    <w:tbl>
      <w:tblPr>
        <w:tblW w:w="5000" w:type="pct"/>
        <w:tblLook w:val="04A0"/>
      </w:tblPr>
      <w:tblGrid>
        <w:gridCol w:w="1183"/>
        <w:gridCol w:w="1301"/>
        <w:gridCol w:w="1587"/>
        <w:gridCol w:w="1102"/>
        <w:gridCol w:w="1102"/>
        <w:gridCol w:w="1102"/>
        <w:gridCol w:w="1102"/>
        <w:gridCol w:w="1091"/>
      </w:tblGrid>
      <w:tr w:rsidR="00D72A73" w:rsidRPr="00D72A73" w:rsidTr="00D72A73">
        <w:trPr>
          <w:trHeight w:val="20"/>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Статус</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844" w:type="pct"/>
            <w:vMerge w:val="restart"/>
            <w:tcBorders>
              <w:top w:val="single" w:sz="4" w:space="0" w:color="auto"/>
              <w:left w:val="single" w:sz="4" w:space="0" w:color="auto"/>
              <w:bottom w:val="nil"/>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Источник финансирования</w:t>
            </w:r>
          </w:p>
        </w:tc>
        <w:tc>
          <w:tcPr>
            <w:tcW w:w="2914" w:type="pct"/>
            <w:gridSpan w:val="5"/>
            <w:tcBorders>
              <w:top w:val="single" w:sz="4" w:space="0" w:color="auto"/>
              <w:left w:val="nil"/>
              <w:bottom w:val="single" w:sz="4" w:space="0" w:color="auto"/>
              <w:right w:val="single" w:sz="4" w:space="0" w:color="000000"/>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Расходы по годам (руб.)</w:t>
            </w:r>
          </w:p>
        </w:tc>
      </w:tr>
      <w:tr w:rsidR="00D72A73" w:rsidRPr="00D72A73" w:rsidTr="00D72A73">
        <w:trPr>
          <w:trHeight w:val="20"/>
        </w:trPr>
        <w:tc>
          <w:tcPr>
            <w:tcW w:w="570" w:type="pct"/>
            <w:vMerge/>
            <w:tcBorders>
              <w:top w:val="single" w:sz="4" w:space="0" w:color="auto"/>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vMerge/>
            <w:tcBorders>
              <w:top w:val="single" w:sz="4" w:space="0" w:color="auto"/>
              <w:left w:val="single" w:sz="4" w:space="0" w:color="auto"/>
              <w:bottom w:val="nil"/>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590" w:type="pct"/>
            <w:tcBorders>
              <w:top w:val="nil"/>
              <w:left w:val="nil"/>
              <w:bottom w:val="nil"/>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2023 год</w:t>
            </w:r>
          </w:p>
        </w:tc>
        <w:tc>
          <w:tcPr>
            <w:tcW w:w="590" w:type="pct"/>
            <w:tcBorders>
              <w:top w:val="nil"/>
              <w:left w:val="nil"/>
              <w:bottom w:val="nil"/>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2024 год</w:t>
            </w:r>
          </w:p>
        </w:tc>
        <w:tc>
          <w:tcPr>
            <w:tcW w:w="590" w:type="pct"/>
            <w:tcBorders>
              <w:top w:val="nil"/>
              <w:left w:val="nil"/>
              <w:bottom w:val="nil"/>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2025 год</w:t>
            </w:r>
          </w:p>
        </w:tc>
        <w:tc>
          <w:tcPr>
            <w:tcW w:w="590" w:type="pct"/>
            <w:tcBorders>
              <w:top w:val="nil"/>
              <w:left w:val="nil"/>
              <w:bottom w:val="nil"/>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2026 год</w:t>
            </w:r>
          </w:p>
        </w:tc>
        <w:tc>
          <w:tcPr>
            <w:tcW w:w="554" w:type="pct"/>
            <w:tcBorders>
              <w:top w:val="nil"/>
              <w:left w:val="nil"/>
              <w:bottom w:val="nil"/>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Итого на период</w:t>
            </w:r>
          </w:p>
        </w:tc>
      </w:tr>
      <w:tr w:rsidR="00D72A73" w:rsidRPr="00D72A73" w:rsidTr="00D72A73">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Муниципальная  программа</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«Развитие образования Богучанского района»</w:t>
            </w:r>
          </w:p>
        </w:tc>
        <w:tc>
          <w:tcPr>
            <w:tcW w:w="844" w:type="pct"/>
            <w:tcBorders>
              <w:top w:val="single" w:sz="4" w:space="0" w:color="auto"/>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Всего</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1 850 505 181,08</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1 925 400 605,17</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1 757 251 356,00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1 758 588 558,00</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7 291 745 700,25</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 том числе:</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76 529 802,48</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92 021 064,70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77 099 551,00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71 979 494,00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317 629 912,18</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982 922 235,44</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1 046 341 875,27</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936 777 069,00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943 258 426,00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3 909 299 605,71</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9 938 002,09</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4 959 795,20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2 300 000,00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19 497 797,29</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781 115 141,07</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782 077 870,00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741 074 736,00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741 050 638,00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3 045 318 385,07</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0,00</w:t>
            </w:r>
          </w:p>
        </w:tc>
      </w:tr>
      <w:tr w:rsidR="00D72A73" w:rsidRPr="00D72A73" w:rsidTr="00D72A73">
        <w:trPr>
          <w:trHeight w:val="20"/>
        </w:trPr>
        <w:tc>
          <w:tcPr>
            <w:tcW w:w="570" w:type="pct"/>
            <w:vMerge w:val="restart"/>
            <w:tcBorders>
              <w:top w:val="nil"/>
              <w:left w:val="single" w:sz="4" w:space="0" w:color="auto"/>
              <w:bottom w:val="single" w:sz="4" w:space="0" w:color="000000"/>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Подпрограмма 1</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 xml:space="preserve">«Развитие дошкольного, общего и </w:t>
            </w:r>
            <w:r w:rsidRPr="00D72A73">
              <w:rPr>
                <w:rFonts w:ascii="Times New Roman" w:eastAsia="Times New Roman" w:hAnsi="Times New Roman"/>
                <w:sz w:val="14"/>
                <w:szCs w:val="14"/>
                <w:lang w:eastAsia="ru-RU"/>
              </w:rPr>
              <w:lastRenderedPageBreak/>
              <w:t>дополнительного образования детей»</w:t>
            </w: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lastRenderedPageBreak/>
              <w:t>Всего</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1 729 809 686,62</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1 799 711 689,90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1 643 260 228,00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1 644 597 430,00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6 817 379 034,52</w:t>
            </w:r>
          </w:p>
        </w:tc>
      </w:tr>
      <w:tr w:rsidR="00D72A73" w:rsidRPr="00D72A73" w:rsidTr="00D72A73">
        <w:trPr>
          <w:trHeight w:val="20"/>
        </w:trPr>
        <w:tc>
          <w:tcPr>
            <w:tcW w:w="570" w:type="pct"/>
            <w:vMerge/>
            <w:tcBorders>
              <w:top w:val="nil"/>
              <w:left w:val="single" w:sz="4" w:space="0" w:color="auto"/>
              <w:bottom w:val="single" w:sz="4" w:space="0" w:color="000000"/>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 том числе:</w:t>
            </w:r>
          </w:p>
        </w:tc>
      </w:tr>
      <w:tr w:rsidR="00D72A73" w:rsidRPr="00D72A73" w:rsidTr="00D72A73">
        <w:trPr>
          <w:trHeight w:val="20"/>
        </w:trPr>
        <w:tc>
          <w:tcPr>
            <w:tcW w:w="570" w:type="pct"/>
            <w:vMerge/>
            <w:tcBorders>
              <w:top w:val="nil"/>
              <w:left w:val="single" w:sz="4" w:space="0" w:color="auto"/>
              <w:bottom w:val="single" w:sz="4" w:space="0" w:color="000000"/>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76 529 802,48</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92 021 064,70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77 099 551,00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71 979 494,00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317 629 912,18</w:t>
            </w:r>
          </w:p>
        </w:tc>
      </w:tr>
      <w:tr w:rsidR="00D72A73" w:rsidRPr="00D72A73" w:rsidTr="00D72A73">
        <w:trPr>
          <w:trHeight w:val="20"/>
        </w:trPr>
        <w:tc>
          <w:tcPr>
            <w:tcW w:w="570" w:type="pct"/>
            <w:vMerge/>
            <w:tcBorders>
              <w:top w:val="nil"/>
              <w:left w:val="single" w:sz="4" w:space="0" w:color="auto"/>
              <w:bottom w:val="single" w:sz="4" w:space="0" w:color="000000"/>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967 671 165,44</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1 028 699 162,27</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928 014 269,00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934 495 626,00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3 858 880 222,71</w:t>
            </w:r>
          </w:p>
        </w:tc>
      </w:tr>
      <w:tr w:rsidR="00D72A73" w:rsidRPr="00D72A73" w:rsidTr="00D72A73">
        <w:trPr>
          <w:trHeight w:val="20"/>
        </w:trPr>
        <w:tc>
          <w:tcPr>
            <w:tcW w:w="570" w:type="pct"/>
            <w:vMerge/>
            <w:tcBorders>
              <w:top w:val="nil"/>
              <w:left w:val="single" w:sz="4" w:space="0" w:color="auto"/>
              <w:bottom w:val="single" w:sz="4" w:space="0" w:color="000000"/>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9 038 002,09</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4 959 795,20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2 300 000,00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18 597 797,29</w:t>
            </w:r>
          </w:p>
        </w:tc>
      </w:tr>
      <w:tr w:rsidR="00D72A73" w:rsidRPr="00D72A73" w:rsidTr="00D72A73">
        <w:trPr>
          <w:trHeight w:val="20"/>
        </w:trPr>
        <w:tc>
          <w:tcPr>
            <w:tcW w:w="570" w:type="pct"/>
            <w:vMerge/>
            <w:tcBorders>
              <w:top w:val="nil"/>
              <w:left w:val="single" w:sz="4" w:space="0" w:color="auto"/>
              <w:bottom w:val="single" w:sz="4" w:space="0" w:color="000000"/>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676 570 716,61</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674 031 667,73</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635 846 408,00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635 822 310,00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2 622 271 102,34</w:t>
            </w:r>
          </w:p>
        </w:tc>
      </w:tr>
      <w:tr w:rsidR="00D72A73" w:rsidRPr="00D72A73" w:rsidTr="00D72A73">
        <w:trPr>
          <w:trHeight w:val="20"/>
        </w:trPr>
        <w:tc>
          <w:tcPr>
            <w:tcW w:w="570" w:type="pct"/>
            <w:vMerge/>
            <w:tcBorders>
              <w:top w:val="nil"/>
              <w:left w:val="single" w:sz="4" w:space="0" w:color="auto"/>
              <w:bottom w:val="single" w:sz="4" w:space="0" w:color="000000"/>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0,00</w:t>
            </w:r>
          </w:p>
        </w:tc>
      </w:tr>
      <w:tr w:rsidR="00D72A73" w:rsidRPr="00D72A73" w:rsidTr="00D72A73">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Подпрограмма 2</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Всего</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9 353 400,00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8 762 800,00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34 758 600,00</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 том числе:</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9 353 400,00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8 762 800,00</w:t>
            </w:r>
          </w:p>
        </w:tc>
        <w:tc>
          <w:tcPr>
            <w:tcW w:w="554"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34 758 600,00</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r>
      <w:tr w:rsidR="00D72A73" w:rsidRPr="00D72A73" w:rsidTr="00D72A73">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Подпрограмма 3</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center"/>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Всего</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112 815 894,46</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116 335 515,27</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105 228 328,00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105 228 328,00</w:t>
            </w:r>
          </w:p>
        </w:tc>
        <w:tc>
          <w:tcPr>
            <w:tcW w:w="554"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439 608 065,73</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 том числе:</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0,00</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7 371 470,00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8 289 313,00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15 660 783,00</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900 000,00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900 000,00</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104 544 424,46</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108 046 202,27</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105 228 328,00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105 228 328,00</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423 047 282,73</w:t>
            </w:r>
          </w:p>
        </w:tc>
      </w:tr>
      <w:tr w:rsidR="00D72A73" w:rsidRPr="00D72A73" w:rsidTr="00D72A73">
        <w:trPr>
          <w:trHeight w:val="20"/>
        </w:trPr>
        <w:tc>
          <w:tcPr>
            <w:tcW w:w="570"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D72A73" w:rsidRPr="00D72A73" w:rsidRDefault="00D72A73" w:rsidP="00D72A73">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D72A73" w:rsidRPr="00D72A73" w:rsidRDefault="00D72A73" w:rsidP="00D72A73">
            <w:pPr>
              <w:spacing w:after="0" w:line="240" w:lineRule="auto"/>
              <w:rPr>
                <w:rFonts w:ascii="Times New Roman" w:eastAsia="Times New Roman" w:hAnsi="Times New Roman"/>
                <w:color w:val="000000"/>
                <w:sz w:val="14"/>
                <w:szCs w:val="14"/>
                <w:lang w:eastAsia="ru-RU"/>
              </w:rPr>
            </w:pPr>
            <w:r w:rsidRPr="00D72A73">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D72A73" w:rsidRPr="00D72A73" w:rsidRDefault="00D72A73" w:rsidP="00D72A73">
            <w:pPr>
              <w:spacing w:after="0" w:line="240" w:lineRule="auto"/>
              <w:jc w:val="right"/>
              <w:rPr>
                <w:rFonts w:ascii="Times New Roman" w:eastAsia="Times New Roman" w:hAnsi="Times New Roman"/>
                <w:sz w:val="14"/>
                <w:szCs w:val="14"/>
                <w:lang w:eastAsia="ru-RU"/>
              </w:rPr>
            </w:pPr>
            <w:r w:rsidRPr="00D72A73">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D72A73" w:rsidRPr="00D72A73" w:rsidRDefault="00D72A73" w:rsidP="00D72A73">
            <w:pPr>
              <w:spacing w:after="0" w:line="240" w:lineRule="auto"/>
              <w:jc w:val="right"/>
              <w:rPr>
                <w:rFonts w:ascii="Times New Roman" w:eastAsia="Times New Roman" w:hAnsi="Times New Roman"/>
                <w:bCs/>
                <w:sz w:val="14"/>
                <w:szCs w:val="14"/>
                <w:lang w:eastAsia="ru-RU"/>
              </w:rPr>
            </w:pPr>
            <w:r w:rsidRPr="00D72A73">
              <w:rPr>
                <w:rFonts w:ascii="Times New Roman" w:eastAsia="Times New Roman" w:hAnsi="Times New Roman"/>
                <w:bCs/>
                <w:sz w:val="14"/>
                <w:szCs w:val="14"/>
                <w:lang w:eastAsia="ru-RU"/>
              </w:rPr>
              <w:t>0,00</w:t>
            </w:r>
          </w:p>
        </w:tc>
      </w:tr>
    </w:tbl>
    <w:p w:rsidR="001531D1" w:rsidRDefault="001531D1" w:rsidP="001263A4">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0A72BA" w:rsidRPr="000A72BA" w:rsidTr="000A72BA">
        <w:trPr>
          <w:trHeight w:val="20"/>
        </w:trPr>
        <w:tc>
          <w:tcPr>
            <w:tcW w:w="5000" w:type="pct"/>
            <w:shd w:val="clear" w:color="auto" w:fill="auto"/>
            <w:noWrap/>
            <w:vAlign w:val="bottom"/>
            <w:hideMark/>
          </w:tcPr>
          <w:p w:rsidR="000A72BA" w:rsidRDefault="000A72BA" w:rsidP="000A72BA">
            <w:pPr>
              <w:spacing w:after="0" w:line="240" w:lineRule="auto"/>
              <w:jc w:val="right"/>
              <w:rPr>
                <w:rFonts w:ascii="Times New Roman" w:eastAsia="Times New Roman" w:hAnsi="Times New Roman"/>
                <w:sz w:val="18"/>
                <w:szCs w:val="18"/>
                <w:lang w:val="en-US" w:eastAsia="ru-RU"/>
              </w:rPr>
            </w:pPr>
            <w:r w:rsidRPr="000A72BA">
              <w:rPr>
                <w:rFonts w:ascii="Times New Roman" w:eastAsia="Times New Roman" w:hAnsi="Times New Roman"/>
                <w:sz w:val="18"/>
                <w:szCs w:val="18"/>
                <w:lang w:eastAsia="ru-RU"/>
              </w:rPr>
              <w:t>Приложение № 3</w:t>
            </w:r>
          </w:p>
          <w:p w:rsidR="000A72BA" w:rsidRPr="000A72BA" w:rsidRDefault="000A72BA" w:rsidP="000A72BA">
            <w:pPr>
              <w:spacing w:after="0" w:line="240" w:lineRule="auto"/>
              <w:jc w:val="right"/>
              <w:rPr>
                <w:rFonts w:ascii="Times New Roman" w:eastAsia="Times New Roman" w:hAnsi="Times New Roman"/>
                <w:sz w:val="18"/>
                <w:szCs w:val="18"/>
                <w:lang w:eastAsia="ru-RU"/>
              </w:rPr>
            </w:pPr>
            <w:r w:rsidRPr="000A72BA">
              <w:rPr>
                <w:rFonts w:ascii="Times New Roman" w:eastAsia="Times New Roman" w:hAnsi="Times New Roman"/>
                <w:sz w:val="18"/>
                <w:szCs w:val="18"/>
                <w:lang w:eastAsia="ru-RU"/>
              </w:rPr>
              <w:t xml:space="preserve">                                                                               к Постановлению администрации</w:t>
            </w:r>
          </w:p>
          <w:p w:rsidR="000A72BA" w:rsidRPr="000A72BA" w:rsidRDefault="000A72BA" w:rsidP="000A72BA">
            <w:pPr>
              <w:spacing w:after="0" w:line="240" w:lineRule="auto"/>
              <w:jc w:val="right"/>
              <w:rPr>
                <w:rFonts w:ascii="Times New Roman" w:eastAsia="Times New Roman" w:hAnsi="Times New Roman"/>
                <w:sz w:val="18"/>
                <w:szCs w:val="18"/>
                <w:lang w:eastAsia="ru-RU"/>
              </w:rPr>
            </w:pPr>
            <w:r w:rsidRPr="000A72BA">
              <w:rPr>
                <w:rFonts w:ascii="Times New Roman" w:eastAsia="Times New Roman" w:hAnsi="Times New Roman"/>
                <w:sz w:val="18"/>
                <w:szCs w:val="18"/>
                <w:lang w:eastAsia="ru-RU"/>
              </w:rPr>
              <w:t xml:space="preserve"> Богучанского района </w:t>
            </w:r>
          </w:p>
          <w:p w:rsidR="000A72BA" w:rsidRPr="000A72BA" w:rsidRDefault="000A72BA" w:rsidP="000A72BA">
            <w:pPr>
              <w:spacing w:after="0" w:line="240" w:lineRule="auto"/>
              <w:jc w:val="right"/>
              <w:rPr>
                <w:rFonts w:ascii="Times New Roman" w:eastAsia="Times New Roman" w:hAnsi="Times New Roman"/>
                <w:sz w:val="18"/>
                <w:szCs w:val="18"/>
                <w:lang w:eastAsia="ru-RU"/>
              </w:rPr>
            </w:pPr>
            <w:r w:rsidRPr="000A72BA">
              <w:rPr>
                <w:rFonts w:ascii="Times New Roman" w:eastAsia="Times New Roman" w:hAnsi="Times New Roman"/>
                <w:sz w:val="18"/>
                <w:szCs w:val="18"/>
                <w:lang w:eastAsia="ru-RU"/>
              </w:rPr>
              <w:t xml:space="preserve">                                                                       </w:t>
            </w:r>
            <w:r w:rsidRPr="00B91E90">
              <w:rPr>
                <w:rFonts w:ascii="Times New Roman" w:eastAsia="Times New Roman" w:hAnsi="Times New Roman"/>
                <w:sz w:val="18"/>
                <w:szCs w:val="18"/>
                <w:lang w:eastAsia="ru-RU"/>
              </w:rPr>
              <w:t>от 30.08.2024г.   № 788-</w:t>
            </w:r>
            <w:r>
              <w:rPr>
                <w:rFonts w:ascii="Times New Roman" w:eastAsia="Times New Roman" w:hAnsi="Times New Roman"/>
                <w:sz w:val="18"/>
                <w:szCs w:val="18"/>
                <w:lang w:eastAsia="ru-RU"/>
              </w:rPr>
              <w:t>п</w:t>
            </w:r>
          </w:p>
          <w:p w:rsidR="000A72BA" w:rsidRPr="000A72BA" w:rsidRDefault="000A72BA" w:rsidP="000A72BA">
            <w:pPr>
              <w:spacing w:after="0" w:line="240" w:lineRule="auto"/>
              <w:jc w:val="right"/>
              <w:rPr>
                <w:rFonts w:ascii="Times New Roman" w:eastAsia="Times New Roman" w:hAnsi="Times New Roman"/>
                <w:sz w:val="18"/>
                <w:szCs w:val="18"/>
                <w:lang w:eastAsia="ru-RU"/>
              </w:rPr>
            </w:pPr>
            <w:r w:rsidRPr="000A72BA">
              <w:rPr>
                <w:rFonts w:ascii="Times New Roman" w:eastAsia="Times New Roman" w:hAnsi="Times New Roman"/>
                <w:sz w:val="18"/>
                <w:szCs w:val="18"/>
                <w:lang w:eastAsia="ru-RU"/>
              </w:rPr>
              <w:t xml:space="preserve">    </w:t>
            </w:r>
          </w:p>
          <w:p w:rsidR="000A72BA" w:rsidRDefault="000A72BA" w:rsidP="000A72BA">
            <w:pPr>
              <w:spacing w:after="0" w:line="240" w:lineRule="auto"/>
              <w:jc w:val="right"/>
              <w:rPr>
                <w:rFonts w:ascii="Times New Roman" w:eastAsia="Times New Roman" w:hAnsi="Times New Roman"/>
                <w:color w:val="000000"/>
                <w:sz w:val="18"/>
                <w:szCs w:val="18"/>
                <w:lang w:val="en-US" w:eastAsia="ru-RU"/>
              </w:rPr>
            </w:pPr>
            <w:r w:rsidRPr="000A72BA">
              <w:rPr>
                <w:rFonts w:ascii="Times New Roman" w:eastAsia="Times New Roman" w:hAnsi="Times New Roman"/>
                <w:color w:val="000000"/>
                <w:sz w:val="18"/>
                <w:szCs w:val="18"/>
                <w:lang w:eastAsia="ru-RU"/>
              </w:rPr>
              <w:t>Приложение № 2</w:t>
            </w:r>
            <w:r w:rsidRPr="000A72BA">
              <w:rPr>
                <w:rFonts w:ascii="Times New Roman" w:eastAsia="Times New Roman" w:hAnsi="Times New Roman"/>
                <w:color w:val="000000"/>
                <w:sz w:val="18"/>
                <w:szCs w:val="18"/>
                <w:lang w:eastAsia="ru-RU"/>
              </w:rPr>
              <w:br/>
              <w:t xml:space="preserve">к подпрограмме 1 «Развитие дошкольного, </w:t>
            </w:r>
          </w:p>
          <w:p w:rsidR="000A72BA" w:rsidRDefault="000A72BA" w:rsidP="000A72BA">
            <w:pPr>
              <w:spacing w:after="0" w:line="240" w:lineRule="auto"/>
              <w:jc w:val="right"/>
              <w:rPr>
                <w:rFonts w:ascii="Times New Roman" w:eastAsia="Times New Roman" w:hAnsi="Times New Roman"/>
                <w:color w:val="000000"/>
                <w:sz w:val="18"/>
                <w:szCs w:val="18"/>
                <w:lang w:val="en-US" w:eastAsia="ru-RU"/>
              </w:rPr>
            </w:pPr>
            <w:r w:rsidRPr="000A72BA">
              <w:rPr>
                <w:rFonts w:ascii="Times New Roman" w:eastAsia="Times New Roman" w:hAnsi="Times New Roman"/>
                <w:color w:val="000000"/>
                <w:sz w:val="18"/>
                <w:szCs w:val="18"/>
                <w:lang w:eastAsia="ru-RU"/>
              </w:rPr>
              <w:t>общего и дополнительного образования детей»</w:t>
            </w:r>
          </w:p>
          <w:p w:rsidR="000A72BA" w:rsidRPr="000A72BA" w:rsidRDefault="000A72BA" w:rsidP="000A72BA">
            <w:pPr>
              <w:spacing w:after="0" w:line="240" w:lineRule="auto"/>
              <w:jc w:val="right"/>
              <w:rPr>
                <w:rFonts w:ascii="Times New Roman" w:eastAsia="Times New Roman" w:hAnsi="Times New Roman"/>
                <w:color w:val="000000"/>
                <w:sz w:val="18"/>
                <w:szCs w:val="18"/>
                <w:lang w:val="en-US" w:eastAsia="ru-RU"/>
              </w:rPr>
            </w:pPr>
          </w:p>
          <w:p w:rsidR="000A72BA" w:rsidRPr="000A72BA" w:rsidRDefault="000A72BA" w:rsidP="000A72BA">
            <w:pPr>
              <w:spacing w:after="0" w:line="240" w:lineRule="auto"/>
              <w:jc w:val="center"/>
              <w:rPr>
                <w:rFonts w:ascii="Times New Roman" w:eastAsia="Times New Roman" w:hAnsi="Times New Roman"/>
                <w:sz w:val="18"/>
                <w:szCs w:val="18"/>
                <w:lang w:eastAsia="ru-RU"/>
              </w:rPr>
            </w:pPr>
            <w:r w:rsidRPr="000A72BA">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1531D1" w:rsidRPr="00037B6D" w:rsidRDefault="001531D1" w:rsidP="001263A4">
      <w:pPr>
        <w:spacing w:after="0" w:line="240" w:lineRule="auto"/>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1032"/>
        <w:gridCol w:w="772"/>
        <w:gridCol w:w="407"/>
        <w:gridCol w:w="397"/>
        <w:gridCol w:w="650"/>
        <w:gridCol w:w="1041"/>
        <w:gridCol w:w="1041"/>
        <w:gridCol w:w="1041"/>
        <w:gridCol w:w="1041"/>
        <w:gridCol w:w="719"/>
        <w:gridCol w:w="1033"/>
      </w:tblGrid>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п/п</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Наименование программы, подпрограммы</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ГРБС</w:t>
            </w:r>
          </w:p>
        </w:tc>
        <w:tc>
          <w:tcPr>
            <w:tcW w:w="677" w:type="pct"/>
            <w:gridSpan w:val="3"/>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Код бюджетной классификации</w:t>
            </w:r>
          </w:p>
        </w:tc>
        <w:tc>
          <w:tcPr>
            <w:tcW w:w="2392" w:type="pct"/>
            <w:gridSpan w:val="5"/>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Расходы по годам реализации подпрограммы (руб.)</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0A72BA">
              <w:rPr>
                <w:rFonts w:ascii="Times New Roman" w:eastAsia="Times New Roman" w:hAnsi="Times New Roman"/>
                <w:sz w:val="14"/>
                <w:szCs w:val="14"/>
                <w:lang w:eastAsia="ru-RU"/>
              </w:rPr>
              <w:br/>
              <w:t>(в натуральном выражении)</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ГРБС</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Рз Пр</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ЦСР</w:t>
            </w:r>
          </w:p>
        </w:tc>
        <w:tc>
          <w:tcPr>
            <w:tcW w:w="478"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2023 год</w:t>
            </w:r>
          </w:p>
        </w:tc>
        <w:tc>
          <w:tcPr>
            <w:tcW w:w="478"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2024 год</w:t>
            </w:r>
          </w:p>
        </w:tc>
        <w:tc>
          <w:tcPr>
            <w:tcW w:w="478"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2025 год</w:t>
            </w:r>
          </w:p>
        </w:tc>
        <w:tc>
          <w:tcPr>
            <w:tcW w:w="478"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2026 год</w:t>
            </w:r>
          </w:p>
        </w:tc>
        <w:tc>
          <w:tcPr>
            <w:tcW w:w="478"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Итого на период</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5000" w:type="pct"/>
            <w:gridSpan w:val="12"/>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0A72BA" w:rsidRPr="000A72BA" w:rsidTr="000A72BA">
        <w:trPr>
          <w:trHeight w:val="20"/>
        </w:trPr>
        <w:tc>
          <w:tcPr>
            <w:tcW w:w="5000" w:type="pct"/>
            <w:gridSpan w:val="12"/>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Задача № 1 Обеспечить доступность дошкольного образования, соответствующего единому стандарту качества дошкольного образования</w:t>
            </w: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1.1.1</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Реализация основных общеобразовательных программ дошкольного образования</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07 01 </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0110075880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155 111 520,00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159 835 400,00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148 105 900,00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148 105 900,00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611 158 720,00   </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Получат услуги дошкольного образования 1930 детей</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0110074080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118 119 350,80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124 281 400,00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118 840 400,00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118 840 400,00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480 081 550,80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0110027241</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3 695 076,00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3 695 076,00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0110027242</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765 000,00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14 185 291,00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14 950 291,00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1.1.2</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Создание условий для предоставления общедоступного и бесплатного дошкольного образования, содержание детей присмотр и уход</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0110040010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55 330 028,65</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58 171 702,30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57 699 365,00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57 675 794,00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228 876 889,95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0110041010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85 401 168,40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75 501 978,00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66 843 378,00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66 843 378,00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294 589 902,40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0110047010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779 685,07</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1 035 000,00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1 005 000,00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1 005 000,00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3 824 685,07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011004Ф000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668 681,00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537 270,00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1 205 951,00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011004Э010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14 419 413,61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15 100 144,00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16 300 144,00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16 300 144,00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62 119 845,61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011004Г010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54 239 048,41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58 149 306,91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56 724 800,00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56 724 800,00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225 837 955,32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011004П010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42 478 564,23</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44 911 000,00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49 911 000,00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49 911 000,00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187 211 564,23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011004М010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1 553 890,95</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2 204 582,00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2 204 582,00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2 204 582,00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8 167 636,95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restar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1.1.3</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Присмотр и уход за детьми-инвалидами, детьми - сиротами, и детьми оставшимися без попечения родителей, а также дети с туберкулезной интоксикацией. Меры поддержки членам семей мобилизованных граждан</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0110008530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476 171,92</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291 400,00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767 571,92   </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Без взимания родительской платы в муницыпальных дошкольных образовательных учреждениях  будет  содержаться более   52 ребенка (21 детей - инвалидов, 9 опекаемых детей, 22 ребенка из семей участников СВО) </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0110075540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888 000,00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950 400,00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950 400,00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950 400,00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3 739 200,00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1.1.4</w:t>
            </w:r>
          </w:p>
        </w:tc>
        <w:tc>
          <w:tcPr>
            <w:tcW w:w="561"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Выплата компенсации части родительской платы за содержание детей в МКДОУ за счет средств краевого бюджета и расходы на доставку</w:t>
            </w:r>
          </w:p>
        </w:tc>
        <w:tc>
          <w:tcPr>
            <w:tcW w:w="524"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10 04</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0110075560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1 582 400,00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2 194 600,00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2 194 600,00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2 194 600,00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8 166 200,00   </w:t>
            </w:r>
          </w:p>
        </w:tc>
        <w:tc>
          <w:tcPr>
            <w:tcW w:w="686" w:type="pct"/>
            <w:shd w:val="clear" w:color="auto" w:fill="auto"/>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Социальная поддержка семей, имеющих детей дошкольного возраста, посещающих дошкольные организации</w:t>
            </w:r>
          </w:p>
        </w:tc>
      </w:tr>
      <w:tr w:rsidR="000A72BA" w:rsidRPr="000A72BA" w:rsidTr="000A72BA">
        <w:trPr>
          <w:trHeight w:val="20"/>
        </w:trPr>
        <w:tc>
          <w:tcPr>
            <w:tcW w:w="160" w:type="pct"/>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Мероприяти по обеспечению текущей деятельности по реализации общеобразовательных программ дошкольного образования детей</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01100S8400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3 100 000,00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3 100 000,00   </w:t>
            </w:r>
          </w:p>
        </w:tc>
        <w:tc>
          <w:tcPr>
            <w:tcW w:w="686" w:type="pct"/>
            <w:shd w:val="clear" w:color="auto" w:fill="auto"/>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60" w:type="pct"/>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01100S8400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136 843,00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136 843,00   </w:t>
            </w:r>
          </w:p>
        </w:tc>
        <w:tc>
          <w:tcPr>
            <w:tcW w:w="686" w:type="pct"/>
            <w:shd w:val="clear" w:color="auto" w:fill="auto"/>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60" w:type="pct"/>
            <w:vMerge w:val="restar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1.1.5</w:t>
            </w: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01100S5820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8 048 000,00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8 048 000,00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8 048 000,00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24 144 000,00   </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Создание комфортных, безопасных условий для обучения детей в ДОУ</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01100S5820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81 300,00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804 800,00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804 800,00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1 690 900,00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0110077450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1 000 000,00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1 000 000,00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0110083010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4 400 000,49</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4 400 000,49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07 01</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0110043010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199 795,60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367 480,35</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567 275,95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721" w:type="pct"/>
            <w:gridSpan w:val="2"/>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Итого по задаче 1</w:t>
            </w:r>
          </w:p>
        </w:tc>
        <w:tc>
          <w:tcPr>
            <w:tcW w:w="524" w:type="pct"/>
            <w:shd w:val="clear" w:color="auto" w:fill="auto"/>
            <w:vAlign w:val="center"/>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156" w:type="pct"/>
            <w:shd w:val="clear" w:color="auto" w:fill="auto"/>
            <w:noWrap/>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246" w:type="pct"/>
            <w:shd w:val="clear" w:color="auto" w:fill="auto"/>
            <w:noWrap/>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275" w:type="pct"/>
            <w:shd w:val="clear" w:color="auto" w:fill="auto"/>
            <w:noWrap/>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541 107 795,13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569 083 097,56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529 632 369,00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529 608 798,00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2 169 432 059,69   </w:t>
            </w:r>
          </w:p>
        </w:tc>
        <w:tc>
          <w:tcPr>
            <w:tcW w:w="686" w:type="pct"/>
            <w:shd w:val="clear" w:color="auto" w:fill="auto"/>
            <w:noWrap/>
            <w:vAlign w:val="bottom"/>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5000" w:type="pct"/>
            <w:gridSpan w:val="12"/>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Задача №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1.2.1</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Реализация мероприятий по обеспечению текущей учебной деятельности основных общеобразовательных программ общего образования</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0110075640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462 431 733,42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464 178 500,00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454 035 770,00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454 035 770,00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1 834 681 773,42   </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Создание условий для получения качественного образования детей. Ежегодно  учащихся общеобразовательных организаций Богучанского района получат услуги </w:t>
            </w:r>
            <w:r w:rsidRPr="000A72BA">
              <w:rPr>
                <w:rFonts w:ascii="Times New Roman" w:eastAsia="Times New Roman" w:hAnsi="Times New Roman"/>
                <w:sz w:val="14"/>
                <w:szCs w:val="14"/>
                <w:lang w:eastAsia="ru-RU"/>
              </w:rPr>
              <w:lastRenderedPageBreak/>
              <w:t xml:space="preserve">общего образования. </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0110074090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111 992 200,00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118 128 500,00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113 533 000,00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113 533 000,00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457 186 700,00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0110027241</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7 681 924,00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7 681 924,00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0110027242</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1 022 300,00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22 072 543,00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23 094 843,00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01100L3030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55 753 100,00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48 090 700,00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48 090 700,00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151 934 500,00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0110053030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42 465 700,00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42 465 700,00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0110010320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949 800,00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949 800,00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1.2.2</w:t>
            </w:r>
          </w:p>
        </w:tc>
        <w:tc>
          <w:tcPr>
            <w:tcW w:w="561"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Мероприятия по обеспечению текущей деятельности по реализации общеобразовательных программ дополнительного образования детей.</w:t>
            </w:r>
          </w:p>
        </w:tc>
        <w:tc>
          <w:tcPr>
            <w:tcW w:w="524" w:type="pct"/>
            <w:shd w:val="clear" w:color="auto" w:fill="auto"/>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0110075640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21 248 200,00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14 592 800,00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21 186 030,00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21 186 030,00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78 213 060,00   </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Создание условий для получения качественного дополнительного образования в общеобразовательных организациях</w:t>
            </w:r>
          </w:p>
        </w:tc>
      </w:tr>
      <w:tr w:rsidR="000A72BA" w:rsidRPr="000A72BA" w:rsidTr="000A72BA">
        <w:trPr>
          <w:trHeight w:val="20"/>
        </w:trPr>
        <w:tc>
          <w:tcPr>
            <w:tcW w:w="160"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Обеспечение питанием обучающихся в муниципальных общеобразовательных организациях без взимания платы.                    Обеспечение обучающихся по образовательным программам начального общего образования бесплатным горячим питанием, предусматривающим наличие горячего блюда, не считая горячего напитка.  бесплатное питание обучающихся с ограниченными возможностями здоровья</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01100S5830</w:t>
            </w:r>
          </w:p>
        </w:tc>
        <w:tc>
          <w:tcPr>
            <w:tcW w:w="478"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7 937 300,00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7 937 300,00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7 937 300,00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23 811 900,00   </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Школьники из малоимущих и многодетных семей, находящиеся в трудной жизненной ситуации, дети с ОВЗ, дети участников СВО имеют возможность получать бесплатное питание.    Учащиеся 1-4 классов обеспечены бесплатным горячим питанием</w:t>
            </w:r>
          </w:p>
        </w:tc>
      </w:tr>
      <w:tr w:rsidR="000A72BA" w:rsidRPr="000A72BA" w:rsidTr="000A72BA">
        <w:trPr>
          <w:trHeight w:val="20"/>
        </w:trPr>
        <w:tc>
          <w:tcPr>
            <w:tcW w:w="160"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01100S5830</w:t>
            </w:r>
          </w:p>
        </w:tc>
        <w:tc>
          <w:tcPr>
            <w:tcW w:w="478"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7 945,25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7 945,25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1.2.3.</w:t>
            </w: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01100L3040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19 945 106,66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21 839 599,97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20 878 020,00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17 702 773,00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80 365 499,63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01100L3040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9 604 278,40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8 920 400,03</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9379980,00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12301927,00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40 206 585,43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01100L3040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28 517,17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30 791,44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34 784,00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34 257,00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128 349,61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0110008530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419 928,08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758 600,00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1 178 528,08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0110075660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15 869 500,00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16 589 600,00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16 589 600,00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16 589 600,00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65 638 300,00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01100L3041</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451 489,00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785 151,00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671 361,00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1 908 001,00   </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10 03 </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01100L3041</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184 411,00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352 749,00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466 539,00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1 003 699,00   </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01100L3041</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635,89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635,89   </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1.2.4</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Мероприятия по обеспечению текущей учебной деятельности по реализации общеобразовательных программ. Обеспечение санитарно-эпидемиологических требований к организации образовательного процесса и материально-техническое оснащение процесса.</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82 183 515,79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93 324 982,03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78 922 955,00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78 922 955,00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333 354 407,82   </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Создание комфортных, безопасных условий для обучения учащихся, охрана здоровья школьников</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0110041020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119 435 725,00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105 107 796,00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99 004 080,00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99 004 080,00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422 551 681,00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0110047020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824 179,23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1 077 060,10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1 230 000,00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1 230 000,00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4 361 239,33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011004Ф000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1 501 619,29</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511 042,00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2 012 661,29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011004Э020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14 198 435,56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14 959 080,00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15 068 000,00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15 068 000,00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59 293 515,56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011004Г020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117 309 586,76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118 534 245,96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111 193 656,00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111 193 656,00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458 231 144,72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011004М020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1 720 473,11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2 288 378,76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2 344 390,00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2 344 390,00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8 697 631,87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011004П020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6 914 318,89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8 075 000,00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8 050 000,00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8 050 000,00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31 089 318,89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0110080010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7 150 000,00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7 150 000,00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01100S8400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5 634 700,00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9 681 000,00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15 315 700,00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01100S8400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338 795,68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100 245,17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439 040,85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1.2.5</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Развитие творческого потенциала талантливых школьников и педагогов в муниципальных учреждениях Богучанского района. Привлечение и закрепление молодых специалистов</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0110080020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450 060,20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690 725,73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809 000,00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809 000,00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2 758 785,93   </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Создание качественных условий для эффективного обучения учащихся. Содействие закреплению молодых специалистов в школах Богучанского района. Создание "Точек роста"</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0110080020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85 011,20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125 011,20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011008П020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46 243,50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25 000,00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50 000,00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50 000,00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171 243,50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07 09 </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0110080020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220 000,00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220 000,00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220 000,00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660 000,00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875 </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07 02 </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011E151720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13 163 001,86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6 631 195,73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19 794 197,59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875 </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07 02 </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011E151720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692 798,14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452 240,46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1 145 038,60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875 </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07 02 </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011E151720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140 000,00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91 362,63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231 362,63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1.2.6.</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Комплекс мер по содержанию помещений, отвечающих санитарным и иным правилам и нормам, обеспечение содержания и ремонта предоставленных помещений</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875 </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01100S5210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6 692 600,00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5 400 000,00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12 092 600,00   </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Создание условий для обучения учащихся, охрана здоровья школьников. Устранение предписаний надзорных органов</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875 </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01100S5210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68 000,00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55 000,00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123 000,00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01100S5630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8 982 500,00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9 115 000,00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7 292 000,00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7 292 000,00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32 681 500,00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01100S5630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90 800,00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92 100,00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729 200,00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729 200,00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1 641 300,00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01100S4700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3 123 400,00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3 240 000,00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6 363 400,00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01100S4700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164 390,00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170 500,00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334 890,00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01100S5590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4 055 070,64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1 628 705,00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5 683 775,64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01100S5590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213 425,00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85 722,00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299 147,00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0110077450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80 810,00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1 130 054,00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1 210 864,00   </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60"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1.2.7</w:t>
            </w:r>
          </w:p>
        </w:tc>
        <w:tc>
          <w:tcPr>
            <w:tcW w:w="561"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Благотворительные пожертвование на повышение качества социальной инфраструктуры МКОУ Богучанской школы № 2       </w:t>
            </w:r>
          </w:p>
        </w:tc>
        <w:tc>
          <w:tcPr>
            <w:tcW w:w="524"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0110043020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4 438 206,00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4 592 314,85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2 300 000,00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2 300 000,00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13 630 520,85   </w:t>
            </w:r>
          </w:p>
        </w:tc>
        <w:tc>
          <w:tcPr>
            <w:tcW w:w="686" w:type="pct"/>
            <w:shd w:val="clear" w:color="auto" w:fill="auto"/>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Повышение качества образования через профильное обучение, подготовка обучающихся в Роснефтьклассах обеспечит необходимое количество специалистов для района и края                                                                                                 </w:t>
            </w: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1.2.8</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На обеспечение деятельности советников директора по воспитанию и взаимодействию с детскими общественными объединениями в общеобразов</w:t>
            </w:r>
            <w:r w:rsidRPr="000A72BA">
              <w:rPr>
                <w:rFonts w:ascii="Times New Roman" w:eastAsia="Times New Roman" w:hAnsi="Times New Roman"/>
                <w:sz w:val="14"/>
                <w:szCs w:val="14"/>
                <w:lang w:eastAsia="ru-RU"/>
              </w:rPr>
              <w:lastRenderedPageBreak/>
              <w:t>ательных организациях в рамках подпрограммы "Развитие дошкольного, общего и дополнительного образования детей" муниципальной программы "Развитие образования Богучанского района"</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011EВ51790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955 993,96</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7 345 680,00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7 345 680,00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5 514 660,00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21 162 013,96   </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На обеспечение деятельности советников директора по воспитанию и взаимодействию с детскими общественными объединениями </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011EВ51790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50 316,04</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1 145 940,00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1 145 940,00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4 591 560,00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6 933 756,04   </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721" w:type="pct"/>
            <w:gridSpan w:val="2"/>
            <w:shd w:val="clear" w:color="auto" w:fill="auto"/>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lastRenderedPageBreak/>
              <w:t>Итого по задаче 2</w:t>
            </w:r>
          </w:p>
        </w:tc>
        <w:tc>
          <w:tcPr>
            <w:tcW w:w="524" w:type="pct"/>
            <w:shd w:val="clear" w:color="auto" w:fill="auto"/>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156" w:type="pct"/>
            <w:shd w:val="clear" w:color="auto" w:fill="auto"/>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246" w:type="pct"/>
            <w:shd w:val="clear" w:color="auto" w:fill="auto"/>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275" w:type="pct"/>
            <w:shd w:val="clear" w:color="auto" w:fill="auto"/>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1 093 413 363,58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1 128 206 386,00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1 028 507 985,00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1 029 868 758,00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4 279 996 492,58   </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5000" w:type="pct"/>
            <w:gridSpan w:val="12"/>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Задача № 3. Содействовать выявлению и поддержке одаренных детей</w:t>
            </w:r>
          </w:p>
        </w:tc>
      </w:tr>
      <w:tr w:rsidR="000A72BA" w:rsidRPr="000A72BA" w:rsidTr="000A72BA">
        <w:trPr>
          <w:trHeight w:val="20"/>
        </w:trPr>
        <w:tc>
          <w:tcPr>
            <w:tcW w:w="160" w:type="pct"/>
            <w:vMerge w:val="restar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1.3.1</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Мероприятия по обеспечению текущей деятельности по реализации образовательных программ дополнительного образования детей.</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3 128 888,76</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3 128 888,76</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Создание условий для получения качественного дополнительного образования  </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3 833 431,48</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3 200 000,00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3 200 000,00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10 233 431,48</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0110040031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14 689 039,16</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14 689 039,16</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0110040031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18 023 200,00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18 023 200,00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18 023 200,00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54 069 600,00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0110040031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5 146 431,00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6 197 364,00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7 219 490,00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7 219 490,00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25 782 775,00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1 054 500,00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1 002 200,00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1 002 200,00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1 002 200,00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4 061 100,00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0110040033</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1 225 000,00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1 225 000,00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1 225 000,00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3 675 000,00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01100S5680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3 394 688,00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6 943 022,38</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10 337 710,38</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01100S5680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34 311,00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70 269,32</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104 580,32</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0110040033</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1 225 000,00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1 225 000,00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0110041030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3 962 000,00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3 962 000,00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0110041030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3 330 000,00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3 330 000,00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3 330 000,00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9 990 000,00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0110041030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6 751 000,00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3 348 000,00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3 348 000,00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3 348 000,00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16 795 000,00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824 490,00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824 490,00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216 610,00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216 610,00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0110027242</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154 412,00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154 412,00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0110027242</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243 288,00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2 035 901,00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2 279 189,00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0110027242</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1 455 376,00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1 455 376,00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11 01</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0110040031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1 898 354,90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1 898 354,90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011004Г030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2 027 480,00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1 908 480,00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1 908 480,00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5 844 440,00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011004Э030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260 000,00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160 000,00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160 000,00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580 000,00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011004Э030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176 735,00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176 735,00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011004Э030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184 422,00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170 000,00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170 000,00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170 000,00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694 422,00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011004Г030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1 808 064,63</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1 655 912,00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1 555 912,00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1 555 912,00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6 575 800,63</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011004Г030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2 005 655,21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2 005 655,21</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011004М030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23 263,66</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27 660,00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27 660,00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27 660,00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106 243,66</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011004М030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19 362,00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19 362,00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19 362,00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58 086,00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011004М030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14 888,77</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14 888,77</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0110047030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265 694,71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265 694,71</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0110047030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350 000,00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350 000,00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350 000,00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1 050 000,00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0110047030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369 088,00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270 000,00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270 000,00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270 000,00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1 179 088,00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0110045030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195 000,00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0110045030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65 000,00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65 000,00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c>
          <w:tcPr>
            <w:tcW w:w="561"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c>
          <w:tcPr>
            <w:tcW w:w="524"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366 568,52</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366 568,52</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60"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1.3.2</w:t>
            </w:r>
          </w:p>
        </w:tc>
        <w:tc>
          <w:tcPr>
            <w:tcW w:w="561"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Обеспечение фунцционирования модели персонифицированного финансирования дополнительного образования детей </w:t>
            </w:r>
          </w:p>
        </w:tc>
        <w:tc>
          <w:tcPr>
            <w:tcW w:w="524"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07 03</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0110042030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17 497 350,00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21 075 360,00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18 418 000,00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18 418 000,00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75 408 710,00</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Предоставление детям сертификатов дополнительного образования с возможностью использования в рамках системы персонифицированного финансирования дополнительного образования детей </w:t>
            </w:r>
          </w:p>
        </w:tc>
      </w:tr>
      <w:tr w:rsidR="000A72BA" w:rsidRPr="000A72BA" w:rsidTr="000A72BA">
        <w:trPr>
          <w:trHeight w:val="20"/>
        </w:trPr>
        <w:tc>
          <w:tcPr>
            <w:tcW w:w="160"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1.3.3</w:t>
            </w:r>
          </w:p>
        </w:tc>
        <w:tc>
          <w:tcPr>
            <w:tcW w:w="561"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Выплата ежемесячной стипендии одаренным детям</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0110080040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187 200,00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187 200,00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187 200,00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187 200,00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748 800,00</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Выявление и поддержка одаренных детей на территории Богучанского района. </w:t>
            </w:r>
          </w:p>
        </w:tc>
      </w:tr>
      <w:tr w:rsidR="000A72BA" w:rsidRPr="000A72BA" w:rsidTr="000A72BA">
        <w:trPr>
          <w:trHeight w:val="20"/>
        </w:trPr>
        <w:tc>
          <w:tcPr>
            <w:tcW w:w="160"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1.3.4</w:t>
            </w:r>
          </w:p>
        </w:tc>
        <w:tc>
          <w:tcPr>
            <w:tcW w:w="561"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Выплата премии лучшим выпускникам района</w:t>
            </w: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07 02</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0110080020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86 000,00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164 000,00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86 000,00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86 000,00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422 000,00</w:t>
            </w:r>
          </w:p>
        </w:tc>
        <w:tc>
          <w:tcPr>
            <w:tcW w:w="68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245" w:type="pct"/>
            <w:gridSpan w:val="3"/>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Итого по задаче 3</w:t>
            </w:r>
          </w:p>
        </w:tc>
        <w:tc>
          <w:tcPr>
            <w:tcW w:w="15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24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275"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65 406 374,80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74 102 306,70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60 565 504,00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60 565 504,00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260 639 689,50</w:t>
            </w:r>
          </w:p>
        </w:tc>
        <w:tc>
          <w:tcPr>
            <w:tcW w:w="686" w:type="pct"/>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5000" w:type="pct"/>
            <w:gridSpan w:val="12"/>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Задача № 4. Обеспечить безопасный, качественный отдых и оздоровление детей</w:t>
            </w: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1.4.1</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Организация оздоровительных мероприятий с дневным пребыванием детей в образовательных учреждениях в летний период и на базе МБУ ДОЛ "Березка" с круглосуточным пребыванием детей.</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0110076490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11 592 500,00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13 245 369,40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12 648 100,00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12 648 100,00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50 134 069,40</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Повышение эффективности воспитательной работы с детьми.</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0110076490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5 106 200,00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5 370 300,00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5 370 300,00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5 370 300,00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21 217 100,00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0110080030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1 320 741,60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1 656 000,00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1 656 000,00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1 656 000,00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6 288 741,60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0110080030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1 265 000,00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1 265 000,00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1 265 000,00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1 265 000,00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5 060 000,00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011004П020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1 262 800,00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2 872 000,00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4 134 800,00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01100S3970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282 800,00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404 200,00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404 200,00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404 200,00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1 495 400,00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01100S3970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1 800,00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1.4.2</w:t>
            </w:r>
          </w:p>
        </w:tc>
        <w:tc>
          <w:tcPr>
            <w:tcW w:w="561"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Создание условий, обеспечивающих безопасную жизнедеятельность в оздоровительном лагере "Березка"</w:t>
            </w: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Управление образования администрации Богучанского района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0110040040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1 600 000,00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1 700 800,00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1 700 800,00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                        1 700 800,00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6 702 400,00</w:t>
            </w:r>
          </w:p>
        </w:tc>
        <w:tc>
          <w:tcPr>
            <w:tcW w:w="686"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Безопасные условия жизнедеятельности в оздоровительном лагере, стабильное и эффективное функционирование. Улучшение материально-технической базы.</w:t>
            </w: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0110041040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1 760 000,00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1 035 000,00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1 035 000,00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1 035 000,00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4 865 000,00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0110027242</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253 109,00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253 109,00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011004Г040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47 601,00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50 000,00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20 000,00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20 000,00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137 601,00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011004М040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125 292,51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137 621,24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124 470,00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124 470,00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511 853,75</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011004Э040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320 272,00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220 000,00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220 000,00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220 000,00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980 272,00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875</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0110047040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47 086,00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110 000,00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110 000,00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110 000,00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377 086,00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restar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МКУ Муниципальная служба заказчика</w:t>
            </w: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830</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01100S5530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515 160,00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515 160,00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60"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61"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524"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c>
          <w:tcPr>
            <w:tcW w:w="15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830</w:t>
            </w:r>
          </w:p>
        </w:tc>
        <w:tc>
          <w:tcPr>
            <w:tcW w:w="246"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07 07</w:t>
            </w:r>
          </w:p>
        </w:tc>
        <w:tc>
          <w:tcPr>
            <w:tcW w:w="275" w:type="pct"/>
            <w:shd w:val="clear" w:color="auto" w:fill="auto"/>
            <w:vAlign w:val="center"/>
            <w:hideMark/>
          </w:tcPr>
          <w:p w:rsidR="000A72BA" w:rsidRPr="000A72BA" w:rsidRDefault="000A72BA" w:rsidP="000A72BA">
            <w:pPr>
              <w:spacing w:after="0" w:line="240" w:lineRule="auto"/>
              <w:jc w:val="center"/>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01100S5530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4 636 400,00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0,00 </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xml:space="preserve">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4 636 400,00</w:t>
            </w:r>
          </w:p>
        </w:tc>
        <w:tc>
          <w:tcPr>
            <w:tcW w:w="686" w:type="pct"/>
            <w:vMerge/>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p>
        </w:tc>
      </w:tr>
      <w:tr w:rsidR="000A72BA" w:rsidRPr="000A72BA" w:rsidTr="000A72BA">
        <w:trPr>
          <w:trHeight w:val="20"/>
        </w:trPr>
        <w:tc>
          <w:tcPr>
            <w:tcW w:w="1922" w:type="pct"/>
            <w:gridSpan w:val="6"/>
            <w:shd w:val="clear" w:color="auto" w:fill="auto"/>
            <w:vAlign w:val="center"/>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Итого по задаче 4</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29 882 153,11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28 319 899,64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24 554 370,00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24 554 370,00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107 310 792,75</w:t>
            </w:r>
          </w:p>
        </w:tc>
        <w:tc>
          <w:tcPr>
            <w:tcW w:w="686" w:type="pct"/>
            <w:shd w:val="clear" w:color="auto" w:fill="auto"/>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922" w:type="pct"/>
            <w:gridSpan w:val="6"/>
            <w:shd w:val="clear" w:color="auto" w:fill="auto"/>
            <w:vAlign w:val="center"/>
            <w:hideMark/>
          </w:tcPr>
          <w:p w:rsidR="000A72BA" w:rsidRPr="000A72BA" w:rsidRDefault="000A72BA" w:rsidP="000A72BA">
            <w:pPr>
              <w:spacing w:after="0" w:line="240" w:lineRule="auto"/>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Итого по подпрограмме</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1 729 809 686,62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1 799 711 689,90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1 643 260 228,00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 xml:space="preserve">             1 644 597 430,00   </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bCs/>
                <w:sz w:val="14"/>
                <w:szCs w:val="14"/>
                <w:lang w:eastAsia="ru-RU"/>
              </w:rPr>
            </w:pPr>
            <w:r w:rsidRPr="000A72BA">
              <w:rPr>
                <w:rFonts w:ascii="Times New Roman" w:eastAsia="Times New Roman" w:hAnsi="Times New Roman"/>
                <w:bCs/>
                <w:sz w:val="14"/>
                <w:szCs w:val="14"/>
                <w:lang w:eastAsia="ru-RU"/>
              </w:rPr>
              <w:t>6 817 379 034,52</w:t>
            </w:r>
          </w:p>
        </w:tc>
        <w:tc>
          <w:tcPr>
            <w:tcW w:w="686" w:type="pct"/>
            <w:shd w:val="clear" w:color="auto" w:fill="auto"/>
            <w:noWrap/>
            <w:vAlign w:val="bottom"/>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4314" w:type="pct"/>
            <w:gridSpan w:val="11"/>
            <w:shd w:val="clear" w:color="auto" w:fill="auto"/>
            <w:noWrap/>
            <w:vAlign w:val="center"/>
            <w:hideMark/>
          </w:tcPr>
          <w:p w:rsidR="000A72BA" w:rsidRPr="000A72BA" w:rsidRDefault="000A72BA" w:rsidP="000A72BA">
            <w:pPr>
              <w:spacing w:after="0" w:line="240" w:lineRule="auto"/>
              <w:jc w:val="center"/>
              <w:rPr>
                <w:rFonts w:ascii="Times New Roman" w:eastAsia="Times New Roman" w:hAnsi="Times New Roman"/>
                <w:color w:val="000000"/>
                <w:sz w:val="14"/>
                <w:szCs w:val="14"/>
                <w:lang w:eastAsia="ru-RU"/>
              </w:rPr>
            </w:pPr>
            <w:r w:rsidRPr="000A72BA">
              <w:rPr>
                <w:rFonts w:ascii="Times New Roman" w:eastAsia="Times New Roman" w:hAnsi="Times New Roman"/>
                <w:color w:val="000000"/>
                <w:sz w:val="14"/>
                <w:szCs w:val="14"/>
                <w:lang w:eastAsia="ru-RU"/>
              </w:rPr>
              <w:lastRenderedPageBreak/>
              <w:t>в том числе</w:t>
            </w:r>
          </w:p>
        </w:tc>
        <w:tc>
          <w:tcPr>
            <w:tcW w:w="686" w:type="pct"/>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color w:val="000000"/>
                <w:sz w:val="14"/>
                <w:szCs w:val="14"/>
                <w:lang w:eastAsia="ru-RU"/>
              </w:rPr>
            </w:pPr>
            <w:r w:rsidRPr="000A72BA">
              <w:rPr>
                <w:rFonts w:ascii="Times New Roman" w:eastAsia="Times New Roman" w:hAnsi="Times New Roman"/>
                <w:color w:val="000000"/>
                <w:sz w:val="14"/>
                <w:szCs w:val="14"/>
                <w:lang w:eastAsia="ru-RU"/>
              </w:rPr>
              <w:t> </w:t>
            </w:r>
          </w:p>
        </w:tc>
      </w:tr>
      <w:tr w:rsidR="000A72BA" w:rsidRPr="000A72BA" w:rsidTr="000A72BA">
        <w:trPr>
          <w:trHeight w:val="20"/>
        </w:trPr>
        <w:tc>
          <w:tcPr>
            <w:tcW w:w="1922" w:type="pct"/>
            <w:gridSpan w:val="6"/>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федеральный бюджет</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76 529 802,48</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92 021 064,70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77 099 551,00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71 979 494,00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317 629 912,18</w:t>
            </w:r>
          </w:p>
        </w:tc>
        <w:tc>
          <w:tcPr>
            <w:tcW w:w="686" w:type="pct"/>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922" w:type="pct"/>
            <w:gridSpan w:val="6"/>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color w:val="000000"/>
                <w:sz w:val="14"/>
                <w:szCs w:val="14"/>
                <w:lang w:eastAsia="ru-RU"/>
              </w:rPr>
            </w:pPr>
            <w:r w:rsidRPr="000A72BA">
              <w:rPr>
                <w:rFonts w:ascii="Times New Roman" w:eastAsia="Times New Roman" w:hAnsi="Times New Roman"/>
                <w:color w:val="000000"/>
                <w:sz w:val="14"/>
                <w:szCs w:val="14"/>
                <w:lang w:eastAsia="ru-RU"/>
              </w:rPr>
              <w:t>краевой бюджет</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967 671 165,44</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1 028 699 162,27</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928 014 269,00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934 495 626,00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3 858 880 222,71</w:t>
            </w:r>
          </w:p>
        </w:tc>
        <w:tc>
          <w:tcPr>
            <w:tcW w:w="686"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color w:val="000000"/>
                <w:sz w:val="14"/>
                <w:szCs w:val="14"/>
                <w:lang w:eastAsia="ru-RU"/>
              </w:rPr>
            </w:pPr>
            <w:r w:rsidRPr="000A72BA">
              <w:rPr>
                <w:rFonts w:ascii="Times New Roman" w:eastAsia="Times New Roman" w:hAnsi="Times New Roman"/>
                <w:color w:val="000000"/>
                <w:sz w:val="14"/>
                <w:szCs w:val="14"/>
                <w:lang w:eastAsia="ru-RU"/>
              </w:rPr>
              <w:t> </w:t>
            </w:r>
          </w:p>
        </w:tc>
      </w:tr>
      <w:tr w:rsidR="000A72BA" w:rsidRPr="000A72BA" w:rsidTr="000A72BA">
        <w:trPr>
          <w:trHeight w:val="20"/>
        </w:trPr>
        <w:tc>
          <w:tcPr>
            <w:tcW w:w="1922" w:type="pct"/>
            <w:gridSpan w:val="6"/>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районный бюджет</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676 570 716,61</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674 031 667,73</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635 846 408,00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635 822 310,00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2 622 271 102,34</w:t>
            </w:r>
          </w:p>
        </w:tc>
        <w:tc>
          <w:tcPr>
            <w:tcW w:w="686" w:type="pct"/>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r w:rsidR="000A72BA" w:rsidRPr="000A72BA" w:rsidTr="000A72BA">
        <w:trPr>
          <w:trHeight w:val="20"/>
        </w:trPr>
        <w:tc>
          <w:tcPr>
            <w:tcW w:w="1922" w:type="pct"/>
            <w:gridSpan w:val="6"/>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внебюджетные источники</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9 038 002,09</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4 959 795,20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2 300 000,00</w:t>
            </w:r>
          </w:p>
        </w:tc>
        <w:tc>
          <w:tcPr>
            <w:tcW w:w="478" w:type="pct"/>
            <w:shd w:val="clear" w:color="auto" w:fill="auto"/>
            <w:noWrap/>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2 300 000,00</w:t>
            </w:r>
          </w:p>
        </w:tc>
        <w:tc>
          <w:tcPr>
            <w:tcW w:w="478" w:type="pct"/>
            <w:shd w:val="clear" w:color="auto" w:fill="auto"/>
            <w:vAlign w:val="center"/>
            <w:hideMark/>
          </w:tcPr>
          <w:p w:rsidR="000A72BA" w:rsidRPr="000A72BA" w:rsidRDefault="000A72BA" w:rsidP="000A72BA">
            <w:pPr>
              <w:spacing w:after="0" w:line="240" w:lineRule="auto"/>
              <w:jc w:val="right"/>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18 597 797,29</w:t>
            </w:r>
          </w:p>
        </w:tc>
        <w:tc>
          <w:tcPr>
            <w:tcW w:w="686" w:type="pct"/>
            <w:shd w:val="clear" w:color="auto" w:fill="auto"/>
            <w:noWrap/>
            <w:vAlign w:val="center"/>
            <w:hideMark/>
          </w:tcPr>
          <w:p w:rsidR="000A72BA" w:rsidRPr="000A72BA" w:rsidRDefault="000A72BA" w:rsidP="000A72BA">
            <w:pPr>
              <w:spacing w:after="0" w:line="240" w:lineRule="auto"/>
              <w:rPr>
                <w:rFonts w:ascii="Times New Roman" w:eastAsia="Times New Roman" w:hAnsi="Times New Roman"/>
                <w:sz w:val="14"/>
                <w:szCs w:val="14"/>
                <w:lang w:eastAsia="ru-RU"/>
              </w:rPr>
            </w:pPr>
            <w:r w:rsidRPr="000A72BA">
              <w:rPr>
                <w:rFonts w:ascii="Times New Roman" w:eastAsia="Times New Roman" w:hAnsi="Times New Roman"/>
                <w:sz w:val="14"/>
                <w:szCs w:val="14"/>
                <w:lang w:eastAsia="ru-RU"/>
              </w:rPr>
              <w:t> </w:t>
            </w:r>
          </w:p>
        </w:tc>
      </w:tr>
    </w:tbl>
    <w:p w:rsidR="00B91E90" w:rsidRPr="00037B6D" w:rsidRDefault="00B91E90" w:rsidP="001263A4">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0234AC" w:rsidRPr="000234AC" w:rsidTr="000234AC">
        <w:trPr>
          <w:trHeight w:val="20"/>
        </w:trPr>
        <w:tc>
          <w:tcPr>
            <w:tcW w:w="5000" w:type="pct"/>
            <w:tcBorders>
              <w:top w:val="nil"/>
              <w:left w:val="nil"/>
              <w:right w:val="nil"/>
            </w:tcBorders>
            <w:shd w:val="clear" w:color="auto" w:fill="auto"/>
            <w:noWrap/>
            <w:vAlign w:val="bottom"/>
            <w:hideMark/>
          </w:tcPr>
          <w:p w:rsidR="000234AC" w:rsidRDefault="000234AC" w:rsidP="000234AC">
            <w:pPr>
              <w:spacing w:after="0" w:line="240" w:lineRule="auto"/>
              <w:jc w:val="right"/>
              <w:rPr>
                <w:rFonts w:ascii="Times New Roman" w:eastAsia="Times New Roman" w:hAnsi="Times New Roman"/>
                <w:sz w:val="18"/>
                <w:szCs w:val="18"/>
                <w:lang w:val="en-US" w:eastAsia="ru-RU"/>
              </w:rPr>
            </w:pPr>
            <w:r w:rsidRPr="000234AC">
              <w:rPr>
                <w:rFonts w:ascii="Times New Roman" w:eastAsia="Times New Roman" w:hAnsi="Times New Roman"/>
                <w:sz w:val="18"/>
                <w:szCs w:val="18"/>
                <w:lang w:eastAsia="ru-RU"/>
              </w:rPr>
              <w:t xml:space="preserve">Приложение № 4 </w:t>
            </w:r>
          </w:p>
          <w:p w:rsidR="000234AC" w:rsidRPr="000234AC" w:rsidRDefault="000234AC" w:rsidP="000234AC">
            <w:pPr>
              <w:spacing w:after="0" w:line="240" w:lineRule="auto"/>
              <w:jc w:val="right"/>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к Постановлению администрации</w:t>
            </w:r>
          </w:p>
          <w:p w:rsidR="000234AC" w:rsidRPr="000234AC" w:rsidRDefault="000234AC" w:rsidP="000234AC">
            <w:pPr>
              <w:spacing w:after="0" w:line="240" w:lineRule="auto"/>
              <w:jc w:val="right"/>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Богучанского района </w:t>
            </w:r>
          </w:p>
          <w:p w:rsidR="000234AC" w:rsidRPr="000A72BA" w:rsidRDefault="000234AC" w:rsidP="000234AC">
            <w:pPr>
              <w:spacing w:after="0" w:line="240" w:lineRule="auto"/>
              <w:jc w:val="right"/>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w:t>
            </w:r>
            <w:r w:rsidRPr="00B91E90">
              <w:rPr>
                <w:rFonts w:ascii="Times New Roman" w:eastAsia="Times New Roman" w:hAnsi="Times New Roman"/>
                <w:sz w:val="18"/>
                <w:szCs w:val="18"/>
                <w:lang w:eastAsia="ru-RU"/>
              </w:rPr>
              <w:t>от 30.08.2024г.   № 788-</w:t>
            </w:r>
            <w:r>
              <w:rPr>
                <w:rFonts w:ascii="Times New Roman" w:eastAsia="Times New Roman" w:hAnsi="Times New Roman"/>
                <w:sz w:val="18"/>
                <w:szCs w:val="18"/>
                <w:lang w:eastAsia="ru-RU"/>
              </w:rPr>
              <w:t>п</w:t>
            </w:r>
          </w:p>
          <w:p w:rsidR="000234AC" w:rsidRPr="000234AC" w:rsidRDefault="000234AC" w:rsidP="000234AC">
            <w:pPr>
              <w:spacing w:after="0" w:line="240" w:lineRule="auto"/>
              <w:jc w:val="right"/>
              <w:rPr>
                <w:rFonts w:ascii="Times New Roman" w:eastAsia="Times New Roman" w:hAnsi="Times New Roman"/>
                <w:sz w:val="18"/>
                <w:szCs w:val="18"/>
                <w:lang w:eastAsia="ru-RU"/>
              </w:rPr>
            </w:pPr>
          </w:p>
          <w:p w:rsidR="000234AC" w:rsidRDefault="000234AC" w:rsidP="000234AC">
            <w:pPr>
              <w:spacing w:after="0" w:line="240" w:lineRule="auto"/>
              <w:jc w:val="right"/>
              <w:rPr>
                <w:rFonts w:ascii="Times New Roman" w:eastAsia="Times New Roman" w:hAnsi="Times New Roman"/>
                <w:sz w:val="18"/>
                <w:szCs w:val="18"/>
                <w:lang w:val="en-US" w:eastAsia="ru-RU"/>
              </w:rPr>
            </w:pPr>
            <w:r w:rsidRPr="000234AC">
              <w:rPr>
                <w:rFonts w:ascii="Times New Roman" w:eastAsia="Times New Roman" w:hAnsi="Times New Roman"/>
                <w:sz w:val="18"/>
                <w:szCs w:val="18"/>
                <w:lang w:eastAsia="ru-RU"/>
              </w:rPr>
              <w:t xml:space="preserve">Приложение № 2 </w:t>
            </w:r>
          </w:p>
          <w:p w:rsidR="000234AC" w:rsidRDefault="000234AC" w:rsidP="000234AC">
            <w:pPr>
              <w:spacing w:after="0" w:line="240" w:lineRule="auto"/>
              <w:jc w:val="right"/>
              <w:rPr>
                <w:rFonts w:ascii="Times New Roman" w:eastAsia="Times New Roman" w:hAnsi="Times New Roman"/>
                <w:sz w:val="18"/>
                <w:szCs w:val="18"/>
                <w:lang w:val="en-US" w:eastAsia="ru-RU"/>
              </w:rPr>
            </w:pPr>
            <w:r w:rsidRPr="000234AC">
              <w:rPr>
                <w:rFonts w:ascii="Times New Roman" w:eastAsia="Times New Roman" w:hAnsi="Times New Roman"/>
                <w:sz w:val="18"/>
                <w:szCs w:val="18"/>
                <w:lang w:eastAsia="ru-RU"/>
              </w:rPr>
              <w:t xml:space="preserve">                                                                                                                                                                  к подпрограмме "Обеспечение реализации муниципальной программы</w:t>
            </w:r>
          </w:p>
          <w:p w:rsidR="000234AC" w:rsidRPr="000234AC" w:rsidRDefault="000234AC" w:rsidP="000234AC">
            <w:pPr>
              <w:spacing w:after="0" w:line="240" w:lineRule="auto"/>
              <w:jc w:val="right"/>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и прочие мероприятия в области образования"</w:t>
            </w:r>
          </w:p>
          <w:p w:rsidR="000234AC" w:rsidRPr="000234AC" w:rsidRDefault="000234AC" w:rsidP="000234AC">
            <w:pPr>
              <w:spacing w:after="0" w:line="240" w:lineRule="auto"/>
              <w:ind w:firstLineChars="1500" w:firstLine="2700"/>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w:t>
            </w:r>
          </w:p>
          <w:p w:rsidR="000234AC" w:rsidRPr="000234AC" w:rsidRDefault="000234AC" w:rsidP="000234AC">
            <w:pPr>
              <w:spacing w:after="0" w:line="240" w:lineRule="auto"/>
              <w:jc w:val="center"/>
              <w:rPr>
                <w:rFonts w:ascii="Times New Roman" w:eastAsia="Times New Roman" w:hAnsi="Times New Roman"/>
                <w:sz w:val="18"/>
                <w:szCs w:val="18"/>
                <w:lang w:eastAsia="ru-RU"/>
              </w:rPr>
            </w:pPr>
            <w:r w:rsidRPr="000234AC">
              <w:rPr>
                <w:rFonts w:ascii="Times New Roman" w:eastAsia="Times New Roman" w:hAnsi="Times New Roman"/>
                <w:bCs/>
                <w:sz w:val="20"/>
                <w:szCs w:val="18"/>
                <w:lang w:eastAsia="ru-RU"/>
              </w:rPr>
              <w:t>Перечень мероприятий подпрограммы 3 "Обеспечение реализации муниципальной программы и прочие мероприятия в области образования" с указанием объема средств на их реализацию и ожидаемых результатов</w:t>
            </w:r>
          </w:p>
        </w:tc>
      </w:tr>
    </w:tbl>
    <w:p w:rsidR="00B91E90" w:rsidRPr="00037B6D" w:rsidRDefault="00B91E90" w:rsidP="001263A4">
      <w:pPr>
        <w:spacing w:after="0" w:line="240" w:lineRule="auto"/>
        <w:rPr>
          <w:rFonts w:ascii="Times New Roman" w:eastAsia="Times New Roman" w:hAnsi="Times New Roman"/>
          <w:sz w:val="20"/>
          <w:szCs w:val="20"/>
          <w:lang w:eastAsia="ru-RU"/>
        </w:rPr>
      </w:pPr>
    </w:p>
    <w:tbl>
      <w:tblPr>
        <w:tblW w:w="5000" w:type="pct"/>
        <w:tblLook w:val="04A0"/>
      </w:tblPr>
      <w:tblGrid>
        <w:gridCol w:w="1014"/>
        <w:gridCol w:w="982"/>
        <w:gridCol w:w="491"/>
        <w:gridCol w:w="468"/>
        <w:gridCol w:w="828"/>
        <w:gridCol w:w="939"/>
        <w:gridCol w:w="939"/>
        <w:gridCol w:w="939"/>
        <w:gridCol w:w="939"/>
        <w:gridCol w:w="939"/>
        <w:gridCol w:w="1092"/>
      </w:tblGrid>
      <w:tr w:rsidR="000234AC" w:rsidRPr="000234AC" w:rsidTr="000234AC">
        <w:trPr>
          <w:trHeight w:val="161"/>
        </w:trPr>
        <w:tc>
          <w:tcPr>
            <w:tcW w:w="709"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Цели, задачи, мероприятия</w:t>
            </w:r>
          </w:p>
        </w:tc>
        <w:tc>
          <w:tcPr>
            <w:tcW w:w="49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ГРБС</w:t>
            </w:r>
          </w:p>
        </w:tc>
        <w:tc>
          <w:tcPr>
            <w:tcW w:w="820" w:type="pct"/>
            <w:gridSpan w:val="3"/>
            <w:vMerge w:val="restart"/>
            <w:tcBorders>
              <w:top w:val="single" w:sz="8" w:space="0" w:color="auto"/>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Код бюджетной классификации</w:t>
            </w:r>
          </w:p>
        </w:tc>
        <w:tc>
          <w:tcPr>
            <w:tcW w:w="2296" w:type="pct"/>
            <w:gridSpan w:val="5"/>
            <w:vMerge w:val="restart"/>
            <w:tcBorders>
              <w:top w:val="single" w:sz="8" w:space="0" w:color="auto"/>
              <w:left w:val="nil"/>
              <w:bottom w:val="single" w:sz="4" w:space="0" w:color="000000"/>
              <w:right w:val="single" w:sz="4" w:space="0" w:color="000000"/>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Расход по годам (руб.)</w:t>
            </w:r>
          </w:p>
        </w:tc>
        <w:tc>
          <w:tcPr>
            <w:tcW w:w="684"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Ожидаемый результат от реализации подпрограммных мероприятий</w:t>
            </w:r>
          </w:p>
        </w:tc>
      </w:tr>
      <w:tr w:rsidR="000234AC" w:rsidRPr="000234AC" w:rsidTr="000234AC">
        <w:trPr>
          <w:trHeight w:val="161"/>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820" w:type="pct"/>
            <w:gridSpan w:val="3"/>
            <w:vMerge/>
            <w:tcBorders>
              <w:top w:val="single" w:sz="8" w:space="0" w:color="auto"/>
              <w:left w:val="nil"/>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296" w:type="pct"/>
            <w:gridSpan w:val="5"/>
            <w:vMerge/>
            <w:tcBorders>
              <w:top w:val="single" w:sz="8" w:space="0" w:color="auto"/>
              <w:left w:val="nil"/>
              <w:bottom w:val="single" w:sz="4" w:space="0" w:color="000000"/>
              <w:right w:val="single" w:sz="4" w:space="0" w:color="000000"/>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ГРБС</w:t>
            </w:r>
          </w:p>
        </w:tc>
        <w:tc>
          <w:tcPr>
            <w:tcW w:w="25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РзПр</w:t>
            </w:r>
          </w:p>
        </w:tc>
        <w:tc>
          <w:tcPr>
            <w:tcW w:w="349"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ЦСР</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2023 год</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2024 год</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2025 год</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2026 год</w:t>
            </w:r>
          </w:p>
        </w:tc>
        <w:tc>
          <w:tcPr>
            <w:tcW w:w="485"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Итого на период</w:t>
            </w: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Цель:создание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0234AC" w:rsidRPr="000234AC" w:rsidTr="000234AC">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Задача: Организация деятельности управления образования, обеспечивающая деятельность образовательных учреждений, направленной на эффективное управление отраслью</w:t>
            </w:r>
          </w:p>
        </w:tc>
      </w:tr>
      <w:tr w:rsidR="000234AC" w:rsidRPr="000234AC" w:rsidTr="000234AC">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Создание условий для реализации муниципальной политики в сфере образования</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0130040000</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60 378 906,33</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63 231 151,75</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63 337 000,00</w:t>
            </w:r>
          </w:p>
        </w:tc>
        <w:tc>
          <w:tcPr>
            <w:tcW w:w="453" w:type="pct"/>
            <w:tcBorders>
              <w:top w:val="nil"/>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63 337 000,00</w:t>
            </w:r>
          </w:p>
        </w:tc>
        <w:tc>
          <w:tcPr>
            <w:tcW w:w="485"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250 284 058,08</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Обеспечение работы ПМПК, проведение военно-полевых сборов 11 классов образовательных организаций района, обеспечение деятельности МКУ ЦОДУО, транспортное обеспечение</w:t>
            </w: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0130027242</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1 930 000,00</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7 909 650,00</w:t>
            </w:r>
          </w:p>
        </w:tc>
        <w:tc>
          <w:tcPr>
            <w:tcW w:w="453" w:type="pct"/>
            <w:tcBorders>
              <w:top w:val="nil"/>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9 839 650,00</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0130027241</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5 208 000,00</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5 208 000,00</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0130040050</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1 132 734,05</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1 342 362,00</w:t>
            </w:r>
          </w:p>
        </w:tc>
        <w:tc>
          <w:tcPr>
            <w:tcW w:w="453" w:type="pct"/>
            <w:tcBorders>
              <w:top w:val="nil"/>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1 342 362,00</w:t>
            </w:r>
          </w:p>
        </w:tc>
        <w:tc>
          <w:tcPr>
            <w:tcW w:w="453" w:type="pct"/>
            <w:tcBorders>
              <w:top w:val="single" w:sz="4" w:space="0" w:color="auto"/>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1 342 362,00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5 159 820,05</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0130041000</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28 383 600,00</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30 156 222,00</w:t>
            </w:r>
          </w:p>
        </w:tc>
        <w:tc>
          <w:tcPr>
            <w:tcW w:w="453" w:type="pct"/>
            <w:tcBorders>
              <w:top w:val="single" w:sz="4" w:space="0" w:color="auto"/>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27 342 622,00</w:t>
            </w:r>
          </w:p>
        </w:tc>
        <w:tc>
          <w:tcPr>
            <w:tcW w:w="453" w:type="pct"/>
            <w:tcBorders>
              <w:top w:val="single" w:sz="4" w:space="0" w:color="auto"/>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27 342 622,00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113 225 066,00</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0130047000</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573 923,59</w:t>
            </w:r>
          </w:p>
        </w:tc>
        <w:tc>
          <w:tcPr>
            <w:tcW w:w="453"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500 000,00</w:t>
            </w:r>
          </w:p>
        </w:tc>
        <w:tc>
          <w:tcPr>
            <w:tcW w:w="453" w:type="pct"/>
            <w:tcBorders>
              <w:top w:val="single" w:sz="4" w:space="0" w:color="auto"/>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500 000,00</w:t>
            </w:r>
          </w:p>
        </w:tc>
        <w:tc>
          <w:tcPr>
            <w:tcW w:w="453" w:type="pct"/>
            <w:tcBorders>
              <w:top w:val="single" w:sz="4" w:space="0" w:color="auto"/>
              <w:left w:val="nil"/>
              <w:bottom w:val="nil"/>
              <w:right w:val="single" w:sz="4" w:space="0" w:color="auto"/>
            </w:tcBorders>
            <w:shd w:val="clear" w:color="auto" w:fill="auto"/>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500 000,00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2 073 923,59</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013004Г000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110 204,88</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118 544,00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114 544,00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114 544,00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457 836,88</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013004Э000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3 348 177,00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3 255 000,00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3 255 000,00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3 255 000,00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13 113 177,00</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0130080020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30 000,00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30 000,00</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0707</w:t>
            </w:r>
          </w:p>
        </w:tc>
        <w:tc>
          <w:tcPr>
            <w:tcW w:w="349"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0130080030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137 503,09</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163 561,18</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198 800,00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198 800,00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698 664,27</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0707</w:t>
            </w:r>
          </w:p>
        </w:tc>
        <w:tc>
          <w:tcPr>
            <w:tcW w:w="349"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013008П030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198 611,30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269 238,82</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200 000,00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200 000,00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867 850,12</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013004Д000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798 097,50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798 097,50</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013004Ф00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72 122,52</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72 122,52</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0130043000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900 000,00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900 000,00</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103 129 757,74</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107 017 852,27</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96 290 328,00</w:t>
            </w:r>
          </w:p>
        </w:tc>
        <w:tc>
          <w:tcPr>
            <w:tcW w:w="453" w:type="pct"/>
            <w:tcBorders>
              <w:top w:val="single" w:sz="8" w:space="0" w:color="auto"/>
              <w:left w:val="nil"/>
              <w:bottom w:val="single" w:sz="8" w:space="0" w:color="auto"/>
              <w:right w:val="nil"/>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96 290 328,00</w:t>
            </w:r>
          </w:p>
        </w:tc>
        <w:tc>
          <w:tcPr>
            <w:tcW w:w="48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402 728 266,01</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Мероприятия по изменению внешнего вида фасада здания по адресу: с.Богучаны, ул.Октябрьская, 108</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single" w:sz="4" w:space="0" w:color="auto"/>
              <w:left w:val="nil"/>
              <w:bottom w:val="single" w:sz="8"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single" w:sz="4" w:space="0" w:color="auto"/>
              <w:left w:val="nil"/>
              <w:bottom w:val="single" w:sz="8"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0130040000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364 390,27</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364 390,27</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Приведение внешнего вида фасада здания требованиям проекта по благоустройству с.Богучаны «Ангарские улочки. Атмосфера красоты и благоустройства»</w:t>
            </w: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 xml:space="preserve">Итого </w:t>
            </w:r>
          </w:p>
        </w:tc>
        <w:tc>
          <w:tcPr>
            <w:tcW w:w="453" w:type="pct"/>
            <w:tcBorders>
              <w:top w:val="nil"/>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364 390,27</w:t>
            </w:r>
          </w:p>
        </w:tc>
        <w:tc>
          <w:tcPr>
            <w:tcW w:w="453" w:type="pct"/>
            <w:tcBorders>
              <w:top w:val="nil"/>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364 390,27</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lastRenderedPageBreak/>
              <w:t xml:space="preserve">Осуществление функций руководства и управления в сфере установленных полномочий </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0130060000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8 863 498,58</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8 838 000,00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8 738 000,00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8 738 000,00</w:t>
            </w:r>
          </w:p>
        </w:tc>
        <w:tc>
          <w:tcPr>
            <w:tcW w:w="485"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35 177 498,58</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Создание и поддержка образовательной сферы Богучанского района</w:t>
            </w: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0130027242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233 470,00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379 663,00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613 133,00</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0130067000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117 581,20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100 000,00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200 000,00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200 000,00</w:t>
            </w:r>
          </w:p>
        </w:tc>
        <w:tc>
          <w:tcPr>
            <w:tcW w:w="485"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617 581,20</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875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0709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013006Ф000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107 196,67</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107 196,67</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9 321 746,45</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9 317 663,00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8 938 000,00</w:t>
            </w:r>
          </w:p>
        </w:tc>
        <w:tc>
          <w:tcPr>
            <w:tcW w:w="453" w:type="pct"/>
            <w:tcBorders>
              <w:top w:val="single" w:sz="8" w:space="0" w:color="auto"/>
              <w:left w:val="nil"/>
              <w:bottom w:val="single" w:sz="8" w:space="0" w:color="auto"/>
              <w:right w:val="nil"/>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8 938 000,00</w:t>
            </w:r>
          </w:p>
        </w:tc>
        <w:tc>
          <w:tcPr>
            <w:tcW w:w="48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27 577 409,45</w:t>
            </w:r>
          </w:p>
        </w:tc>
        <w:tc>
          <w:tcPr>
            <w:tcW w:w="684" w:type="pct"/>
            <w:vMerge/>
            <w:tcBorders>
              <w:top w:val="nil"/>
              <w:left w:val="nil"/>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 </w:t>
            </w:r>
          </w:p>
        </w:tc>
        <w:tc>
          <w:tcPr>
            <w:tcW w:w="492" w:type="pct"/>
            <w:vMerge w:val="restart"/>
            <w:tcBorders>
              <w:top w:val="nil"/>
              <w:left w:val="single" w:sz="4" w:space="0" w:color="auto"/>
              <w:bottom w:val="single" w:sz="8" w:space="0" w:color="000000"/>
              <w:right w:val="single" w:sz="4" w:space="0" w:color="auto"/>
            </w:tcBorders>
            <w:shd w:val="clear" w:color="auto" w:fill="auto"/>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 </w:t>
            </w:r>
          </w:p>
        </w:tc>
        <w:tc>
          <w:tcPr>
            <w:tcW w:w="820" w:type="pct"/>
            <w:gridSpan w:val="3"/>
            <w:tcBorders>
              <w:top w:val="nil"/>
              <w:left w:val="nil"/>
              <w:bottom w:val="nil"/>
              <w:right w:val="single" w:sz="4" w:space="0" w:color="000000"/>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ВСЕГО</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112 815 894,46</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116 335 515,27</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105 228 328,00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105 228 328,00</w:t>
            </w:r>
          </w:p>
        </w:tc>
        <w:tc>
          <w:tcPr>
            <w:tcW w:w="485"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439 608 065,73</w:t>
            </w:r>
          </w:p>
        </w:tc>
        <w:tc>
          <w:tcPr>
            <w:tcW w:w="684" w:type="pct"/>
            <w:vMerge w:val="restart"/>
            <w:tcBorders>
              <w:top w:val="nil"/>
              <w:left w:val="single" w:sz="4" w:space="0" w:color="auto"/>
              <w:bottom w:val="single" w:sz="8" w:space="0" w:color="000000"/>
              <w:right w:val="single" w:sz="8" w:space="0" w:color="auto"/>
            </w:tcBorders>
            <w:shd w:val="clear" w:color="auto" w:fill="auto"/>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 </w:t>
            </w: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3115" w:type="pct"/>
            <w:gridSpan w:val="8"/>
            <w:tcBorders>
              <w:top w:val="single" w:sz="4" w:space="0" w:color="auto"/>
              <w:left w:val="nil"/>
              <w:bottom w:val="single" w:sz="4" w:space="0" w:color="auto"/>
              <w:right w:val="single" w:sz="4" w:space="0" w:color="000000"/>
            </w:tcBorders>
            <w:shd w:val="clear" w:color="auto" w:fill="auto"/>
            <w:noWrap/>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в том числе:</w:t>
            </w:r>
          </w:p>
        </w:tc>
        <w:tc>
          <w:tcPr>
            <w:tcW w:w="684" w:type="pct"/>
            <w:vMerge/>
            <w:tcBorders>
              <w:top w:val="nil"/>
              <w:left w:val="single" w:sz="4" w:space="0" w:color="auto"/>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900 000,00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900 000,00</w:t>
            </w:r>
          </w:p>
        </w:tc>
        <w:tc>
          <w:tcPr>
            <w:tcW w:w="684" w:type="pct"/>
            <w:vMerge/>
            <w:tcBorders>
              <w:top w:val="nil"/>
              <w:left w:val="single" w:sz="4" w:space="0" w:color="auto"/>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7 371 470,00</w:t>
            </w:r>
          </w:p>
        </w:tc>
        <w:tc>
          <w:tcPr>
            <w:tcW w:w="453" w:type="pct"/>
            <w:tcBorders>
              <w:top w:val="nil"/>
              <w:left w:val="nil"/>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8 289 313,00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15 660 783,00</w:t>
            </w:r>
          </w:p>
        </w:tc>
        <w:tc>
          <w:tcPr>
            <w:tcW w:w="684" w:type="pct"/>
            <w:vMerge/>
            <w:tcBorders>
              <w:top w:val="nil"/>
              <w:left w:val="single" w:sz="4" w:space="0" w:color="auto"/>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709" w:type="pct"/>
            <w:vMerge/>
            <w:tcBorders>
              <w:top w:val="nil"/>
              <w:left w:val="single" w:sz="8"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8" w:space="0" w:color="auto"/>
              <w:right w:val="single" w:sz="4" w:space="0" w:color="000000"/>
            </w:tcBorders>
            <w:shd w:val="clear" w:color="auto" w:fill="auto"/>
            <w:noWrap/>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районный бюджет</w:t>
            </w:r>
          </w:p>
        </w:tc>
        <w:tc>
          <w:tcPr>
            <w:tcW w:w="453" w:type="pct"/>
            <w:tcBorders>
              <w:top w:val="nil"/>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104 544 424,46</w:t>
            </w:r>
          </w:p>
        </w:tc>
        <w:tc>
          <w:tcPr>
            <w:tcW w:w="453" w:type="pct"/>
            <w:tcBorders>
              <w:top w:val="nil"/>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108 046 202,27</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105 228 328,00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105 228 328,00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0234AC" w:rsidRPr="000234AC" w:rsidRDefault="000234AC" w:rsidP="000234AC">
            <w:pPr>
              <w:spacing w:after="0" w:line="240" w:lineRule="auto"/>
              <w:ind w:firstLineChars="100" w:firstLine="140"/>
              <w:jc w:val="right"/>
              <w:rPr>
                <w:rFonts w:ascii="Times New Roman" w:eastAsia="Times New Roman" w:hAnsi="Times New Roman"/>
                <w:bCs/>
                <w:sz w:val="14"/>
                <w:szCs w:val="14"/>
                <w:lang w:eastAsia="ru-RU"/>
              </w:rPr>
            </w:pPr>
            <w:r w:rsidRPr="000234AC">
              <w:rPr>
                <w:rFonts w:ascii="Times New Roman" w:eastAsia="Times New Roman" w:hAnsi="Times New Roman"/>
                <w:bCs/>
                <w:sz w:val="14"/>
                <w:szCs w:val="14"/>
                <w:lang w:eastAsia="ru-RU"/>
              </w:rPr>
              <w:t>423 047 282,73</w:t>
            </w:r>
          </w:p>
        </w:tc>
        <w:tc>
          <w:tcPr>
            <w:tcW w:w="684" w:type="pct"/>
            <w:vMerge/>
            <w:tcBorders>
              <w:top w:val="nil"/>
              <w:left w:val="single" w:sz="4" w:space="0" w:color="auto"/>
              <w:bottom w:val="single" w:sz="8" w:space="0" w:color="000000"/>
              <w:right w:val="single" w:sz="8"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bl>
    <w:p w:rsidR="00B91E90" w:rsidRPr="00037B6D" w:rsidRDefault="00B91E90" w:rsidP="001263A4">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0234AC" w:rsidRPr="000234AC" w:rsidTr="000234AC">
        <w:trPr>
          <w:trHeight w:val="20"/>
        </w:trPr>
        <w:tc>
          <w:tcPr>
            <w:tcW w:w="5000" w:type="pct"/>
            <w:tcBorders>
              <w:top w:val="nil"/>
              <w:left w:val="nil"/>
              <w:right w:val="nil"/>
            </w:tcBorders>
            <w:shd w:val="clear" w:color="auto" w:fill="auto"/>
            <w:noWrap/>
            <w:vAlign w:val="bottom"/>
            <w:hideMark/>
          </w:tcPr>
          <w:p w:rsidR="000234AC" w:rsidRPr="000234AC" w:rsidRDefault="000234AC" w:rsidP="000234AC">
            <w:pPr>
              <w:spacing w:after="0" w:line="240" w:lineRule="auto"/>
              <w:jc w:val="right"/>
              <w:rPr>
                <w:rFonts w:ascii="Times New Roman" w:eastAsia="Times New Roman" w:hAnsi="Times New Roman"/>
                <w:sz w:val="18"/>
                <w:szCs w:val="18"/>
                <w:lang w:val="en-US" w:eastAsia="ru-RU"/>
              </w:rPr>
            </w:pPr>
            <w:r w:rsidRPr="000234AC">
              <w:rPr>
                <w:rFonts w:ascii="Times New Roman" w:eastAsia="Times New Roman" w:hAnsi="Times New Roman"/>
                <w:sz w:val="18"/>
                <w:szCs w:val="18"/>
                <w:lang w:eastAsia="ru-RU"/>
              </w:rPr>
              <w:t xml:space="preserve">Приложение № 5 </w:t>
            </w:r>
          </w:p>
          <w:p w:rsidR="000234AC" w:rsidRPr="000234AC" w:rsidRDefault="000234AC" w:rsidP="000234AC">
            <w:pPr>
              <w:spacing w:after="0" w:line="240" w:lineRule="auto"/>
              <w:jc w:val="right"/>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к Постановлению администрации</w:t>
            </w:r>
          </w:p>
          <w:p w:rsidR="000234AC" w:rsidRPr="000234AC" w:rsidRDefault="000234AC" w:rsidP="000234AC">
            <w:pPr>
              <w:spacing w:after="0" w:line="240" w:lineRule="auto"/>
              <w:jc w:val="right"/>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Богучанского района</w:t>
            </w:r>
          </w:p>
          <w:p w:rsidR="000234AC" w:rsidRPr="000234AC" w:rsidRDefault="000234AC" w:rsidP="000234AC">
            <w:pPr>
              <w:spacing w:after="0" w:line="240" w:lineRule="auto"/>
              <w:jc w:val="right"/>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от 30.08.2024г.   № 788-п</w:t>
            </w:r>
          </w:p>
          <w:p w:rsidR="000234AC" w:rsidRPr="000234AC" w:rsidRDefault="000234AC" w:rsidP="000234AC">
            <w:pPr>
              <w:spacing w:after="0" w:line="240" w:lineRule="auto"/>
              <w:jc w:val="right"/>
              <w:rPr>
                <w:rFonts w:ascii="Times New Roman" w:eastAsia="Times New Roman" w:hAnsi="Times New Roman"/>
                <w:b/>
                <w:bCs/>
                <w:sz w:val="18"/>
                <w:szCs w:val="18"/>
                <w:lang w:val="en-US" w:eastAsia="ru-RU"/>
              </w:rPr>
            </w:pPr>
            <w:r w:rsidRPr="000234AC">
              <w:rPr>
                <w:rFonts w:ascii="Times New Roman" w:eastAsia="Times New Roman" w:hAnsi="Times New Roman"/>
                <w:b/>
                <w:bCs/>
                <w:sz w:val="18"/>
                <w:szCs w:val="18"/>
                <w:lang w:eastAsia="ru-RU"/>
              </w:rPr>
              <w:t> </w:t>
            </w:r>
          </w:p>
          <w:p w:rsidR="000234AC" w:rsidRDefault="000234AC" w:rsidP="000234AC">
            <w:pPr>
              <w:spacing w:after="0" w:line="240" w:lineRule="auto"/>
              <w:jc w:val="right"/>
              <w:rPr>
                <w:rFonts w:ascii="Times New Roman" w:eastAsia="Times New Roman" w:hAnsi="Times New Roman"/>
                <w:sz w:val="18"/>
                <w:szCs w:val="18"/>
                <w:lang w:val="en-US" w:eastAsia="ru-RU"/>
              </w:rPr>
            </w:pPr>
            <w:r w:rsidRPr="000234AC">
              <w:rPr>
                <w:rFonts w:ascii="Times New Roman" w:eastAsia="Times New Roman" w:hAnsi="Times New Roman"/>
                <w:sz w:val="18"/>
                <w:szCs w:val="18"/>
                <w:lang w:eastAsia="ru-RU"/>
              </w:rPr>
              <w:t>Приложение № 4</w:t>
            </w:r>
          </w:p>
          <w:p w:rsidR="000234AC" w:rsidRPr="000234AC" w:rsidRDefault="000234AC" w:rsidP="000234AC">
            <w:pPr>
              <w:spacing w:after="0" w:line="240" w:lineRule="auto"/>
              <w:jc w:val="right"/>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к муниципальной программе</w:t>
            </w:r>
          </w:p>
          <w:p w:rsidR="000234AC" w:rsidRPr="000234AC" w:rsidRDefault="000234AC" w:rsidP="000234AC">
            <w:pPr>
              <w:spacing w:after="0" w:line="240" w:lineRule="auto"/>
              <w:jc w:val="right"/>
              <w:rPr>
                <w:rFonts w:ascii="Times New Roman" w:eastAsia="Times New Roman" w:hAnsi="Times New Roman"/>
                <w:sz w:val="18"/>
                <w:szCs w:val="18"/>
                <w:lang w:eastAsia="ru-RU"/>
              </w:rPr>
            </w:pPr>
            <w:r w:rsidRPr="000234AC">
              <w:rPr>
                <w:rFonts w:ascii="Times New Roman" w:eastAsia="Times New Roman" w:hAnsi="Times New Roman"/>
                <w:sz w:val="18"/>
                <w:szCs w:val="18"/>
                <w:lang w:eastAsia="ru-RU"/>
              </w:rPr>
              <w:t xml:space="preserve"> "Развитие образования Богучанского района"</w:t>
            </w:r>
          </w:p>
        </w:tc>
      </w:tr>
    </w:tbl>
    <w:p w:rsidR="00B91E90" w:rsidRPr="000234AC" w:rsidRDefault="00B91E90" w:rsidP="000234AC">
      <w:pPr>
        <w:spacing w:after="0" w:line="240" w:lineRule="auto"/>
        <w:jc w:val="right"/>
        <w:rPr>
          <w:rFonts w:ascii="Times New Roman" w:eastAsia="Times New Roman" w:hAnsi="Times New Roman"/>
          <w:sz w:val="18"/>
          <w:szCs w:val="18"/>
          <w:lang w:eastAsia="ru-RU"/>
        </w:rPr>
      </w:pPr>
    </w:p>
    <w:tbl>
      <w:tblPr>
        <w:tblW w:w="5000" w:type="pct"/>
        <w:tblLook w:val="04A0"/>
      </w:tblPr>
      <w:tblGrid>
        <w:gridCol w:w="2451"/>
        <w:gridCol w:w="776"/>
        <w:gridCol w:w="776"/>
        <w:gridCol w:w="776"/>
        <w:gridCol w:w="777"/>
        <w:gridCol w:w="1021"/>
        <w:gridCol w:w="1021"/>
        <w:gridCol w:w="1021"/>
        <w:gridCol w:w="951"/>
      </w:tblGrid>
      <w:tr w:rsidR="000234AC" w:rsidRPr="000234AC" w:rsidTr="000234AC">
        <w:trPr>
          <w:trHeight w:val="20"/>
        </w:trPr>
        <w:tc>
          <w:tcPr>
            <w:tcW w:w="12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Наименование услуги, (работы)</w:t>
            </w:r>
          </w:p>
        </w:tc>
        <w:tc>
          <w:tcPr>
            <w:tcW w:w="1664" w:type="pct"/>
            <w:gridSpan w:val="4"/>
            <w:tcBorders>
              <w:top w:val="single" w:sz="4" w:space="0" w:color="auto"/>
              <w:left w:val="nil"/>
              <w:bottom w:val="single" w:sz="4" w:space="0" w:color="auto"/>
              <w:right w:val="single" w:sz="4" w:space="0" w:color="000000"/>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Значение показателя объема услуги (работы)</w:t>
            </w:r>
          </w:p>
        </w:tc>
        <w:tc>
          <w:tcPr>
            <w:tcW w:w="2045" w:type="pct"/>
            <w:gridSpan w:val="4"/>
            <w:tcBorders>
              <w:top w:val="single" w:sz="4" w:space="0" w:color="auto"/>
              <w:left w:val="nil"/>
              <w:bottom w:val="single" w:sz="4" w:space="0" w:color="auto"/>
              <w:right w:val="single" w:sz="4" w:space="0" w:color="000000"/>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Расходы на оказание (выполнение) муниципальной услуги (работы) по годам в рублях</w:t>
            </w:r>
          </w:p>
        </w:tc>
      </w:tr>
      <w:tr w:rsidR="000234AC" w:rsidRPr="000234AC" w:rsidTr="000234AC">
        <w:trPr>
          <w:trHeight w:val="20"/>
        </w:trPr>
        <w:tc>
          <w:tcPr>
            <w:tcW w:w="1291" w:type="pct"/>
            <w:vMerge/>
            <w:tcBorders>
              <w:top w:val="single" w:sz="4" w:space="0" w:color="auto"/>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1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2023 год</w:t>
            </w:r>
          </w:p>
        </w:tc>
        <w:tc>
          <w:tcPr>
            <w:tcW w:w="41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2024 год</w:t>
            </w:r>
          </w:p>
        </w:tc>
        <w:tc>
          <w:tcPr>
            <w:tcW w:w="41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2025 год</w:t>
            </w:r>
          </w:p>
        </w:tc>
        <w:tc>
          <w:tcPr>
            <w:tcW w:w="416" w:type="pct"/>
            <w:tcBorders>
              <w:top w:val="nil"/>
              <w:left w:val="nil"/>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2026 год</w:t>
            </w:r>
          </w:p>
        </w:tc>
        <w:tc>
          <w:tcPr>
            <w:tcW w:w="521"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2023 год</w:t>
            </w:r>
          </w:p>
        </w:tc>
        <w:tc>
          <w:tcPr>
            <w:tcW w:w="521"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2024 год</w:t>
            </w:r>
          </w:p>
        </w:tc>
        <w:tc>
          <w:tcPr>
            <w:tcW w:w="521"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2025 год</w:t>
            </w:r>
          </w:p>
        </w:tc>
        <w:tc>
          <w:tcPr>
            <w:tcW w:w="483"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2026 год</w:t>
            </w:r>
          </w:p>
        </w:tc>
      </w:tr>
      <w:tr w:rsidR="000234AC" w:rsidRPr="000234AC" w:rsidTr="000234AC">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Подпрограмма 1. «Развитие дошкольного, общего и дополнительного образования детей»</w:t>
            </w:r>
          </w:p>
        </w:tc>
      </w:tr>
      <w:tr w:rsidR="000234AC" w:rsidRPr="000234AC" w:rsidTr="000234AC">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Наименование  услуги и ее содержание: организация предоставления дополнительного образования детей</w:t>
            </w:r>
          </w:p>
        </w:tc>
      </w:tr>
      <w:tr w:rsidR="000234AC" w:rsidRPr="000234AC" w:rsidTr="000234AC">
        <w:trPr>
          <w:trHeight w:val="20"/>
        </w:trPr>
        <w:tc>
          <w:tcPr>
            <w:tcW w:w="1291" w:type="pct"/>
            <w:tcBorders>
              <w:top w:val="nil"/>
              <w:left w:val="single" w:sz="4" w:space="0" w:color="auto"/>
              <w:bottom w:val="single" w:sz="4" w:space="0" w:color="auto"/>
              <w:right w:val="nil"/>
            </w:tcBorders>
            <w:shd w:val="clear" w:color="auto" w:fill="auto"/>
            <w:vAlign w:val="bottom"/>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Число лиц, прошедших спортивную подготовку</w:t>
            </w:r>
          </w:p>
        </w:tc>
        <w:tc>
          <w:tcPr>
            <w:tcW w:w="416" w:type="pct"/>
            <w:tcBorders>
              <w:top w:val="nil"/>
              <w:left w:val="single" w:sz="4" w:space="0" w:color="auto"/>
              <w:bottom w:val="single" w:sz="4" w:space="0" w:color="auto"/>
              <w:right w:val="single" w:sz="4" w:space="0" w:color="auto"/>
            </w:tcBorders>
            <w:shd w:val="clear" w:color="auto" w:fill="auto"/>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353</w:t>
            </w:r>
          </w:p>
        </w:tc>
        <w:tc>
          <w:tcPr>
            <w:tcW w:w="416" w:type="pct"/>
            <w:tcBorders>
              <w:top w:val="nil"/>
              <w:left w:val="nil"/>
              <w:bottom w:val="single" w:sz="4" w:space="0" w:color="auto"/>
              <w:right w:val="single" w:sz="4" w:space="0" w:color="auto"/>
            </w:tcBorders>
            <w:shd w:val="clear" w:color="auto" w:fill="auto"/>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640</w:t>
            </w:r>
          </w:p>
        </w:tc>
        <w:tc>
          <w:tcPr>
            <w:tcW w:w="416" w:type="pct"/>
            <w:tcBorders>
              <w:top w:val="nil"/>
              <w:left w:val="nil"/>
              <w:bottom w:val="single" w:sz="4" w:space="0" w:color="auto"/>
              <w:right w:val="single" w:sz="4" w:space="0" w:color="auto"/>
            </w:tcBorders>
            <w:shd w:val="clear" w:color="auto" w:fill="auto"/>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640</w:t>
            </w:r>
          </w:p>
        </w:tc>
        <w:tc>
          <w:tcPr>
            <w:tcW w:w="416" w:type="pct"/>
            <w:tcBorders>
              <w:top w:val="nil"/>
              <w:left w:val="nil"/>
              <w:bottom w:val="single" w:sz="4" w:space="0" w:color="auto"/>
              <w:right w:val="single" w:sz="4" w:space="0" w:color="auto"/>
            </w:tcBorders>
            <w:shd w:val="clear" w:color="auto" w:fill="auto"/>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640</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27633146,80</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30238849,48</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27931042,00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34AC" w:rsidRPr="000234AC" w:rsidRDefault="000234AC" w:rsidP="000234AC">
            <w:pPr>
              <w:spacing w:after="0" w:line="240" w:lineRule="auto"/>
              <w:jc w:val="right"/>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27931042,00</w:t>
            </w:r>
          </w:p>
        </w:tc>
      </w:tr>
      <w:tr w:rsidR="000234AC" w:rsidRPr="000234AC" w:rsidTr="000234AC">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Количество человеко-час</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81900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0</w:t>
            </w:r>
          </w:p>
        </w:tc>
        <w:tc>
          <w:tcPr>
            <w:tcW w:w="521" w:type="pct"/>
            <w:vMerge/>
            <w:tcBorders>
              <w:top w:val="nil"/>
              <w:left w:val="single" w:sz="4" w:space="0" w:color="auto"/>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Количество мероприятий</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51</w:t>
            </w:r>
          </w:p>
        </w:tc>
        <w:tc>
          <w:tcPr>
            <w:tcW w:w="521" w:type="pct"/>
            <w:vMerge/>
            <w:tcBorders>
              <w:top w:val="nil"/>
              <w:left w:val="single" w:sz="4" w:space="0" w:color="auto"/>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Количество участников мероприятий</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2000</w:t>
            </w:r>
          </w:p>
        </w:tc>
        <w:tc>
          <w:tcPr>
            <w:tcW w:w="521" w:type="pct"/>
            <w:vMerge/>
            <w:tcBorders>
              <w:top w:val="nil"/>
              <w:left w:val="single" w:sz="4" w:space="0" w:color="auto"/>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Количество человеко-час</w:t>
            </w:r>
          </w:p>
        </w:tc>
        <w:tc>
          <w:tcPr>
            <w:tcW w:w="416" w:type="pct"/>
            <w:tcBorders>
              <w:top w:val="nil"/>
              <w:left w:val="nil"/>
              <w:bottom w:val="single" w:sz="4" w:space="0" w:color="auto"/>
              <w:right w:val="nil"/>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195336</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187128</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187128</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187128</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35646964,29</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40984288,70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31741262,00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31741262,00</w:t>
            </w:r>
          </w:p>
        </w:tc>
      </w:tr>
      <w:tr w:rsidR="000234AC" w:rsidRPr="000234AC" w:rsidTr="000234AC">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Количество мероприятий</w:t>
            </w:r>
          </w:p>
        </w:tc>
        <w:tc>
          <w:tcPr>
            <w:tcW w:w="416" w:type="pct"/>
            <w:tcBorders>
              <w:top w:val="nil"/>
              <w:left w:val="nil"/>
              <w:bottom w:val="single" w:sz="4" w:space="0" w:color="auto"/>
              <w:right w:val="nil"/>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23</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23</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23</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23</w:t>
            </w:r>
          </w:p>
        </w:tc>
        <w:tc>
          <w:tcPr>
            <w:tcW w:w="521"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1291" w:type="pct"/>
            <w:tcBorders>
              <w:top w:val="nil"/>
              <w:left w:val="single" w:sz="4" w:space="0" w:color="auto"/>
              <w:bottom w:val="nil"/>
              <w:right w:val="single" w:sz="4" w:space="0" w:color="auto"/>
            </w:tcBorders>
            <w:shd w:val="clear" w:color="auto" w:fill="auto"/>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Количество участников мероприятий</w:t>
            </w:r>
          </w:p>
        </w:tc>
        <w:tc>
          <w:tcPr>
            <w:tcW w:w="416" w:type="pct"/>
            <w:tcBorders>
              <w:top w:val="nil"/>
              <w:left w:val="nil"/>
              <w:bottom w:val="nil"/>
              <w:right w:val="nil"/>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1600</w:t>
            </w:r>
          </w:p>
        </w:tc>
        <w:tc>
          <w:tcPr>
            <w:tcW w:w="416" w:type="pct"/>
            <w:tcBorders>
              <w:top w:val="nil"/>
              <w:left w:val="single" w:sz="4" w:space="0" w:color="auto"/>
              <w:bottom w:val="nil"/>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1600</w:t>
            </w:r>
          </w:p>
        </w:tc>
        <w:tc>
          <w:tcPr>
            <w:tcW w:w="416" w:type="pct"/>
            <w:tcBorders>
              <w:top w:val="nil"/>
              <w:left w:val="nil"/>
              <w:bottom w:val="nil"/>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1600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1600</w:t>
            </w:r>
          </w:p>
        </w:tc>
        <w:tc>
          <w:tcPr>
            <w:tcW w:w="521"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r w:rsidR="000234AC" w:rsidRPr="000234AC" w:rsidTr="000234AC">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Наименование  услуги и ее содержание: организация безопасного, качественного отдыха и оздоровления детей</w:t>
            </w:r>
          </w:p>
        </w:tc>
      </w:tr>
      <w:tr w:rsidR="000234AC" w:rsidRPr="000234AC" w:rsidTr="000234AC">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Количество детодней</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3360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10 507 465,51</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10 436 530,24</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10 140 270,00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10140270,00</w:t>
            </w:r>
          </w:p>
        </w:tc>
      </w:tr>
      <w:tr w:rsidR="000234AC" w:rsidRPr="000234AC" w:rsidTr="000234AC">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Количество детей</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0234AC" w:rsidRPr="000234AC" w:rsidRDefault="000234AC" w:rsidP="000234AC">
            <w:pPr>
              <w:spacing w:after="0" w:line="240" w:lineRule="auto"/>
              <w:jc w:val="center"/>
              <w:rPr>
                <w:rFonts w:ascii="Times New Roman" w:eastAsia="Times New Roman" w:hAnsi="Times New Roman"/>
                <w:sz w:val="14"/>
                <w:szCs w:val="14"/>
                <w:lang w:eastAsia="ru-RU"/>
              </w:rPr>
            </w:pPr>
            <w:r w:rsidRPr="000234AC">
              <w:rPr>
                <w:rFonts w:ascii="Times New Roman" w:eastAsia="Times New Roman" w:hAnsi="Times New Roman"/>
                <w:sz w:val="14"/>
                <w:szCs w:val="14"/>
                <w:lang w:eastAsia="ru-RU"/>
              </w:rPr>
              <w:t>160</w:t>
            </w:r>
          </w:p>
        </w:tc>
        <w:tc>
          <w:tcPr>
            <w:tcW w:w="521"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0234AC" w:rsidRPr="000234AC" w:rsidRDefault="000234AC" w:rsidP="000234AC">
            <w:pPr>
              <w:spacing w:after="0" w:line="240" w:lineRule="auto"/>
              <w:rPr>
                <w:rFonts w:ascii="Times New Roman" w:eastAsia="Times New Roman" w:hAnsi="Times New Roman"/>
                <w:sz w:val="14"/>
                <w:szCs w:val="14"/>
                <w:lang w:eastAsia="ru-RU"/>
              </w:rPr>
            </w:pPr>
          </w:p>
        </w:tc>
      </w:tr>
    </w:tbl>
    <w:p w:rsidR="001531D1" w:rsidRDefault="001531D1" w:rsidP="001263A4">
      <w:pPr>
        <w:spacing w:after="0" w:line="240" w:lineRule="auto"/>
        <w:rPr>
          <w:rFonts w:ascii="Times New Roman" w:eastAsia="Times New Roman" w:hAnsi="Times New Roman"/>
          <w:sz w:val="20"/>
          <w:szCs w:val="20"/>
          <w:lang w:val="en-US" w:eastAsia="ru-RU"/>
        </w:rPr>
      </w:pPr>
    </w:p>
    <w:p w:rsidR="00E10852" w:rsidRPr="00E10852" w:rsidRDefault="00E10852" w:rsidP="001263A4">
      <w:pPr>
        <w:spacing w:after="0" w:line="240" w:lineRule="auto"/>
        <w:rPr>
          <w:rFonts w:ascii="Times New Roman" w:eastAsia="Times New Roman" w:hAnsi="Times New Roman"/>
          <w:sz w:val="20"/>
          <w:szCs w:val="20"/>
          <w:lang w:val="en-US" w:eastAsia="ru-RU"/>
        </w:rPr>
      </w:pPr>
    </w:p>
    <w:p w:rsidR="00DC3DA3" w:rsidRPr="00DC3DA3" w:rsidRDefault="00DC3DA3" w:rsidP="00DC3DA3">
      <w:pPr>
        <w:spacing w:after="0" w:line="240" w:lineRule="auto"/>
        <w:jc w:val="center"/>
        <w:rPr>
          <w:rFonts w:ascii="Times New Roman" w:eastAsia="Times New Roman" w:hAnsi="Times New Roman"/>
          <w:bCs/>
          <w:sz w:val="20"/>
          <w:szCs w:val="20"/>
          <w:lang w:eastAsia="ru-RU"/>
        </w:rPr>
      </w:pPr>
      <w:r w:rsidRPr="00DC3DA3">
        <w:rPr>
          <w:rFonts w:ascii="Times New Roman" w:eastAsia="Times New Roman" w:hAnsi="Times New Roman"/>
          <w:bCs/>
          <w:sz w:val="20"/>
          <w:szCs w:val="20"/>
          <w:lang w:eastAsia="ru-RU"/>
        </w:rPr>
        <w:t>Извещение о проведении аукциона на право заключения договора аренды земельного участка</w:t>
      </w:r>
    </w:p>
    <w:p w:rsidR="00DC3DA3" w:rsidRPr="00DC3DA3" w:rsidRDefault="00DC3DA3" w:rsidP="00DC3DA3">
      <w:pPr>
        <w:spacing w:after="0" w:line="240" w:lineRule="auto"/>
        <w:ind w:left="567"/>
        <w:jc w:val="both"/>
        <w:rPr>
          <w:rFonts w:ascii="Times New Roman" w:eastAsia="Times New Roman" w:hAnsi="Times New Roman"/>
          <w:sz w:val="20"/>
          <w:szCs w:val="20"/>
          <w:lang w:eastAsia="ru-RU"/>
        </w:rPr>
      </w:pP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Организатор аукциона</w:t>
      </w:r>
      <w:r w:rsidRPr="00DC3DA3">
        <w:rPr>
          <w:rFonts w:ascii="Times New Roman" w:eastAsia="Times New Roman" w:hAnsi="Times New Roman"/>
          <w:sz w:val="20"/>
          <w:szCs w:val="20"/>
          <w:lang w:eastAsia="ru-RU"/>
        </w:rPr>
        <w:t xml:space="preserve">: Управление муниципальной собственностью Богучанского района Красноярского края. </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Адрес организатора</w:t>
      </w:r>
      <w:r w:rsidRPr="00DC3DA3">
        <w:rPr>
          <w:rFonts w:ascii="Times New Roman" w:eastAsia="Times New Roman" w:hAnsi="Times New Roman"/>
          <w:sz w:val="20"/>
          <w:szCs w:val="20"/>
          <w:lang w:eastAsia="ru-RU"/>
        </w:rPr>
        <w:t>: 663430, Красноярский край, Богучанский район, с. Богучаны, ул. Октябрьская, 72. Телефон/факс: 2-19-06.</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Орган, принявший решение о проведении аукциона</w:t>
      </w:r>
      <w:r w:rsidRPr="00DC3DA3">
        <w:rPr>
          <w:rFonts w:ascii="Times New Roman" w:eastAsia="Times New Roman" w:hAnsi="Times New Roman"/>
          <w:sz w:val="20"/>
          <w:szCs w:val="20"/>
          <w:lang w:eastAsia="ru-RU"/>
        </w:rPr>
        <w:t xml:space="preserve">: администрация Богучанского района Красноярского края. </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Реквизиты решения о проведении аукциона</w:t>
      </w:r>
      <w:r w:rsidRPr="00DC3DA3">
        <w:rPr>
          <w:rFonts w:ascii="Times New Roman" w:eastAsia="Times New Roman" w:hAnsi="Times New Roman"/>
          <w:sz w:val="20"/>
          <w:szCs w:val="20"/>
          <w:lang w:eastAsia="ru-RU"/>
        </w:rPr>
        <w:t>: постановление администрации Богучанского района от 05.12.2024 № 1270-п</w:t>
      </w:r>
    </w:p>
    <w:p w:rsidR="00DC3DA3" w:rsidRPr="00DC3DA3" w:rsidRDefault="00DC3DA3" w:rsidP="00A61CC7">
      <w:pPr>
        <w:numPr>
          <w:ilvl w:val="0"/>
          <w:numId w:val="25"/>
        </w:numPr>
        <w:tabs>
          <w:tab w:val="left" w:pos="1134"/>
        </w:tabs>
        <w:spacing w:after="0" w:line="240" w:lineRule="auto"/>
        <w:ind w:left="0" w:firstLine="567"/>
        <w:jc w:val="both"/>
        <w:rPr>
          <w:rFonts w:ascii="Times New Roman" w:eastAsia="Times New Roman" w:hAnsi="Times New Roman"/>
          <w:b/>
          <w:bCs/>
          <w:sz w:val="20"/>
          <w:szCs w:val="20"/>
          <w:lang w:eastAsia="ru-RU"/>
        </w:rPr>
      </w:pPr>
      <w:r w:rsidRPr="00DC3DA3">
        <w:rPr>
          <w:rFonts w:ascii="Times New Roman" w:eastAsia="Times New Roman" w:hAnsi="Times New Roman"/>
          <w:b/>
          <w:bCs/>
          <w:sz w:val="20"/>
          <w:szCs w:val="20"/>
          <w:lang w:eastAsia="ru-RU"/>
        </w:rPr>
        <w:t xml:space="preserve">Размещение информации о торгах: </w:t>
      </w:r>
      <w:r w:rsidRPr="00DC3DA3">
        <w:rPr>
          <w:rFonts w:ascii="Times New Roman" w:eastAsia="Times New Roman" w:hAnsi="Times New Roman"/>
          <w:sz w:val="20"/>
          <w:szCs w:val="20"/>
          <w:lang w:eastAsia="ru-RU"/>
        </w:rPr>
        <w:t xml:space="preserve">официальный сайт Российской Федерации для размещения информации о проведении торгов в сети «Интернет» </w:t>
      </w:r>
      <w:r w:rsidRPr="00DC3DA3">
        <w:rPr>
          <w:rFonts w:ascii="Times New Roman" w:eastAsia="Times New Roman" w:hAnsi="Times New Roman"/>
          <w:sz w:val="20"/>
          <w:szCs w:val="20"/>
          <w:u w:val="single"/>
          <w:lang w:eastAsia="ru-RU"/>
        </w:rPr>
        <w:t>https://torgi.gov.ru/new/</w:t>
      </w:r>
      <w:r w:rsidRPr="00DC3DA3">
        <w:rPr>
          <w:rFonts w:ascii="Times New Roman" w:eastAsia="Times New Roman" w:hAnsi="Times New Roman"/>
          <w:b/>
          <w:bCs/>
          <w:sz w:val="20"/>
          <w:szCs w:val="20"/>
          <w:lang w:eastAsia="ru-RU"/>
        </w:rPr>
        <w:t xml:space="preserve">, </w:t>
      </w:r>
      <w:r w:rsidRPr="00DC3DA3">
        <w:rPr>
          <w:rFonts w:ascii="Times New Roman" w:eastAsia="Times New Roman" w:hAnsi="Times New Roman"/>
          <w:sz w:val="20"/>
          <w:szCs w:val="20"/>
          <w:lang w:eastAsia="ru-RU"/>
        </w:rPr>
        <w:t>электронной торговой площадке АО «Сбербанк-АСТ» http://utp.sberbank-ast.ru,</w:t>
      </w:r>
      <w:r w:rsidRPr="00DC3DA3">
        <w:rPr>
          <w:rFonts w:ascii="Times New Roman" w:eastAsia="Times New Roman" w:hAnsi="Times New Roman"/>
          <w:b/>
          <w:bCs/>
          <w:sz w:val="20"/>
          <w:szCs w:val="20"/>
          <w:lang w:eastAsia="ru-RU"/>
        </w:rPr>
        <w:t xml:space="preserve"> </w:t>
      </w:r>
      <w:r w:rsidRPr="00DC3DA3">
        <w:rPr>
          <w:rFonts w:ascii="Times New Roman" w:eastAsia="Times New Roman" w:hAnsi="Times New Roman"/>
          <w:sz w:val="20"/>
          <w:szCs w:val="20"/>
          <w:lang w:eastAsia="ru-RU"/>
        </w:rPr>
        <w:t xml:space="preserve">официальный сайт муниципального образования в сети «Интернет» </w:t>
      </w:r>
      <w:hyperlink r:id="rId24" w:history="1">
        <w:r w:rsidRPr="00DC3DA3">
          <w:rPr>
            <w:rFonts w:ascii="Times New Roman" w:eastAsia="Times New Roman" w:hAnsi="Times New Roman"/>
            <w:sz w:val="20"/>
            <w:szCs w:val="20"/>
            <w:u w:val="single"/>
            <w:lang w:eastAsia="ru-RU"/>
          </w:rPr>
          <w:t>https://boguchansky-raion.ru/</w:t>
        </w:r>
      </w:hyperlink>
      <w:r w:rsidRPr="00DC3DA3">
        <w:rPr>
          <w:rFonts w:ascii="Times New Roman" w:eastAsia="Times New Roman" w:hAnsi="Times New Roman"/>
          <w:sz w:val="20"/>
          <w:szCs w:val="20"/>
          <w:lang w:eastAsia="ru-RU"/>
        </w:rPr>
        <w:t>, официальный вестник Богучанского района.</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Оператор электронной площадки:</w:t>
      </w:r>
      <w:r w:rsidRPr="00DC3DA3">
        <w:rPr>
          <w:rFonts w:ascii="Times New Roman" w:eastAsia="Times New Roman" w:hAnsi="Times New Roman"/>
          <w:sz w:val="20"/>
          <w:szCs w:val="20"/>
          <w:lang w:eastAsia="ru-RU"/>
        </w:rPr>
        <w:t xml:space="preserve"> Акционерное общество «Сбербанк - Автоматизированная система торгов» (АО «Сбербанк - АСТ»), ОГРН: 1027707000441.</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 xml:space="preserve">Место проведения аукциона: </w:t>
      </w:r>
      <w:bookmarkStart w:id="7" w:name="_Hlk129855299"/>
      <w:r w:rsidRPr="00DC3DA3">
        <w:rPr>
          <w:rFonts w:ascii="Times New Roman" w:eastAsia="Times New Roman" w:hAnsi="Times New Roman"/>
          <w:sz w:val="20"/>
          <w:szCs w:val="20"/>
          <w:lang w:eastAsia="ru-RU"/>
        </w:rPr>
        <w:t>Электронная площадка – универсальная торговая платформа АО «Сбербанк-АСТ», размещенная на сайте http://utp.sberbank-ast.ru/AP в сети Интернет (торговая секция «Приватизация, аренда и продажа прав»)</w:t>
      </w:r>
      <w:r w:rsidRPr="00DC3DA3">
        <w:rPr>
          <w:rFonts w:ascii="Times New Roman" w:eastAsia="Times New Roman" w:hAnsi="Times New Roman"/>
          <w:sz w:val="20"/>
          <w:szCs w:val="20"/>
          <w:shd w:val="clear" w:color="auto" w:fill="FBFBFB"/>
          <w:lang w:eastAsia="ru-RU"/>
        </w:rPr>
        <w:t>.</w:t>
      </w:r>
    </w:p>
    <w:p w:rsidR="00DC3DA3" w:rsidRPr="00DC3DA3" w:rsidRDefault="00DC3DA3" w:rsidP="00DC3DA3">
      <w:pPr>
        <w:tabs>
          <w:tab w:val="left" w:pos="990"/>
        </w:tabs>
        <w:spacing w:after="0" w:line="240" w:lineRule="auto"/>
        <w:ind w:firstLine="567"/>
        <w:jc w:val="both"/>
        <w:rPr>
          <w:rFonts w:ascii="Times New Roman" w:eastAsia="Times New Roman" w:hAnsi="Times New Roman"/>
          <w:bCs/>
          <w:sz w:val="20"/>
          <w:szCs w:val="20"/>
          <w:lang w:eastAsia="ru-RU"/>
        </w:rPr>
      </w:pPr>
      <w:r w:rsidRPr="00DC3DA3">
        <w:rPr>
          <w:rFonts w:ascii="Times New Roman" w:eastAsia="Times New Roman" w:hAnsi="Times New Roman"/>
          <w:bCs/>
          <w:sz w:val="20"/>
          <w:szCs w:val="20"/>
          <w:lang w:eastAsia="ru-RU"/>
        </w:rPr>
        <w:t>Для обеспечения доступа к участию в электронном аукционе Претендентам необходимо пройти процедуру регистрации на электронной площадке.</w:t>
      </w:r>
    </w:p>
    <w:p w:rsidR="00DC3DA3" w:rsidRPr="00DC3DA3" w:rsidRDefault="00DC3DA3" w:rsidP="00DC3DA3">
      <w:pPr>
        <w:tabs>
          <w:tab w:val="left" w:pos="990"/>
        </w:tabs>
        <w:spacing w:after="0" w:line="240" w:lineRule="auto"/>
        <w:ind w:firstLine="567"/>
        <w:jc w:val="both"/>
        <w:rPr>
          <w:rFonts w:ascii="Times New Roman" w:eastAsia="Times New Roman" w:hAnsi="Times New Roman"/>
          <w:bCs/>
          <w:sz w:val="20"/>
          <w:szCs w:val="20"/>
          <w:lang w:eastAsia="ru-RU"/>
        </w:rPr>
      </w:pPr>
      <w:r w:rsidRPr="00DC3DA3">
        <w:rPr>
          <w:rFonts w:ascii="Times New Roman" w:eastAsia="Times New Roman" w:hAnsi="Times New Roman"/>
          <w:bCs/>
          <w:sz w:val="20"/>
          <w:szCs w:val="20"/>
          <w:lang w:eastAsia="ru-RU"/>
        </w:rPr>
        <w:lastRenderedPageBreak/>
        <w:t>Регистрация на электронной площадке проводится в соответствии с Регламентом электронной площадки без взимания платы. Регистрации на электронной площадке подлежат Претенденты, ранее не зарегистрированные на электронной площадке.</w:t>
      </w:r>
    </w:p>
    <w:bookmarkEnd w:id="7"/>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Дата и время проведения аукциона:</w:t>
      </w:r>
      <w:r w:rsidRPr="00DC3DA3">
        <w:rPr>
          <w:rFonts w:ascii="Times New Roman" w:eastAsia="Times New Roman" w:hAnsi="Times New Roman"/>
          <w:sz w:val="20"/>
          <w:szCs w:val="20"/>
          <w:lang w:eastAsia="ru-RU"/>
        </w:rPr>
        <w:t xml:space="preserve"> </w:t>
      </w:r>
      <w:r w:rsidRPr="00DC3DA3">
        <w:rPr>
          <w:rFonts w:ascii="Times New Roman" w:eastAsia="Times New Roman" w:hAnsi="Times New Roman"/>
          <w:b/>
          <w:bCs/>
          <w:sz w:val="20"/>
          <w:szCs w:val="20"/>
          <w:lang w:eastAsia="ru-RU"/>
        </w:rPr>
        <w:t>10.10.2024</w:t>
      </w:r>
      <w:r w:rsidRPr="00DC3DA3">
        <w:rPr>
          <w:rFonts w:ascii="Times New Roman" w:eastAsia="Times New Roman" w:hAnsi="Times New Roman"/>
          <w:sz w:val="20"/>
          <w:szCs w:val="20"/>
          <w:lang w:eastAsia="ru-RU"/>
        </w:rPr>
        <w:t xml:space="preserve"> в 14 час. 00 мин. (10 час. 00 мин. по МСК)</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Порядок проведения аукциона</w:t>
      </w:r>
      <w:r w:rsidRPr="00DC3DA3">
        <w:rPr>
          <w:rFonts w:ascii="Times New Roman" w:eastAsia="Times New Roman" w:hAnsi="Times New Roman"/>
          <w:sz w:val="20"/>
          <w:szCs w:val="20"/>
          <w:lang w:eastAsia="ru-RU"/>
        </w:rPr>
        <w:t xml:space="preserve">: </w:t>
      </w:r>
      <w:r w:rsidRPr="00DC3DA3">
        <w:rPr>
          <w:rFonts w:ascii="Times New Roman" w:eastAsia="Times New Roman" w:hAnsi="Times New Roman"/>
          <w:sz w:val="20"/>
          <w:szCs w:val="20"/>
          <w:lang w:eastAsia="ru-RU"/>
        </w:rPr>
        <w:tab/>
      </w:r>
    </w:p>
    <w:p w:rsidR="00DC3DA3" w:rsidRPr="00DC3DA3" w:rsidRDefault="00DC3DA3" w:rsidP="00A61CC7">
      <w:pPr>
        <w:numPr>
          <w:ilvl w:val="3"/>
          <w:numId w:val="30"/>
        </w:numPr>
        <w:autoSpaceDE w:val="0"/>
        <w:autoSpaceDN w:val="0"/>
        <w:adjustRightInd w:val="0"/>
        <w:spacing w:after="0" w:line="240" w:lineRule="auto"/>
        <w:ind w:left="0" w:firstLine="567"/>
        <w:jc w:val="both"/>
        <w:rPr>
          <w:rFonts w:ascii="Times New Roman" w:eastAsia="Times New Roman" w:hAnsi="Times New Roman"/>
          <w:bCs/>
          <w:sz w:val="20"/>
          <w:szCs w:val="20"/>
          <w:lang w:eastAsia="ru-RU"/>
        </w:rPr>
      </w:pPr>
      <w:bookmarkStart w:id="8" w:name="_Hlk129855315"/>
      <w:r w:rsidRPr="00DC3DA3">
        <w:rPr>
          <w:rFonts w:ascii="Times New Roman" w:eastAsia="Times New Roman" w:hAnsi="Times New Roman"/>
          <w:bCs/>
          <w:sz w:val="20"/>
          <w:szCs w:val="20"/>
          <w:lang w:eastAsia="ru-RU"/>
        </w:rPr>
        <w:t>аукцион проводится на электронной площадке в соответствии с действующим законодательством и регламентом электронной площадки.</w:t>
      </w:r>
    </w:p>
    <w:p w:rsidR="00DC3DA3" w:rsidRPr="00DC3DA3" w:rsidRDefault="00DC3DA3" w:rsidP="00A61CC7">
      <w:pPr>
        <w:numPr>
          <w:ilvl w:val="0"/>
          <w:numId w:val="28"/>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открытое предложение цены на каждый шаг аукциона.</w:t>
      </w:r>
    </w:p>
    <w:p w:rsidR="00DC3DA3" w:rsidRPr="00DC3DA3" w:rsidRDefault="00DC3DA3" w:rsidP="00A61CC7">
      <w:pPr>
        <w:numPr>
          <w:ilvl w:val="1"/>
          <w:numId w:val="29"/>
        </w:numPr>
        <w:autoSpaceDE w:val="0"/>
        <w:autoSpaceDN w:val="0"/>
        <w:adjustRightInd w:val="0"/>
        <w:spacing w:after="0" w:line="240" w:lineRule="auto"/>
        <w:ind w:left="0" w:firstLine="567"/>
        <w:jc w:val="both"/>
        <w:rPr>
          <w:rFonts w:ascii="Times New Roman" w:eastAsia="Times New Roman" w:hAnsi="Times New Roman"/>
          <w:bCs/>
          <w:sz w:val="20"/>
          <w:szCs w:val="20"/>
          <w:lang w:eastAsia="ru-RU"/>
        </w:rPr>
      </w:pPr>
      <w:r w:rsidRPr="00DC3DA3">
        <w:rPr>
          <w:rFonts w:ascii="Times New Roman" w:eastAsia="Times New Roman" w:hAnsi="Times New Roman"/>
          <w:bCs/>
          <w:sz w:val="20"/>
          <w:szCs w:val="20"/>
          <w:lang w:eastAsia="ru-RU"/>
        </w:rPr>
        <w:t>время ожидания предложения участника электронного аукциона о цене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rsidR="00DC3DA3" w:rsidRPr="00DC3DA3" w:rsidRDefault="00DC3DA3" w:rsidP="00A61CC7">
      <w:pPr>
        <w:numPr>
          <w:ilvl w:val="1"/>
          <w:numId w:val="29"/>
        </w:numPr>
        <w:spacing w:after="0" w:line="240" w:lineRule="auto"/>
        <w:ind w:left="0" w:firstLine="567"/>
        <w:jc w:val="both"/>
        <w:rPr>
          <w:rFonts w:ascii="Times New Roman" w:eastAsia="Times New Roman" w:hAnsi="Times New Roman"/>
          <w:b/>
          <w:sz w:val="20"/>
          <w:szCs w:val="20"/>
          <w:lang w:eastAsia="ru-RU"/>
        </w:rPr>
      </w:pPr>
      <w:r w:rsidRPr="00DC3DA3">
        <w:rPr>
          <w:rFonts w:ascii="Times New Roman" w:eastAsia="Times New Roman" w:hAnsi="Times New Roman"/>
          <w:sz w:val="20"/>
          <w:szCs w:val="20"/>
          <w:lang w:eastAsia="ru-RU"/>
        </w:rPr>
        <w:t>критерии определения победителя: выигравшим аукцион считается лицо, предложившее наибольший размер ежегодной арендной платы</w:t>
      </w:r>
      <w:bookmarkEnd w:id="8"/>
      <w:r w:rsidRPr="00DC3DA3">
        <w:rPr>
          <w:rFonts w:ascii="Times New Roman" w:eastAsia="Times New Roman" w:hAnsi="Times New Roman"/>
          <w:sz w:val="20"/>
          <w:szCs w:val="20"/>
          <w:lang w:eastAsia="ru-RU"/>
        </w:rPr>
        <w:t>.</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Предмет аукциона</w:t>
      </w:r>
      <w:r w:rsidRPr="00DC3DA3">
        <w:rPr>
          <w:rFonts w:ascii="Times New Roman" w:eastAsia="Times New Roman" w:hAnsi="Times New Roman"/>
          <w:sz w:val="20"/>
          <w:szCs w:val="20"/>
          <w:lang w:eastAsia="ru-RU"/>
        </w:rPr>
        <w:t xml:space="preserve">: </w:t>
      </w:r>
    </w:p>
    <w:p w:rsidR="00DC3DA3" w:rsidRPr="00DC3DA3" w:rsidRDefault="00DC3DA3"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 xml:space="preserve">Право на заключение договора аренды земельного участка с кадастровым номером </w:t>
      </w:r>
      <w:r w:rsidRPr="00DC3DA3">
        <w:rPr>
          <w:rFonts w:ascii="Times New Roman" w:eastAsia="Times New Roman" w:hAnsi="Times New Roman"/>
          <w:bCs/>
          <w:sz w:val="20"/>
          <w:szCs w:val="20"/>
          <w:lang w:eastAsia="ru-RU"/>
        </w:rPr>
        <w:t>24:07:3101009:1886</w:t>
      </w:r>
      <w:r w:rsidRPr="00DC3DA3">
        <w:rPr>
          <w:rFonts w:ascii="Times New Roman" w:eastAsia="Times New Roman" w:hAnsi="Times New Roman"/>
          <w:sz w:val="20"/>
          <w:szCs w:val="20"/>
          <w:lang w:eastAsia="ru-RU"/>
        </w:rPr>
        <w:t>;</w:t>
      </w:r>
    </w:p>
    <w:p w:rsidR="00DC3DA3" w:rsidRPr="00DC3DA3" w:rsidRDefault="00DC3DA3"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Местоположение: местоположение установлено относительно ориентира, расположенного за пределами участка. Почтовый адрес ориентира: установлено относительно ориентира, расположенного за пределами участка. Адрес ориентира: Красноярский край, Богучанский район, с. Богучаны, ул. Рябиновая, д. 43</w:t>
      </w:r>
      <w:r w:rsidRPr="00DC3DA3">
        <w:rPr>
          <w:rFonts w:ascii="Times New Roman" w:eastAsia="Times New Roman" w:hAnsi="Times New Roman"/>
          <w:bCs/>
          <w:sz w:val="20"/>
          <w:szCs w:val="20"/>
          <w:lang w:eastAsia="ru-RU"/>
        </w:rPr>
        <w:t>;</w:t>
      </w:r>
    </w:p>
    <w:p w:rsidR="00DC3DA3" w:rsidRPr="00DC3DA3" w:rsidRDefault="00DC3DA3"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Категория земель: земли населенных пунктов;</w:t>
      </w:r>
    </w:p>
    <w:p w:rsidR="00DC3DA3" w:rsidRPr="00DC3DA3" w:rsidRDefault="00DC3DA3" w:rsidP="00A61CC7">
      <w:pPr>
        <w:numPr>
          <w:ilvl w:val="0"/>
          <w:numId w:val="27"/>
        </w:numPr>
        <w:spacing w:after="0" w:line="240" w:lineRule="auto"/>
        <w:ind w:left="0" w:firstLine="567"/>
        <w:contextualSpacing/>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Виды разрешенного использования: склады;</w:t>
      </w:r>
    </w:p>
    <w:p w:rsidR="00DC3DA3" w:rsidRPr="00DC3DA3" w:rsidRDefault="00DC3DA3"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 xml:space="preserve">Площадь: </w:t>
      </w:r>
      <w:r w:rsidRPr="00DC3DA3">
        <w:rPr>
          <w:rFonts w:ascii="Times New Roman" w:eastAsia="Times New Roman" w:hAnsi="Times New Roman"/>
          <w:bCs/>
          <w:sz w:val="20"/>
          <w:szCs w:val="20"/>
          <w:lang w:eastAsia="ru-RU"/>
        </w:rPr>
        <w:t xml:space="preserve">20 000 </w:t>
      </w:r>
      <w:r w:rsidRPr="00DC3DA3">
        <w:rPr>
          <w:rFonts w:ascii="Times New Roman" w:eastAsia="Times New Roman" w:hAnsi="Times New Roman"/>
          <w:sz w:val="20"/>
          <w:szCs w:val="20"/>
          <w:lang w:eastAsia="ru-RU"/>
        </w:rPr>
        <w:t>кв. м.;</w:t>
      </w:r>
    </w:p>
    <w:p w:rsidR="00DC3DA3" w:rsidRPr="00DC3DA3" w:rsidRDefault="00DC3DA3"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Наличие прав на земельный участок: не зарегистрированы;</w:t>
      </w:r>
    </w:p>
    <w:p w:rsidR="00DC3DA3" w:rsidRPr="00DC3DA3" w:rsidRDefault="00DC3DA3"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Наличие ограничений этих прав: не зарегистрированы;</w:t>
      </w:r>
    </w:p>
    <w:p w:rsidR="00DC3DA3" w:rsidRPr="00DC3DA3" w:rsidRDefault="00DC3DA3"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Предельно (максимально и минимально) допустимые параметры разрешенного строительства ОКС: читать правила землепользования и застройки Богучанского сельсовета ст.35 п.2 стр. 29-30 (https://boguchansky-raion.ru/inova_block_documentset/document/261463/)</w:t>
      </w:r>
    </w:p>
    <w:p w:rsidR="00DC3DA3" w:rsidRPr="00DC3DA3" w:rsidRDefault="00DC3DA3"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Технические условия подключения (технологического присоединения) к сетям инженерно-технического обеспечения: определяются согласно письму АО «КрасЭко» от 13.09.2023 № 017/11199, согласно письму ГПКК «ЦРКК» от 07.09.2023 № 03-3781. Сети газоснабжения отсутствуют на территории Богучанского района.</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Начальная цена предмета аукциона –</w:t>
      </w:r>
      <w:r w:rsidRPr="00DC3DA3">
        <w:rPr>
          <w:rFonts w:ascii="Times New Roman" w:eastAsia="Times New Roman" w:hAnsi="Times New Roman"/>
          <w:sz w:val="20"/>
          <w:szCs w:val="20"/>
          <w:lang w:eastAsia="ru-RU"/>
        </w:rPr>
        <w:t xml:space="preserve"> </w:t>
      </w:r>
      <w:r w:rsidRPr="00DC3DA3">
        <w:rPr>
          <w:rFonts w:ascii="Times New Roman" w:eastAsia="Times New Roman" w:hAnsi="Times New Roman"/>
          <w:b/>
          <w:sz w:val="20"/>
          <w:szCs w:val="20"/>
          <w:lang w:eastAsia="ru-RU"/>
        </w:rPr>
        <w:t>1 357 080,00</w:t>
      </w:r>
      <w:r w:rsidRPr="00DC3DA3">
        <w:rPr>
          <w:rFonts w:ascii="Times New Roman" w:eastAsia="Times New Roman" w:hAnsi="Times New Roman"/>
          <w:sz w:val="20"/>
          <w:szCs w:val="20"/>
          <w:lang w:eastAsia="ru-RU"/>
        </w:rPr>
        <w:t xml:space="preserve"> руб. (Один миллион триста пятьдесят семь тысяч восемьдесят руб.).</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Шаг аукциона</w:t>
      </w:r>
      <w:r w:rsidRPr="00DC3DA3">
        <w:rPr>
          <w:rFonts w:ascii="Times New Roman" w:eastAsia="Times New Roman" w:hAnsi="Times New Roman"/>
          <w:sz w:val="20"/>
          <w:szCs w:val="20"/>
          <w:lang w:eastAsia="ru-RU"/>
        </w:rPr>
        <w:t xml:space="preserve"> – </w:t>
      </w:r>
      <w:r w:rsidRPr="00DC3DA3">
        <w:rPr>
          <w:rFonts w:ascii="Times New Roman" w:eastAsia="Times New Roman" w:hAnsi="Times New Roman"/>
          <w:b/>
          <w:sz w:val="20"/>
          <w:szCs w:val="20"/>
          <w:lang w:eastAsia="ru-RU"/>
        </w:rPr>
        <w:t>40 712,40</w:t>
      </w:r>
      <w:r w:rsidRPr="00DC3DA3">
        <w:rPr>
          <w:rFonts w:ascii="Times New Roman" w:eastAsia="Times New Roman" w:hAnsi="Times New Roman"/>
          <w:sz w:val="20"/>
          <w:szCs w:val="20"/>
          <w:lang w:eastAsia="ru-RU"/>
        </w:rPr>
        <w:t xml:space="preserve"> руб. (Сорок тысяч семьсот двенадцать руб., 40 коп.).</w:t>
      </w:r>
    </w:p>
    <w:p w:rsidR="00DC3DA3" w:rsidRPr="00DC3DA3" w:rsidRDefault="00DC3DA3" w:rsidP="00A61CC7">
      <w:pPr>
        <w:numPr>
          <w:ilvl w:val="0"/>
          <w:numId w:val="31"/>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Условия участия в аукционе</w:t>
      </w:r>
      <w:r w:rsidRPr="00DC3DA3">
        <w:rPr>
          <w:rFonts w:ascii="Times New Roman" w:eastAsia="Times New Roman" w:hAnsi="Times New Roman"/>
          <w:sz w:val="20"/>
          <w:szCs w:val="20"/>
          <w:lang w:eastAsia="ru-RU"/>
        </w:rPr>
        <w:t xml:space="preserve">: </w:t>
      </w:r>
      <w:bookmarkStart w:id="9" w:name="_Hlk129856087"/>
      <w:r w:rsidRPr="00DC3DA3">
        <w:rPr>
          <w:rFonts w:ascii="Times New Roman" w:eastAsia="Times New Roman" w:hAnsi="Times New Roman"/>
          <w:sz w:val="20"/>
          <w:szCs w:val="20"/>
          <w:lang w:eastAsia="ru-RU"/>
        </w:rPr>
        <w:t>на основании предоставленных заявок установленной формы. Форма заявки размещена в качестве приложения к настоящему извещению на официальном сайте Российской Федерации (</w:t>
      </w:r>
      <w:r w:rsidRPr="00DC3DA3">
        <w:rPr>
          <w:rFonts w:ascii="Times New Roman" w:eastAsia="Times New Roman" w:hAnsi="Times New Roman"/>
          <w:sz w:val="20"/>
          <w:szCs w:val="20"/>
          <w:u w:val="single"/>
          <w:lang w:eastAsia="ru-RU"/>
        </w:rPr>
        <w:t>https://torgi.gov.ru/new/</w:t>
      </w:r>
      <w:r w:rsidRPr="00DC3DA3">
        <w:rPr>
          <w:rFonts w:ascii="Times New Roman" w:eastAsia="Times New Roman" w:hAnsi="Times New Roman"/>
          <w:sz w:val="20"/>
          <w:szCs w:val="20"/>
          <w:lang w:eastAsia="ru-RU"/>
        </w:rPr>
        <w:t xml:space="preserve">) сайта в разделе: Торги - </w:t>
      </w:r>
      <w:r w:rsidRPr="00DC3DA3">
        <w:rPr>
          <w:rFonts w:ascii="Times New Roman" w:eastAsia="Times New Roman" w:hAnsi="Times New Roman"/>
          <w:color w:val="000000"/>
          <w:sz w:val="20"/>
          <w:szCs w:val="20"/>
          <w:lang w:eastAsia="ru-RU"/>
        </w:rPr>
        <w:t>Земельные участки</w:t>
      </w:r>
      <w:r w:rsidRPr="00DC3DA3">
        <w:rPr>
          <w:rFonts w:ascii="Times New Roman" w:eastAsia="Times New Roman" w:hAnsi="Times New Roman"/>
          <w:sz w:val="20"/>
          <w:szCs w:val="20"/>
          <w:lang w:eastAsia="ru-RU"/>
        </w:rPr>
        <w:t>.</w:t>
      </w:r>
    </w:p>
    <w:p w:rsidR="00DC3DA3" w:rsidRPr="00DC3DA3" w:rsidRDefault="00DC3DA3" w:rsidP="00DC3DA3">
      <w:pPr>
        <w:spacing w:after="0" w:line="240" w:lineRule="auto"/>
        <w:ind w:firstLine="708"/>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Порядок подачи заявок</w:t>
      </w:r>
      <w:r w:rsidRPr="00DC3DA3">
        <w:rPr>
          <w:rFonts w:ascii="Times New Roman" w:eastAsia="Times New Roman" w:hAnsi="Times New Roman"/>
          <w:sz w:val="20"/>
          <w:szCs w:val="20"/>
          <w:lang w:eastAsia="ru-RU"/>
        </w:rPr>
        <w:t xml:space="preserve"> </w:t>
      </w:r>
      <w:bookmarkStart w:id="10" w:name="_Hlk129855346"/>
      <w:r w:rsidRPr="00DC3DA3">
        <w:rPr>
          <w:rFonts w:ascii="Times New Roman" w:eastAsia="Times New Roman" w:hAnsi="Times New Roman"/>
          <w:sz w:val="20"/>
          <w:szCs w:val="20"/>
          <w:lang w:eastAsia="ru-RU"/>
        </w:rPr>
        <w:t>заявка должна быть подана в электронной форме на электронной площадке http://utp.sberbank-ast.ru/AP в соответствии с формой заявки (форма заявки в приложении).</w:t>
      </w:r>
      <w:r w:rsidRPr="00DC3DA3">
        <w:rPr>
          <w:rFonts w:ascii="Times New Roman" w:eastAsia="Times New Roman" w:hAnsi="Times New Roman"/>
          <w:b/>
          <w:sz w:val="20"/>
          <w:szCs w:val="20"/>
          <w:lang w:eastAsia="ru-RU"/>
        </w:rPr>
        <w:t xml:space="preserve"> </w:t>
      </w:r>
      <w:r w:rsidRPr="00DC3DA3">
        <w:rPr>
          <w:rFonts w:ascii="Times New Roman" w:eastAsia="Times New Roman" w:hAnsi="Times New Roman"/>
          <w:sz w:val="20"/>
          <w:szCs w:val="20"/>
          <w:lang w:eastAsia="ru-RU"/>
        </w:rPr>
        <w:t xml:space="preserve">Один заявитель вправе подать только одну заявку на участие в аукционе в рамках одного лота. </w:t>
      </w:r>
    </w:p>
    <w:p w:rsidR="00DC3DA3" w:rsidRPr="00DC3DA3" w:rsidRDefault="00DC3DA3" w:rsidP="00DC3DA3">
      <w:pPr>
        <w:spacing w:after="0" w:line="240" w:lineRule="auto"/>
        <w:ind w:firstLine="540"/>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К заявке на участие в аукционе прилагаются перечень документов, указанных в заявке.</w:t>
      </w:r>
    </w:p>
    <w:bookmarkEnd w:id="9"/>
    <w:bookmarkEnd w:id="10"/>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b/>
          <w:sz w:val="20"/>
          <w:szCs w:val="20"/>
          <w:lang w:eastAsia="ru-RU"/>
        </w:rPr>
      </w:pPr>
      <w:r w:rsidRPr="00DC3DA3">
        <w:rPr>
          <w:rFonts w:ascii="Times New Roman" w:eastAsia="Times New Roman" w:hAnsi="Times New Roman"/>
          <w:b/>
          <w:sz w:val="20"/>
          <w:szCs w:val="20"/>
          <w:lang w:eastAsia="ru-RU"/>
        </w:rPr>
        <w:t>Дата и время начала и окончания приема заявок</w:t>
      </w:r>
      <w:r w:rsidRPr="00DC3DA3">
        <w:rPr>
          <w:rFonts w:ascii="Times New Roman" w:eastAsia="Times New Roman" w:hAnsi="Times New Roman"/>
          <w:sz w:val="20"/>
          <w:szCs w:val="20"/>
          <w:lang w:eastAsia="ru-RU"/>
        </w:rPr>
        <w:t xml:space="preserve">: начало </w:t>
      </w:r>
      <w:r w:rsidRPr="00DC3DA3">
        <w:rPr>
          <w:rFonts w:ascii="Times New Roman" w:eastAsia="Times New Roman" w:hAnsi="Times New Roman"/>
          <w:b/>
          <w:sz w:val="20"/>
          <w:szCs w:val="20"/>
          <w:lang w:eastAsia="ru-RU"/>
        </w:rPr>
        <w:t>06.09.2024</w:t>
      </w:r>
      <w:r w:rsidRPr="00DC3DA3">
        <w:rPr>
          <w:rFonts w:ascii="Times New Roman" w:eastAsia="Times New Roman" w:hAnsi="Times New Roman"/>
          <w:sz w:val="20"/>
          <w:szCs w:val="20"/>
          <w:lang w:eastAsia="ru-RU"/>
        </w:rPr>
        <w:t xml:space="preserve">, ежедневно с 9 час. 00 мин (05 час. 00 мин. по МСК) до 13 час 00 мин (09 час. 00 мин. по МСК) и с 14 час 00 мин (10 час. 00 мин. по МСК) до 17 час 00 мин (13 час. 00 мин. по МСК) часов местного времени окончание </w:t>
      </w:r>
      <w:r w:rsidRPr="00DC3DA3">
        <w:rPr>
          <w:rFonts w:ascii="Times New Roman" w:eastAsia="Times New Roman" w:hAnsi="Times New Roman"/>
          <w:b/>
          <w:sz w:val="20"/>
          <w:szCs w:val="20"/>
          <w:lang w:eastAsia="ru-RU"/>
        </w:rPr>
        <w:t>06.10.2024.</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b/>
          <w:i/>
          <w:iCs/>
          <w:sz w:val="20"/>
          <w:szCs w:val="20"/>
          <w:lang w:eastAsia="ru-RU"/>
        </w:rPr>
      </w:pPr>
      <w:r w:rsidRPr="00DC3DA3">
        <w:rPr>
          <w:rFonts w:ascii="Times New Roman" w:eastAsia="Times New Roman" w:hAnsi="Times New Roman"/>
          <w:b/>
          <w:sz w:val="20"/>
          <w:szCs w:val="20"/>
          <w:lang w:eastAsia="ru-RU"/>
        </w:rPr>
        <w:t xml:space="preserve">Дата </w:t>
      </w:r>
      <w:r w:rsidRPr="00DC3DA3">
        <w:rPr>
          <w:rFonts w:ascii="Times New Roman" w:eastAsia="Times New Roman" w:hAnsi="Times New Roman"/>
          <w:b/>
          <w:iCs/>
          <w:sz w:val="20"/>
          <w:szCs w:val="20"/>
          <w:lang w:eastAsia="ru-RU"/>
        </w:rPr>
        <w:t>рассмотрения заявок на участие в аукционе 07.10.2024</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b/>
          <w:i/>
          <w:iCs/>
          <w:sz w:val="20"/>
          <w:szCs w:val="20"/>
          <w:lang w:eastAsia="ru-RU"/>
        </w:rPr>
      </w:pPr>
      <w:r w:rsidRPr="00DC3DA3">
        <w:rPr>
          <w:rFonts w:ascii="Times New Roman" w:eastAsia="Times New Roman" w:hAnsi="Times New Roman"/>
          <w:b/>
          <w:iCs/>
          <w:sz w:val="20"/>
          <w:szCs w:val="20"/>
          <w:lang w:eastAsia="ru-RU"/>
        </w:rPr>
        <w:t>Срок отказа организатора от проведения процедуры торгов 07.10.2024</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Размер задатка</w:t>
      </w:r>
      <w:r w:rsidRPr="00DC3DA3">
        <w:rPr>
          <w:rFonts w:ascii="Times New Roman" w:eastAsia="Times New Roman" w:hAnsi="Times New Roman"/>
          <w:sz w:val="20"/>
          <w:szCs w:val="20"/>
          <w:lang w:eastAsia="ru-RU"/>
        </w:rPr>
        <w:t xml:space="preserve"> для участия в аукционе – </w:t>
      </w:r>
      <w:r w:rsidRPr="00DC3DA3">
        <w:rPr>
          <w:rFonts w:ascii="Times New Roman" w:eastAsia="Times New Roman" w:hAnsi="Times New Roman"/>
          <w:b/>
          <w:sz w:val="20"/>
          <w:szCs w:val="20"/>
          <w:lang w:eastAsia="ru-RU"/>
        </w:rPr>
        <w:t xml:space="preserve">678 540,00 </w:t>
      </w:r>
      <w:r w:rsidRPr="00DC3DA3">
        <w:rPr>
          <w:rFonts w:ascii="Times New Roman" w:eastAsia="Times New Roman" w:hAnsi="Times New Roman"/>
          <w:sz w:val="20"/>
          <w:szCs w:val="20"/>
          <w:lang w:eastAsia="ru-RU"/>
        </w:rPr>
        <w:t xml:space="preserve">руб. (Шестьсот семьдесят восемь тысяч пятьсот сорок руб.). </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b/>
          <w:sz w:val="20"/>
          <w:szCs w:val="20"/>
          <w:lang w:eastAsia="ru-RU"/>
        </w:rPr>
      </w:pPr>
      <w:r w:rsidRPr="00DC3DA3">
        <w:rPr>
          <w:rFonts w:ascii="Times New Roman" w:eastAsia="Times New Roman" w:hAnsi="Times New Roman"/>
          <w:b/>
          <w:sz w:val="20"/>
          <w:szCs w:val="20"/>
          <w:lang w:eastAsia="ru-RU"/>
        </w:rPr>
        <w:t>Дата начала и окончания внесения задатка</w:t>
      </w:r>
      <w:r w:rsidRPr="00DC3DA3">
        <w:rPr>
          <w:rFonts w:ascii="Times New Roman" w:eastAsia="Times New Roman" w:hAnsi="Times New Roman"/>
          <w:sz w:val="20"/>
          <w:szCs w:val="20"/>
          <w:lang w:eastAsia="ru-RU"/>
        </w:rPr>
        <w:t xml:space="preserve">: начало </w:t>
      </w:r>
      <w:r w:rsidRPr="00DC3DA3">
        <w:rPr>
          <w:rFonts w:ascii="Times New Roman" w:eastAsia="Times New Roman" w:hAnsi="Times New Roman"/>
          <w:b/>
          <w:sz w:val="20"/>
          <w:szCs w:val="20"/>
          <w:lang w:eastAsia="ru-RU"/>
        </w:rPr>
        <w:t>06.09.2024</w:t>
      </w:r>
      <w:r w:rsidRPr="00DC3DA3">
        <w:rPr>
          <w:rFonts w:ascii="Times New Roman" w:eastAsia="Times New Roman" w:hAnsi="Times New Roman"/>
          <w:sz w:val="20"/>
          <w:szCs w:val="20"/>
          <w:lang w:eastAsia="ru-RU"/>
        </w:rPr>
        <w:t xml:space="preserve">, окончание </w:t>
      </w:r>
      <w:r w:rsidRPr="00DC3DA3">
        <w:rPr>
          <w:rFonts w:ascii="Times New Roman" w:eastAsia="Times New Roman" w:hAnsi="Times New Roman"/>
          <w:b/>
          <w:sz w:val="20"/>
          <w:szCs w:val="20"/>
          <w:lang w:eastAsia="ru-RU"/>
        </w:rPr>
        <w:t>06.10.2024.</w:t>
      </w:r>
    </w:p>
    <w:p w:rsidR="00DC3DA3" w:rsidRPr="00DC3DA3" w:rsidRDefault="00DC3DA3" w:rsidP="00DC3DA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 xml:space="preserve">Порядок оплаты задатка: </w:t>
      </w:r>
      <w:bookmarkStart w:id="11" w:name="_Hlk129855370"/>
      <w:r w:rsidRPr="00DC3DA3">
        <w:rPr>
          <w:rFonts w:ascii="Times New Roman" w:eastAsia="Times New Roman" w:hAnsi="Times New Roman"/>
          <w:sz w:val="20"/>
          <w:szCs w:val="20"/>
          <w:lang w:eastAsia="ru-RU"/>
        </w:rPr>
        <w:t>задаток перечисляется на счет Электронной площадки АО «Сбербанк-АСТ» счет № 40702810300020038047 ПАО "СБЕРБАНК РОССИИ" Г. МОСКВА, БИК 044525225, ИНН 7707308480, КПП 770401001, кор. Счет 30101810400000000225. назначение платежа: Перечисление денежных средств в качестве задатка.</w:t>
      </w:r>
    </w:p>
    <w:p w:rsidR="00DC3DA3" w:rsidRPr="00DC3DA3" w:rsidRDefault="00DC3DA3" w:rsidP="00DC3DA3">
      <w:pPr>
        <w:autoSpaceDE w:val="0"/>
        <w:autoSpaceDN w:val="0"/>
        <w:adjustRightInd w:val="0"/>
        <w:spacing w:after="0" w:line="240" w:lineRule="auto"/>
        <w:ind w:firstLine="709"/>
        <w:jc w:val="both"/>
        <w:rPr>
          <w:rFonts w:ascii="Times New Roman" w:eastAsia="Times New Roman" w:hAnsi="Times New Roman"/>
          <w:bCs/>
          <w:iCs/>
          <w:sz w:val="20"/>
          <w:szCs w:val="20"/>
          <w:lang w:eastAsia="ru-RU"/>
        </w:rPr>
      </w:pPr>
      <w:r w:rsidRPr="00DC3DA3">
        <w:rPr>
          <w:rFonts w:ascii="Times New Roman" w:eastAsia="Times New Roman" w:hAnsi="Times New Roman"/>
          <w:bCs/>
          <w:iCs/>
          <w:sz w:val="20"/>
          <w:szCs w:val="20"/>
          <w:lang w:eastAsia="ru-RU"/>
        </w:rPr>
        <w:t>Представление документа, подтверждающий внесение задатка, признается заключением соглашения о задатке.</w:t>
      </w:r>
    </w:p>
    <w:p w:rsidR="00DC3DA3" w:rsidRPr="00DC3DA3" w:rsidRDefault="00DC3DA3" w:rsidP="00DC3DA3">
      <w:pPr>
        <w:spacing w:after="0" w:line="240" w:lineRule="auto"/>
        <w:ind w:right="68" w:firstLine="567"/>
        <w:jc w:val="both"/>
        <w:rPr>
          <w:rFonts w:ascii="Times New Roman" w:eastAsia="Times New Roman" w:hAnsi="Times New Roman"/>
          <w:sz w:val="20"/>
          <w:szCs w:val="20"/>
          <w:lang/>
        </w:rPr>
      </w:pPr>
      <w:r w:rsidRPr="00DC3DA3">
        <w:rPr>
          <w:rFonts w:ascii="Times New Roman" w:eastAsia="Times New Roman" w:hAnsi="Times New Roman"/>
          <w:sz w:val="20"/>
          <w:szCs w:val="20"/>
          <w:lang/>
        </w:rPr>
        <w:t xml:space="preserve">Внесенный задаток засчитывается победителю аукциона </w:t>
      </w:r>
      <w:r w:rsidRPr="00DC3DA3">
        <w:rPr>
          <w:rFonts w:ascii="Times New Roman" w:eastAsia="Times New Roman" w:hAnsi="Times New Roman"/>
          <w:sz w:val="20"/>
          <w:szCs w:val="20"/>
          <w:lang/>
        </w:rPr>
        <w:t>в счет оплаты годовой арендной платы за Земельный участок</w:t>
      </w:r>
      <w:r w:rsidRPr="00DC3DA3">
        <w:rPr>
          <w:rFonts w:ascii="Times New Roman" w:eastAsia="Times New Roman" w:hAnsi="Times New Roman"/>
          <w:sz w:val="20"/>
          <w:szCs w:val="20"/>
          <w:lang/>
        </w:rPr>
        <w:t xml:space="preserve">, остальным участникам задаток возвращается в течение 3 рабочих дней со дня </w:t>
      </w:r>
      <w:r w:rsidRPr="00DC3DA3">
        <w:rPr>
          <w:rFonts w:ascii="Times New Roman" w:eastAsia="Times New Roman" w:hAnsi="Times New Roman"/>
          <w:sz w:val="20"/>
          <w:szCs w:val="20"/>
          <w:lang/>
        </w:rPr>
        <w:lastRenderedPageBreak/>
        <w:t xml:space="preserve">подписания протокола о результатах аукциона. Заявитель обеспечивает поступление задатка на счет </w:t>
      </w:r>
      <w:r w:rsidRPr="00DC3DA3">
        <w:rPr>
          <w:rFonts w:ascii="Times New Roman" w:eastAsia="Times New Roman" w:hAnsi="Times New Roman"/>
          <w:sz w:val="20"/>
          <w:szCs w:val="20"/>
          <w:lang/>
        </w:rPr>
        <w:t>Электронной площадки АО «Сбербанк-АСТ»</w:t>
      </w:r>
      <w:r w:rsidRPr="00DC3DA3">
        <w:rPr>
          <w:rFonts w:ascii="Times New Roman" w:eastAsia="Times New Roman" w:hAnsi="Times New Roman"/>
          <w:sz w:val="20"/>
          <w:szCs w:val="20"/>
          <w:lang/>
        </w:rPr>
        <w:t xml:space="preserve"> не позднее даты окончания подачи заявок.</w:t>
      </w:r>
    </w:p>
    <w:bookmarkEnd w:id="11"/>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i/>
          <w:sz w:val="20"/>
          <w:szCs w:val="20"/>
          <w:lang w:eastAsia="ru-RU"/>
        </w:rPr>
      </w:pPr>
      <w:r w:rsidRPr="00DC3DA3">
        <w:rPr>
          <w:rFonts w:ascii="Times New Roman" w:eastAsia="Times New Roman" w:hAnsi="Times New Roman"/>
          <w:b/>
          <w:sz w:val="20"/>
          <w:szCs w:val="20"/>
          <w:lang w:eastAsia="ru-RU"/>
        </w:rPr>
        <w:t>Срок аренды:</w:t>
      </w:r>
      <w:r w:rsidRPr="00DC3DA3">
        <w:rPr>
          <w:rFonts w:ascii="Times New Roman" w:eastAsia="Times New Roman" w:hAnsi="Times New Roman"/>
          <w:sz w:val="20"/>
          <w:szCs w:val="20"/>
          <w:lang w:eastAsia="ru-RU"/>
        </w:rPr>
        <w:t xml:space="preserve"> 5 </w:t>
      </w:r>
      <w:r w:rsidRPr="00DC3DA3">
        <w:rPr>
          <w:rFonts w:ascii="Times New Roman" w:eastAsia="Times New Roman" w:hAnsi="Times New Roman"/>
          <w:b/>
          <w:sz w:val="20"/>
          <w:szCs w:val="20"/>
          <w:lang w:eastAsia="ru-RU"/>
        </w:rPr>
        <w:t xml:space="preserve">лет 6 мес. </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Проект договора аренды</w:t>
      </w:r>
      <w:r w:rsidRPr="00DC3DA3">
        <w:rPr>
          <w:rFonts w:ascii="Times New Roman" w:eastAsia="Times New Roman" w:hAnsi="Times New Roman"/>
          <w:sz w:val="20"/>
          <w:szCs w:val="20"/>
          <w:lang w:eastAsia="ru-RU"/>
        </w:rPr>
        <w:t xml:space="preserve"> земельного участка размещен в качестве приложения к настоящему извещению на официальном сайте Российской Федерации (</w:t>
      </w:r>
      <w:r w:rsidRPr="00DC3DA3">
        <w:rPr>
          <w:rFonts w:ascii="Times New Roman" w:eastAsia="Times New Roman" w:hAnsi="Times New Roman"/>
          <w:sz w:val="20"/>
          <w:szCs w:val="20"/>
          <w:lang w:val="en-US" w:eastAsia="ru-RU"/>
        </w:rPr>
        <w:t>www</w:t>
      </w:r>
      <w:r w:rsidRPr="00DC3DA3">
        <w:rPr>
          <w:rFonts w:ascii="Times New Roman" w:eastAsia="Times New Roman" w:hAnsi="Times New Roman"/>
          <w:sz w:val="20"/>
          <w:szCs w:val="20"/>
          <w:lang w:eastAsia="ru-RU"/>
        </w:rPr>
        <w:t>.</w:t>
      </w:r>
      <w:r w:rsidRPr="00DC3DA3">
        <w:rPr>
          <w:rFonts w:ascii="Times New Roman" w:eastAsia="Times New Roman" w:hAnsi="Times New Roman"/>
          <w:sz w:val="20"/>
          <w:szCs w:val="20"/>
          <w:lang w:val="en-US" w:eastAsia="ru-RU"/>
        </w:rPr>
        <w:t>torgi</w:t>
      </w:r>
      <w:r w:rsidRPr="00DC3DA3">
        <w:rPr>
          <w:rFonts w:ascii="Times New Roman" w:eastAsia="Times New Roman" w:hAnsi="Times New Roman"/>
          <w:sz w:val="20"/>
          <w:szCs w:val="20"/>
          <w:lang w:eastAsia="ru-RU"/>
        </w:rPr>
        <w:t>.</w:t>
      </w:r>
      <w:r w:rsidRPr="00DC3DA3">
        <w:rPr>
          <w:rFonts w:ascii="Times New Roman" w:eastAsia="Times New Roman" w:hAnsi="Times New Roman"/>
          <w:sz w:val="20"/>
          <w:szCs w:val="20"/>
          <w:lang w:val="en-US" w:eastAsia="ru-RU"/>
        </w:rPr>
        <w:t>gov</w:t>
      </w:r>
      <w:r w:rsidRPr="00DC3DA3">
        <w:rPr>
          <w:rFonts w:ascii="Times New Roman" w:eastAsia="Times New Roman" w:hAnsi="Times New Roman"/>
          <w:sz w:val="20"/>
          <w:szCs w:val="20"/>
          <w:lang w:eastAsia="ru-RU"/>
        </w:rPr>
        <w:t>.</w:t>
      </w:r>
      <w:r w:rsidRPr="00DC3DA3">
        <w:rPr>
          <w:rFonts w:ascii="Times New Roman" w:eastAsia="Times New Roman" w:hAnsi="Times New Roman"/>
          <w:sz w:val="20"/>
          <w:szCs w:val="20"/>
          <w:lang w:val="en-US" w:eastAsia="ru-RU"/>
        </w:rPr>
        <w:t>ru</w:t>
      </w:r>
      <w:r w:rsidRPr="00DC3DA3">
        <w:rPr>
          <w:rFonts w:ascii="Times New Roman" w:eastAsia="Times New Roman" w:hAnsi="Times New Roman"/>
          <w:sz w:val="20"/>
          <w:szCs w:val="20"/>
          <w:lang w:eastAsia="ru-RU"/>
        </w:rPr>
        <w:t xml:space="preserve">) в разделе в разделе: Торги - </w:t>
      </w:r>
      <w:r w:rsidRPr="00DC3DA3">
        <w:rPr>
          <w:rFonts w:ascii="Times New Roman" w:eastAsia="Times New Roman" w:hAnsi="Times New Roman"/>
          <w:color w:val="000000"/>
          <w:sz w:val="20"/>
          <w:szCs w:val="20"/>
          <w:lang w:eastAsia="ru-RU"/>
        </w:rPr>
        <w:t>Земельные участки.</w:t>
      </w:r>
    </w:p>
    <w:p w:rsidR="00DC3DA3" w:rsidRPr="00DC3DA3" w:rsidRDefault="00DC3DA3" w:rsidP="00A61CC7">
      <w:pPr>
        <w:numPr>
          <w:ilvl w:val="0"/>
          <w:numId w:val="25"/>
        </w:numPr>
        <w:spacing w:after="0" w:line="240" w:lineRule="auto"/>
        <w:ind w:left="0" w:firstLine="567"/>
        <w:jc w:val="both"/>
        <w:rPr>
          <w:rFonts w:ascii="Times New Roman" w:eastAsia="Times New Roman" w:hAnsi="Times New Roman"/>
          <w:sz w:val="20"/>
          <w:szCs w:val="20"/>
          <w:lang w:eastAsia="ru-RU"/>
        </w:rPr>
      </w:pPr>
      <w:r w:rsidRPr="00DC3DA3">
        <w:rPr>
          <w:rFonts w:ascii="Times New Roman" w:eastAsia="Times New Roman" w:hAnsi="Times New Roman"/>
          <w:b/>
          <w:sz w:val="20"/>
          <w:szCs w:val="20"/>
          <w:lang w:eastAsia="ru-RU"/>
        </w:rPr>
        <w:t>Критерии определения победителя</w:t>
      </w:r>
      <w:r w:rsidRPr="00DC3DA3">
        <w:rPr>
          <w:rFonts w:ascii="Times New Roman" w:eastAsia="Times New Roman" w:hAnsi="Times New Roman"/>
          <w:sz w:val="20"/>
          <w:szCs w:val="20"/>
          <w:lang w:eastAsia="ru-RU"/>
        </w:rPr>
        <w:t xml:space="preserve">: </w:t>
      </w:r>
      <w:r w:rsidRPr="00DC3DA3">
        <w:rPr>
          <w:rFonts w:ascii="Times New Roman" w:eastAsia="Times New Roman" w:hAnsi="Times New Roman"/>
          <w:bCs/>
          <w:sz w:val="20"/>
          <w:szCs w:val="20"/>
          <w:lang w:eastAsia="ru-RU"/>
        </w:rPr>
        <w:t>Победителем аукциона признается участник аукциона, предложивший наибольший размер ежегодной арендной платы за земельный участок</w:t>
      </w:r>
      <w:r w:rsidRPr="00DC3DA3">
        <w:rPr>
          <w:rFonts w:ascii="Times New Roman" w:eastAsia="Times New Roman" w:hAnsi="Times New Roman"/>
          <w:sz w:val="20"/>
          <w:szCs w:val="20"/>
          <w:lang w:eastAsia="ru-RU"/>
        </w:rPr>
        <w:t>.</w:t>
      </w:r>
    </w:p>
    <w:p w:rsidR="00DC3DA3" w:rsidRPr="00DC3DA3" w:rsidRDefault="00DC3DA3" w:rsidP="00DC3DA3">
      <w:pPr>
        <w:spacing w:after="0" w:line="240" w:lineRule="auto"/>
        <w:jc w:val="both"/>
        <w:rPr>
          <w:rFonts w:ascii="Times New Roman" w:eastAsia="Times New Roman" w:hAnsi="Times New Roman"/>
          <w:sz w:val="20"/>
          <w:szCs w:val="20"/>
          <w:lang w:eastAsia="ru-RU"/>
        </w:rPr>
      </w:pPr>
    </w:p>
    <w:p w:rsidR="00DC3DA3" w:rsidRPr="00DC3DA3" w:rsidRDefault="00DC3DA3" w:rsidP="00DC3DA3">
      <w:pPr>
        <w:spacing w:after="0" w:line="240" w:lineRule="auto"/>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 xml:space="preserve">Начальник </w:t>
      </w:r>
    </w:p>
    <w:p w:rsidR="00DC3DA3" w:rsidRPr="00DC3DA3" w:rsidRDefault="00DC3DA3" w:rsidP="00DC3DA3">
      <w:pPr>
        <w:spacing w:after="0" w:line="240" w:lineRule="auto"/>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Управления муниципальной собственностью</w:t>
      </w:r>
    </w:p>
    <w:p w:rsidR="00DC3DA3" w:rsidRDefault="00DC3DA3" w:rsidP="00DC3DA3">
      <w:pPr>
        <w:spacing w:after="0" w:line="240" w:lineRule="auto"/>
        <w:jc w:val="both"/>
        <w:rPr>
          <w:rFonts w:ascii="Times New Roman" w:eastAsia="Times New Roman" w:hAnsi="Times New Roman"/>
          <w:sz w:val="20"/>
          <w:szCs w:val="20"/>
          <w:lang w:eastAsia="ru-RU"/>
        </w:rPr>
      </w:pPr>
      <w:r w:rsidRPr="00DC3DA3">
        <w:rPr>
          <w:rFonts w:ascii="Times New Roman" w:eastAsia="Times New Roman" w:hAnsi="Times New Roman"/>
          <w:sz w:val="20"/>
          <w:szCs w:val="20"/>
          <w:lang w:eastAsia="ru-RU"/>
        </w:rPr>
        <w:t xml:space="preserve">Богучанского района                                                                            </w:t>
      </w:r>
      <w:r>
        <w:rPr>
          <w:rFonts w:ascii="Times New Roman" w:eastAsia="Times New Roman" w:hAnsi="Times New Roman"/>
          <w:sz w:val="20"/>
          <w:szCs w:val="20"/>
          <w:lang w:val="en-US" w:eastAsia="ru-RU"/>
        </w:rPr>
        <w:t xml:space="preserve">                          </w:t>
      </w:r>
      <w:r w:rsidRPr="00DC3DA3">
        <w:rPr>
          <w:rFonts w:ascii="Times New Roman" w:eastAsia="Times New Roman" w:hAnsi="Times New Roman"/>
          <w:sz w:val="20"/>
          <w:szCs w:val="20"/>
          <w:lang w:eastAsia="ru-RU"/>
        </w:rPr>
        <w:t xml:space="preserve">                   О.Б. Ерашева</w:t>
      </w:r>
    </w:p>
    <w:p w:rsidR="00BA1AE8" w:rsidRPr="00DC3DA3" w:rsidRDefault="00BA1AE8" w:rsidP="00DC3DA3">
      <w:pPr>
        <w:spacing w:after="0" w:line="240" w:lineRule="auto"/>
        <w:jc w:val="both"/>
        <w:rPr>
          <w:rFonts w:ascii="Times New Roman" w:eastAsia="Times New Roman" w:hAnsi="Times New Roman"/>
          <w:sz w:val="20"/>
          <w:szCs w:val="20"/>
          <w:lang w:eastAsia="ru-RU"/>
        </w:rPr>
      </w:pPr>
    </w:p>
    <w:p w:rsidR="001531D1" w:rsidRDefault="001531D1" w:rsidP="001263A4">
      <w:pPr>
        <w:spacing w:after="0" w:line="240" w:lineRule="auto"/>
        <w:rPr>
          <w:rFonts w:ascii="Times New Roman" w:eastAsia="Times New Roman" w:hAnsi="Times New Roman"/>
          <w:sz w:val="20"/>
          <w:szCs w:val="20"/>
          <w:lang w:val="en-US" w:eastAsia="ru-RU"/>
        </w:rPr>
      </w:pPr>
    </w:p>
    <w:p w:rsidR="00BA1AE8" w:rsidRPr="00BA1AE8" w:rsidRDefault="00BA1AE8" w:rsidP="00BA1AE8">
      <w:pPr>
        <w:spacing w:after="0" w:line="240" w:lineRule="auto"/>
        <w:jc w:val="center"/>
        <w:rPr>
          <w:rFonts w:ascii="Times New Roman" w:eastAsia="Times New Roman" w:hAnsi="Times New Roman"/>
          <w:sz w:val="18"/>
          <w:szCs w:val="20"/>
          <w:lang w:eastAsia="ru-RU"/>
        </w:rPr>
      </w:pPr>
      <w:r w:rsidRPr="00BA1AE8">
        <w:rPr>
          <w:rFonts w:ascii="Times New Roman" w:eastAsia="Times New Roman" w:hAnsi="Times New Roman"/>
          <w:sz w:val="18"/>
          <w:szCs w:val="20"/>
          <w:lang w:eastAsia="ru-RU"/>
        </w:rPr>
        <w:t>ИЗВЕЩЕНИЕ О ПРЕДВАРИТЕЛЬНОМ СОГЛАСОВАНИИ ПРЕДОСТАВЛЕНИЯ  В АРЕНДУ ЗЕМЕЛЬНОГО УЧАСТКА  ДЛЯ ВЕДЕНИЯ ЛИЧНОГО ПОДСОБНОГО ХОЗЯЙСТВА</w:t>
      </w:r>
    </w:p>
    <w:p w:rsidR="00BA1AE8" w:rsidRPr="00BA1AE8" w:rsidRDefault="00BA1AE8" w:rsidP="00BA1AE8">
      <w:pPr>
        <w:spacing w:after="0" w:line="240" w:lineRule="auto"/>
        <w:jc w:val="center"/>
        <w:rPr>
          <w:rFonts w:ascii="Times New Roman" w:eastAsia="Times New Roman" w:hAnsi="Times New Roman"/>
          <w:sz w:val="20"/>
          <w:szCs w:val="20"/>
          <w:lang w:eastAsia="ru-RU"/>
        </w:rPr>
      </w:pPr>
    </w:p>
    <w:p w:rsidR="00BA1AE8" w:rsidRPr="00BA1AE8" w:rsidRDefault="00BA1AE8" w:rsidP="00A61CC7">
      <w:pPr>
        <w:numPr>
          <w:ilvl w:val="0"/>
          <w:numId w:val="32"/>
        </w:numPr>
        <w:spacing w:after="0" w:line="240" w:lineRule="auto"/>
        <w:ind w:left="0" w:firstLine="567"/>
        <w:jc w:val="both"/>
        <w:rPr>
          <w:rFonts w:ascii="Times New Roman" w:eastAsia="Times New Roman" w:hAnsi="Times New Roman"/>
          <w:b/>
          <w:sz w:val="20"/>
          <w:szCs w:val="20"/>
          <w:lang w:eastAsia="ru-RU"/>
        </w:rPr>
      </w:pPr>
      <w:r w:rsidRPr="00BA1AE8">
        <w:rPr>
          <w:rFonts w:ascii="Times New Roman" w:eastAsia="Times New Roman" w:hAnsi="Times New Roman"/>
          <w:b/>
          <w:sz w:val="20"/>
          <w:szCs w:val="20"/>
          <w:lang w:eastAsia="ru-RU"/>
        </w:rPr>
        <w:t xml:space="preserve">Организатор: </w:t>
      </w:r>
      <w:r w:rsidRPr="00BA1AE8">
        <w:rPr>
          <w:rFonts w:ascii="Times New Roman" w:eastAsia="Times New Roman" w:hAnsi="Times New Roman"/>
          <w:sz w:val="20"/>
          <w:szCs w:val="20"/>
          <w:lang w:eastAsia="ru-RU"/>
        </w:rPr>
        <w:t>Управление муниципальной собственностью Богучанского района</w:t>
      </w:r>
    </w:p>
    <w:p w:rsidR="00BA1AE8" w:rsidRPr="00BA1AE8" w:rsidRDefault="00BA1AE8" w:rsidP="00A61CC7">
      <w:pPr>
        <w:numPr>
          <w:ilvl w:val="0"/>
          <w:numId w:val="32"/>
        </w:numPr>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b/>
          <w:sz w:val="20"/>
          <w:szCs w:val="20"/>
          <w:lang w:eastAsia="ru-RU"/>
        </w:rPr>
        <w:t>Орган, принявший решение о предварительном согласовании</w:t>
      </w:r>
      <w:r w:rsidRPr="00BA1AE8">
        <w:rPr>
          <w:rFonts w:ascii="Times New Roman" w:eastAsia="Times New Roman" w:hAnsi="Times New Roman"/>
          <w:sz w:val="20"/>
          <w:szCs w:val="20"/>
          <w:lang w:eastAsia="ru-RU"/>
        </w:rPr>
        <w:t xml:space="preserve">: администрация Богучанского района Красноярского края. </w:t>
      </w:r>
    </w:p>
    <w:p w:rsidR="00BA1AE8" w:rsidRPr="00BA1AE8" w:rsidRDefault="00BA1AE8" w:rsidP="00A61CC7">
      <w:pPr>
        <w:numPr>
          <w:ilvl w:val="0"/>
          <w:numId w:val="32"/>
        </w:numPr>
        <w:spacing w:after="0" w:line="240" w:lineRule="auto"/>
        <w:ind w:left="0" w:firstLine="567"/>
        <w:jc w:val="both"/>
        <w:rPr>
          <w:rFonts w:ascii="Times New Roman" w:eastAsia="Times New Roman" w:hAnsi="Times New Roman"/>
          <w:i/>
          <w:sz w:val="20"/>
          <w:szCs w:val="20"/>
          <w:lang w:eastAsia="ru-RU"/>
        </w:rPr>
      </w:pPr>
      <w:r w:rsidRPr="00BA1AE8">
        <w:rPr>
          <w:rFonts w:ascii="Times New Roman" w:eastAsia="Times New Roman" w:hAnsi="Times New Roman"/>
          <w:b/>
          <w:sz w:val="20"/>
          <w:szCs w:val="20"/>
          <w:lang w:eastAsia="ru-RU"/>
        </w:rPr>
        <w:t>Адрес подачи заявлений</w:t>
      </w:r>
      <w:r w:rsidRPr="00BA1AE8">
        <w:rPr>
          <w:rFonts w:ascii="Times New Roman" w:eastAsia="Times New Roman" w:hAnsi="Times New Roman"/>
          <w:sz w:val="20"/>
          <w:szCs w:val="20"/>
          <w:lang w:eastAsia="ru-RU"/>
        </w:rPr>
        <w:t xml:space="preserve">: 663430, Красноярский край, Богучанский район, с. Богучаны, ул. Октябрьская, 72. </w:t>
      </w:r>
    </w:p>
    <w:p w:rsidR="00BA1AE8" w:rsidRPr="00BA1AE8" w:rsidRDefault="00BA1AE8" w:rsidP="00A61CC7">
      <w:pPr>
        <w:numPr>
          <w:ilvl w:val="0"/>
          <w:numId w:val="32"/>
        </w:numPr>
        <w:spacing w:after="0" w:line="240" w:lineRule="auto"/>
        <w:ind w:left="0" w:firstLine="567"/>
        <w:jc w:val="both"/>
        <w:rPr>
          <w:rFonts w:ascii="Times New Roman" w:eastAsia="Times New Roman" w:hAnsi="Times New Roman"/>
          <w:b/>
          <w:i/>
          <w:sz w:val="20"/>
          <w:szCs w:val="20"/>
          <w:lang w:eastAsia="ru-RU"/>
        </w:rPr>
      </w:pPr>
      <w:r w:rsidRPr="00BA1AE8">
        <w:rPr>
          <w:rFonts w:ascii="Times New Roman" w:eastAsia="Times New Roman" w:hAnsi="Times New Roman"/>
          <w:b/>
          <w:sz w:val="20"/>
          <w:szCs w:val="20"/>
          <w:lang w:eastAsia="ru-RU"/>
        </w:rPr>
        <w:t xml:space="preserve">Способы подачи заявлений: </w:t>
      </w:r>
      <w:r w:rsidRPr="00BA1AE8">
        <w:rPr>
          <w:rFonts w:ascii="Times New Roman" w:eastAsia="Times New Roman" w:hAnsi="Times New Roman"/>
          <w:sz w:val="20"/>
          <w:szCs w:val="20"/>
          <w:lang w:eastAsia="ru-RU"/>
        </w:rPr>
        <w:t>в письменной форме лично либо через законного представителя, с обязательным приложением к заявлению копии паспорта.</w:t>
      </w:r>
    </w:p>
    <w:p w:rsidR="00BA1AE8" w:rsidRPr="00BA1AE8" w:rsidRDefault="00BA1AE8" w:rsidP="00A61CC7">
      <w:pPr>
        <w:numPr>
          <w:ilvl w:val="0"/>
          <w:numId w:val="32"/>
        </w:numPr>
        <w:spacing w:after="0" w:line="240" w:lineRule="auto"/>
        <w:ind w:left="0" w:firstLine="567"/>
        <w:jc w:val="both"/>
        <w:rPr>
          <w:rFonts w:ascii="Times New Roman" w:eastAsia="Times New Roman" w:hAnsi="Times New Roman"/>
          <w:b/>
          <w:sz w:val="20"/>
          <w:szCs w:val="20"/>
          <w:lang w:eastAsia="ru-RU"/>
        </w:rPr>
      </w:pPr>
      <w:r w:rsidRPr="00BA1AE8">
        <w:rPr>
          <w:rFonts w:ascii="Times New Roman" w:eastAsia="Times New Roman" w:hAnsi="Times New Roman"/>
          <w:b/>
          <w:sz w:val="20"/>
          <w:szCs w:val="20"/>
          <w:lang w:eastAsia="ru-RU"/>
        </w:rPr>
        <w:t xml:space="preserve">Дата и время приема и окончания приема заявлений: </w:t>
      </w:r>
      <w:r w:rsidRPr="00BA1AE8">
        <w:rPr>
          <w:rFonts w:ascii="Times New Roman" w:eastAsia="Times New Roman" w:hAnsi="Times New Roman"/>
          <w:sz w:val="20"/>
          <w:szCs w:val="20"/>
          <w:lang w:eastAsia="ru-RU"/>
        </w:rPr>
        <w:t xml:space="preserve">начало </w:t>
      </w:r>
      <w:r w:rsidRPr="00BA1AE8">
        <w:rPr>
          <w:rFonts w:ascii="Times New Roman" w:eastAsia="Times New Roman" w:hAnsi="Times New Roman"/>
          <w:b/>
          <w:sz w:val="20"/>
          <w:szCs w:val="20"/>
          <w:lang w:eastAsia="ru-RU"/>
        </w:rPr>
        <w:t>16.08.2024</w:t>
      </w:r>
      <w:r w:rsidRPr="00BA1AE8">
        <w:rPr>
          <w:rFonts w:ascii="Times New Roman" w:eastAsia="Times New Roman" w:hAnsi="Times New Roman"/>
          <w:sz w:val="20"/>
          <w:szCs w:val="20"/>
          <w:lang w:eastAsia="ru-RU"/>
        </w:rPr>
        <w:t xml:space="preserve">, ежедневно с 9.00 до 13.00 и с 14.00 до 17.00 часов местного времени, кроме субботы и воскресенья, окончание </w:t>
      </w:r>
      <w:r w:rsidRPr="00BA1AE8">
        <w:rPr>
          <w:rFonts w:ascii="Times New Roman" w:eastAsia="Times New Roman" w:hAnsi="Times New Roman"/>
          <w:b/>
          <w:sz w:val="20"/>
          <w:szCs w:val="20"/>
          <w:lang w:eastAsia="ru-RU"/>
        </w:rPr>
        <w:t>15.09.2024.</w:t>
      </w:r>
    </w:p>
    <w:p w:rsidR="00BA1AE8" w:rsidRPr="00BA1AE8" w:rsidRDefault="00BA1AE8" w:rsidP="00A61CC7">
      <w:pPr>
        <w:numPr>
          <w:ilvl w:val="0"/>
          <w:numId w:val="32"/>
        </w:numPr>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b/>
          <w:sz w:val="20"/>
          <w:szCs w:val="20"/>
          <w:lang w:eastAsia="ru-RU"/>
        </w:rPr>
        <w:t xml:space="preserve">Дата подведения итогов: 15.09.2024 </w:t>
      </w:r>
      <w:r w:rsidRPr="00BA1AE8">
        <w:rPr>
          <w:rFonts w:ascii="Times New Roman" w:eastAsia="Times New Roman" w:hAnsi="Times New Roman"/>
          <w:sz w:val="20"/>
          <w:szCs w:val="20"/>
          <w:lang w:eastAsia="ru-RU"/>
        </w:rPr>
        <w:t>в 17.00</w:t>
      </w:r>
    </w:p>
    <w:p w:rsidR="00BA1AE8" w:rsidRPr="00BA1AE8" w:rsidRDefault="00BA1AE8" w:rsidP="00A61CC7">
      <w:pPr>
        <w:numPr>
          <w:ilvl w:val="0"/>
          <w:numId w:val="32"/>
        </w:numPr>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b/>
          <w:sz w:val="20"/>
          <w:szCs w:val="20"/>
          <w:lang w:eastAsia="ru-RU"/>
        </w:rPr>
        <w:t>Право на заключение договора аренды земельного участка.</w:t>
      </w:r>
    </w:p>
    <w:p w:rsidR="00BA1AE8" w:rsidRPr="00BA1AE8" w:rsidRDefault="00BA1AE8" w:rsidP="00A61CC7">
      <w:pPr>
        <w:numPr>
          <w:ilvl w:val="0"/>
          <w:numId w:val="32"/>
        </w:numPr>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b/>
          <w:sz w:val="20"/>
          <w:szCs w:val="20"/>
          <w:lang w:eastAsia="ru-RU"/>
        </w:rPr>
        <w:t>Характеристики земельного участка</w:t>
      </w:r>
      <w:r w:rsidRPr="00BA1AE8">
        <w:rPr>
          <w:rFonts w:ascii="Times New Roman" w:eastAsia="Times New Roman" w:hAnsi="Times New Roman"/>
          <w:sz w:val="20"/>
          <w:szCs w:val="20"/>
          <w:lang w:eastAsia="ru-RU"/>
        </w:rPr>
        <w:t xml:space="preserve">: </w:t>
      </w:r>
    </w:p>
    <w:p w:rsidR="00BA1AE8" w:rsidRPr="00BA1AE8" w:rsidRDefault="00BA1AE8"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Кадастровый номер: 24:07:0901001:ЗУ1;</w:t>
      </w:r>
    </w:p>
    <w:p w:rsidR="00BA1AE8" w:rsidRPr="00BA1AE8" w:rsidRDefault="00BA1AE8"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Местоположение: Красноярский край, Богучанский район, п.Ангарский;</w:t>
      </w:r>
    </w:p>
    <w:p w:rsidR="00BA1AE8" w:rsidRPr="00BA1AE8" w:rsidRDefault="00BA1AE8"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 xml:space="preserve">Площадь: </w:t>
      </w:r>
      <w:r w:rsidRPr="00BA1AE8">
        <w:rPr>
          <w:rFonts w:ascii="Times New Roman" w:eastAsia="Times New Roman" w:hAnsi="Times New Roman"/>
          <w:bCs/>
          <w:sz w:val="20"/>
          <w:szCs w:val="20"/>
          <w:lang w:eastAsia="ru-RU"/>
        </w:rPr>
        <w:t>1200</w:t>
      </w:r>
      <w:r w:rsidRPr="00BA1AE8">
        <w:rPr>
          <w:rFonts w:ascii="Times New Roman" w:eastAsia="Times New Roman" w:hAnsi="Times New Roman"/>
          <w:sz w:val="20"/>
          <w:szCs w:val="20"/>
          <w:lang w:eastAsia="ru-RU"/>
        </w:rPr>
        <w:t xml:space="preserve"> кв. м;</w:t>
      </w:r>
    </w:p>
    <w:p w:rsidR="00BA1AE8" w:rsidRPr="00BA1AE8" w:rsidRDefault="00BA1AE8" w:rsidP="00A61CC7">
      <w:pPr>
        <w:numPr>
          <w:ilvl w:val="0"/>
          <w:numId w:val="26"/>
        </w:numPr>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Разрешенное использование: для ведения личного подсобного хозяйства.</w:t>
      </w:r>
    </w:p>
    <w:p w:rsidR="00BA1AE8" w:rsidRPr="00BA1AE8" w:rsidRDefault="00BA1AE8" w:rsidP="00A61CC7">
      <w:pPr>
        <w:numPr>
          <w:ilvl w:val="0"/>
          <w:numId w:val="32"/>
        </w:numPr>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Настоящее извещение опубликовано в порядке, установленном для официального опубликования (обнародования) муниципальных правовых актов уставом поселения, и размещено на официальном сайте.</w:t>
      </w:r>
    </w:p>
    <w:p w:rsidR="00BA1AE8" w:rsidRPr="00BA1AE8" w:rsidRDefault="00BA1AE8" w:rsidP="00A61CC7">
      <w:pPr>
        <w:numPr>
          <w:ilvl w:val="0"/>
          <w:numId w:val="32"/>
        </w:numPr>
        <w:tabs>
          <w:tab w:val="left" w:pos="1418"/>
        </w:tabs>
        <w:spacing w:after="0" w:line="240" w:lineRule="auto"/>
        <w:ind w:left="0" w:firstLine="567"/>
        <w:jc w:val="both"/>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Предоставление земельного участка осуществляется в порядке, предусмотренном ст. 39.18. ЗК РФ.</w:t>
      </w:r>
    </w:p>
    <w:p w:rsidR="00BA1AE8" w:rsidRPr="00BA1AE8" w:rsidRDefault="00BA1AE8" w:rsidP="00BA1AE8">
      <w:pPr>
        <w:spacing w:after="0" w:line="240" w:lineRule="auto"/>
        <w:jc w:val="both"/>
        <w:rPr>
          <w:rFonts w:ascii="Times New Roman" w:eastAsia="Times New Roman" w:hAnsi="Times New Roman"/>
          <w:sz w:val="20"/>
          <w:szCs w:val="20"/>
          <w:lang w:eastAsia="ru-RU"/>
        </w:rPr>
      </w:pPr>
    </w:p>
    <w:p w:rsidR="00BA1AE8" w:rsidRPr="00BA1AE8" w:rsidRDefault="00BA1AE8" w:rsidP="00BA1AE8">
      <w:pPr>
        <w:spacing w:after="0" w:line="240" w:lineRule="auto"/>
        <w:jc w:val="both"/>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 xml:space="preserve">Ведущий специалист отдела по </w:t>
      </w:r>
    </w:p>
    <w:p w:rsidR="00BA1AE8" w:rsidRPr="00BA1AE8" w:rsidRDefault="00BA1AE8" w:rsidP="00BA1AE8">
      <w:pPr>
        <w:spacing w:after="0" w:line="240" w:lineRule="auto"/>
        <w:jc w:val="both"/>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 xml:space="preserve">земельным ресурсам </w:t>
      </w:r>
    </w:p>
    <w:p w:rsidR="00BA1AE8" w:rsidRPr="00BA1AE8" w:rsidRDefault="00BA1AE8" w:rsidP="00BA1AE8">
      <w:pPr>
        <w:spacing w:after="0" w:line="240" w:lineRule="auto"/>
        <w:jc w:val="both"/>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 xml:space="preserve">УМС Богучанского района                                                               </w:t>
      </w:r>
      <w:r>
        <w:rPr>
          <w:rFonts w:ascii="Times New Roman" w:eastAsia="Times New Roman" w:hAnsi="Times New Roman"/>
          <w:sz w:val="20"/>
          <w:szCs w:val="20"/>
          <w:lang w:eastAsia="ru-RU"/>
        </w:rPr>
        <w:t xml:space="preserve">                                          </w:t>
      </w:r>
      <w:r w:rsidRPr="00BA1AE8">
        <w:rPr>
          <w:rFonts w:ascii="Times New Roman" w:eastAsia="Times New Roman" w:hAnsi="Times New Roman"/>
          <w:sz w:val="20"/>
          <w:szCs w:val="20"/>
          <w:lang w:eastAsia="ru-RU"/>
        </w:rPr>
        <w:t>Е.С. Метлушенко</w:t>
      </w:r>
    </w:p>
    <w:p w:rsidR="00BA1AE8" w:rsidRPr="00BA1AE8" w:rsidRDefault="00BA1AE8" w:rsidP="00BA1AE8">
      <w:pPr>
        <w:spacing w:after="0" w:line="240" w:lineRule="auto"/>
        <w:jc w:val="center"/>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 xml:space="preserve">                                    (документ подписан)</w:t>
      </w:r>
    </w:p>
    <w:p w:rsidR="00BA1AE8" w:rsidRPr="00BA1AE8" w:rsidRDefault="00BA1AE8" w:rsidP="00BA1AE8">
      <w:pPr>
        <w:spacing w:after="0" w:line="240" w:lineRule="auto"/>
        <w:jc w:val="right"/>
        <w:rPr>
          <w:rFonts w:ascii="Times New Roman" w:eastAsia="Times New Roman" w:hAnsi="Times New Roman"/>
          <w:sz w:val="20"/>
          <w:szCs w:val="20"/>
          <w:lang w:eastAsia="ru-RU"/>
        </w:rPr>
      </w:pPr>
    </w:p>
    <w:p w:rsidR="00BA1AE8" w:rsidRPr="00BA1AE8" w:rsidRDefault="00BA1AE8" w:rsidP="00BA1AE8">
      <w:pPr>
        <w:spacing w:after="0" w:line="240" w:lineRule="auto"/>
        <w:jc w:val="right"/>
        <w:rPr>
          <w:rFonts w:ascii="Times New Roman" w:eastAsia="Times New Roman" w:hAnsi="Times New Roman"/>
          <w:sz w:val="20"/>
          <w:szCs w:val="20"/>
          <w:lang w:eastAsia="ru-RU"/>
        </w:rPr>
      </w:pPr>
      <w:r w:rsidRPr="00BA1AE8">
        <w:rPr>
          <w:rFonts w:ascii="Times New Roman" w:eastAsia="Times New Roman" w:hAnsi="Times New Roman"/>
          <w:sz w:val="20"/>
          <w:szCs w:val="20"/>
          <w:lang w:eastAsia="ru-RU"/>
        </w:rPr>
        <w:t>Дата публикации: 05.09.2024</w:t>
      </w:r>
    </w:p>
    <w:p w:rsidR="00BA1AE8" w:rsidRPr="00BA1AE8" w:rsidRDefault="00BA1AE8" w:rsidP="00BA1AE8">
      <w:pPr>
        <w:spacing w:after="0" w:line="240" w:lineRule="auto"/>
        <w:ind w:firstLine="567"/>
        <w:rPr>
          <w:rFonts w:ascii="Times New Roman" w:eastAsia="Times New Roman" w:hAnsi="Times New Roman"/>
          <w:sz w:val="26"/>
          <w:szCs w:val="26"/>
          <w:lang w:eastAsia="ru-RU"/>
        </w:rPr>
      </w:pPr>
    </w:p>
    <w:p w:rsidR="00BA1AE8" w:rsidRPr="00BA1AE8" w:rsidRDefault="00BA1AE8" w:rsidP="00BA1AE8">
      <w:pPr>
        <w:spacing w:after="0" w:line="240" w:lineRule="auto"/>
        <w:rPr>
          <w:rFonts w:ascii="Times New Roman" w:eastAsia="Times New Roman" w:hAnsi="Times New Roman"/>
          <w:sz w:val="20"/>
          <w:szCs w:val="20"/>
          <w:lang w:eastAsia="ru-RU"/>
        </w:rPr>
      </w:pPr>
    </w:p>
    <w:p w:rsidR="001531D1" w:rsidRDefault="001531D1" w:rsidP="001263A4">
      <w:pPr>
        <w:spacing w:after="0" w:line="240" w:lineRule="auto"/>
        <w:rPr>
          <w:rFonts w:ascii="Times New Roman" w:eastAsia="Times New Roman" w:hAnsi="Times New Roman"/>
          <w:sz w:val="20"/>
          <w:szCs w:val="20"/>
          <w:lang w:eastAsia="ru-RU"/>
        </w:rPr>
      </w:pPr>
    </w:p>
    <w:p w:rsidR="00BA1AE8" w:rsidRDefault="00BA1AE8" w:rsidP="001263A4">
      <w:pPr>
        <w:spacing w:after="0" w:line="240" w:lineRule="auto"/>
        <w:rPr>
          <w:rFonts w:ascii="Times New Roman" w:eastAsia="Times New Roman" w:hAnsi="Times New Roman"/>
          <w:sz w:val="20"/>
          <w:szCs w:val="20"/>
          <w:lang w:eastAsia="ru-RU"/>
        </w:rPr>
      </w:pPr>
    </w:p>
    <w:p w:rsidR="00BA1AE8" w:rsidRDefault="00BA1AE8" w:rsidP="001263A4">
      <w:pPr>
        <w:spacing w:after="0" w:line="240" w:lineRule="auto"/>
        <w:rPr>
          <w:rFonts w:ascii="Times New Roman" w:eastAsia="Times New Roman" w:hAnsi="Times New Roman"/>
          <w:sz w:val="20"/>
          <w:szCs w:val="20"/>
          <w:lang w:eastAsia="ru-RU"/>
        </w:rPr>
      </w:pPr>
    </w:p>
    <w:p w:rsidR="00BA1AE8" w:rsidRDefault="00BA1AE8" w:rsidP="001263A4">
      <w:pPr>
        <w:spacing w:after="0" w:line="240" w:lineRule="auto"/>
        <w:rPr>
          <w:rFonts w:ascii="Times New Roman" w:eastAsia="Times New Roman" w:hAnsi="Times New Roman"/>
          <w:sz w:val="20"/>
          <w:szCs w:val="20"/>
          <w:lang w:eastAsia="ru-RU"/>
        </w:rPr>
      </w:pPr>
    </w:p>
    <w:p w:rsidR="00C909CC" w:rsidRDefault="00C909CC" w:rsidP="001263A4">
      <w:pPr>
        <w:spacing w:after="0" w:line="240" w:lineRule="auto"/>
        <w:rPr>
          <w:rFonts w:ascii="Times New Roman" w:eastAsia="Times New Roman" w:hAnsi="Times New Roman"/>
          <w:sz w:val="20"/>
          <w:szCs w:val="20"/>
          <w:lang w:eastAsia="ru-RU"/>
        </w:rPr>
      </w:pPr>
    </w:p>
    <w:p w:rsidR="00C909CC" w:rsidRDefault="00C909CC" w:rsidP="001263A4">
      <w:pPr>
        <w:spacing w:after="0" w:line="240" w:lineRule="auto"/>
        <w:rPr>
          <w:rFonts w:ascii="Times New Roman" w:eastAsia="Times New Roman" w:hAnsi="Times New Roman"/>
          <w:sz w:val="20"/>
          <w:szCs w:val="20"/>
          <w:lang w:eastAsia="ru-RU"/>
        </w:rPr>
      </w:pPr>
    </w:p>
    <w:p w:rsidR="000C1F09" w:rsidRPr="00E67C90" w:rsidRDefault="000C1F09" w:rsidP="001263A4">
      <w:pPr>
        <w:spacing w:after="0" w:line="240" w:lineRule="auto"/>
        <w:rPr>
          <w:rFonts w:ascii="Times New Roman" w:eastAsia="Times New Roman" w:hAnsi="Times New Roman"/>
          <w:sz w:val="20"/>
          <w:szCs w:val="20"/>
          <w:lang w:eastAsia="ru-RU"/>
        </w:rPr>
      </w:pPr>
    </w:p>
    <w:p w:rsidR="00EA4623" w:rsidRPr="000C1F09" w:rsidRDefault="00EA4623"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BC37F1">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BC37F1">
              <w:rPr>
                <w:rFonts w:ascii="Times New Roman" w:eastAsia="Times New Roman" w:hAnsi="Times New Roman"/>
                <w:sz w:val="18"/>
                <w:szCs w:val="18"/>
              </w:rPr>
              <w:t>Брюханов И.М</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25"/>
      <w:footerReference w:type="first" r:id="rId26"/>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CC7" w:rsidRDefault="00A61CC7" w:rsidP="00F3397A">
      <w:pPr>
        <w:spacing w:after="0" w:line="240" w:lineRule="auto"/>
      </w:pPr>
      <w:r>
        <w:separator/>
      </w:r>
    </w:p>
  </w:endnote>
  <w:endnote w:type="continuationSeparator" w:id="1">
    <w:p w:rsidR="00A61CC7" w:rsidRDefault="00A61CC7"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8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MS Sans Serif">
    <w:altName w:val="Microsoft Sans Serif"/>
    <w:panose1 w:val="00000000000000000000"/>
    <w:charset w:val="CC"/>
    <w:family w:val="auto"/>
    <w:notTrueType/>
    <w:pitch w:val="variable"/>
    <w:sig w:usb0="00000201" w:usb1="00000000" w:usb2="00000000" w:usb3="00000000" w:csb0="00000004" w:csb1="00000000"/>
  </w:font>
  <w:font w:name="Liberation Serif">
    <w:panose1 w:val="02020603050405020304"/>
    <w:charset w:val="CC"/>
    <w:family w:val="roman"/>
    <w:pitch w:val="variable"/>
    <w:sig w:usb0="E0000AFF" w:usb1="500078FF" w:usb2="00000021" w:usb3="00000000" w:csb0="000001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3A61D8" w:rsidRDefault="003A61D8">
        <w:r>
          <w:rPr>
            <w:noProof/>
            <w:lang w:eastAsia="ru-RU"/>
          </w:rPr>
          <w:pict>
            <v:group id="Группа 33" o:spid="_x0000_s10244" style="position:absolute;margin-left:.9pt;margin-top:33.7pt;width:593.8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">
              <v:shapetype id="_x0000_t202" coordsize="21600,21600" o:spt="202" path="m,l,21600r21600,l21600,xe">
                <v:stroke joinstyle="miter"/>
                <v:path gradientshapeok="t" o:connecttype="rect"/>
              </v:shapetype>
              <v:shape id="Text Box 25" o:spid="_x0000_s10248" type="#_x0000_t202" style="position:absolute;left:10803;top:14982;width:65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3A61D8" w:rsidRDefault="003A61D8">
                      <w:pPr>
                        <w:jc w:val="center"/>
                      </w:pPr>
                      <w:r w:rsidRPr="00E02C35">
                        <w:fldChar w:fldCharType="begin"/>
                      </w:r>
                      <w:r>
                        <w:instrText>PAGE    \* MERGEFORMAT</w:instrText>
                      </w:r>
                      <w:r w:rsidRPr="00E02C35">
                        <w:fldChar w:fldCharType="separate"/>
                      </w:r>
                      <w:r w:rsidR="00E10852" w:rsidRPr="00E10852">
                        <w:rPr>
                          <w:rFonts w:ascii="Times New Roman" w:eastAsia="Times New Roman" w:hAnsi="Times New Roman"/>
                          <w:noProof/>
                          <w:sz w:val="20"/>
                          <w:szCs w:val="20"/>
                          <w:lang w:eastAsia="ru-RU"/>
                        </w:rPr>
                        <w:t>118</w:t>
                      </w:r>
                      <w:r>
                        <w:rPr>
                          <w:color w:val="8C8C8C" w:themeColor="background1" w:themeShade="8C"/>
                        </w:rPr>
                        <w:fldChar w:fldCharType="end"/>
                      </w:r>
                    </w:p>
                    <w:p w:rsidR="003A61D8" w:rsidRDefault="003A61D8">
                      <w:pPr>
                        <w:spacing w:line="240" w:lineRule="auto"/>
                      </w:pPr>
                      <w:r>
                        <w:rPr>
                          <w:rStyle w:val="24"/>
                          <w:rFonts w:eastAsia="Calibri"/>
                        </w:rPr>
                        <w:t xml:space="preserve">Приложение </w:t>
                      </w:r>
                      <w:r w:rsidRPr="00E02C35">
                        <w:fldChar w:fldCharType="begin"/>
                      </w:r>
                      <w:r>
                        <w:instrText xml:space="preserve"> PAGE \* MERGEFORMAT </w:instrText>
                      </w:r>
                      <w:r w:rsidRPr="00E02C35">
                        <w:fldChar w:fldCharType="separate"/>
                      </w:r>
                      <w:r w:rsidR="00E10852" w:rsidRPr="00E10852">
                        <w:rPr>
                          <w:rStyle w:val="24"/>
                          <w:rFonts w:eastAsia="Calibri"/>
                          <w:noProof/>
                        </w:rPr>
                        <w:t>118</w:t>
                      </w:r>
                      <w:r>
                        <w:rPr>
                          <w:rStyle w:val="24"/>
                          <w:rFonts w:eastAsia="Calibri"/>
                          <w:noProof/>
                        </w:rPr>
                        <w:fldChar w:fldCharType="end"/>
                      </w:r>
                      <w:r>
                        <w:rPr>
                          <w:rStyle w:val="24"/>
                          <w:rFonts w:eastAsia="Calibri"/>
                        </w:rPr>
                        <w:t xml:space="preserve"> к постановлению</w:t>
                      </w:r>
                    </w:p>
                    <w:p w:rsidR="003A61D8" w:rsidRDefault="003A61D8">
                      <w:pPr>
                        <w:spacing w:line="240" w:lineRule="auto"/>
                      </w:pPr>
                      <w:r>
                        <w:rPr>
                          <w:rStyle w:val="24"/>
                          <w:rFonts w:eastAsia="Calibri"/>
                        </w:rPr>
                        <w:t>администрации Богучанского района</w:t>
                      </w:r>
                    </w:p>
                    <w:p w:rsidR="003A61D8" w:rsidRDefault="003A61D8">
                      <w:pPr>
                        <w:tabs>
                          <w:tab w:val="right" w:pos="2365"/>
                          <w:tab w:val="right" w:pos="3305"/>
                        </w:tabs>
                        <w:spacing w:line="240" w:lineRule="auto"/>
                      </w:pPr>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p>
                  </w:txbxContent>
                </v:textbox>
              </v:shape>
              <v:group id="Group 5" o:spid="_x0000_s1024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7"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246"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3A61D8" w:rsidRDefault="003A61D8">
        <w:pPr>
          <w:pStyle w:val="af2"/>
        </w:pPr>
        <w:r>
          <w:rPr>
            <w:noProof/>
            <w:lang w:eastAsia="ru-RU"/>
          </w:rPr>
          <w:pict>
            <v:group id="Group 31" o:spid="_x0000_s10241"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3"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242"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CC7" w:rsidRDefault="00A61CC7" w:rsidP="00F3397A">
      <w:pPr>
        <w:spacing w:after="0" w:line="240" w:lineRule="auto"/>
      </w:pPr>
      <w:r>
        <w:separator/>
      </w:r>
    </w:p>
  </w:footnote>
  <w:footnote w:type="continuationSeparator" w:id="1">
    <w:p w:rsidR="00A61CC7" w:rsidRDefault="00A61CC7"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FFFFFFFE"/>
    <w:multiLevelType w:val="singleLevel"/>
    <w:tmpl w:val="FFFFFFFF"/>
    <w:lvl w:ilvl="0">
      <w:numFmt w:val="bullet"/>
      <w:lvlText w:val="*"/>
      <w:lvlJc w:val="left"/>
    </w:lvl>
  </w:abstractNum>
  <w:abstractNum w:abstractNumId="2">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3">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03E69EB"/>
    <w:multiLevelType w:val="hybridMultilevel"/>
    <w:tmpl w:val="BFD0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0670D7B"/>
    <w:multiLevelType w:val="hybridMultilevel"/>
    <w:tmpl w:val="C51C62F2"/>
    <w:lvl w:ilvl="0" w:tplc="769A7B16">
      <w:start w:val="1"/>
      <w:numFmt w:val="decimal"/>
      <w:lvlText w:val="%1."/>
      <w:lvlJc w:val="left"/>
      <w:pPr>
        <w:ind w:left="450" w:hanging="450"/>
      </w:pPr>
      <w:rPr>
        <w:rFonts w:hint="default"/>
        <w:sz w:val="20"/>
        <w:szCs w:val="2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00F721AA"/>
    <w:multiLevelType w:val="singleLevel"/>
    <w:tmpl w:val="616CC8C2"/>
    <w:lvl w:ilvl="0">
      <w:start w:val="1"/>
      <w:numFmt w:val="decimal"/>
      <w:pStyle w:val="2"/>
      <w:lvlText w:val="%1."/>
      <w:lvlJc w:val="left"/>
      <w:pPr>
        <w:tabs>
          <w:tab w:val="num" w:pos="927"/>
        </w:tabs>
        <w:ind w:firstLine="567"/>
      </w:pPr>
    </w:lvl>
  </w:abstractNum>
  <w:abstractNum w:abstractNumId="11">
    <w:nsid w:val="04666F0B"/>
    <w:multiLevelType w:val="hybridMultilevel"/>
    <w:tmpl w:val="8A64AB02"/>
    <w:lvl w:ilvl="0" w:tplc="4A76298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2">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3">
    <w:nsid w:val="123230D7"/>
    <w:multiLevelType w:val="hybridMultilevel"/>
    <w:tmpl w:val="2996A348"/>
    <w:lvl w:ilvl="0" w:tplc="203E5E10">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2CB27D4"/>
    <w:multiLevelType w:val="hybridMultilevel"/>
    <w:tmpl w:val="699E73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8A40E13"/>
    <w:multiLevelType w:val="hybridMultilevel"/>
    <w:tmpl w:val="F6AA5ED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276FEA"/>
    <w:multiLevelType w:val="hybridMultilevel"/>
    <w:tmpl w:val="6C40711C"/>
    <w:lvl w:ilvl="0" w:tplc="FFFFFFFF">
      <w:start w:val="1"/>
      <w:numFmt w:val="bullet"/>
      <w:lvlText w:val=""/>
      <w:lvlJc w:val="left"/>
      <w:pPr>
        <w:ind w:left="720" w:hanging="360"/>
      </w:pPr>
      <w:rPr>
        <w:rFonts w:ascii="Symbol" w:hAnsi="Symbol" w:hint="default"/>
      </w:rPr>
    </w:lvl>
    <w:lvl w:ilvl="1" w:tplc="728E4A3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3A35D2D"/>
    <w:multiLevelType w:val="hybridMultilevel"/>
    <w:tmpl w:val="EAD6AED6"/>
    <w:lvl w:ilvl="0" w:tplc="3DB4B2F4">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60D74C5"/>
    <w:multiLevelType w:val="hybridMultilevel"/>
    <w:tmpl w:val="BBDC9746"/>
    <w:lvl w:ilvl="0" w:tplc="FC0856CE">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98F1632"/>
    <w:multiLevelType w:val="hybridMultilevel"/>
    <w:tmpl w:val="4BEAA938"/>
    <w:lvl w:ilvl="0" w:tplc="647EB82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7273DD"/>
    <w:multiLevelType w:val="hybridMultilevel"/>
    <w:tmpl w:val="536A6060"/>
    <w:lvl w:ilvl="0" w:tplc="647EB822">
      <w:start w:val="1"/>
      <w:numFmt w:val="bullet"/>
      <w:lvlText w:val="−"/>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nsid w:val="37921106"/>
    <w:multiLevelType w:val="hybridMultilevel"/>
    <w:tmpl w:val="A97A2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2650C3"/>
    <w:multiLevelType w:val="hybridMultilevel"/>
    <w:tmpl w:val="7632E1FE"/>
    <w:lvl w:ilvl="0" w:tplc="8F80B200">
      <w:start w:val="1"/>
      <w:numFmt w:val="decimal"/>
      <w:lvlText w:val="%1."/>
      <w:lvlJc w:val="left"/>
      <w:pPr>
        <w:tabs>
          <w:tab w:val="num" w:pos="720"/>
        </w:tabs>
        <w:ind w:left="720" w:hanging="360"/>
      </w:pPr>
    </w:lvl>
    <w:lvl w:ilvl="1" w:tplc="4036D748">
      <w:numFmt w:val="none"/>
      <w:lvlText w:val=""/>
      <w:lvlJc w:val="left"/>
      <w:pPr>
        <w:tabs>
          <w:tab w:val="num" w:pos="360"/>
        </w:tabs>
        <w:ind w:left="0" w:firstLine="0"/>
      </w:pPr>
    </w:lvl>
    <w:lvl w:ilvl="2" w:tplc="85C8CC0E">
      <w:numFmt w:val="none"/>
      <w:lvlText w:val=""/>
      <w:lvlJc w:val="left"/>
      <w:pPr>
        <w:tabs>
          <w:tab w:val="num" w:pos="360"/>
        </w:tabs>
        <w:ind w:left="0" w:firstLine="0"/>
      </w:pPr>
    </w:lvl>
    <w:lvl w:ilvl="3" w:tplc="D0DAF7F8">
      <w:numFmt w:val="none"/>
      <w:lvlText w:val=""/>
      <w:lvlJc w:val="left"/>
      <w:pPr>
        <w:tabs>
          <w:tab w:val="num" w:pos="360"/>
        </w:tabs>
        <w:ind w:left="0" w:firstLine="0"/>
      </w:pPr>
    </w:lvl>
    <w:lvl w:ilvl="4" w:tplc="81529EBA">
      <w:numFmt w:val="none"/>
      <w:lvlText w:val=""/>
      <w:lvlJc w:val="left"/>
      <w:pPr>
        <w:tabs>
          <w:tab w:val="num" w:pos="360"/>
        </w:tabs>
        <w:ind w:left="0" w:firstLine="0"/>
      </w:pPr>
    </w:lvl>
    <w:lvl w:ilvl="5" w:tplc="B8BC9C56">
      <w:numFmt w:val="none"/>
      <w:lvlText w:val=""/>
      <w:lvlJc w:val="left"/>
      <w:pPr>
        <w:tabs>
          <w:tab w:val="num" w:pos="360"/>
        </w:tabs>
        <w:ind w:left="0" w:firstLine="0"/>
      </w:pPr>
    </w:lvl>
    <w:lvl w:ilvl="6" w:tplc="F79CAA5C">
      <w:numFmt w:val="none"/>
      <w:lvlText w:val=""/>
      <w:lvlJc w:val="left"/>
      <w:pPr>
        <w:tabs>
          <w:tab w:val="num" w:pos="360"/>
        </w:tabs>
        <w:ind w:left="0" w:firstLine="0"/>
      </w:pPr>
    </w:lvl>
    <w:lvl w:ilvl="7" w:tplc="09BA7B80">
      <w:numFmt w:val="none"/>
      <w:lvlText w:val=""/>
      <w:lvlJc w:val="left"/>
      <w:pPr>
        <w:tabs>
          <w:tab w:val="num" w:pos="360"/>
        </w:tabs>
        <w:ind w:left="0" w:firstLine="0"/>
      </w:pPr>
    </w:lvl>
    <w:lvl w:ilvl="8" w:tplc="71A062D8">
      <w:numFmt w:val="none"/>
      <w:lvlText w:val=""/>
      <w:lvlJc w:val="left"/>
      <w:pPr>
        <w:tabs>
          <w:tab w:val="num" w:pos="360"/>
        </w:tabs>
        <w:ind w:left="0" w:firstLine="0"/>
      </w:pPr>
    </w:lvl>
  </w:abstractNum>
  <w:abstractNum w:abstractNumId="24">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5">
    <w:nsid w:val="4E6B333F"/>
    <w:multiLevelType w:val="hybridMultilevel"/>
    <w:tmpl w:val="67580D34"/>
    <w:lvl w:ilvl="0" w:tplc="728E4A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27">
    <w:nsid w:val="53122F8A"/>
    <w:multiLevelType w:val="hybridMultilevel"/>
    <w:tmpl w:val="112297E2"/>
    <w:lvl w:ilvl="0" w:tplc="0338B9FC">
      <w:start w:val="1"/>
      <w:numFmt w:val="decimal"/>
      <w:lvlText w:val="%1."/>
      <w:lvlJc w:val="left"/>
      <w:pPr>
        <w:ind w:left="2134" w:hanging="1425"/>
      </w:pPr>
      <w:rPr>
        <w:rFonts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9">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593B6604"/>
    <w:multiLevelType w:val="hybridMultilevel"/>
    <w:tmpl w:val="F02A3A12"/>
    <w:lvl w:ilvl="0" w:tplc="728E4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728E4A3A">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F42E84"/>
    <w:multiLevelType w:val="hybridMultilevel"/>
    <w:tmpl w:val="E3E67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B4562A"/>
    <w:multiLevelType w:val="hybridMultilevel"/>
    <w:tmpl w:val="326E335E"/>
    <w:lvl w:ilvl="0" w:tplc="83AE5040">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7A75DB"/>
    <w:multiLevelType w:val="multilevel"/>
    <w:tmpl w:val="38F6BB2A"/>
    <w:lvl w:ilvl="0">
      <w:start w:val="2"/>
      <w:numFmt w:val="decimal"/>
      <w:lvlText w:val="%1."/>
      <w:lvlJc w:val="left"/>
      <w:pPr>
        <w:ind w:left="390" w:hanging="39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4">
    <w:nsid w:val="761D0F7F"/>
    <w:multiLevelType w:val="multilevel"/>
    <w:tmpl w:val="451CC68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85F182D"/>
    <w:multiLevelType w:val="hybridMultilevel"/>
    <w:tmpl w:val="8DA8E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0F">
      <w:start w:val="1"/>
      <w:numFmt w:val="decimal"/>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10"/>
  </w:num>
  <w:num w:numId="3">
    <w:abstractNumId w:val="36"/>
  </w:num>
  <w:num w:numId="4">
    <w:abstractNumId w:val="12"/>
  </w:num>
  <w:num w:numId="5">
    <w:abstractNumId w:val="29"/>
  </w:num>
  <w:num w:numId="6">
    <w:abstractNumId w:val="26"/>
  </w:num>
  <w:num w:numId="7">
    <w:abstractNumId w:val="28"/>
  </w:num>
  <w:num w:numId="8">
    <w:abstractNumId w:val="21"/>
  </w:num>
  <w:num w:numId="9">
    <w:abstractNumId w:val="24"/>
  </w:num>
  <w:num w:numId="10">
    <w:abstractNumId w:val="35"/>
  </w:num>
  <w:num w:numId="11">
    <w:abstractNumId w:val="14"/>
  </w:num>
  <w:num w:numId="12">
    <w:abstractNumId w:val="1"/>
    <w:lvlOverride w:ilvl="0">
      <w:lvl w:ilvl="0">
        <w:numFmt w:val="bullet"/>
        <w:lvlText w:val=""/>
        <w:legacy w:legacy="1" w:legacySpace="0" w:legacyIndent="0"/>
        <w:lvlJc w:val="left"/>
        <w:rPr>
          <w:rFonts w:ascii="Symbol" w:hAnsi="Symbol" w:hint="default"/>
        </w:rPr>
      </w:lvl>
    </w:lvlOverride>
  </w:num>
  <w:num w:numId="13">
    <w:abstractNumId w:val="31"/>
  </w:num>
  <w:num w:numId="14">
    <w:abstractNumId w:val="13"/>
  </w:num>
  <w:num w:numId="15">
    <w:abstractNumId w:val="17"/>
  </w:num>
  <w:num w:numId="16">
    <w:abstractNumId w:val="11"/>
  </w:num>
  <w:num w:numId="17">
    <w:abstractNumId w:val="9"/>
  </w:num>
  <w:num w:numId="18">
    <w:abstractNumId w:val="8"/>
  </w:num>
  <w:num w:numId="19">
    <w:abstractNumId w:val="22"/>
  </w:num>
  <w:num w:numId="20">
    <w:abstractNumId w:val="34"/>
  </w:num>
  <w:num w:numId="21">
    <w:abstractNumId w:val="15"/>
  </w:num>
  <w:num w:numId="22">
    <w:abstractNumId w:val="23"/>
    <w:lvlOverride w:ilvl="0">
      <w:startOverride w:val="1"/>
    </w:lvlOverride>
    <w:lvlOverride w:ilvl="1"/>
    <w:lvlOverride w:ilvl="2"/>
    <w:lvlOverride w:ilvl="3"/>
    <w:lvlOverride w:ilvl="4"/>
    <w:lvlOverride w:ilvl="5"/>
    <w:lvlOverride w:ilvl="6"/>
    <w:lvlOverride w:ilvl="7"/>
    <w:lvlOverride w:ilvl="8"/>
  </w:num>
  <w:num w:numId="23">
    <w:abstractNumId w:val="32"/>
  </w:num>
  <w:num w:numId="24">
    <w:abstractNumId w:val="33"/>
  </w:num>
  <w:num w:numId="25">
    <w:abstractNumId w:val="18"/>
  </w:num>
  <w:num w:numId="26">
    <w:abstractNumId w:val="20"/>
  </w:num>
  <w:num w:numId="27">
    <w:abstractNumId w:val="19"/>
  </w:num>
  <w:num w:numId="28">
    <w:abstractNumId w:val="25"/>
  </w:num>
  <w:num w:numId="29">
    <w:abstractNumId w:val="16"/>
  </w:num>
  <w:num w:numId="30">
    <w:abstractNumId w:val="30"/>
  </w:num>
  <w:num w:numId="31">
    <w:abstractNumId w:val="18"/>
    <w:lvlOverride w:ilvl="0"/>
    <w:lvlOverride w:ilvl="1"/>
    <w:lvlOverride w:ilvl="2"/>
    <w:lvlOverride w:ilvl="3"/>
    <w:lvlOverride w:ilvl="4"/>
    <w:lvlOverride w:ilvl="5"/>
    <w:lvlOverride w:ilvl="6"/>
    <w:lvlOverride w:ilvl="7"/>
    <w:lvlOverride w:ilvl="8"/>
  </w:num>
  <w:num w:numId="32">
    <w:abstractNumId w:val="2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hideSpellingErrors/>
  <w:defaultTabStop w:val="708"/>
  <w:drawingGridHorizontalSpacing w:val="110"/>
  <w:displayHorizontalDrawingGridEvery w:val="2"/>
  <w:characterSpacingControl w:val="doNotCompress"/>
  <w:hdrShapeDefaults>
    <o:shapedefaults v:ext="edit" spidmax="24578"/>
    <o:shapelayout v:ext="edit">
      <o:idmap v:ext="edit" data="10"/>
      <o:rules v:ext="edit">
        <o:r id="V:Rule3" type="connector" idref="#AutoShape 27"/>
        <o:r id="V:Rule4" type="connector" idref="#AutoShape 28"/>
        <o:r id="V:Rule6" type="connector" idref="#AutoShape 27"/>
        <o:r id="V:Rule8" type="connector" idref="#AutoShape 28"/>
      </o:rules>
    </o:shapelayout>
  </w:hdrShapeDefaults>
  <w:footnotePr>
    <w:footnote w:id="0"/>
    <w:footnote w:id="1"/>
  </w:footnotePr>
  <w:endnotePr>
    <w:endnote w:id="0"/>
    <w:endnote w:id="1"/>
  </w:endnotePr>
  <w:compat/>
  <w:rsids>
    <w:rsidRoot w:val="008804A3"/>
    <w:rsid w:val="00000A8D"/>
    <w:rsid w:val="0000148D"/>
    <w:rsid w:val="000014A0"/>
    <w:rsid w:val="00001596"/>
    <w:rsid w:val="00001D02"/>
    <w:rsid w:val="00002235"/>
    <w:rsid w:val="00002414"/>
    <w:rsid w:val="00002B66"/>
    <w:rsid w:val="00002B78"/>
    <w:rsid w:val="00002CB4"/>
    <w:rsid w:val="0000324C"/>
    <w:rsid w:val="000035A2"/>
    <w:rsid w:val="00003637"/>
    <w:rsid w:val="00003FE3"/>
    <w:rsid w:val="00004859"/>
    <w:rsid w:val="0000497F"/>
    <w:rsid w:val="000056CF"/>
    <w:rsid w:val="00006588"/>
    <w:rsid w:val="00006B00"/>
    <w:rsid w:val="00006D3F"/>
    <w:rsid w:val="00006DDC"/>
    <w:rsid w:val="00007203"/>
    <w:rsid w:val="00007779"/>
    <w:rsid w:val="0000787D"/>
    <w:rsid w:val="000102C2"/>
    <w:rsid w:val="00010EB0"/>
    <w:rsid w:val="0001154F"/>
    <w:rsid w:val="000115D3"/>
    <w:rsid w:val="00012088"/>
    <w:rsid w:val="00012A11"/>
    <w:rsid w:val="0001326E"/>
    <w:rsid w:val="00013A60"/>
    <w:rsid w:val="000142CC"/>
    <w:rsid w:val="00014D74"/>
    <w:rsid w:val="000150E6"/>
    <w:rsid w:val="000155D1"/>
    <w:rsid w:val="00015861"/>
    <w:rsid w:val="00015D72"/>
    <w:rsid w:val="000163D5"/>
    <w:rsid w:val="000164A5"/>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79E"/>
    <w:rsid w:val="00022A39"/>
    <w:rsid w:val="00022D26"/>
    <w:rsid w:val="000231DF"/>
    <w:rsid w:val="000234AC"/>
    <w:rsid w:val="0002351B"/>
    <w:rsid w:val="000242F8"/>
    <w:rsid w:val="0002476A"/>
    <w:rsid w:val="00024CDC"/>
    <w:rsid w:val="00024D3D"/>
    <w:rsid w:val="00024D6D"/>
    <w:rsid w:val="00024F00"/>
    <w:rsid w:val="0002502B"/>
    <w:rsid w:val="00025213"/>
    <w:rsid w:val="0002530E"/>
    <w:rsid w:val="00025407"/>
    <w:rsid w:val="00025556"/>
    <w:rsid w:val="000257E9"/>
    <w:rsid w:val="00025B8B"/>
    <w:rsid w:val="00025F33"/>
    <w:rsid w:val="000262AA"/>
    <w:rsid w:val="000262B0"/>
    <w:rsid w:val="00026768"/>
    <w:rsid w:val="00026C2C"/>
    <w:rsid w:val="00026D30"/>
    <w:rsid w:val="00026EC9"/>
    <w:rsid w:val="00027266"/>
    <w:rsid w:val="00027737"/>
    <w:rsid w:val="00027B70"/>
    <w:rsid w:val="000302A6"/>
    <w:rsid w:val="00030412"/>
    <w:rsid w:val="000304AB"/>
    <w:rsid w:val="00031050"/>
    <w:rsid w:val="000311A8"/>
    <w:rsid w:val="000313D3"/>
    <w:rsid w:val="0003147C"/>
    <w:rsid w:val="000316D0"/>
    <w:rsid w:val="00031AD3"/>
    <w:rsid w:val="00031C4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37AA8"/>
    <w:rsid w:val="00037B6D"/>
    <w:rsid w:val="0004018F"/>
    <w:rsid w:val="000407F5"/>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598"/>
    <w:rsid w:val="00045C55"/>
    <w:rsid w:val="00045C8A"/>
    <w:rsid w:val="0004606B"/>
    <w:rsid w:val="000464B3"/>
    <w:rsid w:val="00046552"/>
    <w:rsid w:val="000472AD"/>
    <w:rsid w:val="0004780E"/>
    <w:rsid w:val="000509B5"/>
    <w:rsid w:val="00050EC6"/>
    <w:rsid w:val="0005122F"/>
    <w:rsid w:val="000514D2"/>
    <w:rsid w:val="00051574"/>
    <w:rsid w:val="00051856"/>
    <w:rsid w:val="0005206D"/>
    <w:rsid w:val="00052C30"/>
    <w:rsid w:val="00053220"/>
    <w:rsid w:val="00053EE9"/>
    <w:rsid w:val="0005449F"/>
    <w:rsid w:val="000548B2"/>
    <w:rsid w:val="00054938"/>
    <w:rsid w:val="0005502B"/>
    <w:rsid w:val="00055663"/>
    <w:rsid w:val="0005588E"/>
    <w:rsid w:val="00055AFE"/>
    <w:rsid w:val="00055C28"/>
    <w:rsid w:val="00055C89"/>
    <w:rsid w:val="000561BE"/>
    <w:rsid w:val="00056577"/>
    <w:rsid w:val="000567FB"/>
    <w:rsid w:val="00056BB7"/>
    <w:rsid w:val="00056F0C"/>
    <w:rsid w:val="0005799C"/>
    <w:rsid w:val="00057B22"/>
    <w:rsid w:val="00057B3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671A"/>
    <w:rsid w:val="00066B8F"/>
    <w:rsid w:val="00067560"/>
    <w:rsid w:val="0006770B"/>
    <w:rsid w:val="00070084"/>
    <w:rsid w:val="00070D7A"/>
    <w:rsid w:val="000710C8"/>
    <w:rsid w:val="00071FE5"/>
    <w:rsid w:val="000726BF"/>
    <w:rsid w:val="000726D6"/>
    <w:rsid w:val="00072A40"/>
    <w:rsid w:val="00072D0D"/>
    <w:rsid w:val="00072D96"/>
    <w:rsid w:val="000733B2"/>
    <w:rsid w:val="000737A2"/>
    <w:rsid w:val="000739C3"/>
    <w:rsid w:val="00073E1F"/>
    <w:rsid w:val="00073E31"/>
    <w:rsid w:val="00074FAD"/>
    <w:rsid w:val="000758BA"/>
    <w:rsid w:val="000761B5"/>
    <w:rsid w:val="0007643E"/>
    <w:rsid w:val="000764E5"/>
    <w:rsid w:val="00076A04"/>
    <w:rsid w:val="000772C2"/>
    <w:rsid w:val="00077674"/>
    <w:rsid w:val="0007782D"/>
    <w:rsid w:val="00080065"/>
    <w:rsid w:val="00081165"/>
    <w:rsid w:val="00081ABE"/>
    <w:rsid w:val="00081BC6"/>
    <w:rsid w:val="00081CF9"/>
    <w:rsid w:val="00082A6A"/>
    <w:rsid w:val="0008307D"/>
    <w:rsid w:val="0008335C"/>
    <w:rsid w:val="00083727"/>
    <w:rsid w:val="000839CE"/>
    <w:rsid w:val="00084197"/>
    <w:rsid w:val="0008435B"/>
    <w:rsid w:val="00084366"/>
    <w:rsid w:val="000844BA"/>
    <w:rsid w:val="00084675"/>
    <w:rsid w:val="0008471E"/>
    <w:rsid w:val="00084858"/>
    <w:rsid w:val="00084992"/>
    <w:rsid w:val="000849AC"/>
    <w:rsid w:val="00084A01"/>
    <w:rsid w:val="00084DA7"/>
    <w:rsid w:val="0008514C"/>
    <w:rsid w:val="000852AE"/>
    <w:rsid w:val="00085575"/>
    <w:rsid w:val="00085714"/>
    <w:rsid w:val="000859E8"/>
    <w:rsid w:val="00086216"/>
    <w:rsid w:val="00087042"/>
    <w:rsid w:val="000873A9"/>
    <w:rsid w:val="0008741C"/>
    <w:rsid w:val="000876FA"/>
    <w:rsid w:val="000878CC"/>
    <w:rsid w:val="00087A08"/>
    <w:rsid w:val="00087A61"/>
    <w:rsid w:val="00087C24"/>
    <w:rsid w:val="00087CF2"/>
    <w:rsid w:val="00090498"/>
    <w:rsid w:val="00090769"/>
    <w:rsid w:val="00090B74"/>
    <w:rsid w:val="00090F23"/>
    <w:rsid w:val="00090F39"/>
    <w:rsid w:val="000911BD"/>
    <w:rsid w:val="000913AB"/>
    <w:rsid w:val="000913BB"/>
    <w:rsid w:val="000919A4"/>
    <w:rsid w:val="00091C96"/>
    <w:rsid w:val="00091CAF"/>
    <w:rsid w:val="00091D76"/>
    <w:rsid w:val="00091F26"/>
    <w:rsid w:val="00092276"/>
    <w:rsid w:val="000922BC"/>
    <w:rsid w:val="00092BD1"/>
    <w:rsid w:val="00092F51"/>
    <w:rsid w:val="000933BE"/>
    <w:rsid w:val="00093719"/>
    <w:rsid w:val="0009446E"/>
    <w:rsid w:val="00094677"/>
    <w:rsid w:val="000949F1"/>
    <w:rsid w:val="00094ADF"/>
    <w:rsid w:val="00095881"/>
    <w:rsid w:val="00095947"/>
    <w:rsid w:val="00095A37"/>
    <w:rsid w:val="00095B21"/>
    <w:rsid w:val="000966C9"/>
    <w:rsid w:val="000966DF"/>
    <w:rsid w:val="00096A28"/>
    <w:rsid w:val="00096ECC"/>
    <w:rsid w:val="00097DFA"/>
    <w:rsid w:val="000A0436"/>
    <w:rsid w:val="000A0F1F"/>
    <w:rsid w:val="000A12CD"/>
    <w:rsid w:val="000A1545"/>
    <w:rsid w:val="000A179D"/>
    <w:rsid w:val="000A1AC8"/>
    <w:rsid w:val="000A249D"/>
    <w:rsid w:val="000A2D06"/>
    <w:rsid w:val="000A3064"/>
    <w:rsid w:val="000A30E8"/>
    <w:rsid w:val="000A31D7"/>
    <w:rsid w:val="000A36B9"/>
    <w:rsid w:val="000A3F7F"/>
    <w:rsid w:val="000A445C"/>
    <w:rsid w:val="000A4DE5"/>
    <w:rsid w:val="000A55F4"/>
    <w:rsid w:val="000A5B19"/>
    <w:rsid w:val="000A5BAD"/>
    <w:rsid w:val="000A71F7"/>
    <w:rsid w:val="000A72BA"/>
    <w:rsid w:val="000A739D"/>
    <w:rsid w:val="000A74DE"/>
    <w:rsid w:val="000A7523"/>
    <w:rsid w:val="000B03B6"/>
    <w:rsid w:val="000B0566"/>
    <w:rsid w:val="000B0775"/>
    <w:rsid w:val="000B10AA"/>
    <w:rsid w:val="000B1688"/>
    <w:rsid w:val="000B198F"/>
    <w:rsid w:val="000B1A28"/>
    <w:rsid w:val="000B2073"/>
    <w:rsid w:val="000B2933"/>
    <w:rsid w:val="000B3450"/>
    <w:rsid w:val="000B3524"/>
    <w:rsid w:val="000B368B"/>
    <w:rsid w:val="000B4675"/>
    <w:rsid w:val="000B4F0E"/>
    <w:rsid w:val="000B5182"/>
    <w:rsid w:val="000B58E7"/>
    <w:rsid w:val="000B5AFC"/>
    <w:rsid w:val="000B5C74"/>
    <w:rsid w:val="000B5C99"/>
    <w:rsid w:val="000B5FE1"/>
    <w:rsid w:val="000B6C8D"/>
    <w:rsid w:val="000B6D54"/>
    <w:rsid w:val="000B7181"/>
    <w:rsid w:val="000B7381"/>
    <w:rsid w:val="000B7C9E"/>
    <w:rsid w:val="000B7CBC"/>
    <w:rsid w:val="000C0CC0"/>
    <w:rsid w:val="000C0CC9"/>
    <w:rsid w:val="000C0D4A"/>
    <w:rsid w:val="000C160B"/>
    <w:rsid w:val="000C1D79"/>
    <w:rsid w:val="000C1F09"/>
    <w:rsid w:val="000C2B02"/>
    <w:rsid w:val="000C2C01"/>
    <w:rsid w:val="000C2DEE"/>
    <w:rsid w:val="000C2E47"/>
    <w:rsid w:val="000C2FE3"/>
    <w:rsid w:val="000C360C"/>
    <w:rsid w:val="000C387B"/>
    <w:rsid w:val="000C39C1"/>
    <w:rsid w:val="000C4094"/>
    <w:rsid w:val="000C44C6"/>
    <w:rsid w:val="000C479D"/>
    <w:rsid w:val="000C48D4"/>
    <w:rsid w:val="000C50A6"/>
    <w:rsid w:val="000C5589"/>
    <w:rsid w:val="000C597F"/>
    <w:rsid w:val="000C5ECF"/>
    <w:rsid w:val="000C60F8"/>
    <w:rsid w:val="000C6171"/>
    <w:rsid w:val="000C6818"/>
    <w:rsid w:val="000C685D"/>
    <w:rsid w:val="000C6B50"/>
    <w:rsid w:val="000C71D0"/>
    <w:rsid w:val="000D031F"/>
    <w:rsid w:val="000D06F2"/>
    <w:rsid w:val="000D0DC6"/>
    <w:rsid w:val="000D0F74"/>
    <w:rsid w:val="000D12EB"/>
    <w:rsid w:val="000D12F0"/>
    <w:rsid w:val="000D1319"/>
    <w:rsid w:val="000D19BD"/>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4B0F"/>
    <w:rsid w:val="000D4E9F"/>
    <w:rsid w:val="000D5540"/>
    <w:rsid w:val="000D63BF"/>
    <w:rsid w:val="000D64FB"/>
    <w:rsid w:val="000D65F9"/>
    <w:rsid w:val="000D6A61"/>
    <w:rsid w:val="000D6AA1"/>
    <w:rsid w:val="000D6C96"/>
    <w:rsid w:val="000D731A"/>
    <w:rsid w:val="000D77EE"/>
    <w:rsid w:val="000D78E4"/>
    <w:rsid w:val="000D79E7"/>
    <w:rsid w:val="000D7A16"/>
    <w:rsid w:val="000D7F59"/>
    <w:rsid w:val="000E0479"/>
    <w:rsid w:val="000E0766"/>
    <w:rsid w:val="000E07A7"/>
    <w:rsid w:val="000E134D"/>
    <w:rsid w:val="000E1C3A"/>
    <w:rsid w:val="000E2373"/>
    <w:rsid w:val="000E2541"/>
    <w:rsid w:val="000E2C38"/>
    <w:rsid w:val="000E2DF7"/>
    <w:rsid w:val="000E31D5"/>
    <w:rsid w:val="000E34EB"/>
    <w:rsid w:val="000E3520"/>
    <w:rsid w:val="000E3B4A"/>
    <w:rsid w:val="000E3E97"/>
    <w:rsid w:val="000E4450"/>
    <w:rsid w:val="000E4510"/>
    <w:rsid w:val="000E48A2"/>
    <w:rsid w:val="000E5934"/>
    <w:rsid w:val="000E596B"/>
    <w:rsid w:val="000E5D00"/>
    <w:rsid w:val="000E6255"/>
    <w:rsid w:val="000E6284"/>
    <w:rsid w:val="000E644C"/>
    <w:rsid w:val="000E6CFD"/>
    <w:rsid w:val="000E6D85"/>
    <w:rsid w:val="000E78E7"/>
    <w:rsid w:val="000E7BA7"/>
    <w:rsid w:val="000F08EE"/>
    <w:rsid w:val="000F0A9B"/>
    <w:rsid w:val="000F0B0E"/>
    <w:rsid w:val="000F0CE4"/>
    <w:rsid w:val="000F103E"/>
    <w:rsid w:val="000F1675"/>
    <w:rsid w:val="000F26FA"/>
    <w:rsid w:val="000F29AC"/>
    <w:rsid w:val="000F2A3F"/>
    <w:rsid w:val="000F2CD6"/>
    <w:rsid w:val="000F39AC"/>
    <w:rsid w:val="000F3A1E"/>
    <w:rsid w:val="000F3A3A"/>
    <w:rsid w:val="000F3D79"/>
    <w:rsid w:val="000F4447"/>
    <w:rsid w:val="000F493D"/>
    <w:rsid w:val="000F4D62"/>
    <w:rsid w:val="000F4FEB"/>
    <w:rsid w:val="000F5092"/>
    <w:rsid w:val="000F5186"/>
    <w:rsid w:val="000F59AD"/>
    <w:rsid w:val="000F5E29"/>
    <w:rsid w:val="000F5E32"/>
    <w:rsid w:val="000F604D"/>
    <w:rsid w:val="000F672F"/>
    <w:rsid w:val="000F6767"/>
    <w:rsid w:val="000F7319"/>
    <w:rsid w:val="000F76A2"/>
    <w:rsid w:val="0010008D"/>
    <w:rsid w:val="00100814"/>
    <w:rsid w:val="00100BD2"/>
    <w:rsid w:val="00100D18"/>
    <w:rsid w:val="00101271"/>
    <w:rsid w:val="00101B90"/>
    <w:rsid w:val="00101BCC"/>
    <w:rsid w:val="00102D3E"/>
    <w:rsid w:val="00102D59"/>
    <w:rsid w:val="00103347"/>
    <w:rsid w:val="0010340D"/>
    <w:rsid w:val="00103DAC"/>
    <w:rsid w:val="0010443B"/>
    <w:rsid w:val="00104746"/>
    <w:rsid w:val="001047C2"/>
    <w:rsid w:val="00104D6C"/>
    <w:rsid w:val="001059DB"/>
    <w:rsid w:val="0010613D"/>
    <w:rsid w:val="0010621E"/>
    <w:rsid w:val="00106406"/>
    <w:rsid w:val="00106408"/>
    <w:rsid w:val="00106AF5"/>
    <w:rsid w:val="00106DEE"/>
    <w:rsid w:val="00106DFF"/>
    <w:rsid w:val="00106E75"/>
    <w:rsid w:val="00107740"/>
    <w:rsid w:val="001107D8"/>
    <w:rsid w:val="00111122"/>
    <w:rsid w:val="0011114E"/>
    <w:rsid w:val="00112100"/>
    <w:rsid w:val="00112243"/>
    <w:rsid w:val="001124F5"/>
    <w:rsid w:val="00113077"/>
    <w:rsid w:val="001131AF"/>
    <w:rsid w:val="0011392E"/>
    <w:rsid w:val="0011448B"/>
    <w:rsid w:val="001158FD"/>
    <w:rsid w:val="00115A2A"/>
    <w:rsid w:val="001163E4"/>
    <w:rsid w:val="0011652E"/>
    <w:rsid w:val="0011669F"/>
    <w:rsid w:val="00116B3D"/>
    <w:rsid w:val="00116F40"/>
    <w:rsid w:val="00117277"/>
    <w:rsid w:val="00117292"/>
    <w:rsid w:val="00117C90"/>
    <w:rsid w:val="00120A57"/>
    <w:rsid w:val="00121157"/>
    <w:rsid w:val="00121751"/>
    <w:rsid w:val="00122487"/>
    <w:rsid w:val="001225F7"/>
    <w:rsid w:val="00122CE7"/>
    <w:rsid w:val="001232AE"/>
    <w:rsid w:val="001235E3"/>
    <w:rsid w:val="001237B1"/>
    <w:rsid w:val="00123ED8"/>
    <w:rsid w:val="00123F9C"/>
    <w:rsid w:val="001246C7"/>
    <w:rsid w:val="00124B36"/>
    <w:rsid w:val="00124D5E"/>
    <w:rsid w:val="001256AB"/>
    <w:rsid w:val="001261D7"/>
    <w:rsid w:val="001263A4"/>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34A"/>
    <w:rsid w:val="00141F03"/>
    <w:rsid w:val="00141FCC"/>
    <w:rsid w:val="00142D1D"/>
    <w:rsid w:val="00142FB1"/>
    <w:rsid w:val="001430F3"/>
    <w:rsid w:val="0014375A"/>
    <w:rsid w:val="00143BF5"/>
    <w:rsid w:val="00143F9B"/>
    <w:rsid w:val="00144128"/>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5FB"/>
    <w:rsid w:val="00151C4F"/>
    <w:rsid w:val="00151E10"/>
    <w:rsid w:val="001523F1"/>
    <w:rsid w:val="001524F8"/>
    <w:rsid w:val="00152D5F"/>
    <w:rsid w:val="00152DA6"/>
    <w:rsid w:val="00153089"/>
    <w:rsid w:val="001531D1"/>
    <w:rsid w:val="0015323C"/>
    <w:rsid w:val="0015326C"/>
    <w:rsid w:val="00153758"/>
    <w:rsid w:val="00153BF8"/>
    <w:rsid w:val="001541B0"/>
    <w:rsid w:val="00154229"/>
    <w:rsid w:val="001549E1"/>
    <w:rsid w:val="00154A53"/>
    <w:rsid w:val="00154BFD"/>
    <w:rsid w:val="001553DE"/>
    <w:rsid w:val="0015552B"/>
    <w:rsid w:val="00155C35"/>
    <w:rsid w:val="00156179"/>
    <w:rsid w:val="00156247"/>
    <w:rsid w:val="0015678B"/>
    <w:rsid w:val="00156CF1"/>
    <w:rsid w:val="001603E3"/>
    <w:rsid w:val="00160445"/>
    <w:rsid w:val="00160C05"/>
    <w:rsid w:val="00160C08"/>
    <w:rsid w:val="00160F22"/>
    <w:rsid w:val="001613DF"/>
    <w:rsid w:val="00161E01"/>
    <w:rsid w:val="00162572"/>
    <w:rsid w:val="001625BF"/>
    <w:rsid w:val="0016271E"/>
    <w:rsid w:val="00162EB9"/>
    <w:rsid w:val="00163043"/>
    <w:rsid w:val="001633C7"/>
    <w:rsid w:val="001636A4"/>
    <w:rsid w:val="001639C1"/>
    <w:rsid w:val="00163B4E"/>
    <w:rsid w:val="00163BD1"/>
    <w:rsid w:val="001645B6"/>
    <w:rsid w:val="001645C4"/>
    <w:rsid w:val="0016497C"/>
    <w:rsid w:val="00164AE0"/>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2816"/>
    <w:rsid w:val="001734D2"/>
    <w:rsid w:val="001739E5"/>
    <w:rsid w:val="00173C8D"/>
    <w:rsid w:val="00173F15"/>
    <w:rsid w:val="0017409A"/>
    <w:rsid w:val="001741EF"/>
    <w:rsid w:val="00174242"/>
    <w:rsid w:val="0017483E"/>
    <w:rsid w:val="00175BBC"/>
    <w:rsid w:val="00175BEA"/>
    <w:rsid w:val="001761B4"/>
    <w:rsid w:val="0017673B"/>
    <w:rsid w:val="0018008F"/>
    <w:rsid w:val="001804DB"/>
    <w:rsid w:val="0018055F"/>
    <w:rsid w:val="00180ADA"/>
    <w:rsid w:val="00180C5B"/>
    <w:rsid w:val="00180F1C"/>
    <w:rsid w:val="0018154B"/>
    <w:rsid w:val="001817FE"/>
    <w:rsid w:val="001821C2"/>
    <w:rsid w:val="001823FB"/>
    <w:rsid w:val="00182822"/>
    <w:rsid w:val="00182A0A"/>
    <w:rsid w:val="00182C7B"/>
    <w:rsid w:val="00183845"/>
    <w:rsid w:val="00183CC5"/>
    <w:rsid w:val="001844A3"/>
    <w:rsid w:val="00184777"/>
    <w:rsid w:val="00184914"/>
    <w:rsid w:val="00184ABC"/>
    <w:rsid w:val="0018502E"/>
    <w:rsid w:val="0018504C"/>
    <w:rsid w:val="00185BCF"/>
    <w:rsid w:val="001864DA"/>
    <w:rsid w:val="001869C8"/>
    <w:rsid w:val="00186BA6"/>
    <w:rsid w:val="001871B8"/>
    <w:rsid w:val="00187249"/>
    <w:rsid w:val="001874C7"/>
    <w:rsid w:val="00187605"/>
    <w:rsid w:val="00187781"/>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3CFD"/>
    <w:rsid w:val="00193FAE"/>
    <w:rsid w:val="0019432D"/>
    <w:rsid w:val="00194861"/>
    <w:rsid w:val="0019493E"/>
    <w:rsid w:val="00194CB9"/>
    <w:rsid w:val="00195420"/>
    <w:rsid w:val="00195BD5"/>
    <w:rsid w:val="00195DE2"/>
    <w:rsid w:val="00195E42"/>
    <w:rsid w:val="00196445"/>
    <w:rsid w:val="00196A20"/>
    <w:rsid w:val="00196F9C"/>
    <w:rsid w:val="0019703D"/>
    <w:rsid w:val="001978E1"/>
    <w:rsid w:val="00197A3A"/>
    <w:rsid w:val="00197A94"/>
    <w:rsid w:val="001A09C9"/>
    <w:rsid w:val="001A1390"/>
    <w:rsid w:val="001A13E6"/>
    <w:rsid w:val="001A146A"/>
    <w:rsid w:val="001A185D"/>
    <w:rsid w:val="001A18BD"/>
    <w:rsid w:val="001A2D92"/>
    <w:rsid w:val="001A3693"/>
    <w:rsid w:val="001A3CDE"/>
    <w:rsid w:val="001A3E86"/>
    <w:rsid w:val="001A423A"/>
    <w:rsid w:val="001A57FF"/>
    <w:rsid w:val="001A5CDB"/>
    <w:rsid w:val="001A5DA9"/>
    <w:rsid w:val="001A61C7"/>
    <w:rsid w:val="001A6C37"/>
    <w:rsid w:val="001A6C9B"/>
    <w:rsid w:val="001A76BB"/>
    <w:rsid w:val="001A76E4"/>
    <w:rsid w:val="001A79EF"/>
    <w:rsid w:val="001B0BC7"/>
    <w:rsid w:val="001B0BDA"/>
    <w:rsid w:val="001B0BE9"/>
    <w:rsid w:val="001B103D"/>
    <w:rsid w:val="001B192D"/>
    <w:rsid w:val="001B1B47"/>
    <w:rsid w:val="001B1DB8"/>
    <w:rsid w:val="001B22B0"/>
    <w:rsid w:val="001B2B2C"/>
    <w:rsid w:val="001B2F45"/>
    <w:rsid w:val="001B322B"/>
    <w:rsid w:val="001B360F"/>
    <w:rsid w:val="001B3BCD"/>
    <w:rsid w:val="001B3FF8"/>
    <w:rsid w:val="001B4BEE"/>
    <w:rsid w:val="001B5CC6"/>
    <w:rsid w:val="001B60AF"/>
    <w:rsid w:val="001B6E4B"/>
    <w:rsid w:val="001B6F4E"/>
    <w:rsid w:val="001B7090"/>
    <w:rsid w:val="001B70A5"/>
    <w:rsid w:val="001B7A12"/>
    <w:rsid w:val="001B7B06"/>
    <w:rsid w:val="001B7BF6"/>
    <w:rsid w:val="001C07C4"/>
    <w:rsid w:val="001C0D9C"/>
    <w:rsid w:val="001C0EA2"/>
    <w:rsid w:val="001C1091"/>
    <w:rsid w:val="001C1933"/>
    <w:rsid w:val="001C1A5A"/>
    <w:rsid w:val="001C1B3B"/>
    <w:rsid w:val="001C203F"/>
    <w:rsid w:val="001C259E"/>
    <w:rsid w:val="001C2B56"/>
    <w:rsid w:val="001C2C92"/>
    <w:rsid w:val="001C3053"/>
    <w:rsid w:val="001C3111"/>
    <w:rsid w:val="001C3551"/>
    <w:rsid w:val="001C40B9"/>
    <w:rsid w:val="001C4348"/>
    <w:rsid w:val="001C4E64"/>
    <w:rsid w:val="001C56E2"/>
    <w:rsid w:val="001C5963"/>
    <w:rsid w:val="001C5F42"/>
    <w:rsid w:val="001C64B0"/>
    <w:rsid w:val="001C64F3"/>
    <w:rsid w:val="001C68DA"/>
    <w:rsid w:val="001C750A"/>
    <w:rsid w:val="001C7F3C"/>
    <w:rsid w:val="001D01EA"/>
    <w:rsid w:val="001D066F"/>
    <w:rsid w:val="001D06C4"/>
    <w:rsid w:val="001D0B0F"/>
    <w:rsid w:val="001D0B51"/>
    <w:rsid w:val="001D0BE9"/>
    <w:rsid w:val="001D0C34"/>
    <w:rsid w:val="001D0D20"/>
    <w:rsid w:val="001D1638"/>
    <w:rsid w:val="001D1A0F"/>
    <w:rsid w:val="001D20B3"/>
    <w:rsid w:val="001D21FF"/>
    <w:rsid w:val="001D25FB"/>
    <w:rsid w:val="001D2799"/>
    <w:rsid w:val="001D2A9E"/>
    <w:rsid w:val="001D2C05"/>
    <w:rsid w:val="001D32C7"/>
    <w:rsid w:val="001D353F"/>
    <w:rsid w:val="001D54C5"/>
    <w:rsid w:val="001D554F"/>
    <w:rsid w:val="001D57E3"/>
    <w:rsid w:val="001D5EB2"/>
    <w:rsid w:val="001D5ED2"/>
    <w:rsid w:val="001D65C6"/>
    <w:rsid w:val="001D7213"/>
    <w:rsid w:val="001D768B"/>
    <w:rsid w:val="001D78FB"/>
    <w:rsid w:val="001E00EA"/>
    <w:rsid w:val="001E02FE"/>
    <w:rsid w:val="001E0935"/>
    <w:rsid w:val="001E0C3C"/>
    <w:rsid w:val="001E15AF"/>
    <w:rsid w:val="001E181A"/>
    <w:rsid w:val="001E1B3B"/>
    <w:rsid w:val="001E1B81"/>
    <w:rsid w:val="001E2636"/>
    <w:rsid w:val="001E2712"/>
    <w:rsid w:val="001E275A"/>
    <w:rsid w:val="001E387A"/>
    <w:rsid w:val="001E38A7"/>
    <w:rsid w:val="001E3D74"/>
    <w:rsid w:val="001E415F"/>
    <w:rsid w:val="001E43E7"/>
    <w:rsid w:val="001E4536"/>
    <w:rsid w:val="001E48E4"/>
    <w:rsid w:val="001E559E"/>
    <w:rsid w:val="001E563C"/>
    <w:rsid w:val="001E5978"/>
    <w:rsid w:val="001E630B"/>
    <w:rsid w:val="001E674C"/>
    <w:rsid w:val="001E691D"/>
    <w:rsid w:val="001E6D24"/>
    <w:rsid w:val="001E745F"/>
    <w:rsid w:val="001E7AF5"/>
    <w:rsid w:val="001E7DC1"/>
    <w:rsid w:val="001F0CDA"/>
    <w:rsid w:val="001F11B4"/>
    <w:rsid w:val="001F11BB"/>
    <w:rsid w:val="001F1C58"/>
    <w:rsid w:val="001F24BC"/>
    <w:rsid w:val="001F2A79"/>
    <w:rsid w:val="001F2E4C"/>
    <w:rsid w:val="001F3002"/>
    <w:rsid w:val="001F38B6"/>
    <w:rsid w:val="001F3E59"/>
    <w:rsid w:val="001F46CE"/>
    <w:rsid w:val="001F4BE8"/>
    <w:rsid w:val="001F4D44"/>
    <w:rsid w:val="001F50E0"/>
    <w:rsid w:val="001F5240"/>
    <w:rsid w:val="001F5BE6"/>
    <w:rsid w:val="001F5E08"/>
    <w:rsid w:val="001F5F23"/>
    <w:rsid w:val="001F5F5A"/>
    <w:rsid w:val="001F6C81"/>
    <w:rsid w:val="001F6ED4"/>
    <w:rsid w:val="001F70C2"/>
    <w:rsid w:val="001F714E"/>
    <w:rsid w:val="001F7540"/>
    <w:rsid w:val="001F758A"/>
    <w:rsid w:val="001F7A42"/>
    <w:rsid w:val="002001D6"/>
    <w:rsid w:val="002002C0"/>
    <w:rsid w:val="002007E1"/>
    <w:rsid w:val="00200C81"/>
    <w:rsid w:val="0020106B"/>
    <w:rsid w:val="00201BBD"/>
    <w:rsid w:val="0020211B"/>
    <w:rsid w:val="00202509"/>
    <w:rsid w:val="0020283B"/>
    <w:rsid w:val="002030CF"/>
    <w:rsid w:val="002030E0"/>
    <w:rsid w:val="00203160"/>
    <w:rsid w:val="002036DA"/>
    <w:rsid w:val="00203858"/>
    <w:rsid w:val="00204A8C"/>
    <w:rsid w:val="00204C92"/>
    <w:rsid w:val="00204D0D"/>
    <w:rsid w:val="00204D9E"/>
    <w:rsid w:val="00205405"/>
    <w:rsid w:val="00205A92"/>
    <w:rsid w:val="00205B5D"/>
    <w:rsid w:val="00205EAD"/>
    <w:rsid w:val="00205EBE"/>
    <w:rsid w:val="00206936"/>
    <w:rsid w:val="00206D53"/>
    <w:rsid w:val="0020733C"/>
    <w:rsid w:val="00207E3E"/>
    <w:rsid w:val="002100F7"/>
    <w:rsid w:val="002101B6"/>
    <w:rsid w:val="00210E67"/>
    <w:rsid w:val="00210FF5"/>
    <w:rsid w:val="002119AD"/>
    <w:rsid w:val="00211C6F"/>
    <w:rsid w:val="00211D74"/>
    <w:rsid w:val="00211E9D"/>
    <w:rsid w:val="0021255D"/>
    <w:rsid w:val="00212B72"/>
    <w:rsid w:val="00212F99"/>
    <w:rsid w:val="00213A00"/>
    <w:rsid w:val="00213B68"/>
    <w:rsid w:val="00214710"/>
    <w:rsid w:val="002148A1"/>
    <w:rsid w:val="00214A91"/>
    <w:rsid w:val="00214C29"/>
    <w:rsid w:val="00215422"/>
    <w:rsid w:val="0021595D"/>
    <w:rsid w:val="00215FF5"/>
    <w:rsid w:val="00216114"/>
    <w:rsid w:val="00216D5C"/>
    <w:rsid w:val="00217760"/>
    <w:rsid w:val="00220817"/>
    <w:rsid w:val="00220A3E"/>
    <w:rsid w:val="00221630"/>
    <w:rsid w:val="00221663"/>
    <w:rsid w:val="0022169B"/>
    <w:rsid w:val="002216D8"/>
    <w:rsid w:val="00221720"/>
    <w:rsid w:val="002218A3"/>
    <w:rsid w:val="002219C0"/>
    <w:rsid w:val="00221C82"/>
    <w:rsid w:val="00221D5B"/>
    <w:rsid w:val="00221F2F"/>
    <w:rsid w:val="0022206C"/>
    <w:rsid w:val="00222B1C"/>
    <w:rsid w:val="00223579"/>
    <w:rsid w:val="00223B08"/>
    <w:rsid w:val="00223C4A"/>
    <w:rsid w:val="00223DB3"/>
    <w:rsid w:val="00224463"/>
    <w:rsid w:val="002249AB"/>
    <w:rsid w:val="00224D33"/>
    <w:rsid w:val="00224FC5"/>
    <w:rsid w:val="00225583"/>
    <w:rsid w:val="00225738"/>
    <w:rsid w:val="00225E55"/>
    <w:rsid w:val="00225F7B"/>
    <w:rsid w:val="00225FE0"/>
    <w:rsid w:val="002264A3"/>
    <w:rsid w:val="00226C74"/>
    <w:rsid w:val="00226C99"/>
    <w:rsid w:val="00226E0C"/>
    <w:rsid w:val="00227239"/>
    <w:rsid w:val="00227889"/>
    <w:rsid w:val="002279F9"/>
    <w:rsid w:val="00227E7F"/>
    <w:rsid w:val="00230B4F"/>
    <w:rsid w:val="00230BC6"/>
    <w:rsid w:val="00230F26"/>
    <w:rsid w:val="0023125E"/>
    <w:rsid w:val="002313EC"/>
    <w:rsid w:val="002315B0"/>
    <w:rsid w:val="00231796"/>
    <w:rsid w:val="00231D9D"/>
    <w:rsid w:val="00231DB6"/>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2A"/>
    <w:rsid w:val="00236BE4"/>
    <w:rsid w:val="00237419"/>
    <w:rsid w:val="00237D32"/>
    <w:rsid w:val="00240065"/>
    <w:rsid w:val="002402E3"/>
    <w:rsid w:val="002403CC"/>
    <w:rsid w:val="002404CF"/>
    <w:rsid w:val="0024109A"/>
    <w:rsid w:val="00241E38"/>
    <w:rsid w:val="00241F58"/>
    <w:rsid w:val="00243005"/>
    <w:rsid w:val="002432D5"/>
    <w:rsid w:val="00243451"/>
    <w:rsid w:val="00243B48"/>
    <w:rsid w:val="00244371"/>
    <w:rsid w:val="0024445E"/>
    <w:rsid w:val="00244DFA"/>
    <w:rsid w:val="00245183"/>
    <w:rsid w:val="0024612B"/>
    <w:rsid w:val="002461F8"/>
    <w:rsid w:val="00246DD5"/>
    <w:rsid w:val="00247236"/>
    <w:rsid w:val="0024782C"/>
    <w:rsid w:val="00247CFB"/>
    <w:rsid w:val="00247F1F"/>
    <w:rsid w:val="00250063"/>
    <w:rsid w:val="00250958"/>
    <w:rsid w:val="00250E29"/>
    <w:rsid w:val="00250F40"/>
    <w:rsid w:val="00251AB7"/>
    <w:rsid w:val="002527D1"/>
    <w:rsid w:val="00252DD2"/>
    <w:rsid w:val="00252E19"/>
    <w:rsid w:val="002531BD"/>
    <w:rsid w:val="00253330"/>
    <w:rsid w:val="002537EB"/>
    <w:rsid w:val="00253812"/>
    <w:rsid w:val="00253AFE"/>
    <w:rsid w:val="002546D1"/>
    <w:rsid w:val="00254705"/>
    <w:rsid w:val="00254998"/>
    <w:rsid w:val="00254A79"/>
    <w:rsid w:val="00254C93"/>
    <w:rsid w:val="002551E3"/>
    <w:rsid w:val="002552B3"/>
    <w:rsid w:val="0025559D"/>
    <w:rsid w:val="00255F40"/>
    <w:rsid w:val="00256FBE"/>
    <w:rsid w:val="00257464"/>
    <w:rsid w:val="0025754E"/>
    <w:rsid w:val="00257AC5"/>
    <w:rsid w:val="00257AE7"/>
    <w:rsid w:val="00257B56"/>
    <w:rsid w:val="002611E2"/>
    <w:rsid w:val="002617EC"/>
    <w:rsid w:val="00261B3E"/>
    <w:rsid w:val="00262060"/>
    <w:rsid w:val="002621D6"/>
    <w:rsid w:val="00262343"/>
    <w:rsid w:val="002623A8"/>
    <w:rsid w:val="00263010"/>
    <w:rsid w:val="002630B9"/>
    <w:rsid w:val="002636AD"/>
    <w:rsid w:val="002636B7"/>
    <w:rsid w:val="00263959"/>
    <w:rsid w:val="00263CAC"/>
    <w:rsid w:val="00263D75"/>
    <w:rsid w:val="00264178"/>
    <w:rsid w:val="00264423"/>
    <w:rsid w:val="00264D32"/>
    <w:rsid w:val="0026571C"/>
    <w:rsid w:val="00265C68"/>
    <w:rsid w:val="00265D70"/>
    <w:rsid w:val="002661BA"/>
    <w:rsid w:val="00266F06"/>
    <w:rsid w:val="002673BB"/>
    <w:rsid w:val="0026773B"/>
    <w:rsid w:val="00267B0A"/>
    <w:rsid w:val="002706E7"/>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CAF"/>
    <w:rsid w:val="00276F0B"/>
    <w:rsid w:val="00276FBC"/>
    <w:rsid w:val="002774EC"/>
    <w:rsid w:val="00277C3D"/>
    <w:rsid w:val="00280346"/>
    <w:rsid w:val="002807ED"/>
    <w:rsid w:val="002808CA"/>
    <w:rsid w:val="00280CEE"/>
    <w:rsid w:val="00280F71"/>
    <w:rsid w:val="00281993"/>
    <w:rsid w:val="002819D4"/>
    <w:rsid w:val="00281C22"/>
    <w:rsid w:val="00282159"/>
    <w:rsid w:val="002831B7"/>
    <w:rsid w:val="002837D5"/>
    <w:rsid w:val="0028453F"/>
    <w:rsid w:val="00284C19"/>
    <w:rsid w:val="00284E32"/>
    <w:rsid w:val="00284EBC"/>
    <w:rsid w:val="002850DA"/>
    <w:rsid w:val="0028545D"/>
    <w:rsid w:val="00285C35"/>
    <w:rsid w:val="00285C80"/>
    <w:rsid w:val="002861B1"/>
    <w:rsid w:val="00286229"/>
    <w:rsid w:val="00286F24"/>
    <w:rsid w:val="00287028"/>
    <w:rsid w:val="002870B0"/>
    <w:rsid w:val="00287266"/>
    <w:rsid w:val="00287A99"/>
    <w:rsid w:val="00287DF0"/>
    <w:rsid w:val="00287E8E"/>
    <w:rsid w:val="0029067E"/>
    <w:rsid w:val="00290985"/>
    <w:rsid w:val="00291051"/>
    <w:rsid w:val="00291815"/>
    <w:rsid w:val="00292704"/>
    <w:rsid w:val="00292B82"/>
    <w:rsid w:val="00293078"/>
    <w:rsid w:val="002932B7"/>
    <w:rsid w:val="00293567"/>
    <w:rsid w:val="002937D6"/>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509"/>
    <w:rsid w:val="002A193C"/>
    <w:rsid w:val="002A2BCF"/>
    <w:rsid w:val="002A307E"/>
    <w:rsid w:val="002A3A3C"/>
    <w:rsid w:val="002A46CE"/>
    <w:rsid w:val="002A4D56"/>
    <w:rsid w:val="002A5AF3"/>
    <w:rsid w:val="002A5B87"/>
    <w:rsid w:val="002A6E2B"/>
    <w:rsid w:val="002A73E8"/>
    <w:rsid w:val="002A7D95"/>
    <w:rsid w:val="002A7F0C"/>
    <w:rsid w:val="002B00A0"/>
    <w:rsid w:val="002B062B"/>
    <w:rsid w:val="002B0ED4"/>
    <w:rsid w:val="002B10A8"/>
    <w:rsid w:val="002B1643"/>
    <w:rsid w:val="002B17F3"/>
    <w:rsid w:val="002B1E6D"/>
    <w:rsid w:val="002B2011"/>
    <w:rsid w:val="002B2AA7"/>
    <w:rsid w:val="002B2C72"/>
    <w:rsid w:val="002B3176"/>
    <w:rsid w:val="002B3A3E"/>
    <w:rsid w:val="002B3B8C"/>
    <w:rsid w:val="002B40F3"/>
    <w:rsid w:val="002B443F"/>
    <w:rsid w:val="002B45CC"/>
    <w:rsid w:val="002B5139"/>
    <w:rsid w:val="002B5797"/>
    <w:rsid w:val="002B5895"/>
    <w:rsid w:val="002B5D37"/>
    <w:rsid w:val="002B5FBA"/>
    <w:rsid w:val="002B62DD"/>
    <w:rsid w:val="002B6433"/>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A69"/>
    <w:rsid w:val="002C2CCD"/>
    <w:rsid w:val="002C35E1"/>
    <w:rsid w:val="002C36AD"/>
    <w:rsid w:val="002C490D"/>
    <w:rsid w:val="002C4D03"/>
    <w:rsid w:val="002C619A"/>
    <w:rsid w:val="002C6950"/>
    <w:rsid w:val="002C6EA7"/>
    <w:rsid w:val="002C7733"/>
    <w:rsid w:val="002C7767"/>
    <w:rsid w:val="002C7E5D"/>
    <w:rsid w:val="002D0536"/>
    <w:rsid w:val="002D0AAF"/>
    <w:rsid w:val="002D0FED"/>
    <w:rsid w:val="002D103E"/>
    <w:rsid w:val="002D14FA"/>
    <w:rsid w:val="002D1C5D"/>
    <w:rsid w:val="002D1E7C"/>
    <w:rsid w:val="002D2110"/>
    <w:rsid w:val="002D23C6"/>
    <w:rsid w:val="002D26B5"/>
    <w:rsid w:val="002D440E"/>
    <w:rsid w:val="002D4637"/>
    <w:rsid w:val="002D47A4"/>
    <w:rsid w:val="002D5909"/>
    <w:rsid w:val="002D5C00"/>
    <w:rsid w:val="002D5D26"/>
    <w:rsid w:val="002D63E9"/>
    <w:rsid w:val="002D7664"/>
    <w:rsid w:val="002D7F3B"/>
    <w:rsid w:val="002E0362"/>
    <w:rsid w:val="002E06D1"/>
    <w:rsid w:val="002E0892"/>
    <w:rsid w:val="002E1C95"/>
    <w:rsid w:val="002E1EAD"/>
    <w:rsid w:val="002E2649"/>
    <w:rsid w:val="002E34AC"/>
    <w:rsid w:val="002E35E3"/>
    <w:rsid w:val="002E3F8E"/>
    <w:rsid w:val="002E4285"/>
    <w:rsid w:val="002E4391"/>
    <w:rsid w:val="002E4399"/>
    <w:rsid w:val="002E47BA"/>
    <w:rsid w:val="002E4AB3"/>
    <w:rsid w:val="002E4C37"/>
    <w:rsid w:val="002E5215"/>
    <w:rsid w:val="002E52FF"/>
    <w:rsid w:val="002E59B4"/>
    <w:rsid w:val="002E5D33"/>
    <w:rsid w:val="002E62B9"/>
    <w:rsid w:val="002E668D"/>
    <w:rsid w:val="002E6AFC"/>
    <w:rsid w:val="002E6BAE"/>
    <w:rsid w:val="002E6CCD"/>
    <w:rsid w:val="002E6CE9"/>
    <w:rsid w:val="002E7909"/>
    <w:rsid w:val="002E7D58"/>
    <w:rsid w:val="002E7DF1"/>
    <w:rsid w:val="002E7FBF"/>
    <w:rsid w:val="002F0631"/>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5DF2"/>
    <w:rsid w:val="002F62C0"/>
    <w:rsid w:val="002F682D"/>
    <w:rsid w:val="002F6D31"/>
    <w:rsid w:val="002F73C3"/>
    <w:rsid w:val="002F76B1"/>
    <w:rsid w:val="002F7D05"/>
    <w:rsid w:val="002F7F5F"/>
    <w:rsid w:val="003006DB"/>
    <w:rsid w:val="0030076E"/>
    <w:rsid w:val="0030092B"/>
    <w:rsid w:val="00300C17"/>
    <w:rsid w:val="0030203A"/>
    <w:rsid w:val="003021B9"/>
    <w:rsid w:val="00302D9C"/>
    <w:rsid w:val="003030FB"/>
    <w:rsid w:val="00303D6B"/>
    <w:rsid w:val="00304DED"/>
    <w:rsid w:val="003055B2"/>
    <w:rsid w:val="00305782"/>
    <w:rsid w:val="00306157"/>
    <w:rsid w:val="003068B0"/>
    <w:rsid w:val="00306948"/>
    <w:rsid w:val="00306B90"/>
    <w:rsid w:val="003071F8"/>
    <w:rsid w:val="00307506"/>
    <w:rsid w:val="00307681"/>
    <w:rsid w:val="003077B7"/>
    <w:rsid w:val="003077CD"/>
    <w:rsid w:val="00307F7C"/>
    <w:rsid w:val="0031039E"/>
    <w:rsid w:val="003104D4"/>
    <w:rsid w:val="00310EAD"/>
    <w:rsid w:val="003120B3"/>
    <w:rsid w:val="00312BE6"/>
    <w:rsid w:val="00313029"/>
    <w:rsid w:val="00313438"/>
    <w:rsid w:val="003134F7"/>
    <w:rsid w:val="003139B8"/>
    <w:rsid w:val="00313BB3"/>
    <w:rsid w:val="00313BDC"/>
    <w:rsid w:val="00313F38"/>
    <w:rsid w:val="00313FC5"/>
    <w:rsid w:val="00314092"/>
    <w:rsid w:val="003140D6"/>
    <w:rsid w:val="0031411A"/>
    <w:rsid w:val="0031411C"/>
    <w:rsid w:val="00314942"/>
    <w:rsid w:val="00314C13"/>
    <w:rsid w:val="00314ED2"/>
    <w:rsid w:val="00315325"/>
    <w:rsid w:val="003153BD"/>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1D77"/>
    <w:rsid w:val="003226E6"/>
    <w:rsid w:val="0032272B"/>
    <w:rsid w:val="00322B6A"/>
    <w:rsid w:val="00322C13"/>
    <w:rsid w:val="00322EC0"/>
    <w:rsid w:val="00323561"/>
    <w:rsid w:val="00323D4E"/>
    <w:rsid w:val="0032430B"/>
    <w:rsid w:val="00324752"/>
    <w:rsid w:val="00324E4C"/>
    <w:rsid w:val="0032637D"/>
    <w:rsid w:val="003264A4"/>
    <w:rsid w:val="00326BC0"/>
    <w:rsid w:val="00327E10"/>
    <w:rsid w:val="00330871"/>
    <w:rsid w:val="00330D41"/>
    <w:rsid w:val="00331111"/>
    <w:rsid w:val="003312E7"/>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911"/>
    <w:rsid w:val="00340FB3"/>
    <w:rsid w:val="0034105F"/>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4B"/>
    <w:rsid w:val="00345CCE"/>
    <w:rsid w:val="00345E32"/>
    <w:rsid w:val="00345F7D"/>
    <w:rsid w:val="003461B1"/>
    <w:rsid w:val="00346353"/>
    <w:rsid w:val="00346D12"/>
    <w:rsid w:val="00347179"/>
    <w:rsid w:val="00347208"/>
    <w:rsid w:val="0034743E"/>
    <w:rsid w:val="00347583"/>
    <w:rsid w:val="00347AAC"/>
    <w:rsid w:val="00347DAD"/>
    <w:rsid w:val="00350022"/>
    <w:rsid w:val="00350207"/>
    <w:rsid w:val="003505D3"/>
    <w:rsid w:val="003506ED"/>
    <w:rsid w:val="00350B5A"/>
    <w:rsid w:val="00350B8C"/>
    <w:rsid w:val="00351751"/>
    <w:rsid w:val="003519C7"/>
    <w:rsid w:val="00351A1F"/>
    <w:rsid w:val="00351BFC"/>
    <w:rsid w:val="003522DF"/>
    <w:rsid w:val="0035308C"/>
    <w:rsid w:val="003531A8"/>
    <w:rsid w:val="003531E9"/>
    <w:rsid w:val="0035340D"/>
    <w:rsid w:val="00353CE0"/>
    <w:rsid w:val="00353F8E"/>
    <w:rsid w:val="00355A88"/>
    <w:rsid w:val="00355F60"/>
    <w:rsid w:val="003566CB"/>
    <w:rsid w:val="0035768B"/>
    <w:rsid w:val="00357722"/>
    <w:rsid w:val="00360565"/>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602"/>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880"/>
    <w:rsid w:val="00374B1C"/>
    <w:rsid w:val="00374FAE"/>
    <w:rsid w:val="00375944"/>
    <w:rsid w:val="00375CAC"/>
    <w:rsid w:val="00375CFE"/>
    <w:rsid w:val="00375F91"/>
    <w:rsid w:val="00376A02"/>
    <w:rsid w:val="00376B64"/>
    <w:rsid w:val="00376C7E"/>
    <w:rsid w:val="0037738E"/>
    <w:rsid w:val="003774C1"/>
    <w:rsid w:val="00377955"/>
    <w:rsid w:val="00377A7B"/>
    <w:rsid w:val="00377F53"/>
    <w:rsid w:val="00380812"/>
    <w:rsid w:val="00380FD9"/>
    <w:rsid w:val="003810A8"/>
    <w:rsid w:val="00381105"/>
    <w:rsid w:val="00381182"/>
    <w:rsid w:val="00381B34"/>
    <w:rsid w:val="00381C16"/>
    <w:rsid w:val="00381EAC"/>
    <w:rsid w:val="003824A2"/>
    <w:rsid w:val="003825B5"/>
    <w:rsid w:val="00382F15"/>
    <w:rsid w:val="00383607"/>
    <w:rsid w:val="003838A6"/>
    <w:rsid w:val="00383BAA"/>
    <w:rsid w:val="003841FB"/>
    <w:rsid w:val="00384F4B"/>
    <w:rsid w:val="003850C4"/>
    <w:rsid w:val="00385787"/>
    <w:rsid w:val="00385E29"/>
    <w:rsid w:val="0038616F"/>
    <w:rsid w:val="00386721"/>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541E"/>
    <w:rsid w:val="00395535"/>
    <w:rsid w:val="00395A58"/>
    <w:rsid w:val="00395BBD"/>
    <w:rsid w:val="00395C4A"/>
    <w:rsid w:val="00395D49"/>
    <w:rsid w:val="00396435"/>
    <w:rsid w:val="00396FA6"/>
    <w:rsid w:val="003975E9"/>
    <w:rsid w:val="00397738"/>
    <w:rsid w:val="00397A2F"/>
    <w:rsid w:val="00397B27"/>
    <w:rsid w:val="003A0351"/>
    <w:rsid w:val="003A08E1"/>
    <w:rsid w:val="003A1701"/>
    <w:rsid w:val="003A190C"/>
    <w:rsid w:val="003A1ABE"/>
    <w:rsid w:val="003A214E"/>
    <w:rsid w:val="003A2659"/>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0B0"/>
    <w:rsid w:val="003A61D8"/>
    <w:rsid w:val="003A6222"/>
    <w:rsid w:val="003A62C0"/>
    <w:rsid w:val="003A646D"/>
    <w:rsid w:val="003A64E7"/>
    <w:rsid w:val="003A65D9"/>
    <w:rsid w:val="003A6693"/>
    <w:rsid w:val="003A6DD1"/>
    <w:rsid w:val="003A6E70"/>
    <w:rsid w:val="003A7476"/>
    <w:rsid w:val="003A79A4"/>
    <w:rsid w:val="003B00A9"/>
    <w:rsid w:val="003B01C7"/>
    <w:rsid w:val="003B05AE"/>
    <w:rsid w:val="003B0658"/>
    <w:rsid w:val="003B0AC5"/>
    <w:rsid w:val="003B0D79"/>
    <w:rsid w:val="003B0EDB"/>
    <w:rsid w:val="003B1AC3"/>
    <w:rsid w:val="003B2217"/>
    <w:rsid w:val="003B29B0"/>
    <w:rsid w:val="003B2C18"/>
    <w:rsid w:val="003B2CE8"/>
    <w:rsid w:val="003B2D51"/>
    <w:rsid w:val="003B33BF"/>
    <w:rsid w:val="003B35BE"/>
    <w:rsid w:val="003B38D3"/>
    <w:rsid w:val="003B3E7B"/>
    <w:rsid w:val="003B4019"/>
    <w:rsid w:val="003B4167"/>
    <w:rsid w:val="003B44C6"/>
    <w:rsid w:val="003B46DD"/>
    <w:rsid w:val="003B479A"/>
    <w:rsid w:val="003B4A9B"/>
    <w:rsid w:val="003B4E63"/>
    <w:rsid w:val="003B4E8E"/>
    <w:rsid w:val="003B5119"/>
    <w:rsid w:val="003B6645"/>
    <w:rsid w:val="003B68B6"/>
    <w:rsid w:val="003B6F39"/>
    <w:rsid w:val="003B7F90"/>
    <w:rsid w:val="003C016E"/>
    <w:rsid w:val="003C034E"/>
    <w:rsid w:val="003C0392"/>
    <w:rsid w:val="003C03F7"/>
    <w:rsid w:val="003C04FF"/>
    <w:rsid w:val="003C148F"/>
    <w:rsid w:val="003C1669"/>
    <w:rsid w:val="003C194E"/>
    <w:rsid w:val="003C1970"/>
    <w:rsid w:val="003C19AE"/>
    <w:rsid w:val="003C1D5D"/>
    <w:rsid w:val="003C211C"/>
    <w:rsid w:val="003C24CF"/>
    <w:rsid w:val="003C2964"/>
    <w:rsid w:val="003C2AD4"/>
    <w:rsid w:val="003C31A4"/>
    <w:rsid w:val="003C348D"/>
    <w:rsid w:val="003C359F"/>
    <w:rsid w:val="003C378E"/>
    <w:rsid w:val="003C3B9D"/>
    <w:rsid w:val="003C3D05"/>
    <w:rsid w:val="003C3FD9"/>
    <w:rsid w:val="003C4A61"/>
    <w:rsid w:val="003C4C1E"/>
    <w:rsid w:val="003C4ED1"/>
    <w:rsid w:val="003C555B"/>
    <w:rsid w:val="003C574B"/>
    <w:rsid w:val="003C58D6"/>
    <w:rsid w:val="003C61E4"/>
    <w:rsid w:val="003C6525"/>
    <w:rsid w:val="003C694F"/>
    <w:rsid w:val="003C74D2"/>
    <w:rsid w:val="003C7649"/>
    <w:rsid w:val="003D02C0"/>
    <w:rsid w:val="003D0CFC"/>
    <w:rsid w:val="003D0D68"/>
    <w:rsid w:val="003D12DE"/>
    <w:rsid w:val="003D163F"/>
    <w:rsid w:val="003D187B"/>
    <w:rsid w:val="003D1B7F"/>
    <w:rsid w:val="003D271F"/>
    <w:rsid w:val="003D287D"/>
    <w:rsid w:val="003D3267"/>
    <w:rsid w:val="003D3512"/>
    <w:rsid w:val="003D3B39"/>
    <w:rsid w:val="003D3C6A"/>
    <w:rsid w:val="003D40A9"/>
    <w:rsid w:val="003D4948"/>
    <w:rsid w:val="003D55DA"/>
    <w:rsid w:val="003D5869"/>
    <w:rsid w:val="003D5ADA"/>
    <w:rsid w:val="003D6886"/>
    <w:rsid w:val="003D6D21"/>
    <w:rsid w:val="003D6E75"/>
    <w:rsid w:val="003D7DCB"/>
    <w:rsid w:val="003E0DEA"/>
    <w:rsid w:val="003E12D0"/>
    <w:rsid w:val="003E16AB"/>
    <w:rsid w:val="003E1B99"/>
    <w:rsid w:val="003E2787"/>
    <w:rsid w:val="003E2F9F"/>
    <w:rsid w:val="003E3002"/>
    <w:rsid w:val="003E3236"/>
    <w:rsid w:val="003E356E"/>
    <w:rsid w:val="003E4790"/>
    <w:rsid w:val="003E47E5"/>
    <w:rsid w:val="003E484E"/>
    <w:rsid w:val="003E531B"/>
    <w:rsid w:val="003E554F"/>
    <w:rsid w:val="003E665E"/>
    <w:rsid w:val="003E6F7E"/>
    <w:rsid w:val="003E7049"/>
    <w:rsid w:val="003E7269"/>
    <w:rsid w:val="003E72CD"/>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312E"/>
    <w:rsid w:val="003F44D8"/>
    <w:rsid w:val="003F48A6"/>
    <w:rsid w:val="003F4BE7"/>
    <w:rsid w:val="003F4D8A"/>
    <w:rsid w:val="003F535D"/>
    <w:rsid w:val="003F55C6"/>
    <w:rsid w:val="003F56D7"/>
    <w:rsid w:val="003F58ED"/>
    <w:rsid w:val="003F60A2"/>
    <w:rsid w:val="003F6154"/>
    <w:rsid w:val="003F67D7"/>
    <w:rsid w:val="003F69BC"/>
    <w:rsid w:val="003F6BF1"/>
    <w:rsid w:val="003F6ED4"/>
    <w:rsid w:val="003F6FAF"/>
    <w:rsid w:val="003F726C"/>
    <w:rsid w:val="003F769B"/>
    <w:rsid w:val="003F76F2"/>
    <w:rsid w:val="003F7ECE"/>
    <w:rsid w:val="0040052A"/>
    <w:rsid w:val="00400797"/>
    <w:rsid w:val="00400BFD"/>
    <w:rsid w:val="00400DC0"/>
    <w:rsid w:val="00401429"/>
    <w:rsid w:val="004015E2"/>
    <w:rsid w:val="00401772"/>
    <w:rsid w:val="00401A88"/>
    <w:rsid w:val="00401E8B"/>
    <w:rsid w:val="00402168"/>
    <w:rsid w:val="00402268"/>
    <w:rsid w:val="00402AA4"/>
    <w:rsid w:val="00402E02"/>
    <w:rsid w:val="00403662"/>
    <w:rsid w:val="00403998"/>
    <w:rsid w:val="00403A5C"/>
    <w:rsid w:val="00403A66"/>
    <w:rsid w:val="004046DE"/>
    <w:rsid w:val="00404A91"/>
    <w:rsid w:val="004052D6"/>
    <w:rsid w:val="004066FA"/>
    <w:rsid w:val="004067AB"/>
    <w:rsid w:val="00406B07"/>
    <w:rsid w:val="00406F67"/>
    <w:rsid w:val="00407325"/>
    <w:rsid w:val="00407421"/>
    <w:rsid w:val="004074AE"/>
    <w:rsid w:val="004078B9"/>
    <w:rsid w:val="004079F4"/>
    <w:rsid w:val="00407C89"/>
    <w:rsid w:val="00407F69"/>
    <w:rsid w:val="004104C6"/>
    <w:rsid w:val="004104EF"/>
    <w:rsid w:val="00410C94"/>
    <w:rsid w:val="00410EC3"/>
    <w:rsid w:val="00410FD1"/>
    <w:rsid w:val="004115DE"/>
    <w:rsid w:val="0041191C"/>
    <w:rsid w:val="00411935"/>
    <w:rsid w:val="004129B3"/>
    <w:rsid w:val="00412C09"/>
    <w:rsid w:val="00412DDE"/>
    <w:rsid w:val="00413FBB"/>
    <w:rsid w:val="00414271"/>
    <w:rsid w:val="00414CB4"/>
    <w:rsid w:val="00414D26"/>
    <w:rsid w:val="00414D5C"/>
    <w:rsid w:val="00414ED7"/>
    <w:rsid w:val="004150DF"/>
    <w:rsid w:val="00415688"/>
    <w:rsid w:val="00415E29"/>
    <w:rsid w:val="004169A7"/>
    <w:rsid w:val="00416ABC"/>
    <w:rsid w:val="004175C6"/>
    <w:rsid w:val="004177B1"/>
    <w:rsid w:val="00417CC5"/>
    <w:rsid w:val="004200C7"/>
    <w:rsid w:val="004200D7"/>
    <w:rsid w:val="0042020A"/>
    <w:rsid w:val="00420DC6"/>
    <w:rsid w:val="00420FBC"/>
    <w:rsid w:val="00421038"/>
    <w:rsid w:val="0042164F"/>
    <w:rsid w:val="00421E45"/>
    <w:rsid w:val="00421E4A"/>
    <w:rsid w:val="004221D0"/>
    <w:rsid w:val="004222CA"/>
    <w:rsid w:val="00422543"/>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28F"/>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83C"/>
    <w:rsid w:val="00435978"/>
    <w:rsid w:val="0043602D"/>
    <w:rsid w:val="00437A8E"/>
    <w:rsid w:val="00437B0F"/>
    <w:rsid w:val="00437EBC"/>
    <w:rsid w:val="00437F0F"/>
    <w:rsid w:val="004401E1"/>
    <w:rsid w:val="00440446"/>
    <w:rsid w:val="00440C23"/>
    <w:rsid w:val="00440CA8"/>
    <w:rsid w:val="0044144F"/>
    <w:rsid w:val="004419AA"/>
    <w:rsid w:val="00442606"/>
    <w:rsid w:val="00442CF1"/>
    <w:rsid w:val="00442FFB"/>
    <w:rsid w:val="004432C4"/>
    <w:rsid w:val="00443582"/>
    <w:rsid w:val="00443685"/>
    <w:rsid w:val="00443D20"/>
    <w:rsid w:val="00443FE6"/>
    <w:rsid w:val="004442C3"/>
    <w:rsid w:val="00444510"/>
    <w:rsid w:val="004445B4"/>
    <w:rsid w:val="00444CAF"/>
    <w:rsid w:val="00444FA1"/>
    <w:rsid w:val="004456C2"/>
    <w:rsid w:val="004457C6"/>
    <w:rsid w:val="00445A68"/>
    <w:rsid w:val="00445A6C"/>
    <w:rsid w:val="00446151"/>
    <w:rsid w:val="00446263"/>
    <w:rsid w:val="00446265"/>
    <w:rsid w:val="00446468"/>
    <w:rsid w:val="00447099"/>
    <w:rsid w:val="00447681"/>
    <w:rsid w:val="0044797A"/>
    <w:rsid w:val="0045006D"/>
    <w:rsid w:val="00450E85"/>
    <w:rsid w:val="00451081"/>
    <w:rsid w:val="00451F8B"/>
    <w:rsid w:val="004522D3"/>
    <w:rsid w:val="004527E3"/>
    <w:rsid w:val="00452BF6"/>
    <w:rsid w:val="00452C14"/>
    <w:rsid w:val="00452E57"/>
    <w:rsid w:val="00453545"/>
    <w:rsid w:val="004537BB"/>
    <w:rsid w:val="0045420F"/>
    <w:rsid w:val="00454AF9"/>
    <w:rsid w:val="00454E14"/>
    <w:rsid w:val="00454FBE"/>
    <w:rsid w:val="00455002"/>
    <w:rsid w:val="004557E2"/>
    <w:rsid w:val="00455D30"/>
    <w:rsid w:val="00455F2A"/>
    <w:rsid w:val="00455FCF"/>
    <w:rsid w:val="004560AA"/>
    <w:rsid w:val="0045642F"/>
    <w:rsid w:val="0045691A"/>
    <w:rsid w:val="0045694E"/>
    <w:rsid w:val="00456951"/>
    <w:rsid w:val="00456965"/>
    <w:rsid w:val="00456C06"/>
    <w:rsid w:val="00457176"/>
    <w:rsid w:val="00457A16"/>
    <w:rsid w:val="00457B71"/>
    <w:rsid w:val="004600E5"/>
    <w:rsid w:val="004612D7"/>
    <w:rsid w:val="004614ED"/>
    <w:rsid w:val="0046158A"/>
    <w:rsid w:val="00461591"/>
    <w:rsid w:val="00461A37"/>
    <w:rsid w:val="00462A79"/>
    <w:rsid w:val="004633B3"/>
    <w:rsid w:val="00463A45"/>
    <w:rsid w:val="00463EEA"/>
    <w:rsid w:val="00464365"/>
    <w:rsid w:val="004643CE"/>
    <w:rsid w:val="00464500"/>
    <w:rsid w:val="00464A50"/>
    <w:rsid w:val="00465651"/>
    <w:rsid w:val="00465885"/>
    <w:rsid w:val="00465A31"/>
    <w:rsid w:val="00465DED"/>
    <w:rsid w:val="004667C8"/>
    <w:rsid w:val="004668D0"/>
    <w:rsid w:val="0046763B"/>
    <w:rsid w:val="00467876"/>
    <w:rsid w:val="004678FF"/>
    <w:rsid w:val="004705BF"/>
    <w:rsid w:val="00470AF2"/>
    <w:rsid w:val="00470B9D"/>
    <w:rsid w:val="00470E5B"/>
    <w:rsid w:val="00471AAC"/>
    <w:rsid w:val="00471ACF"/>
    <w:rsid w:val="00471BF4"/>
    <w:rsid w:val="00472667"/>
    <w:rsid w:val="004729CF"/>
    <w:rsid w:val="00472EC3"/>
    <w:rsid w:val="00473822"/>
    <w:rsid w:val="00473BC2"/>
    <w:rsid w:val="0047409F"/>
    <w:rsid w:val="0047434C"/>
    <w:rsid w:val="0047473E"/>
    <w:rsid w:val="00474DBF"/>
    <w:rsid w:val="004752A3"/>
    <w:rsid w:val="004752A5"/>
    <w:rsid w:val="00475401"/>
    <w:rsid w:val="00475989"/>
    <w:rsid w:val="00475C2A"/>
    <w:rsid w:val="00476088"/>
    <w:rsid w:val="00476EE9"/>
    <w:rsid w:val="004775E6"/>
    <w:rsid w:val="00477C0A"/>
    <w:rsid w:val="004801B7"/>
    <w:rsid w:val="0048029C"/>
    <w:rsid w:val="00480729"/>
    <w:rsid w:val="00480C7D"/>
    <w:rsid w:val="00480F4E"/>
    <w:rsid w:val="0048183A"/>
    <w:rsid w:val="00481C10"/>
    <w:rsid w:val="00481C96"/>
    <w:rsid w:val="0048214B"/>
    <w:rsid w:val="00482763"/>
    <w:rsid w:val="004828CC"/>
    <w:rsid w:val="00482A4A"/>
    <w:rsid w:val="00482AAF"/>
    <w:rsid w:val="0048305D"/>
    <w:rsid w:val="00483264"/>
    <w:rsid w:val="00483344"/>
    <w:rsid w:val="00483691"/>
    <w:rsid w:val="00483812"/>
    <w:rsid w:val="00483E0E"/>
    <w:rsid w:val="00483F2B"/>
    <w:rsid w:val="0048431F"/>
    <w:rsid w:val="004843A1"/>
    <w:rsid w:val="004843A8"/>
    <w:rsid w:val="0048465E"/>
    <w:rsid w:val="00485072"/>
    <w:rsid w:val="00485274"/>
    <w:rsid w:val="004854F8"/>
    <w:rsid w:val="00486613"/>
    <w:rsid w:val="00486680"/>
    <w:rsid w:val="00486B5A"/>
    <w:rsid w:val="0048714F"/>
    <w:rsid w:val="004874BF"/>
    <w:rsid w:val="004875BF"/>
    <w:rsid w:val="00487710"/>
    <w:rsid w:val="00487744"/>
    <w:rsid w:val="00487C0B"/>
    <w:rsid w:val="004904C6"/>
    <w:rsid w:val="00490AD4"/>
    <w:rsid w:val="004910FD"/>
    <w:rsid w:val="00491222"/>
    <w:rsid w:val="004918E7"/>
    <w:rsid w:val="00491DFD"/>
    <w:rsid w:val="004925D9"/>
    <w:rsid w:val="0049265D"/>
    <w:rsid w:val="004929C5"/>
    <w:rsid w:val="00492A8E"/>
    <w:rsid w:val="00492AAA"/>
    <w:rsid w:val="004930E5"/>
    <w:rsid w:val="004932B9"/>
    <w:rsid w:val="00493A99"/>
    <w:rsid w:val="00494046"/>
    <w:rsid w:val="00494147"/>
    <w:rsid w:val="004941DD"/>
    <w:rsid w:val="004941F7"/>
    <w:rsid w:val="00494240"/>
    <w:rsid w:val="00494581"/>
    <w:rsid w:val="004945CF"/>
    <w:rsid w:val="00494D4B"/>
    <w:rsid w:val="00495102"/>
    <w:rsid w:val="0049546D"/>
    <w:rsid w:val="0049575F"/>
    <w:rsid w:val="00495E32"/>
    <w:rsid w:val="00496026"/>
    <w:rsid w:val="00496552"/>
    <w:rsid w:val="0049683C"/>
    <w:rsid w:val="00496B87"/>
    <w:rsid w:val="00496FF5"/>
    <w:rsid w:val="00497245"/>
    <w:rsid w:val="004974E4"/>
    <w:rsid w:val="004A04C6"/>
    <w:rsid w:val="004A0841"/>
    <w:rsid w:val="004A0F40"/>
    <w:rsid w:val="004A16BE"/>
    <w:rsid w:val="004A1932"/>
    <w:rsid w:val="004A198E"/>
    <w:rsid w:val="004A1F6F"/>
    <w:rsid w:val="004A2F76"/>
    <w:rsid w:val="004A37C1"/>
    <w:rsid w:val="004A3CD5"/>
    <w:rsid w:val="004A4369"/>
    <w:rsid w:val="004A4762"/>
    <w:rsid w:val="004A50DF"/>
    <w:rsid w:val="004A5276"/>
    <w:rsid w:val="004A585D"/>
    <w:rsid w:val="004A5A76"/>
    <w:rsid w:val="004A6214"/>
    <w:rsid w:val="004A62F3"/>
    <w:rsid w:val="004A649B"/>
    <w:rsid w:val="004A6520"/>
    <w:rsid w:val="004A6655"/>
    <w:rsid w:val="004A665D"/>
    <w:rsid w:val="004A68DE"/>
    <w:rsid w:val="004A7A09"/>
    <w:rsid w:val="004A7B5E"/>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244"/>
    <w:rsid w:val="004B6B28"/>
    <w:rsid w:val="004B6CE0"/>
    <w:rsid w:val="004B6F7E"/>
    <w:rsid w:val="004B710A"/>
    <w:rsid w:val="004B7D65"/>
    <w:rsid w:val="004B7D97"/>
    <w:rsid w:val="004B7F4C"/>
    <w:rsid w:val="004C079D"/>
    <w:rsid w:val="004C0C93"/>
    <w:rsid w:val="004C0D12"/>
    <w:rsid w:val="004C1AE6"/>
    <w:rsid w:val="004C1BCA"/>
    <w:rsid w:val="004C1BDC"/>
    <w:rsid w:val="004C466B"/>
    <w:rsid w:val="004C4A2C"/>
    <w:rsid w:val="004C5FC2"/>
    <w:rsid w:val="004C639A"/>
    <w:rsid w:val="004C64E0"/>
    <w:rsid w:val="004C6510"/>
    <w:rsid w:val="004C6590"/>
    <w:rsid w:val="004C667D"/>
    <w:rsid w:val="004C6A95"/>
    <w:rsid w:val="004C6FEC"/>
    <w:rsid w:val="004C7003"/>
    <w:rsid w:val="004C70D8"/>
    <w:rsid w:val="004C79E3"/>
    <w:rsid w:val="004D0910"/>
    <w:rsid w:val="004D0AB1"/>
    <w:rsid w:val="004D0F3B"/>
    <w:rsid w:val="004D10AB"/>
    <w:rsid w:val="004D114C"/>
    <w:rsid w:val="004D159D"/>
    <w:rsid w:val="004D1607"/>
    <w:rsid w:val="004D1620"/>
    <w:rsid w:val="004D1B4A"/>
    <w:rsid w:val="004D1CA8"/>
    <w:rsid w:val="004D1F71"/>
    <w:rsid w:val="004D1FAD"/>
    <w:rsid w:val="004D24C1"/>
    <w:rsid w:val="004D259E"/>
    <w:rsid w:val="004D3AA2"/>
    <w:rsid w:val="004D3B0F"/>
    <w:rsid w:val="004D3E60"/>
    <w:rsid w:val="004D3EA9"/>
    <w:rsid w:val="004D3EEA"/>
    <w:rsid w:val="004D4637"/>
    <w:rsid w:val="004D4DDE"/>
    <w:rsid w:val="004D4F77"/>
    <w:rsid w:val="004D5A23"/>
    <w:rsid w:val="004D5D0D"/>
    <w:rsid w:val="004D5E38"/>
    <w:rsid w:val="004D67CE"/>
    <w:rsid w:val="004D73D3"/>
    <w:rsid w:val="004D7455"/>
    <w:rsid w:val="004D7C72"/>
    <w:rsid w:val="004D7E45"/>
    <w:rsid w:val="004E0095"/>
    <w:rsid w:val="004E060A"/>
    <w:rsid w:val="004E0FEB"/>
    <w:rsid w:val="004E1A5F"/>
    <w:rsid w:val="004E1C4C"/>
    <w:rsid w:val="004E2079"/>
    <w:rsid w:val="004E225E"/>
    <w:rsid w:val="004E2270"/>
    <w:rsid w:val="004E2326"/>
    <w:rsid w:val="004E2AA3"/>
    <w:rsid w:val="004E4932"/>
    <w:rsid w:val="004E4A2A"/>
    <w:rsid w:val="004E5DD0"/>
    <w:rsid w:val="004E623F"/>
    <w:rsid w:val="004E68FE"/>
    <w:rsid w:val="004E6AA9"/>
    <w:rsid w:val="004E6AFF"/>
    <w:rsid w:val="004E7216"/>
    <w:rsid w:val="004E727B"/>
    <w:rsid w:val="004E74F5"/>
    <w:rsid w:val="004E7B9D"/>
    <w:rsid w:val="004E7F2C"/>
    <w:rsid w:val="004F0066"/>
    <w:rsid w:val="004F0B9B"/>
    <w:rsid w:val="004F1B8E"/>
    <w:rsid w:val="004F2291"/>
    <w:rsid w:val="004F2420"/>
    <w:rsid w:val="004F2425"/>
    <w:rsid w:val="004F278B"/>
    <w:rsid w:val="004F2BD3"/>
    <w:rsid w:val="004F2EC5"/>
    <w:rsid w:val="004F363E"/>
    <w:rsid w:val="004F43C8"/>
    <w:rsid w:val="004F4E05"/>
    <w:rsid w:val="004F6241"/>
    <w:rsid w:val="004F6742"/>
    <w:rsid w:val="004F6A0A"/>
    <w:rsid w:val="004F6ACE"/>
    <w:rsid w:val="004F6EDB"/>
    <w:rsid w:val="004F7761"/>
    <w:rsid w:val="004F7BFC"/>
    <w:rsid w:val="004F7C5A"/>
    <w:rsid w:val="005002DE"/>
    <w:rsid w:val="005002F3"/>
    <w:rsid w:val="00500360"/>
    <w:rsid w:val="00500464"/>
    <w:rsid w:val="005005E4"/>
    <w:rsid w:val="005009F6"/>
    <w:rsid w:val="00500AA8"/>
    <w:rsid w:val="00500F40"/>
    <w:rsid w:val="005011A5"/>
    <w:rsid w:val="0050164A"/>
    <w:rsid w:val="00501654"/>
    <w:rsid w:val="00501DC1"/>
    <w:rsid w:val="00502788"/>
    <w:rsid w:val="00502A6E"/>
    <w:rsid w:val="00502AC5"/>
    <w:rsid w:val="00503175"/>
    <w:rsid w:val="00503526"/>
    <w:rsid w:val="00503621"/>
    <w:rsid w:val="005039BE"/>
    <w:rsid w:val="005043CA"/>
    <w:rsid w:val="005044BB"/>
    <w:rsid w:val="00504A12"/>
    <w:rsid w:val="00504AC9"/>
    <w:rsid w:val="005053B6"/>
    <w:rsid w:val="0050576F"/>
    <w:rsid w:val="00505834"/>
    <w:rsid w:val="005058FC"/>
    <w:rsid w:val="00505938"/>
    <w:rsid w:val="00505A78"/>
    <w:rsid w:val="00505FA4"/>
    <w:rsid w:val="005063B6"/>
    <w:rsid w:val="00506C57"/>
    <w:rsid w:val="005074EA"/>
    <w:rsid w:val="0050781F"/>
    <w:rsid w:val="00507C95"/>
    <w:rsid w:val="00507CE6"/>
    <w:rsid w:val="00507DCF"/>
    <w:rsid w:val="00507F9E"/>
    <w:rsid w:val="00510BC4"/>
    <w:rsid w:val="005112EF"/>
    <w:rsid w:val="00511C1D"/>
    <w:rsid w:val="00511F18"/>
    <w:rsid w:val="0051272B"/>
    <w:rsid w:val="00512D10"/>
    <w:rsid w:val="00513AF3"/>
    <w:rsid w:val="00513C19"/>
    <w:rsid w:val="00513CBB"/>
    <w:rsid w:val="0051516B"/>
    <w:rsid w:val="005156C6"/>
    <w:rsid w:val="0051587B"/>
    <w:rsid w:val="00515B6C"/>
    <w:rsid w:val="00515BC8"/>
    <w:rsid w:val="0051765D"/>
    <w:rsid w:val="00517FC9"/>
    <w:rsid w:val="00520319"/>
    <w:rsid w:val="0052060E"/>
    <w:rsid w:val="00520655"/>
    <w:rsid w:val="00521419"/>
    <w:rsid w:val="00521F95"/>
    <w:rsid w:val="005224E5"/>
    <w:rsid w:val="00522678"/>
    <w:rsid w:val="00522823"/>
    <w:rsid w:val="0052332C"/>
    <w:rsid w:val="00523C1F"/>
    <w:rsid w:val="005240C6"/>
    <w:rsid w:val="00524870"/>
    <w:rsid w:val="00524C4D"/>
    <w:rsid w:val="0052536F"/>
    <w:rsid w:val="00525412"/>
    <w:rsid w:val="0052578C"/>
    <w:rsid w:val="005279AC"/>
    <w:rsid w:val="00527C46"/>
    <w:rsid w:val="005302BB"/>
    <w:rsid w:val="00530BE1"/>
    <w:rsid w:val="00530DEE"/>
    <w:rsid w:val="00530ECF"/>
    <w:rsid w:val="00530FB9"/>
    <w:rsid w:val="00531055"/>
    <w:rsid w:val="00531C91"/>
    <w:rsid w:val="00531F22"/>
    <w:rsid w:val="005320C6"/>
    <w:rsid w:val="0053217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001"/>
    <w:rsid w:val="0053553D"/>
    <w:rsid w:val="0053562E"/>
    <w:rsid w:val="00535AC3"/>
    <w:rsid w:val="005363B1"/>
    <w:rsid w:val="00536B2C"/>
    <w:rsid w:val="00536D3B"/>
    <w:rsid w:val="00536E30"/>
    <w:rsid w:val="005372B9"/>
    <w:rsid w:val="00537586"/>
    <w:rsid w:val="00537C46"/>
    <w:rsid w:val="00537E45"/>
    <w:rsid w:val="005405C6"/>
    <w:rsid w:val="00540932"/>
    <w:rsid w:val="0054154C"/>
    <w:rsid w:val="00541EC7"/>
    <w:rsid w:val="005420CE"/>
    <w:rsid w:val="005421FB"/>
    <w:rsid w:val="005424DB"/>
    <w:rsid w:val="00542972"/>
    <w:rsid w:val="00542E7E"/>
    <w:rsid w:val="00542FE7"/>
    <w:rsid w:val="005434DB"/>
    <w:rsid w:val="0054411C"/>
    <w:rsid w:val="005441F0"/>
    <w:rsid w:val="00544358"/>
    <w:rsid w:val="00544DC3"/>
    <w:rsid w:val="005459FE"/>
    <w:rsid w:val="00545B6E"/>
    <w:rsid w:val="00546C1B"/>
    <w:rsid w:val="00547108"/>
    <w:rsid w:val="00547A9C"/>
    <w:rsid w:val="005505D1"/>
    <w:rsid w:val="00550DE4"/>
    <w:rsid w:val="00550F09"/>
    <w:rsid w:val="00551696"/>
    <w:rsid w:val="005516B0"/>
    <w:rsid w:val="005523E0"/>
    <w:rsid w:val="00552715"/>
    <w:rsid w:val="00552982"/>
    <w:rsid w:val="00552D0E"/>
    <w:rsid w:val="00552D44"/>
    <w:rsid w:val="00552ED0"/>
    <w:rsid w:val="00553435"/>
    <w:rsid w:val="005545BD"/>
    <w:rsid w:val="00555AAA"/>
    <w:rsid w:val="00555E48"/>
    <w:rsid w:val="00555F99"/>
    <w:rsid w:val="00556036"/>
    <w:rsid w:val="00556391"/>
    <w:rsid w:val="005567A0"/>
    <w:rsid w:val="00556C59"/>
    <w:rsid w:val="00556CCF"/>
    <w:rsid w:val="00557096"/>
    <w:rsid w:val="005578B0"/>
    <w:rsid w:val="00557922"/>
    <w:rsid w:val="00560473"/>
    <w:rsid w:val="00560B03"/>
    <w:rsid w:val="005615EF"/>
    <w:rsid w:val="005616D7"/>
    <w:rsid w:val="00561754"/>
    <w:rsid w:val="00561BCC"/>
    <w:rsid w:val="00561BCD"/>
    <w:rsid w:val="00561F11"/>
    <w:rsid w:val="00561F65"/>
    <w:rsid w:val="0056240C"/>
    <w:rsid w:val="0056271E"/>
    <w:rsid w:val="005639C6"/>
    <w:rsid w:val="00563B3D"/>
    <w:rsid w:val="00563BFC"/>
    <w:rsid w:val="005644BB"/>
    <w:rsid w:val="00564CF5"/>
    <w:rsid w:val="00564F52"/>
    <w:rsid w:val="0056566D"/>
    <w:rsid w:val="00565A0D"/>
    <w:rsid w:val="00565B83"/>
    <w:rsid w:val="0056609E"/>
    <w:rsid w:val="005663B4"/>
    <w:rsid w:val="00566494"/>
    <w:rsid w:val="00567138"/>
    <w:rsid w:val="005679ED"/>
    <w:rsid w:val="00567ACE"/>
    <w:rsid w:val="00567C36"/>
    <w:rsid w:val="00567D30"/>
    <w:rsid w:val="0057010D"/>
    <w:rsid w:val="00570BEF"/>
    <w:rsid w:val="00571640"/>
    <w:rsid w:val="00571728"/>
    <w:rsid w:val="00571AF9"/>
    <w:rsid w:val="00571B3B"/>
    <w:rsid w:val="00571C3A"/>
    <w:rsid w:val="00571DD3"/>
    <w:rsid w:val="005725A9"/>
    <w:rsid w:val="0057295F"/>
    <w:rsid w:val="00572E29"/>
    <w:rsid w:val="0057300C"/>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07"/>
    <w:rsid w:val="00580A91"/>
    <w:rsid w:val="00580E35"/>
    <w:rsid w:val="005815B7"/>
    <w:rsid w:val="0058162E"/>
    <w:rsid w:val="00581D77"/>
    <w:rsid w:val="0058210C"/>
    <w:rsid w:val="00582743"/>
    <w:rsid w:val="00582A0D"/>
    <w:rsid w:val="00582FEE"/>
    <w:rsid w:val="00583304"/>
    <w:rsid w:val="00583917"/>
    <w:rsid w:val="00583C37"/>
    <w:rsid w:val="0058415F"/>
    <w:rsid w:val="005846B3"/>
    <w:rsid w:val="00584D13"/>
    <w:rsid w:val="00585536"/>
    <w:rsid w:val="00585826"/>
    <w:rsid w:val="00585C64"/>
    <w:rsid w:val="00585E45"/>
    <w:rsid w:val="00586002"/>
    <w:rsid w:val="005860BF"/>
    <w:rsid w:val="00586C93"/>
    <w:rsid w:val="00587453"/>
    <w:rsid w:val="005878D8"/>
    <w:rsid w:val="00587BA5"/>
    <w:rsid w:val="00587C06"/>
    <w:rsid w:val="00587D43"/>
    <w:rsid w:val="005901B9"/>
    <w:rsid w:val="005907FA"/>
    <w:rsid w:val="0059083C"/>
    <w:rsid w:val="0059083D"/>
    <w:rsid w:val="0059091B"/>
    <w:rsid w:val="005909AD"/>
    <w:rsid w:val="00590B68"/>
    <w:rsid w:val="00590E54"/>
    <w:rsid w:val="00591086"/>
    <w:rsid w:val="00591820"/>
    <w:rsid w:val="00591D8C"/>
    <w:rsid w:val="00592C81"/>
    <w:rsid w:val="00592EDD"/>
    <w:rsid w:val="00593006"/>
    <w:rsid w:val="005930A1"/>
    <w:rsid w:val="005935AB"/>
    <w:rsid w:val="0059457A"/>
    <w:rsid w:val="005953A1"/>
    <w:rsid w:val="005955A2"/>
    <w:rsid w:val="0059567D"/>
    <w:rsid w:val="00595681"/>
    <w:rsid w:val="005958CE"/>
    <w:rsid w:val="00595AEC"/>
    <w:rsid w:val="00595CCF"/>
    <w:rsid w:val="00595D21"/>
    <w:rsid w:val="00595D5F"/>
    <w:rsid w:val="00595E4E"/>
    <w:rsid w:val="005961DD"/>
    <w:rsid w:val="005961F2"/>
    <w:rsid w:val="0059632C"/>
    <w:rsid w:val="005971DD"/>
    <w:rsid w:val="0059731E"/>
    <w:rsid w:val="0059754A"/>
    <w:rsid w:val="005976CC"/>
    <w:rsid w:val="005A074C"/>
    <w:rsid w:val="005A07E1"/>
    <w:rsid w:val="005A08B8"/>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4E3D"/>
    <w:rsid w:val="005A5883"/>
    <w:rsid w:val="005A5A6B"/>
    <w:rsid w:val="005A5C4D"/>
    <w:rsid w:val="005A605C"/>
    <w:rsid w:val="005A6EB3"/>
    <w:rsid w:val="005A7ACF"/>
    <w:rsid w:val="005A7C7F"/>
    <w:rsid w:val="005A7E86"/>
    <w:rsid w:val="005B06C1"/>
    <w:rsid w:val="005B08D8"/>
    <w:rsid w:val="005B105B"/>
    <w:rsid w:val="005B1315"/>
    <w:rsid w:val="005B13AB"/>
    <w:rsid w:val="005B14BF"/>
    <w:rsid w:val="005B1B7E"/>
    <w:rsid w:val="005B20D5"/>
    <w:rsid w:val="005B2289"/>
    <w:rsid w:val="005B23A5"/>
    <w:rsid w:val="005B2530"/>
    <w:rsid w:val="005B2DEB"/>
    <w:rsid w:val="005B31F4"/>
    <w:rsid w:val="005B46A2"/>
    <w:rsid w:val="005B4CEF"/>
    <w:rsid w:val="005B538E"/>
    <w:rsid w:val="005B597C"/>
    <w:rsid w:val="005B5C9C"/>
    <w:rsid w:val="005B5D01"/>
    <w:rsid w:val="005B5DB1"/>
    <w:rsid w:val="005B623A"/>
    <w:rsid w:val="005B6264"/>
    <w:rsid w:val="005B653D"/>
    <w:rsid w:val="005C014B"/>
    <w:rsid w:val="005C03D2"/>
    <w:rsid w:val="005C0C03"/>
    <w:rsid w:val="005C0E22"/>
    <w:rsid w:val="005C1799"/>
    <w:rsid w:val="005C1996"/>
    <w:rsid w:val="005C19EC"/>
    <w:rsid w:val="005C20DD"/>
    <w:rsid w:val="005C23DD"/>
    <w:rsid w:val="005C23E1"/>
    <w:rsid w:val="005C2462"/>
    <w:rsid w:val="005C27E6"/>
    <w:rsid w:val="005C3386"/>
    <w:rsid w:val="005C3C20"/>
    <w:rsid w:val="005C3C3E"/>
    <w:rsid w:val="005C42DA"/>
    <w:rsid w:val="005C4EDB"/>
    <w:rsid w:val="005C5163"/>
    <w:rsid w:val="005C554C"/>
    <w:rsid w:val="005C5BD6"/>
    <w:rsid w:val="005C71AD"/>
    <w:rsid w:val="005C798A"/>
    <w:rsid w:val="005C7B2A"/>
    <w:rsid w:val="005D02E4"/>
    <w:rsid w:val="005D12DA"/>
    <w:rsid w:val="005D1709"/>
    <w:rsid w:val="005D1A55"/>
    <w:rsid w:val="005D1CF4"/>
    <w:rsid w:val="005D2063"/>
    <w:rsid w:val="005D2951"/>
    <w:rsid w:val="005D3260"/>
    <w:rsid w:val="005D331E"/>
    <w:rsid w:val="005D3614"/>
    <w:rsid w:val="005D38CE"/>
    <w:rsid w:val="005D3E8F"/>
    <w:rsid w:val="005D4190"/>
    <w:rsid w:val="005D45F0"/>
    <w:rsid w:val="005D46A3"/>
    <w:rsid w:val="005D4E1C"/>
    <w:rsid w:val="005D4F13"/>
    <w:rsid w:val="005D4FD5"/>
    <w:rsid w:val="005D5344"/>
    <w:rsid w:val="005D59F4"/>
    <w:rsid w:val="005D65B8"/>
    <w:rsid w:val="005D6624"/>
    <w:rsid w:val="005D6723"/>
    <w:rsid w:val="005D6B03"/>
    <w:rsid w:val="005D6B7A"/>
    <w:rsid w:val="005D708C"/>
    <w:rsid w:val="005D7121"/>
    <w:rsid w:val="005D72C8"/>
    <w:rsid w:val="005D7383"/>
    <w:rsid w:val="005D7CA7"/>
    <w:rsid w:val="005E0303"/>
    <w:rsid w:val="005E063D"/>
    <w:rsid w:val="005E085F"/>
    <w:rsid w:val="005E09EF"/>
    <w:rsid w:val="005E0E30"/>
    <w:rsid w:val="005E1345"/>
    <w:rsid w:val="005E185B"/>
    <w:rsid w:val="005E295F"/>
    <w:rsid w:val="005E2E9C"/>
    <w:rsid w:val="005E2F63"/>
    <w:rsid w:val="005E3290"/>
    <w:rsid w:val="005E3607"/>
    <w:rsid w:val="005E410D"/>
    <w:rsid w:val="005E48E3"/>
    <w:rsid w:val="005E4C75"/>
    <w:rsid w:val="005E4CDA"/>
    <w:rsid w:val="005E5232"/>
    <w:rsid w:val="005E52CC"/>
    <w:rsid w:val="005E57E4"/>
    <w:rsid w:val="005E62A6"/>
    <w:rsid w:val="005E670B"/>
    <w:rsid w:val="005E6F95"/>
    <w:rsid w:val="005E7136"/>
    <w:rsid w:val="005E76F2"/>
    <w:rsid w:val="005F035F"/>
    <w:rsid w:val="005F058D"/>
    <w:rsid w:val="005F1634"/>
    <w:rsid w:val="005F1CE6"/>
    <w:rsid w:val="005F2442"/>
    <w:rsid w:val="005F2BBD"/>
    <w:rsid w:val="005F3484"/>
    <w:rsid w:val="005F3AA4"/>
    <w:rsid w:val="005F41BE"/>
    <w:rsid w:val="005F4610"/>
    <w:rsid w:val="005F4733"/>
    <w:rsid w:val="005F48D0"/>
    <w:rsid w:val="005F5051"/>
    <w:rsid w:val="005F5127"/>
    <w:rsid w:val="005F56BB"/>
    <w:rsid w:val="005F57CA"/>
    <w:rsid w:val="005F60F2"/>
    <w:rsid w:val="005F6119"/>
    <w:rsid w:val="005F69DC"/>
    <w:rsid w:val="005F75D2"/>
    <w:rsid w:val="005F77C2"/>
    <w:rsid w:val="005F77D5"/>
    <w:rsid w:val="005F7833"/>
    <w:rsid w:val="005F798F"/>
    <w:rsid w:val="005F7BC5"/>
    <w:rsid w:val="005F7C2B"/>
    <w:rsid w:val="0060035B"/>
    <w:rsid w:val="006006A6"/>
    <w:rsid w:val="00600C6A"/>
    <w:rsid w:val="00600EF6"/>
    <w:rsid w:val="00601DBE"/>
    <w:rsid w:val="00601EB9"/>
    <w:rsid w:val="0060208F"/>
    <w:rsid w:val="00602541"/>
    <w:rsid w:val="006029A3"/>
    <w:rsid w:val="00602CE7"/>
    <w:rsid w:val="00602E07"/>
    <w:rsid w:val="00602E33"/>
    <w:rsid w:val="00603FE0"/>
    <w:rsid w:val="0060447A"/>
    <w:rsid w:val="00604DAF"/>
    <w:rsid w:val="00604E53"/>
    <w:rsid w:val="0060591C"/>
    <w:rsid w:val="00605A96"/>
    <w:rsid w:val="00606A88"/>
    <w:rsid w:val="00606E42"/>
    <w:rsid w:val="006072C2"/>
    <w:rsid w:val="00607371"/>
    <w:rsid w:val="00607FF7"/>
    <w:rsid w:val="00610484"/>
    <w:rsid w:val="006104E9"/>
    <w:rsid w:val="00611301"/>
    <w:rsid w:val="006113DE"/>
    <w:rsid w:val="006114E0"/>
    <w:rsid w:val="006118BE"/>
    <w:rsid w:val="00611B9A"/>
    <w:rsid w:val="00611D7D"/>
    <w:rsid w:val="00612609"/>
    <w:rsid w:val="00612B73"/>
    <w:rsid w:val="00612E71"/>
    <w:rsid w:val="00613418"/>
    <w:rsid w:val="00613530"/>
    <w:rsid w:val="006138A7"/>
    <w:rsid w:val="00613D62"/>
    <w:rsid w:val="00614288"/>
    <w:rsid w:val="006142AE"/>
    <w:rsid w:val="00615220"/>
    <w:rsid w:val="00615898"/>
    <w:rsid w:val="00615E0C"/>
    <w:rsid w:val="006162E4"/>
    <w:rsid w:val="0061658C"/>
    <w:rsid w:val="00616E0F"/>
    <w:rsid w:val="00617140"/>
    <w:rsid w:val="0061775D"/>
    <w:rsid w:val="00617BDE"/>
    <w:rsid w:val="00620146"/>
    <w:rsid w:val="006203BD"/>
    <w:rsid w:val="00620505"/>
    <w:rsid w:val="00620C0B"/>
    <w:rsid w:val="00621144"/>
    <w:rsid w:val="00621166"/>
    <w:rsid w:val="00621400"/>
    <w:rsid w:val="00621690"/>
    <w:rsid w:val="00621BA7"/>
    <w:rsid w:val="00621FBC"/>
    <w:rsid w:val="0062250C"/>
    <w:rsid w:val="00622951"/>
    <w:rsid w:val="006229D7"/>
    <w:rsid w:val="00623687"/>
    <w:rsid w:val="00623761"/>
    <w:rsid w:val="00623775"/>
    <w:rsid w:val="00623AED"/>
    <w:rsid w:val="00623DBA"/>
    <w:rsid w:val="00623E6E"/>
    <w:rsid w:val="00623FC8"/>
    <w:rsid w:val="00624C05"/>
    <w:rsid w:val="00625226"/>
    <w:rsid w:val="0062595B"/>
    <w:rsid w:val="00625A47"/>
    <w:rsid w:val="00625CF4"/>
    <w:rsid w:val="00625FA7"/>
    <w:rsid w:val="006260B1"/>
    <w:rsid w:val="006269D2"/>
    <w:rsid w:val="00627D95"/>
    <w:rsid w:val="00630016"/>
    <w:rsid w:val="00630218"/>
    <w:rsid w:val="00630A13"/>
    <w:rsid w:val="00630D35"/>
    <w:rsid w:val="00631583"/>
    <w:rsid w:val="006317AE"/>
    <w:rsid w:val="00631933"/>
    <w:rsid w:val="00631B7A"/>
    <w:rsid w:val="00631F0C"/>
    <w:rsid w:val="00632244"/>
    <w:rsid w:val="00632BAD"/>
    <w:rsid w:val="00633997"/>
    <w:rsid w:val="00633A37"/>
    <w:rsid w:val="006340BE"/>
    <w:rsid w:val="00634564"/>
    <w:rsid w:val="00634854"/>
    <w:rsid w:val="00634AE4"/>
    <w:rsid w:val="00634C98"/>
    <w:rsid w:val="00635471"/>
    <w:rsid w:val="006356AA"/>
    <w:rsid w:val="006357B7"/>
    <w:rsid w:val="0063597F"/>
    <w:rsid w:val="00635EED"/>
    <w:rsid w:val="0063605B"/>
    <w:rsid w:val="006360D9"/>
    <w:rsid w:val="006361F8"/>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077"/>
    <w:rsid w:val="006426DD"/>
    <w:rsid w:val="00642AFD"/>
    <w:rsid w:val="00643043"/>
    <w:rsid w:val="00643389"/>
    <w:rsid w:val="0064352D"/>
    <w:rsid w:val="0064358F"/>
    <w:rsid w:val="00643AEF"/>
    <w:rsid w:val="006447B1"/>
    <w:rsid w:val="00644818"/>
    <w:rsid w:val="00644A46"/>
    <w:rsid w:val="00644E4B"/>
    <w:rsid w:val="0064544A"/>
    <w:rsid w:val="00645785"/>
    <w:rsid w:val="006457BE"/>
    <w:rsid w:val="00645B09"/>
    <w:rsid w:val="00646347"/>
    <w:rsid w:val="00646E42"/>
    <w:rsid w:val="00646F95"/>
    <w:rsid w:val="006474D8"/>
    <w:rsid w:val="00647F16"/>
    <w:rsid w:val="00650F03"/>
    <w:rsid w:val="0065156A"/>
    <w:rsid w:val="00651FF3"/>
    <w:rsid w:val="006521B6"/>
    <w:rsid w:val="006522BA"/>
    <w:rsid w:val="006522E7"/>
    <w:rsid w:val="00652B4F"/>
    <w:rsid w:val="00652E3F"/>
    <w:rsid w:val="00652FB3"/>
    <w:rsid w:val="00653191"/>
    <w:rsid w:val="006542CF"/>
    <w:rsid w:val="0065479A"/>
    <w:rsid w:val="0065531D"/>
    <w:rsid w:val="006557E0"/>
    <w:rsid w:val="00655C2D"/>
    <w:rsid w:val="00655DD8"/>
    <w:rsid w:val="00655EAD"/>
    <w:rsid w:val="006560E8"/>
    <w:rsid w:val="0065611B"/>
    <w:rsid w:val="006561A0"/>
    <w:rsid w:val="00656736"/>
    <w:rsid w:val="0065686E"/>
    <w:rsid w:val="00656B7B"/>
    <w:rsid w:val="00656DB7"/>
    <w:rsid w:val="00657031"/>
    <w:rsid w:val="006576A7"/>
    <w:rsid w:val="006578F8"/>
    <w:rsid w:val="00657A02"/>
    <w:rsid w:val="00657A53"/>
    <w:rsid w:val="00657B07"/>
    <w:rsid w:val="00657E30"/>
    <w:rsid w:val="00657F3E"/>
    <w:rsid w:val="00660B5C"/>
    <w:rsid w:val="00660F31"/>
    <w:rsid w:val="00662537"/>
    <w:rsid w:val="006627B4"/>
    <w:rsid w:val="00662F28"/>
    <w:rsid w:val="00662F53"/>
    <w:rsid w:val="0066301F"/>
    <w:rsid w:val="006630D3"/>
    <w:rsid w:val="006630D7"/>
    <w:rsid w:val="0066334C"/>
    <w:rsid w:val="0066354B"/>
    <w:rsid w:val="00663709"/>
    <w:rsid w:val="0066386B"/>
    <w:rsid w:val="006638F4"/>
    <w:rsid w:val="0066417D"/>
    <w:rsid w:val="006641ED"/>
    <w:rsid w:val="00664561"/>
    <w:rsid w:val="0066471D"/>
    <w:rsid w:val="00664D87"/>
    <w:rsid w:val="00664E45"/>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A4D"/>
    <w:rsid w:val="00674F12"/>
    <w:rsid w:val="0067535B"/>
    <w:rsid w:val="0067575B"/>
    <w:rsid w:val="00675F32"/>
    <w:rsid w:val="0067604D"/>
    <w:rsid w:val="00676F3B"/>
    <w:rsid w:val="006776F5"/>
    <w:rsid w:val="00677ACB"/>
    <w:rsid w:val="00677C1C"/>
    <w:rsid w:val="0068045B"/>
    <w:rsid w:val="006804C2"/>
    <w:rsid w:val="00680DC7"/>
    <w:rsid w:val="00680ECB"/>
    <w:rsid w:val="006811F9"/>
    <w:rsid w:val="006812BF"/>
    <w:rsid w:val="006814DF"/>
    <w:rsid w:val="00681524"/>
    <w:rsid w:val="00681678"/>
    <w:rsid w:val="006817E5"/>
    <w:rsid w:val="00681F09"/>
    <w:rsid w:val="00681FF5"/>
    <w:rsid w:val="006840D1"/>
    <w:rsid w:val="006842B9"/>
    <w:rsid w:val="006843B8"/>
    <w:rsid w:val="0068452E"/>
    <w:rsid w:val="006856CD"/>
    <w:rsid w:val="006859F2"/>
    <w:rsid w:val="00685FF1"/>
    <w:rsid w:val="006861B9"/>
    <w:rsid w:val="0068664C"/>
    <w:rsid w:val="00686B22"/>
    <w:rsid w:val="00686F22"/>
    <w:rsid w:val="00686F51"/>
    <w:rsid w:val="00686F95"/>
    <w:rsid w:val="0068718F"/>
    <w:rsid w:val="00687220"/>
    <w:rsid w:val="00687327"/>
    <w:rsid w:val="00690427"/>
    <w:rsid w:val="006904EF"/>
    <w:rsid w:val="00690605"/>
    <w:rsid w:val="00690C8B"/>
    <w:rsid w:val="0069123B"/>
    <w:rsid w:val="0069142B"/>
    <w:rsid w:val="0069247C"/>
    <w:rsid w:val="00692846"/>
    <w:rsid w:val="0069290E"/>
    <w:rsid w:val="00692BAC"/>
    <w:rsid w:val="006931E1"/>
    <w:rsid w:val="006937FA"/>
    <w:rsid w:val="00693CE6"/>
    <w:rsid w:val="00693D5C"/>
    <w:rsid w:val="006949D9"/>
    <w:rsid w:val="00694BE7"/>
    <w:rsid w:val="00694CE8"/>
    <w:rsid w:val="0069685C"/>
    <w:rsid w:val="00696A94"/>
    <w:rsid w:val="0069725A"/>
    <w:rsid w:val="00697A96"/>
    <w:rsid w:val="006A056B"/>
    <w:rsid w:val="006A0749"/>
    <w:rsid w:val="006A0F13"/>
    <w:rsid w:val="006A19EB"/>
    <w:rsid w:val="006A2284"/>
    <w:rsid w:val="006A23DB"/>
    <w:rsid w:val="006A24CF"/>
    <w:rsid w:val="006A2F29"/>
    <w:rsid w:val="006A3507"/>
    <w:rsid w:val="006A39CA"/>
    <w:rsid w:val="006A3C2A"/>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658"/>
    <w:rsid w:val="006B401E"/>
    <w:rsid w:val="006B407B"/>
    <w:rsid w:val="006B40F7"/>
    <w:rsid w:val="006B420A"/>
    <w:rsid w:val="006B42A1"/>
    <w:rsid w:val="006B472A"/>
    <w:rsid w:val="006B5A9A"/>
    <w:rsid w:val="006B5C07"/>
    <w:rsid w:val="006B5D8C"/>
    <w:rsid w:val="006B5FE3"/>
    <w:rsid w:val="006B6624"/>
    <w:rsid w:val="006B6892"/>
    <w:rsid w:val="006B6DA4"/>
    <w:rsid w:val="006B704A"/>
    <w:rsid w:val="006B7196"/>
    <w:rsid w:val="006B7A28"/>
    <w:rsid w:val="006C001C"/>
    <w:rsid w:val="006C028B"/>
    <w:rsid w:val="006C02A2"/>
    <w:rsid w:val="006C0ECD"/>
    <w:rsid w:val="006C1C95"/>
    <w:rsid w:val="006C29D6"/>
    <w:rsid w:val="006C29FE"/>
    <w:rsid w:val="006C31AB"/>
    <w:rsid w:val="006C31BC"/>
    <w:rsid w:val="006C355B"/>
    <w:rsid w:val="006C395B"/>
    <w:rsid w:val="006C3BA0"/>
    <w:rsid w:val="006C3BCD"/>
    <w:rsid w:val="006C42CF"/>
    <w:rsid w:val="006C50AB"/>
    <w:rsid w:val="006C53EC"/>
    <w:rsid w:val="006C53F9"/>
    <w:rsid w:val="006C559C"/>
    <w:rsid w:val="006C5B84"/>
    <w:rsid w:val="006C5CC4"/>
    <w:rsid w:val="006C6248"/>
    <w:rsid w:val="006C6C80"/>
    <w:rsid w:val="006C6F95"/>
    <w:rsid w:val="006C7BC3"/>
    <w:rsid w:val="006C7DB4"/>
    <w:rsid w:val="006D012B"/>
    <w:rsid w:val="006D0577"/>
    <w:rsid w:val="006D0675"/>
    <w:rsid w:val="006D0C4A"/>
    <w:rsid w:val="006D113C"/>
    <w:rsid w:val="006D1258"/>
    <w:rsid w:val="006D1350"/>
    <w:rsid w:val="006D1795"/>
    <w:rsid w:val="006D1CA0"/>
    <w:rsid w:val="006D1CD2"/>
    <w:rsid w:val="006D2639"/>
    <w:rsid w:val="006D2C14"/>
    <w:rsid w:val="006D349C"/>
    <w:rsid w:val="006D390D"/>
    <w:rsid w:val="006D3B6E"/>
    <w:rsid w:val="006D3B98"/>
    <w:rsid w:val="006D45BF"/>
    <w:rsid w:val="006D4C53"/>
    <w:rsid w:val="006D4D23"/>
    <w:rsid w:val="006D51CE"/>
    <w:rsid w:val="006D53BA"/>
    <w:rsid w:val="006D5433"/>
    <w:rsid w:val="006D5580"/>
    <w:rsid w:val="006D56A8"/>
    <w:rsid w:val="006D56E3"/>
    <w:rsid w:val="006D598F"/>
    <w:rsid w:val="006D5D24"/>
    <w:rsid w:val="006D5DB6"/>
    <w:rsid w:val="006D5DF4"/>
    <w:rsid w:val="006D657C"/>
    <w:rsid w:val="006D65D0"/>
    <w:rsid w:val="006D6B21"/>
    <w:rsid w:val="006D6B9F"/>
    <w:rsid w:val="006D6E0C"/>
    <w:rsid w:val="006D6F72"/>
    <w:rsid w:val="006D6FD7"/>
    <w:rsid w:val="006D721C"/>
    <w:rsid w:val="006D75D3"/>
    <w:rsid w:val="006D7768"/>
    <w:rsid w:val="006E0024"/>
    <w:rsid w:val="006E0106"/>
    <w:rsid w:val="006E030F"/>
    <w:rsid w:val="006E04C7"/>
    <w:rsid w:val="006E14B1"/>
    <w:rsid w:val="006E172B"/>
    <w:rsid w:val="006E1B4E"/>
    <w:rsid w:val="006E1E2B"/>
    <w:rsid w:val="006E1F45"/>
    <w:rsid w:val="006E2D0A"/>
    <w:rsid w:val="006E2DD6"/>
    <w:rsid w:val="006E3243"/>
    <w:rsid w:val="006E3442"/>
    <w:rsid w:val="006E3511"/>
    <w:rsid w:val="006E36A6"/>
    <w:rsid w:val="006E39F4"/>
    <w:rsid w:val="006E45DB"/>
    <w:rsid w:val="006E462E"/>
    <w:rsid w:val="006E4771"/>
    <w:rsid w:val="006E624A"/>
    <w:rsid w:val="006E68F9"/>
    <w:rsid w:val="006E6A53"/>
    <w:rsid w:val="006E6F47"/>
    <w:rsid w:val="006E7270"/>
    <w:rsid w:val="006F0822"/>
    <w:rsid w:val="006F09EC"/>
    <w:rsid w:val="006F1199"/>
    <w:rsid w:val="006F1292"/>
    <w:rsid w:val="006F1398"/>
    <w:rsid w:val="006F1D78"/>
    <w:rsid w:val="006F1E47"/>
    <w:rsid w:val="006F1E7B"/>
    <w:rsid w:val="006F2039"/>
    <w:rsid w:val="006F2141"/>
    <w:rsid w:val="006F242D"/>
    <w:rsid w:val="006F2C68"/>
    <w:rsid w:val="006F2D23"/>
    <w:rsid w:val="006F3030"/>
    <w:rsid w:val="006F39BE"/>
    <w:rsid w:val="006F414D"/>
    <w:rsid w:val="006F46D7"/>
    <w:rsid w:val="006F4B42"/>
    <w:rsid w:val="006F52DB"/>
    <w:rsid w:val="006F5330"/>
    <w:rsid w:val="006F58AB"/>
    <w:rsid w:val="006F6447"/>
    <w:rsid w:val="006F6B51"/>
    <w:rsid w:val="006F6C4B"/>
    <w:rsid w:val="006F6C9A"/>
    <w:rsid w:val="006F71FF"/>
    <w:rsid w:val="007000B7"/>
    <w:rsid w:val="007002B9"/>
    <w:rsid w:val="00700472"/>
    <w:rsid w:val="007010DA"/>
    <w:rsid w:val="00701E15"/>
    <w:rsid w:val="007022FF"/>
    <w:rsid w:val="00702321"/>
    <w:rsid w:val="0070278E"/>
    <w:rsid w:val="00702A44"/>
    <w:rsid w:val="00702EEA"/>
    <w:rsid w:val="00703684"/>
    <w:rsid w:val="00703894"/>
    <w:rsid w:val="00703D88"/>
    <w:rsid w:val="0070438F"/>
    <w:rsid w:val="00704C60"/>
    <w:rsid w:val="0070517D"/>
    <w:rsid w:val="00705CDF"/>
    <w:rsid w:val="00705EEA"/>
    <w:rsid w:val="00705EED"/>
    <w:rsid w:val="00705FB3"/>
    <w:rsid w:val="0070610A"/>
    <w:rsid w:val="0070645F"/>
    <w:rsid w:val="00706962"/>
    <w:rsid w:val="00706EFA"/>
    <w:rsid w:val="00707160"/>
    <w:rsid w:val="00707A87"/>
    <w:rsid w:val="00707E94"/>
    <w:rsid w:val="00707E9C"/>
    <w:rsid w:val="00707EAD"/>
    <w:rsid w:val="00710214"/>
    <w:rsid w:val="00711067"/>
    <w:rsid w:val="00711224"/>
    <w:rsid w:val="00711589"/>
    <w:rsid w:val="00712439"/>
    <w:rsid w:val="00712771"/>
    <w:rsid w:val="00712949"/>
    <w:rsid w:val="00712AFD"/>
    <w:rsid w:val="00712AFF"/>
    <w:rsid w:val="00712F1E"/>
    <w:rsid w:val="00712F43"/>
    <w:rsid w:val="0071338A"/>
    <w:rsid w:val="007134E4"/>
    <w:rsid w:val="00713890"/>
    <w:rsid w:val="00713A93"/>
    <w:rsid w:val="0071412A"/>
    <w:rsid w:val="00714F68"/>
    <w:rsid w:val="007150D7"/>
    <w:rsid w:val="0071514C"/>
    <w:rsid w:val="007158AC"/>
    <w:rsid w:val="00715A07"/>
    <w:rsid w:val="00715AA0"/>
    <w:rsid w:val="00715B35"/>
    <w:rsid w:val="00715C1C"/>
    <w:rsid w:val="007163CD"/>
    <w:rsid w:val="00716950"/>
    <w:rsid w:val="00717770"/>
    <w:rsid w:val="00717D8D"/>
    <w:rsid w:val="00717E83"/>
    <w:rsid w:val="00720049"/>
    <w:rsid w:val="00720409"/>
    <w:rsid w:val="007209E2"/>
    <w:rsid w:val="00720A68"/>
    <w:rsid w:val="00720DAF"/>
    <w:rsid w:val="0072118E"/>
    <w:rsid w:val="007211DD"/>
    <w:rsid w:val="00721797"/>
    <w:rsid w:val="00721BF8"/>
    <w:rsid w:val="00722137"/>
    <w:rsid w:val="00722769"/>
    <w:rsid w:val="00723D16"/>
    <w:rsid w:val="0072464F"/>
    <w:rsid w:val="0072488F"/>
    <w:rsid w:val="007248FB"/>
    <w:rsid w:val="00725062"/>
    <w:rsid w:val="0072572C"/>
    <w:rsid w:val="00725972"/>
    <w:rsid w:val="00726ADE"/>
    <w:rsid w:val="00727327"/>
    <w:rsid w:val="0072759F"/>
    <w:rsid w:val="00727809"/>
    <w:rsid w:val="00727BFA"/>
    <w:rsid w:val="0073067E"/>
    <w:rsid w:val="00730C53"/>
    <w:rsid w:val="00731892"/>
    <w:rsid w:val="007325A9"/>
    <w:rsid w:val="00732B76"/>
    <w:rsid w:val="00732C21"/>
    <w:rsid w:val="00733163"/>
    <w:rsid w:val="007339E0"/>
    <w:rsid w:val="00733AA9"/>
    <w:rsid w:val="00733B3C"/>
    <w:rsid w:val="00733BD3"/>
    <w:rsid w:val="00733E2F"/>
    <w:rsid w:val="00733F25"/>
    <w:rsid w:val="007341CF"/>
    <w:rsid w:val="00734550"/>
    <w:rsid w:val="0073486E"/>
    <w:rsid w:val="00734A91"/>
    <w:rsid w:val="00735077"/>
    <w:rsid w:val="00735502"/>
    <w:rsid w:val="00735582"/>
    <w:rsid w:val="007359FB"/>
    <w:rsid w:val="00735BE8"/>
    <w:rsid w:val="00735CF9"/>
    <w:rsid w:val="0073622C"/>
    <w:rsid w:val="007367BF"/>
    <w:rsid w:val="00736B26"/>
    <w:rsid w:val="00736B7F"/>
    <w:rsid w:val="00737172"/>
    <w:rsid w:val="00737413"/>
    <w:rsid w:val="00737A1D"/>
    <w:rsid w:val="00737DD4"/>
    <w:rsid w:val="007400E2"/>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4D76"/>
    <w:rsid w:val="0074516A"/>
    <w:rsid w:val="00745342"/>
    <w:rsid w:val="007457CD"/>
    <w:rsid w:val="00745880"/>
    <w:rsid w:val="00745897"/>
    <w:rsid w:val="00745D1D"/>
    <w:rsid w:val="00745F5D"/>
    <w:rsid w:val="00746C1B"/>
    <w:rsid w:val="00746D85"/>
    <w:rsid w:val="007473B0"/>
    <w:rsid w:val="007479B2"/>
    <w:rsid w:val="007502B3"/>
    <w:rsid w:val="007507B7"/>
    <w:rsid w:val="0075097A"/>
    <w:rsid w:val="00750B24"/>
    <w:rsid w:val="00750B7C"/>
    <w:rsid w:val="00750ED3"/>
    <w:rsid w:val="007513B3"/>
    <w:rsid w:val="00751B90"/>
    <w:rsid w:val="00751E48"/>
    <w:rsid w:val="00752197"/>
    <w:rsid w:val="00752237"/>
    <w:rsid w:val="007526DE"/>
    <w:rsid w:val="00752A10"/>
    <w:rsid w:val="00752AC6"/>
    <w:rsid w:val="00752B9F"/>
    <w:rsid w:val="00752E6E"/>
    <w:rsid w:val="00752F9F"/>
    <w:rsid w:val="007537BE"/>
    <w:rsid w:val="0075392D"/>
    <w:rsid w:val="00753F1B"/>
    <w:rsid w:val="0075415C"/>
    <w:rsid w:val="00754D90"/>
    <w:rsid w:val="007551F5"/>
    <w:rsid w:val="0075520C"/>
    <w:rsid w:val="00755463"/>
    <w:rsid w:val="00756377"/>
    <w:rsid w:val="00756431"/>
    <w:rsid w:val="007564DF"/>
    <w:rsid w:val="0075680E"/>
    <w:rsid w:val="00757CB0"/>
    <w:rsid w:val="00757CEC"/>
    <w:rsid w:val="00757F6D"/>
    <w:rsid w:val="00760115"/>
    <w:rsid w:val="00760233"/>
    <w:rsid w:val="00760776"/>
    <w:rsid w:val="00760BBD"/>
    <w:rsid w:val="00761343"/>
    <w:rsid w:val="0076264E"/>
    <w:rsid w:val="007627F6"/>
    <w:rsid w:val="007629D6"/>
    <w:rsid w:val="00762EEC"/>
    <w:rsid w:val="00763087"/>
    <w:rsid w:val="00763463"/>
    <w:rsid w:val="007635C7"/>
    <w:rsid w:val="00763BEC"/>
    <w:rsid w:val="007640D6"/>
    <w:rsid w:val="0076470B"/>
    <w:rsid w:val="00764CEC"/>
    <w:rsid w:val="0076545B"/>
    <w:rsid w:val="00765D66"/>
    <w:rsid w:val="00766456"/>
    <w:rsid w:val="0076654F"/>
    <w:rsid w:val="0076659E"/>
    <w:rsid w:val="00766746"/>
    <w:rsid w:val="00766A5E"/>
    <w:rsid w:val="00766B9B"/>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4D0"/>
    <w:rsid w:val="00775697"/>
    <w:rsid w:val="00775C40"/>
    <w:rsid w:val="00776591"/>
    <w:rsid w:val="00776A64"/>
    <w:rsid w:val="00776BAE"/>
    <w:rsid w:val="00776F8D"/>
    <w:rsid w:val="0077714A"/>
    <w:rsid w:val="007775BC"/>
    <w:rsid w:val="00777B8E"/>
    <w:rsid w:val="0078060C"/>
    <w:rsid w:val="00780821"/>
    <w:rsid w:val="00780CAE"/>
    <w:rsid w:val="00781152"/>
    <w:rsid w:val="00781497"/>
    <w:rsid w:val="007822B0"/>
    <w:rsid w:val="007825F8"/>
    <w:rsid w:val="0078261E"/>
    <w:rsid w:val="0078270C"/>
    <w:rsid w:val="00782B57"/>
    <w:rsid w:val="00783BCA"/>
    <w:rsid w:val="0078424A"/>
    <w:rsid w:val="00784253"/>
    <w:rsid w:val="00784703"/>
    <w:rsid w:val="007856EB"/>
    <w:rsid w:val="00785C18"/>
    <w:rsid w:val="00785E11"/>
    <w:rsid w:val="007860F6"/>
    <w:rsid w:val="00786CA6"/>
    <w:rsid w:val="00787027"/>
    <w:rsid w:val="007873BC"/>
    <w:rsid w:val="00787464"/>
    <w:rsid w:val="007877BC"/>
    <w:rsid w:val="00787EF6"/>
    <w:rsid w:val="00790B34"/>
    <w:rsid w:val="00790C4D"/>
    <w:rsid w:val="00791586"/>
    <w:rsid w:val="00791823"/>
    <w:rsid w:val="00791F11"/>
    <w:rsid w:val="00792171"/>
    <w:rsid w:val="00792215"/>
    <w:rsid w:val="0079245B"/>
    <w:rsid w:val="007928DA"/>
    <w:rsid w:val="00792E8B"/>
    <w:rsid w:val="00793092"/>
    <w:rsid w:val="00793514"/>
    <w:rsid w:val="00793522"/>
    <w:rsid w:val="007938B7"/>
    <w:rsid w:val="00793C73"/>
    <w:rsid w:val="00793DE7"/>
    <w:rsid w:val="007945DF"/>
    <w:rsid w:val="00795611"/>
    <w:rsid w:val="00795B20"/>
    <w:rsid w:val="00795B93"/>
    <w:rsid w:val="00796105"/>
    <w:rsid w:val="007968B8"/>
    <w:rsid w:val="007969E4"/>
    <w:rsid w:val="00796BCA"/>
    <w:rsid w:val="0079715E"/>
    <w:rsid w:val="007973CD"/>
    <w:rsid w:val="0079789A"/>
    <w:rsid w:val="00797A76"/>
    <w:rsid w:val="00797EF2"/>
    <w:rsid w:val="007A0050"/>
    <w:rsid w:val="007A018A"/>
    <w:rsid w:val="007A0645"/>
    <w:rsid w:val="007A066F"/>
    <w:rsid w:val="007A0F31"/>
    <w:rsid w:val="007A15FC"/>
    <w:rsid w:val="007A1A26"/>
    <w:rsid w:val="007A1B17"/>
    <w:rsid w:val="007A20D8"/>
    <w:rsid w:val="007A23C3"/>
    <w:rsid w:val="007A2424"/>
    <w:rsid w:val="007A258F"/>
    <w:rsid w:val="007A3659"/>
    <w:rsid w:val="007A4A7A"/>
    <w:rsid w:val="007A4ED2"/>
    <w:rsid w:val="007A529A"/>
    <w:rsid w:val="007A5984"/>
    <w:rsid w:val="007A5C6F"/>
    <w:rsid w:val="007A5E79"/>
    <w:rsid w:val="007A606C"/>
    <w:rsid w:val="007A60FF"/>
    <w:rsid w:val="007A6253"/>
    <w:rsid w:val="007A6C79"/>
    <w:rsid w:val="007A6DBC"/>
    <w:rsid w:val="007A76F4"/>
    <w:rsid w:val="007B057F"/>
    <w:rsid w:val="007B0733"/>
    <w:rsid w:val="007B0A16"/>
    <w:rsid w:val="007B0D33"/>
    <w:rsid w:val="007B1076"/>
    <w:rsid w:val="007B166C"/>
    <w:rsid w:val="007B1B29"/>
    <w:rsid w:val="007B1B3E"/>
    <w:rsid w:val="007B1F3C"/>
    <w:rsid w:val="007B2364"/>
    <w:rsid w:val="007B3191"/>
    <w:rsid w:val="007B31CB"/>
    <w:rsid w:val="007B3E31"/>
    <w:rsid w:val="007B4217"/>
    <w:rsid w:val="007B4225"/>
    <w:rsid w:val="007B4AE4"/>
    <w:rsid w:val="007B4B19"/>
    <w:rsid w:val="007B4EEF"/>
    <w:rsid w:val="007B4F58"/>
    <w:rsid w:val="007B5756"/>
    <w:rsid w:val="007B5786"/>
    <w:rsid w:val="007B5E07"/>
    <w:rsid w:val="007B7524"/>
    <w:rsid w:val="007B7CAA"/>
    <w:rsid w:val="007C01C6"/>
    <w:rsid w:val="007C024E"/>
    <w:rsid w:val="007C036B"/>
    <w:rsid w:val="007C07C0"/>
    <w:rsid w:val="007C1505"/>
    <w:rsid w:val="007C1BFA"/>
    <w:rsid w:val="007C27A2"/>
    <w:rsid w:val="007C28C8"/>
    <w:rsid w:val="007C2D02"/>
    <w:rsid w:val="007C30F8"/>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1A2"/>
    <w:rsid w:val="007D2884"/>
    <w:rsid w:val="007D2938"/>
    <w:rsid w:val="007D295C"/>
    <w:rsid w:val="007D2E67"/>
    <w:rsid w:val="007D33D6"/>
    <w:rsid w:val="007D348E"/>
    <w:rsid w:val="007D4096"/>
    <w:rsid w:val="007D43B0"/>
    <w:rsid w:val="007D47F2"/>
    <w:rsid w:val="007D4FB0"/>
    <w:rsid w:val="007D50E3"/>
    <w:rsid w:val="007D5350"/>
    <w:rsid w:val="007D5708"/>
    <w:rsid w:val="007D60AD"/>
    <w:rsid w:val="007D6571"/>
    <w:rsid w:val="007D6D3F"/>
    <w:rsid w:val="007D70F3"/>
    <w:rsid w:val="007D72A8"/>
    <w:rsid w:val="007D7E96"/>
    <w:rsid w:val="007E0F58"/>
    <w:rsid w:val="007E1325"/>
    <w:rsid w:val="007E17F8"/>
    <w:rsid w:val="007E216A"/>
    <w:rsid w:val="007E221C"/>
    <w:rsid w:val="007E2402"/>
    <w:rsid w:val="007E25F2"/>
    <w:rsid w:val="007E2B02"/>
    <w:rsid w:val="007E2F61"/>
    <w:rsid w:val="007E38A6"/>
    <w:rsid w:val="007E39DA"/>
    <w:rsid w:val="007E3C8F"/>
    <w:rsid w:val="007E41B9"/>
    <w:rsid w:val="007E46C1"/>
    <w:rsid w:val="007E4982"/>
    <w:rsid w:val="007E4B80"/>
    <w:rsid w:val="007E54AD"/>
    <w:rsid w:val="007E56D7"/>
    <w:rsid w:val="007E57BA"/>
    <w:rsid w:val="007E5AF0"/>
    <w:rsid w:val="007E6110"/>
    <w:rsid w:val="007E6888"/>
    <w:rsid w:val="007E6F0C"/>
    <w:rsid w:val="007E7CB4"/>
    <w:rsid w:val="007F0441"/>
    <w:rsid w:val="007F0549"/>
    <w:rsid w:val="007F0B7A"/>
    <w:rsid w:val="007F0BC8"/>
    <w:rsid w:val="007F0CDB"/>
    <w:rsid w:val="007F1807"/>
    <w:rsid w:val="007F213A"/>
    <w:rsid w:val="007F2F0F"/>
    <w:rsid w:val="007F3223"/>
    <w:rsid w:val="007F3D4A"/>
    <w:rsid w:val="007F3D7D"/>
    <w:rsid w:val="007F3FDF"/>
    <w:rsid w:val="007F49FB"/>
    <w:rsid w:val="007F5238"/>
    <w:rsid w:val="007F568F"/>
    <w:rsid w:val="007F5A78"/>
    <w:rsid w:val="007F628B"/>
    <w:rsid w:val="007F634F"/>
    <w:rsid w:val="007F6B01"/>
    <w:rsid w:val="007F6F9B"/>
    <w:rsid w:val="007F75AB"/>
    <w:rsid w:val="007F75AF"/>
    <w:rsid w:val="007F7E01"/>
    <w:rsid w:val="0080074C"/>
    <w:rsid w:val="0080079B"/>
    <w:rsid w:val="00800D83"/>
    <w:rsid w:val="0080118A"/>
    <w:rsid w:val="008011F8"/>
    <w:rsid w:val="008011F9"/>
    <w:rsid w:val="00801264"/>
    <w:rsid w:val="008013F4"/>
    <w:rsid w:val="00801418"/>
    <w:rsid w:val="00801BBE"/>
    <w:rsid w:val="00801D10"/>
    <w:rsid w:val="008022C1"/>
    <w:rsid w:val="0080236A"/>
    <w:rsid w:val="00802710"/>
    <w:rsid w:val="00803028"/>
    <w:rsid w:val="0080305E"/>
    <w:rsid w:val="00803411"/>
    <w:rsid w:val="00803695"/>
    <w:rsid w:val="008036E6"/>
    <w:rsid w:val="00803779"/>
    <w:rsid w:val="00804202"/>
    <w:rsid w:val="008043D3"/>
    <w:rsid w:val="0080493A"/>
    <w:rsid w:val="00804C19"/>
    <w:rsid w:val="00804FAC"/>
    <w:rsid w:val="008053E1"/>
    <w:rsid w:val="00805DC3"/>
    <w:rsid w:val="00806318"/>
    <w:rsid w:val="0080631D"/>
    <w:rsid w:val="008065A8"/>
    <w:rsid w:val="008068E5"/>
    <w:rsid w:val="008073E4"/>
    <w:rsid w:val="008074DE"/>
    <w:rsid w:val="00810036"/>
    <w:rsid w:val="00810DDF"/>
    <w:rsid w:val="00810FB0"/>
    <w:rsid w:val="00811286"/>
    <w:rsid w:val="0081129E"/>
    <w:rsid w:val="0081141A"/>
    <w:rsid w:val="00811AC5"/>
    <w:rsid w:val="00812260"/>
    <w:rsid w:val="00812486"/>
    <w:rsid w:val="00812B34"/>
    <w:rsid w:val="00813A7C"/>
    <w:rsid w:val="00813D11"/>
    <w:rsid w:val="00813DAA"/>
    <w:rsid w:val="008143AD"/>
    <w:rsid w:val="00814452"/>
    <w:rsid w:val="008144F7"/>
    <w:rsid w:val="008145E6"/>
    <w:rsid w:val="0081478F"/>
    <w:rsid w:val="0081542D"/>
    <w:rsid w:val="008154A8"/>
    <w:rsid w:val="008166AB"/>
    <w:rsid w:val="00817413"/>
    <w:rsid w:val="00817473"/>
    <w:rsid w:val="008174C7"/>
    <w:rsid w:val="00817548"/>
    <w:rsid w:val="008201C9"/>
    <w:rsid w:val="008204B7"/>
    <w:rsid w:val="00820CE5"/>
    <w:rsid w:val="00820F66"/>
    <w:rsid w:val="00821D72"/>
    <w:rsid w:val="008222CC"/>
    <w:rsid w:val="008225F0"/>
    <w:rsid w:val="008229D4"/>
    <w:rsid w:val="00822B4B"/>
    <w:rsid w:val="00823125"/>
    <w:rsid w:val="0082320C"/>
    <w:rsid w:val="00823CD2"/>
    <w:rsid w:val="00823E5B"/>
    <w:rsid w:val="00824788"/>
    <w:rsid w:val="008256BC"/>
    <w:rsid w:val="00825B0A"/>
    <w:rsid w:val="00826B60"/>
    <w:rsid w:val="00826FCD"/>
    <w:rsid w:val="008271E3"/>
    <w:rsid w:val="0082723E"/>
    <w:rsid w:val="008278FF"/>
    <w:rsid w:val="00827A2B"/>
    <w:rsid w:val="00827F0C"/>
    <w:rsid w:val="008301D8"/>
    <w:rsid w:val="00830622"/>
    <w:rsid w:val="00830DFF"/>
    <w:rsid w:val="0083134A"/>
    <w:rsid w:val="008318F4"/>
    <w:rsid w:val="00831925"/>
    <w:rsid w:val="00831964"/>
    <w:rsid w:val="00832E49"/>
    <w:rsid w:val="00832F39"/>
    <w:rsid w:val="00833599"/>
    <w:rsid w:val="008338E6"/>
    <w:rsid w:val="00833ADF"/>
    <w:rsid w:val="00833E3E"/>
    <w:rsid w:val="008342E1"/>
    <w:rsid w:val="00834FF9"/>
    <w:rsid w:val="008351D0"/>
    <w:rsid w:val="00835259"/>
    <w:rsid w:val="00835C6E"/>
    <w:rsid w:val="00836556"/>
    <w:rsid w:val="00836CE1"/>
    <w:rsid w:val="0083733E"/>
    <w:rsid w:val="00837517"/>
    <w:rsid w:val="00837F74"/>
    <w:rsid w:val="008403C1"/>
    <w:rsid w:val="008408CE"/>
    <w:rsid w:val="008409D4"/>
    <w:rsid w:val="00840D5E"/>
    <w:rsid w:val="008411AC"/>
    <w:rsid w:val="00841331"/>
    <w:rsid w:val="00841B69"/>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4C9"/>
    <w:rsid w:val="00847F03"/>
    <w:rsid w:val="00847FD7"/>
    <w:rsid w:val="008502A2"/>
    <w:rsid w:val="0085076F"/>
    <w:rsid w:val="00851BD2"/>
    <w:rsid w:val="0085252C"/>
    <w:rsid w:val="0085259C"/>
    <w:rsid w:val="00852C84"/>
    <w:rsid w:val="00852EEA"/>
    <w:rsid w:val="00853356"/>
    <w:rsid w:val="008533C8"/>
    <w:rsid w:val="00853DC0"/>
    <w:rsid w:val="00853ECB"/>
    <w:rsid w:val="00853FC8"/>
    <w:rsid w:val="00854185"/>
    <w:rsid w:val="008542A6"/>
    <w:rsid w:val="0085438B"/>
    <w:rsid w:val="0085472C"/>
    <w:rsid w:val="00854A9D"/>
    <w:rsid w:val="00854B0A"/>
    <w:rsid w:val="008550A5"/>
    <w:rsid w:val="008550CA"/>
    <w:rsid w:val="008555E6"/>
    <w:rsid w:val="008556EA"/>
    <w:rsid w:val="00855E11"/>
    <w:rsid w:val="00856002"/>
    <w:rsid w:val="0085782E"/>
    <w:rsid w:val="0085794D"/>
    <w:rsid w:val="008600FE"/>
    <w:rsid w:val="0086013D"/>
    <w:rsid w:val="008601E9"/>
    <w:rsid w:val="008603AB"/>
    <w:rsid w:val="00860503"/>
    <w:rsid w:val="0086197E"/>
    <w:rsid w:val="00861FE2"/>
    <w:rsid w:val="0086207F"/>
    <w:rsid w:val="00862F7A"/>
    <w:rsid w:val="008634F4"/>
    <w:rsid w:val="00863616"/>
    <w:rsid w:val="0086399B"/>
    <w:rsid w:val="00864873"/>
    <w:rsid w:val="00864932"/>
    <w:rsid w:val="00864992"/>
    <w:rsid w:val="00865C1F"/>
    <w:rsid w:val="00866071"/>
    <w:rsid w:val="00866281"/>
    <w:rsid w:val="00866771"/>
    <w:rsid w:val="00866A7F"/>
    <w:rsid w:val="0086702D"/>
    <w:rsid w:val="008670F3"/>
    <w:rsid w:val="0086719B"/>
    <w:rsid w:val="008676E3"/>
    <w:rsid w:val="00867E7C"/>
    <w:rsid w:val="008708D8"/>
    <w:rsid w:val="00870B09"/>
    <w:rsid w:val="00871031"/>
    <w:rsid w:val="008714A1"/>
    <w:rsid w:val="00871598"/>
    <w:rsid w:val="0087169A"/>
    <w:rsid w:val="008719E1"/>
    <w:rsid w:val="00871CB6"/>
    <w:rsid w:val="00871D58"/>
    <w:rsid w:val="008724A0"/>
    <w:rsid w:val="00872AEE"/>
    <w:rsid w:val="00872E03"/>
    <w:rsid w:val="008738B1"/>
    <w:rsid w:val="00873A6B"/>
    <w:rsid w:val="00874027"/>
    <w:rsid w:val="00874557"/>
    <w:rsid w:val="00874C4F"/>
    <w:rsid w:val="008751B3"/>
    <w:rsid w:val="00875211"/>
    <w:rsid w:val="008752E5"/>
    <w:rsid w:val="00875542"/>
    <w:rsid w:val="008760E7"/>
    <w:rsid w:val="0087678C"/>
    <w:rsid w:val="00876852"/>
    <w:rsid w:val="00876AA8"/>
    <w:rsid w:val="00876AB1"/>
    <w:rsid w:val="00876C40"/>
    <w:rsid w:val="00876E02"/>
    <w:rsid w:val="00877AE0"/>
    <w:rsid w:val="00877C88"/>
    <w:rsid w:val="008800C1"/>
    <w:rsid w:val="0088031C"/>
    <w:rsid w:val="00880360"/>
    <w:rsid w:val="008804A3"/>
    <w:rsid w:val="00880ABB"/>
    <w:rsid w:val="00880AF4"/>
    <w:rsid w:val="00881B7E"/>
    <w:rsid w:val="00881DD8"/>
    <w:rsid w:val="00882703"/>
    <w:rsid w:val="008827F0"/>
    <w:rsid w:val="00882AAE"/>
    <w:rsid w:val="0088342C"/>
    <w:rsid w:val="00883621"/>
    <w:rsid w:val="00885A7C"/>
    <w:rsid w:val="00885B2A"/>
    <w:rsid w:val="00885C3F"/>
    <w:rsid w:val="00885D17"/>
    <w:rsid w:val="00885D3A"/>
    <w:rsid w:val="008865ED"/>
    <w:rsid w:val="008867C6"/>
    <w:rsid w:val="00886ADC"/>
    <w:rsid w:val="00886B16"/>
    <w:rsid w:val="00886D4A"/>
    <w:rsid w:val="00886EBA"/>
    <w:rsid w:val="00886FD9"/>
    <w:rsid w:val="00887657"/>
    <w:rsid w:val="00887FDC"/>
    <w:rsid w:val="0089002D"/>
    <w:rsid w:val="0089007E"/>
    <w:rsid w:val="0089078A"/>
    <w:rsid w:val="0089104E"/>
    <w:rsid w:val="00891074"/>
    <w:rsid w:val="00891438"/>
    <w:rsid w:val="0089173C"/>
    <w:rsid w:val="00891764"/>
    <w:rsid w:val="00891F62"/>
    <w:rsid w:val="00892065"/>
    <w:rsid w:val="00892913"/>
    <w:rsid w:val="00892ACE"/>
    <w:rsid w:val="00892CE4"/>
    <w:rsid w:val="00892F9F"/>
    <w:rsid w:val="008931DC"/>
    <w:rsid w:val="008940FC"/>
    <w:rsid w:val="0089440C"/>
    <w:rsid w:val="008946D6"/>
    <w:rsid w:val="0089493F"/>
    <w:rsid w:val="00894B25"/>
    <w:rsid w:val="00894D55"/>
    <w:rsid w:val="0089577F"/>
    <w:rsid w:val="00895AFC"/>
    <w:rsid w:val="00895FCB"/>
    <w:rsid w:val="00896EA7"/>
    <w:rsid w:val="00896EFA"/>
    <w:rsid w:val="008978A6"/>
    <w:rsid w:val="008A0042"/>
    <w:rsid w:val="008A02C4"/>
    <w:rsid w:val="008A03C5"/>
    <w:rsid w:val="008A03E6"/>
    <w:rsid w:val="008A042F"/>
    <w:rsid w:val="008A04E7"/>
    <w:rsid w:val="008A057C"/>
    <w:rsid w:val="008A0742"/>
    <w:rsid w:val="008A132A"/>
    <w:rsid w:val="008A180D"/>
    <w:rsid w:val="008A19AE"/>
    <w:rsid w:val="008A1B95"/>
    <w:rsid w:val="008A1FE9"/>
    <w:rsid w:val="008A218F"/>
    <w:rsid w:val="008A26CA"/>
    <w:rsid w:val="008A26DC"/>
    <w:rsid w:val="008A27B0"/>
    <w:rsid w:val="008A27F2"/>
    <w:rsid w:val="008A29DB"/>
    <w:rsid w:val="008A358E"/>
    <w:rsid w:val="008A395F"/>
    <w:rsid w:val="008A3AC6"/>
    <w:rsid w:val="008A4233"/>
    <w:rsid w:val="008A4408"/>
    <w:rsid w:val="008A457A"/>
    <w:rsid w:val="008A4698"/>
    <w:rsid w:val="008A4AEA"/>
    <w:rsid w:val="008A516E"/>
    <w:rsid w:val="008A5A86"/>
    <w:rsid w:val="008A5BEF"/>
    <w:rsid w:val="008A6074"/>
    <w:rsid w:val="008A67E6"/>
    <w:rsid w:val="008A68AF"/>
    <w:rsid w:val="008A781E"/>
    <w:rsid w:val="008A7B11"/>
    <w:rsid w:val="008A7FC0"/>
    <w:rsid w:val="008B01B9"/>
    <w:rsid w:val="008B042F"/>
    <w:rsid w:val="008B0827"/>
    <w:rsid w:val="008B0AA0"/>
    <w:rsid w:val="008B0D21"/>
    <w:rsid w:val="008B0FA1"/>
    <w:rsid w:val="008B1163"/>
    <w:rsid w:val="008B1760"/>
    <w:rsid w:val="008B1914"/>
    <w:rsid w:val="008B1BDA"/>
    <w:rsid w:val="008B3001"/>
    <w:rsid w:val="008B334C"/>
    <w:rsid w:val="008B39B0"/>
    <w:rsid w:val="008B3E42"/>
    <w:rsid w:val="008B3F6F"/>
    <w:rsid w:val="008B4517"/>
    <w:rsid w:val="008B50C4"/>
    <w:rsid w:val="008B5196"/>
    <w:rsid w:val="008B538C"/>
    <w:rsid w:val="008B5D8E"/>
    <w:rsid w:val="008B652A"/>
    <w:rsid w:val="008B6561"/>
    <w:rsid w:val="008B67A0"/>
    <w:rsid w:val="008B696D"/>
    <w:rsid w:val="008B6986"/>
    <w:rsid w:val="008B6C10"/>
    <w:rsid w:val="008B6E61"/>
    <w:rsid w:val="008B6F8F"/>
    <w:rsid w:val="008B745A"/>
    <w:rsid w:val="008B76C8"/>
    <w:rsid w:val="008B7736"/>
    <w:rsid w:val="008C03C5"/>
    <w:rsid w:val="008C05C7"/>
    <w:rsid w:val="008C11D5"/>
    <w:rsid w:val="008C13E0"/>
    <w:rsid w:val="008C145E"/>
    <w:rsid w:val="008C17D6"/>
    <w:rsid w:val="008C1F78"/>
    <w:rsid w:val="008C2083"/>
    <w:rsid w:val="008C2124"/>
    <w:rsid w:val="008C233A"/>
    <w:rsid w:val="008C2553"/>
    <w:rsid w:val="008C2957"/>
    <w:rsid w:val="008C2AEA"/>
    <w:rsid w:val="008C2EAA"/>
    <w:rsid w:val="008C300D"/>
    <w:rsid w:val="008C313F"/>
    <w:rsid w:val="008C348D"/>
    <w:rsid w:val="008C3BEA"/>
    <w:rsid w:val="008C3D69"/>
    <w:rsid w:val="008C3E07"/>
    <w:rsid w:val="008C426B"/>
    <w:rsid w:val="008C4684"/>
    <w:rsid w:val="008C4804"/>
    <w:rsid w:val="008C4A80"/>
    <w:rsid w:val="008C4BA7"/>
    <w:rsid w:val="008C554A"/>
    <w:rsid w:val="008C5783"/>
    <w:rsid w:val="008C5786"/>
    <w:rsid w:val="008C5FD7"/>
    <w:rsid w:val="008C607D"/>
    <w:rsid w:val="008C66A3"/>
    <w:rsid w:val="008C66F9"/>
    <w:rsid w:val="008C6C05"/>
    <w:rsid w:val="008C6FCB"/>
    <w:rsid w:val="008C7118"/>
    <w:rsid w:val="008C7509"/>
    <w:rsid w:val="008C7A0D"/>
    <w:rsid w:val="008C7B22"/>
    <w:rsid w:val="008D095F"/>
    <w:rsid w:val="008D0F66"/>
    <w:rsid w:val="008D1A4E"/>
    <w:rsid w:val="008D1B50"/>
    <w:rsid w:val="008D1B75"/>
    <w:rsid w:val="008D2238"/>
    <w:rsid w:val="008D2B65"/>
    <w:rsid w:val="008D310E"/>
    <w:rsid w:val="008D4406"/>
    <w:rsid w:val="008D4C19"/>
    <w:rsid w:val="008D5146"/>
    <w:rsid w:val="008D5D37"/>
    <w:rsid w:val="008D5E92"/>
    <w:rsid w:val="008D601F"/>
    <w:rsid w:val="008D62B1"/>
    <w:rsid w:val="008D62C6"/>
    <w:rsid w:val="008D63CD"/>
    <w:rsid w:val="008D6A07"/>
    <w:rsid w:val="008D75AD"/>
    <w:rsid w:val="008D764C"/>
    <w:rsid w:val="008D78F0"/>
    <w:rsid w:val="008D7983"/>
    <w:rsid w:val="008D7A17"/>
    <w:rsid w:val="008D7BE8"/>
    <w:rsid w:val="008E07A0"/>
    <w:rsid w:val="008E07AE"/>
    <w:rsid w:val="008E0884"/>
    <w:rsid w:val="008E1054"/>
    <w:rsid w:val="008E117D"/>
    <w:rsid w:val="008E2502"/>
    <w:rsid w:val="008E2995"/>
    <w:rsid w:val="008E2B56"/>
    <w:rsid w:val="008E31C7"/>
    <w:rsid w:val="008E378F"/>
    <w:rsid w:val="008E3B5E"/>
    <w:rsid w:val="008E4870"/>
    <w:rsid w:val="008E5057"/>
    <w:rsid w:val="008E518D"/>
    <w:rsid w:val="008E52DC"/>
    <w:rsid w:val="008E5393"/>
    <w:rsid w:val="008E54C3"/>
    <w:rsid w:val="008E5D42"/>
    <w:rsid w:val="008E5E04"/>
    <w:rsid w:val="008E6102"/>
    <w:rsid w:val="008E6454"/>
    <w:rsid w:val="008E65D7"/>
    <w:rsid w:val="008E6ACC"/>
    <w:rsid w:val="008E6C72"/>
    <w:rsid w:val="008E727D"/>
    <w:rsid w:val="008E737D"/>
    <w:rsid w:val="008E74EB"/>
    <w:rsid w:val="008E765E"/>
    <w:rsid w:val="008E783F"/>
    <w:rsid w:val="008E7C5C"/>
    <w:rsid w:val="008E7ECF"/>
    <w:rsid w:val="008F02AD"/>
    <w:rsid w:val="008F0309"/>
    <w:rsid w:val="008F0628"/>
    <w:rsid w:val="008F08B6"/>
    <w:rsid w:val="008F0E71"/>
    <w:rsid w:val="008F0F95"/>
    <w:rsid w:val="008F156C"/>
    <w:rsid w:val="008F18D9"/>
    <w:rsid w:val="008F1E7F"/>
    <w:rsid w:val="008F2147"/>
    <w:rsid w:val="008F2A78"/>
    <w:rsid w:val="008F300D"/>
    <w:rsid w:val="008F397E"/>
    <w:rsid w:val="008F433D"/>
    <w:rsid w:val="008F440D"/>
    <w:rsid w:val="008F461B"/>
    <w:rsid w:val="008F46E2"/>
    <w:rsid w:val="008F51BC"/>
    <w:rsid w:val="008F522B"/>
    <w:rsid w:val="008F5232"/>
    <w:rsid w:val="008F52CB"/>
    <w:rsid w:val="008F5424"/>
    <w:rsid w:val="008F56A6"/>
    <w:rsid w:val="008F5A77"/>
    <w:rsid w:val="008F5F10"/>
    <w:rsid w:val="008F619D"/>
    <w:rsid w:val="008F6273"/>
    <w:rsid w:val="008F6503"/>
    <w:rsid w:val="008F65DA"/>
    <w:rsid w:val="008F68EB"/>
    <w:rsid w:val="008F75F0"/>
    <w:rsid w:val="008F76BE"/>
    <w:rsid w:val="008F7C2E"/>
    <w:rsid w:val="00900255"/>
    <w:rsid w:val="009003B9"/>
    <w:rsid w:val="00900635"/>
    <w:rsid w:val="00900A94"/>
    <w:rsid w:val="009019AA"/>
    <w:rsid w:val="00901A30"/>
    <w:rsid w:val="00901EF0"/>
    <w:rsid w:val="00902D93"/>
    <w:rsid w:val="00903491"/>
    <w:rsid w:val="009035EC"/>
    <w:rsid w:val="00903A1B"/>
    <w:rsid w:val="00903A60"/>
    <w:rsid w:val="009045F6"/>
    <w:rsid w:val="0090527A"/>
    <w:rsid w:val="009058CF"/>
    <w:rsid w:val="00905B12"/>
    <w:rsid w:val="00905D96"/>
    <w:rsid w:val="00905EBF"/>
    <w:rsid w:val="009063DA"/>
    <w:rsid w:val="00906BAC"/>
    <w:rsid w:val="00906FB1"/>
    <w:rsid w:val="009073E4"/>
    <w:rsid w:val="00907FCC"/>
    <w:rsid w:val="009100EA"/>
    <w:rsid w:val="009102F0"/>
    <w:rsid w:val="0091076B"/>
    <w:rsid w:val="00910C1E"/>
    <w:rsid w:val="00910CC9"/>
    <w:rsid w:val="00910F7A"/>
    <w:rsid w:val="009123D8"/>
    <w:rsid w:val="009127F9"/>
    <w:rsid w:val="00912AEE"/>
    <w:rsid w:val="00912E4F"/>
    <w:rsid w:val="009131EC"/>
    <w:rsid w:val="00913BDC"/>
    <w:rsid w:val="00913CBA"/>
    <w:rsid w:val="00914267"/>
    <w:rsid w:val="00914A4B"/>
    <w:rsid w:val="00914F4A"/>
    <w:rsid w:val="00915E67"/>
    <w:rsid w:val="009163DF"/>
    <w:rsid w:val="0091681F"/>
    <w:rsid w:val="00916BC8"/>
    <w:rsid w:val="00916C06"/>
    <w:rsid w:val="00916D8D"/>
    <w:rsid w:val="00917183"/>
    <w:rsid w:val="009172E6"/>
    <w:rsid w:val="0091739A"/>
    <w:rsid w:val="009175F3"/>
    <w:rsid w:val="00917962"/>
    <w:rsid w:val="00917BF4"/>
    <w:rsid w:val="00917FA5"/>
    <w:rsid w:val="00920251"/>
    <w:rsid w:val="009207E4"/>
    <w:rsid w:val="00920CEF"/>
    <w:rsid w:val="009219DB"/>
    <w:rsid w:val="00921C4C"/>
    <w:rsid w:val="0092301A"/>
    <w:rsid w:val="009231F6"/>
    <w:rsid w:val="0092338C"/>
    <w:rsid w:val="009235A7"/>
    <w:rsid w:val="00923E6B"/>
    <w:rsid w:val="00924A14"/>
    <w:rsid w:val="00924DF2"/>
    <w:rsid w:val="009250F3"/>
    <w:rsid w:val="00925636"/>
    <w:rsid w:val="00925776"/>
    <w:rsid w:val="00925F0D"/>
    <w:rsid w:val="00925FED"/>
    <w:rsid w:val="00925FFD"/>
    <w:rsid w:val="00926C46"/>
    <w:rsid w:val="009277B4"/>
    <w:rsid w:val="00927CBF"/>
    <w:rsid w:val="00927F05"/>
    <w:rsid w:val="00927FEA"/>
    <w:rsid w:val="00930894"/>
    <w:rsid w:val="00930BE0"/>
    <w:rsid w:val="00930FC5"/>
    <w:rsid w:val="009311EF"/>
    <w:rsid w:val="00931327"/>
    <w:rsid w:val="00931C5A"/>
    <w:rsid w:val="00931E9B"/>
    <w:rsid w:val="0093272C"/>
    <w:rsid w:val="00932F5E"/>
    <w:rsid w:val="0093363A"/>
    <w:rsid w:val="00933EC4"/>
    <w:rsid w:val="009340C1"/>
    <w:rsid w:val="00934491"/>
    <w:rsid w:val="00934E28"/>
    <w:rsid w:val="009355B3"/>
    <w:rsid w:val="0093586E"/>
    <w:rsid w:val="00935A0F"/>
    <w:rsid w:val="00935EBB"/>
    <w:rsid w:val="00936099"/>
    <w:rsid w:val="00936161"/>
    <w:rsid w:val="009361EF"/>
    <w:rsid w:val="00936258"/>
    <w:rsid w:val="00936ABF"/>
    <w:rsid w:val="00936E04"/>
    <w:rsid w:val="00936FDE"/>
    <w:rsid w:val="00937176"/>
    <w:rsid w:val="0093775F"/>
    <w:rsid w:val="00937BF5"/>
    <w:rsid w:val="00940344"/>
    <w:rsid w:val="009408DE"/>
    <w:rsid w:val="00940AF3"/>
    <w:rsid w:val="00940DCC"/>
    <w:rsid w:val="00941637"/>
    <w:rsid w:val="0094195D"/>
    <w:rsid w:val="0094254B"/>
    <w:rsid w:val="009428FC"/>
    <w:rsid w:val="009434D4"/>
    <w:rsid w:val="009441AB"/>
    <w:rsid w:val="009441DC"/>
    <w:rsid w:val="00944DF4"/>
    <w:rsid w:val="0094525A"/>
    <w:rsid w:val="009459D3"/>
    <w:rsid w:val="009459FC"/>
    <w:rsid w:val="00945A74"/>
    <w:rsid w:val="00945A92"/>
    <w:rsid w:val="00945D87"/>
    <w:rsid w:val="0094648A"/>
    <w:rsid w:val="00946C63"/>
    <w:rsid w:val="00946D15"/>
    <w:rsid w:val="00947280"/>
    <w:rsid w:val="0094791C"/>
    <w:rsid w:val="00947ECF"/>
    <w:rsid w:val="00950379"/>
    <w:rsid w:val="0095046D"/>
    <w:rsid w:val="009504F3"/>
    <w:rsid w:val="00950B37"/>
    <w:rsid w:val="00951126"/>
    <w:rsid w:val="009511F3"/>
    <w:rsid w:val="0095123E"/>
    <w:rsid w:val="00951729"/>
    <w:rsid w:val="00951E1E"/>
    <w:rsid w:val="0095236C"/>
    <w:rsid w:val="0095292A"/>
    <w:rsid w:val="00952B22"/>
    <w:rsid w:val="00952BE0"/>
    <w:rsid w:val="00952C28"/>
    <w:rsid w:val="00952C93"/>
    <w:rsid w:val="00952D12"/>
    <w:rsid w:val="00952FBF"/>
    <w:rsid w:val="0095308D"/>
    <w:rsid w:val="0095349C"/>
    <w:rsid w:val="00953530"/>
    <w:rsid w:val="00953D07"/>
    <w:rsid w:val="00953F75"/>
    <w:rsid w:val="00954277"/>
    <w:rsid w:val="00954B83"/>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0FD1"/>
    <w:rsid w:val="00961AD7"/>
    <w:rsid w:val="00962AD0"/>
    <w:rsid w:val="00963066"/>
    <w:rsid w:val="009630DE"/>
    <w:rsid w:val="009634FF"/>
    <w:rsid w:val="00963BD6"/>
    <w:rsid w:val="00963D4C"/>
    <w:rsid w:val="00963E8E"/>
    <w:rsid w:val="009640F1"/>
    <w:rsid w:val="009643E7"/>
    <w:rsid w:val="00964D0B"/>
    <w:rsid w:val="00964EE2"/>
    <w:rsid w:val="0096509F"/>
    <w:rsid w:val="0096531B"/>
    <w:rsid w:val="009660C0"/>
    <w:rsid w:val="0096620B"/>
    <w:rsid w:val="009666D1"/>
    <w:rsid w:val="009670BD"/>
    <w:rsid w:val="00967353"/>
    <w:rsid w:val="00967E37"/>
    <w:rsid w:val="00967F74"/>
    <w:rsid w:val="0097007D"/>
    <w:rsid w:val="009713BC"/>
    <w:rsid w:val="00971A2C"/>
    <w:rsid w:val="00971D4F"/>
    <w:rsid w:val="00971F00"/>
    <w:rsid w:val="0097209C"/>
    <w:rsid w:val="00972128"/>
    <w:rsid w:val="00972C54"/>
    <w:rsid w:val="00972CE0"/>
    <w:rsid w:val="0097327D"/>
    <w:rsid w:val="009732E8"/>
    <w:rsid w:val="0097361F"/>
    <w:rsid w:val="00973708"/>
    <w:rsid w:val="00973E92"/>
    <w:rsid w:val="00974D91"/>
    <w:rsid w:val="00975391"/>
    <w:rsid w:val="00975B77"/>
    <w:rsid w:val="00975DC2"/>
    <w:rsid w:val="00975FBB"/>
    <w:rsid w:val="00975FBC"/>
    <w:rsid w:val="00976042"/>
    <w:rsid w:val="00976531"/>
    <w:rsid w:val="009768BF"/>
    <w:rsid w:val="00976990"/>
    <w:rsid w:val="00976E97"/>
    <w:rsid w:val="00977116"/>
    <w:rsid w:val="00977436"/>
    <w:rsid w:val="00977D3F"/>
    <w:rsid w:val="00977D8A"/>
    <w:rsid w:val="009801EE"/>
    <w:rsid w:val="0098028E"/>
    <w:rsid w:val="0098060D"/>
    <w:rsid w:val="00980887"/>
    <w:rsid w:val="009808A2"/>
    <w:rsid w:val="009809E0"/>
    <w:rsid w:val="00980B02"/>
    <w:rsid w:val="00981769"/>
    <w:rsid w:val="009819C0"/>
    <w:rsid w:val="00981EFE"/>
    <w:rsid w:val="0098205A"/>
    <w:rsid w:val="0098278D"/>
    <w:rsid w:val="009828CC"/>
    <w:rsid w:val="00982B10"/>
    <w:rsid w:val="00982D58"/>
    <w:rsid w:val="00983080"/>
    <w:rsid w:val="00983128"/>
    <w:rsid w:val="00983962"/>
    <w:rsid w:val="009840C4"/>
    <w:rsid w:val="00984575"/>
    <w:rsid w:val="0098473B"/>
    <w:rsid w:val="00985A86"/>
    <w:rsid w:val="00986276"/>
    <w:rsid w:val="009862EE"/>
    <w:rsid w:val="009863D3"/>
    <w:rsid w:val="009864BA"/>
    <w:rsid w:val="009866B4"/>
    <w:rsid w:val="009867FA"/>
    <w:rsid w:val="009869BA"/>
    <w:rsid w:val="00986ABB"/>
    <w:rsid w:val="00987076"/>
    <w:rsid w:val="00987B04"/>
    <w:rsid w:val="00987D5B"/>
    <w:rsid w:val="009900EA"/>
    <w:rsid w:val="0099061D"/>
    <w:rsid w:val="00990E73"/>
    <w:rsid w:val="009911D9"/>
    <w:rsid w:val="00991B14"/>
    <w:rsid w:val="00992354"/>
    <w:rsid w:val="00992856"/>
    <w:rsid w:val="00992BE4"/>
    <w:rsid w:val="009932D8"/>
    <w:rsid w:val="00993674"/>
    <w:rsid w:val="0099370F"/>
    <w:rsid w:val="00993F50"/>
    <w:rsid w:val="009944F7"/>
    <w:rsid w:val="0099452E"/>
    <w:rsid w:val="0099454B"/>
    <w:rsid w:val="009958B3"/>
    <w:rsid w:val="00995B0D"/>
    <w:rsid w:val="00995BC0"/>
    <w:rsid w:val="00995C11"/>
    <w:rsid w:val="009967E3"/>
    <w:rsid w:val="00996980"/>
    <w:rsid w:val="00997316"/>
    <w:rsid w:val="009974FD"/>
    <w:rsid w:val="00997FEE"/>
    <w:rsid w:val="009A0560"/>
    <w:rsid w:val="009A06B2"/>
    <w:rsid w:val="009A09A0"/>
    <w:rsid w:val="009A0BBD"/>
    <w:rsid w:val="009A0BDE"/>
    <w:rsid w:val="009A1383"/>
    <w:rsid w:val="009A16D0"/>
    <w:rsid w:val="009A1B0C"/>
    <w:rsid w:val="009A1F2F"/>
    <w:rsid w:val="009A25FB"/>
    <w:rsid w:val="009A2DA9"/>
    <w:rsid w:val="009A3017"/>
    <w:rsid w:val="009A3B98"/>
    <w:rsid w:val="009A3E26"/>
    <w:rsid w:val="009A3E65"/>
    <w:rsid w:val="009A4205"/>
    <w:rsid w:val="009A482F"/>
    <w:rsid w:val="009A4A13"/>
    <w:rsid w:val="009A4DAA"/>
    <w:rsid w:val="009A4FE1"/>
    <w:rsid w:val="009A55F6"/>
    <w:rsid w:val="009A5923"/>
    <w:rsid w:val="009A5B05"/>
    <w:rsid w:val="009A5F0E"/>
    <w:rsid w:val="009A63C8"/>
    <w:rsid w:val="009A65B9"/>
    <w:rsid w:val="009A6B04"/>
    <w:rsid w:val="009A6B37"/>
    <w:rsid w:val="009A70D9"/>
    <w:rsid w:val="009A7807"/>
    <w:rsid w:val="009A782A"/>
    <w:rsid w:val="009A78AF"/>
    <w:rsid w:val="009A78E2"/>
    <w:rsid w:val="009B0450"/>
    <w:rsid w:val="009B0533"/>
    <w:rsid w:val="009B0824"/>
    <w:rsid w:val="009B1444"/>
    <w:rsid w:val="009B1BF6"/>
    <w:rsid w:val="009B1ED7"/>
    <w:rsid w:val="009B2117"/>
    <w:rsid w:val="009B29D7"/>
    <w:rsid w:val="009B2BDB"/>
    <w:rsid w:val="009B2DDA"/>
    <w:rsid w:val="009B405B"/>
    <w:rsid w:val="009B456C"/>
    <w:rsid w:val="009B46BA"/>
    <w:rsid w:val="009B4961"/>
    <w:rsid w:val="009B4E07"/>
    <w:rsid w:val="009B4F70"/>
    <w:rsid w:val="009B4FA6"/>
    <w:rsid w:val="009B522A"/>
    <w:rsid w:val="009B545F"/>
    <w:rsid w:val="009B5720"/>
    <w:rsid w:val="009B5D3B"/>
    <w:rsid w:val="009B62E2"/>
    <w:rsid w:val="009B6AB5"/>
    <w:rsid w:val="009B7290"/>
    <w:rsid w:val="009B779A"/>
    <w:rsid w:val="009B79F3"/>
    <w:rsid w:val="009B7B2A"/>
    <w:rsid w:val="009B7C08"/>
    <w:rsid w:val="009C0532"/>
    <w:rsid w:val="009C05F7"/>
    <w:rsid w:val="009C0842"/>
    <w:rsid w:val="009C105F"/>
    <w:rsid w:val="009C1675"/>
    <w:rsid w:val="009C16B2"/>
    <w:rsid w:val="009C1870"/>
    <w:rsid w:val="009C1E9B"/>
    <w:rsid w:val="009C259B"/>
    <w:rsid w:val="009C3F35"/>
    <w:rsid w:val="009C41E4"/>
    <w:rsid w:val="009C4D1E"/>
    <w:rsid w:val="009C4D87"/>
    <w:rsid w:val="009C505D"/>
    <w:rsid w:val="009C5785"/>
    <w:rsid w:val="009C5791"/>
    <w:rsid w:val="009C582C"/>
    <w:rsid w:val="009C589C"/>
    <w:rsid w:val="009C6418"/>
    <w:rsid w:val="009C64B5"/>
    <w:rsid w:val="009C6593"/>
    <w:rsid w:val="009C65AF"/>
    <w:rsid w:val="009C75AB"/>
    <w:rsid w:val="009C76A6"/>
    <w:rsid w:val="009C776E"/>
    <w:rsid w:val="009C7870"/>
    <w:rsid w:val="009C7A78"/>
    <w:rsid w:val="009C7EFF"/>
    <w:rsid w:val="009D0AF7"/>
    <w:rsid w:val="009D0C56"/>
    <w:rsid w:val="009D1566"/>
    <w:rsid w:val="009D19C4"/>
    <w:rsid w:val="009D20C0"/>
    <w:rsid w:val="009D260F"/>
    <w:rsid w:val="009D2BD7"/>
    <w:rsid w:val="009D2FDB"/>
    <w:rsid w:val="009D33ED"/>
    <w:rsid w:val="009D3CFF"/>
    <w:rsid w:val="009D4152"/>
    <w:rsid w:val="009D4705"/>
    <w:rsid w:val="009D4E8A"/>
    <w:rsid w:val="009D5204"/>
    <w:rsid w:val="009D5486"/>
    <w:rsid w:val="009D5B63"/>
    <w:rsid w:val="009D5BAC"/>
    <w:rsid w:val="009D6340"/>
    <w:rsid w:val="009D6841"/>
    <w:rsid w:val="009D6B95"/>
    <w:rsid w:val="009D7419"/>
    <w:rsid w:val="009D793B"/>
    <w:rsid w:val="009D7E6B"/>
    <w:rsid w:val="009E017B"/>
    <w:rsid w:val="009E068B"/>
    <w:rsid w:val="009E0ABD"/>
    <w:rsid w:val="009E0EA7"/>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0D65"/>
    <w:rsid w:val="009F0ED2"/>
    <w:rsid w:val="009F0F2E"/>
    <w:rsid w:val="009F2126"/>
    <w:rsid w:val="009F26EA"/>
    <w:rsid w:val="009F336F"/>
    <w:rsid w:val="009F3374"/>
    <w:rsid w:val="009F3BDA"/>
    <w:rsid w:val="009F412F"/>
    <w:rsid w:val="009F4416"/>
    <w:rsid w:val="009F4462"/>
    <w:rsid w:val="009F4DB7"/>
    <w:rsid w:val="009F4E5E"/>
    <w:rsid w:val="009F5016"/>
    <w:rsid w:val="009F502F"/>
    <w:rsid w:val="009F51D5"/>
    <w:rsid w:val="009F5458"/>
    <w:rsid w:val="009F54C7"/>
    <w:rsid w:val="009F5690"/>
    <w:rsid w:val="009F58C0"/>
    <w:rsid w:val="009F6B27"/>
    <w:rsid w:val="009F740F"/>
    <w:rsid w:val="009F752F"/>
    <w:rsid w:val="00A00175"/>
    <w:rsid w:val="00A001CF"/>
    <w:rsid w:val="00A00802"/>
    <w:rsid w:val="00A0087C"/>
    <w:rsid w:val="00A00998"/>
    <w:rsid w:val="00A00E07"/>
    <w:rsid w:val="00A013D0"/>
    <w:rsid w:val="00A0197A"/>
    <w:rsid w:val="00A01983"/>
    <w:rsid w:val="00A01C63"/>
    <w:rsid w:val="00A025D1"/>
    <w:rsid w:val="00A02830"/>
    <w:rsid w:val="00A02BD9"/>
    <w:rsid w:val="00A03235"/>
    <w:rsid w:val="00A03F86"/>
    <w:rsid w:val="00A04314"/>
    <w:rsid w:val="00A06AD2"/>
    <w:rsid w:val="00A06B27"/>
    <w:rsid w:val="00A0719F"/>
    <w:rsid w:val="00A07468"/>
    <w:rsid w:val="00A077C7"/>
    <w:rsid w:val="00A07940"/>
    <w:rsid w:val="00A07A75"/>
    <w:rsid w:val="00A101DF"/>
    <w:rsid w:val="00A1102A"/>
    <w:rsid w:val="00A118B8"/>
    <w:rsid w:val="00A12DFC"/>
    <w:rsid w:val="00A1379A"/>
    <w:rsid w:val="00A13826"/>
    <w:rsid w:val="00A13C66"/>
    <w:rsid w:val="00A13ED6"/>
    <w:rsid w:val="00A1425C"/>
    <w:rsid w:val="00A148F7"/>
    <w:rsid w:val="00A14A57"/>
    <w:rsid w:val="00A152AC"/>
    <w:rsid w:val="00A154B2"/>
    <w:rsid w:val="00A1593A"/>
    <w:rsid w:val="00A160DC"/>
    <w:rsid w:val="00A164D4"/>
    <w:rsid w:val="00A165AE"/>
    <w:rsid w:val="00A16886"/>
    <w:rsid w:val="00A16FF4"/>
    <w:rsid w:val="00A17A55"/>
    <w:rsid w:val="00A200BF"/>
    <w:rsid w:val="00A20310"/>
    <w:rsid w:val="00A204E1"/>
    <w:rsid w:val="00A21D49"/>
    <w:rsid w:val="00A2255E"/>
    <w:rsid w:val="00A22652"/>
    <w:rsid w:val="00A22697"/>
    <w:rsid w:val="00A226D4"/>
    <w:rsid w:val="00A227BB"/>
    <w:rsid w:val="00A228ED"/>
    <w:rsid w:val="00A22BFF"/>
    <w:rsid w:val="00A22D20"/>
    <w:rsid w:val="00A237D6"/>
    <w:rsid w:val="00A23855"/>
    <w:rsid w:val="00A23B2F"/>
    <w:rsid w:val="00A23DF9"/>
    <w:rsid w:val="00A242C1"/>
    <w:rsid w:val="00A24560"/>
    <w:rsid w:val="00A24E82"/>
    <w:rsid w:val="00A2511B"/>
    <w:rsid w:val="00A251CF"/>
    <w:rsid w:val="00A2526F"/>
    <w:rsid w:val="00A2549F"/>
    <w:rsid w:val="00A258D2"/>
    <w:rsid w:val="00A25C57"/>
    <w:rsid w:val="00A25FC5"/>
    <w:rsid w:val="00A266AC"/>
    <w:rsid w:val="00A2672D"/>
    <w:rsid w:val="00A26CDD"/>
    <w:rsid w:val="00A271D5"/>
    <w:rsid w:val="00A27400"/>
    <w:rsid w:val="00A27614"/>
    <w:rsid w:val="00A30570"/>
    <w:rsid w:val="00A30744"/>
    <w:rsid w:val="00A30A22"/>
    <w:rsid w:val="00A30B76"/>
    <w:rsid w:val="00A31B4D"/>
    <w:rsid w:val="00A324BF"/>
    <w:rsid w:val="00A327C8"/>
    <w:rsid w:val="00A327D7"/>
    <w:rsid w:val="00A32BE9"/>
    <w:rsid w:val="00A33317"/>
    <w:rsid w:val="00A3368D"/>
    <w:rsid w:val="00A3391B"/>
    <w:rsid w:val="00A339FA"/>
    <w:rsid w:val="00A33C7B"/>
    <w:rsid w:val="00A33E5F"/>
    <w:rsid w:val="00A33EB2"/>
    <w:rsid w:val="00A355EC"/>
    <w:rsid w:val="00A3591F"/>
    <w:rsid w:val="00A35C84"/>
    <w:rsid w:val="00A35CFF"/>
    <w:rsid w:val="00A366AB"/>
    <w:rsid w:val="00A36EFC"/>
    <w:rsid w:val="00A3718B"/>
    <w:rsid w:val="00A37908"/>
    <w:rsid w:val="00A37984"/>
    <w:rsid w:val="00A37A9B"/>
    <w:rsid w:val="00A40033"/>
    <w:rsid w:val="00A4005C"/>
    <w:rsid w:val="00A4039A"/>
    <w:rsid w:val="00A404CE"/>
    <w:rsid w:val="00A40FCB"/>
    <w:rsid w:val="00A4147C"/>
    <w:rsid w:val="00A4150D"/>
    <w:rsid w:val="00A4236F"/>
    <w:rsid w:val="00A425BD"/>
    <w:rsid w:val="00A426B9"/>
    <w:rsid w:val="00A42E21"/>
    <w:rsid w:val="00A42FC4"/>
    <w:rsid w:val="00A43BE6"/>
    <w:rsid w:val="00A43BFA"/>
    <w:rsid w:val="00A4475E"/>
    <w:rsid w:val="00A45611"/>
    <w:rsid w:val="00A4569B"/>
    <w:rsid w:val="00A45AEB"/>
    <w:rsid w:val="00A46534"/>
    <w:rsid w:val="00A46541"/>
    <w:rsid w:val="00A46BFA"/>
    <w:rsid w:val="00A46FE0"/>
    <w:rsid w:val="00A47A70"/>
    <w:rsid w:val="00A47B58"/>
    <w:rsid w:val="00A5054C"/>
    <w:rsid w:val="00A506A6"/>
    <w:rsid w:val="00A5131D"/>
    <w:rsid w:val="00A51C65"/>
    <w:rsid w:val="00A51FD6"/>
    <w:rsid w:val="00A52682"/>
    <w:rsid w:val="00A527B7"/>
    <w:rsid w:val="00A52804"/>
    <w:rsid w:val="00A52B08"/>
    <w:rsid w:val="00A52DF6"/>
    <w:rsid w:val="00A52E1E"/>
    <w:rsid w:val="00A52EF3"/>
    <w:rsid w:val="00A52F28"/>
    <w:rsid w:val="00A5309D"/>
    <w:rsid w:val="00A531A8"/>
    <w:rsid w:val="00A53436"/>
    <w:rsid w:val="00A53753"/>
    <w:rsid w:val="00A54CCD"/>
    <w:rsid w:val="00A554D8"/>
    <w:rsid w:val="00A556C3"/>
    <w:rsid w:val="00A55E0B"/>
    <w:rsid w:val="00A5658F"/>
    <w:rsid w:val="00A568F7"/>
    <w:rsid w:val="00A56B81"/>
    <w:rsid w:val="00A57809"/>
    <w:rsid w:val="00A57BBB"/>
    <w:rsid w:val="00A57C21"/>
    <w:rsid w:val="00A57D44"/>
    <w:rsid w:val="00A601AB"/>
    <w:rsid w:val="00A60538"/>
    <w:rsid w:val="00A60559"/>
    <w:rsid w:val="00A617D3"/>
    <w:rsid w:val="00A618E4"/>
    <w:rsid w:val="00A619DE"/>
    <w:rsid w:val="00A61CC7"/>
    <w:rsid w:val="00A62500"/>
    <w:rsid w:val="00A62526"/>
    <w:rsid w:val="00A62594"/>
    <w:rsid w:val="00A63ACF"/>
    <w:rsid w:val="00A64044"/>
    <w:rsid w:val="00A64F65"/>
    <w:rsid w:val="00A657CB"/>
    <w:rsid w:val="00A65924"/>
    <w:rsid w:val="00A65A8C"/>
    <w:rsid w:val="00A65B45"/>
    <w:rsid w:val="00A65E5D"/>
    <w:rsid w:val="00A66BAC"/>
    <w:rsid w:val="00A66DDA"/>
    <w:rsid w:val="00A67282"/>
    <w:rsid w:val="00A675E2"/>
    <w:rsid w:val="00A67B27"/>
    <w:rsid w:val="00A67B71"/>
    <w:rsid w:val="00A67B7C"/>
    <w:rsid w:val="00A67BAF"/>
    <w:rsid w:val="00A7032A"/>
    <w:rsid w:val="00A7116B"/>
    <w:rsid w:val="00A71681"/>
    <w:rsid w:val="00A7171C"/>
    <w:rsid w:val="00A71B0F"/>
    <w:rsid w:val="00A71D5F"/>
    <w:rsid w:val="00A72E5A"/>
    <w:rsid w:val="00A72EBB"/>
    <w:rsid w:val="00A734E6"/>
    <w:rsid w:val="00A73691"/>
    <w:rsid w:val="00A73915"/>
    <w:rsid w:val="00A7446C"/>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3DC"/>
    <w:rsid w:val="00A83EC3"/>
    <w:rsid w:val="00A83F36"/>
    <w:rsid w:val="00A84067"/>
    <w:rsid w:val="00A840B3"/>
    <w:rsid w:val="00A842F0"/>
    <w:rsid w:val="00A84366"/>
    <w:rsid w:val="00A84739"/>
    <w:rsid w:val="00A85935"/>
    <w:rsid w:val="00A85EC1"/>
    <w:rsid w:val="00A867E8"/>
    <w:rsid w:val="00A86892"/>
    <w:rsid w:val="00A86BA6"/>
    <w:rsid w:val="00A86C7B"/>
    <w:rsid w:val="00A8769C"/>
    <w:rsid w:val="00A87783"/>
    <w:rsid w:val="00A87CD0"/>
    <w:rsid w:val="00A90145"/>
    <w:rsid w:val="00A902A5"/>
    <w:rsid w:val="00A9100C"/>
    <w:rsid w:val="00A914C1"/>
    <w:rsid w:val="00A9250A"/>
    <w:rsid w:val="00A92E1D"/>
    <w:rsid w:val="00A93217"/>
    <w:rsid w:val="00A935BF"/>
    <w:rsid w:val="00A93734"/>
    <w:rsid w:val="00A93E3B"/>
    <w:rsid w:val="00A9416B"/>
    <w:rsid w:val="00A94205"/>
    <w:rsid w:val="00A9425F"/>
    <w:rsid w:val="00A9473F"/>
    <w:rsid w:val="00A94769"/>
    <w:rsid w:val="00A94F07"/>
    <w:rsid w:val="00A95112"/>
    <w:rsid w:val="00A952A9"/>
    <w:rsid w:val="00A95479"/>
    <w:rsid w:val="00A95EE3"/>
    <w:rsid w:val="00A96049"/>
    <w:rsid w:val="00A960A6"/>
    <w:rsid w:val="00A961CF"/>
    <w:rsid w:val="00A9695A"/>
    <w:rsid w:val="00A97274"/>
    <w:rsid w:val="00A97393"/>
    <w:rsid w:val="00A979D5"/>
    <w:rsid w:val="00A97CF1"/>
    <w:rsid w:val="00AA01A9"/>
    <w:rsid w:val="00AA1940"/>
    <w:rsid w:val="00AA1C9F"/>
    <w:rsid w:val="00AA1EB8"/>
    <w:rsid w:val="00AA211E"/>
    <w:rsid w:val="00AA21FD"/>
    <w:rsid w:val="00AA2AD7"/>
    <w:rsid w:val="00AA2D07"/>
    <w:rsid w:val="00AA2F24"/>
    <w:rsid w:val="00AA378F"/>
    <w:rsid w:val="00AA3AEF"/>
    <w:rsid w:val="00AA4024"/>
    <w:rsid w:val="00AA413A"/>
    <w:rsid w:val="00AA4142"/>
    <w:rsid w:val="00AA44F6"/>
    <w:rsid w:val="00AA4985"/>
    <w:rsid w:val="00AA4D96"/>
    <w:rsid w:val="00AA5121"/>
    <w:rsid w:val="00AA57F2"/>
    <w:rsid w:val="00AA5913"/>
    <w:rsid w:val="00AA637A"/>
    <w:rsid w:val="00AA63BF"/>
    <w:rsid w:val="00AA63CE"/>
    <w:rsid w:val="00AA64FF"/>
    <w:rsid w:val="00AA6579"/>
    <w:rsid w:val="00AA77CB"/>
    <w:rsid w:val="00AA789E"/>
    <w:rsid w:val="00AA7BD1"/>
    <w:rsid w:val="00AA7EF9"/>
    <w:rsid w:val="00AB15F7"/>
    <w:rsid w:val="00AB1870"/>
    <w:rsid w:val="00AB1BA0"/>
    <w:rsid w:val="00AB24B5"/>
    <w:rsid w:val="00AB2970"/>
    <w:rsid w:val="00AB2BB3"/>
    <w:rsid w:val="00AB2FD7"/>
    <w:rsid w:val="00AB313C"/>
    <w:rsid w:val="00AB340F"/>
    <w:rsid w:val="00AB37EA"/>
    <w:rsid w:val="00AB3BDE"/>
    <w:rsid w:val="00AB3C5B"/>
    <w:rsid w:val="00AB4441"/>
    <w:rsid w:val="00AB57FF"/>
    <w:rsid w:val="00AB5A70"/>
    <w:rsid w:val="00AB5B3E"/>
    <w:rsid w:val="00AB6586"/>
    <w:rsid w:val="00AB6A5D"/>
    <w:rsid w:val="00AB74EB"/>
    <w:rsid w:val="00AB7A15"/>
    <w:rsid w:val="00AB7CA7"/>
    <w:rsid w:val="00AC0086"/>
    <w:rsid w:val="00AC0388"/>
    <w:rsid w:val="00AC0C36"/>
    <w:rsid w:val="00AC11A2"/>
    <w:rsid w:val="00AC19CE"/>
    <w:rsid w:val="00AC19FF"/>
    <w:rsid w:val="00AC1EFB"/>
    <w:rsid w:val="00AC2346"/>
    <w:rsid w:val="00AC26D0"/>
    <w:rsid w:val="00AC2C28"/>
    <w:rsid w:val="00AC2DCB"/>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7FE"/>
    <w:rsid w:val="00AC7AB8"/>
    <w:rsid w:val="00AC7DA6"/>
    <w:rsid w:val="00AC7F52"/>
    <w:rsid w:val="00AD03D9"/>
    <w:rsid w:val="00AD0EB6"/>
    <w:rsid w:val="00AD1289"/>
    <w:rsid w:val="00AD1340"/>
    <w:rsid w:val="00AD1440"/>
    <w:rsid w:val="00AD15A3"/>
    <w:rsid w:val="00AD1AD8"/>
    <w:rsid w:val="00AD1E6D"/>
    <w:rsid w:val="00AD1EA3"/>
    <w:rsid w:val="00AD1FBB"/>
    <w:rsid w:val="00AD20AB"/>
    <w:rsid w:val="00AD2130"/>
    <w:rsid w:val="00AD2354"/>
    <w:rsid w:val="00AD2842"/>
    <w:rsid w:val="00AD2F8D"/>
    <w:rsid w:val="00AD2FAC"/>
    <w:rsid w:val="00AD308E"/>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466"/>
    <w:rsid w:val="00AD6AAE"/>
    <w:rsid w:val="00AD717C"/>
    <w:rsid w:val="00AD76A4"/>
    <w:rsid w:val="00AD7B8C"/>
    <w:rsid w:val="00AE00DD"/>
    <w:rsid w:val="00AE070C"/>
    <w:rsid w:val="00AE0735"/>
    <w:rsid w:val="00AE097C"/>
    <w:rsid w:val="00AE0F7C"/>
    <w:rsid w:val="00AE10F4"/>
    <w:rsid w:val="00AE16EF"/>
    <w:rsid w:val="00AE178C"/>
    <w:rsid w:val="00AE2102"/>
    <w:rsid w:val="00AE2288"/>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785"/>
    <w:rsid w:val="00AE681D"/>
    <w:rsid w:val="00AE6D2B"/>
    <w:rsid w:val="00AE760C"/>
    <w:rsid w:val="00AE7669"/>
    <w:rsid w:val="00AE7703"/>
    <w:rsid w:val="00AE7A12"/>
    <w:rsid w:val="00AF01C4"/>
    <w:rsid w:val="00AF0AC5"/>
    <w:rsid w:val="00AF0C96"/>
    <w:rsid w:val="00AF151E"/>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7B0"/>
    <w:rsid w:val="00AF590A"/>
    <w:rsid w:val="00AF5948"/>
    <w:rsid w:val="00AF611F"/>
    <w:rsid w:val="00AF647B"/>
    <w:rsid w:val="00AF65B1"/>
    <w:rsid w:val="00AF67B4"/>
    <w:rsid w:val="00AF6878"/>
    <w:rsid w:val="00AF7256"/>
    <w:rsid w:val="00AF73C0"/>
    <w:rsid w:val="00AF74C6"/>
    <w:rsid w:val="00AF78EE"/>
    <w:rsid w:val="00AF7ABF"/>
    <w:rsid w:val="00AF7BC7"/>
    <w:rsid w:val="00AF7F01"/>
    <w:rsid w:val="00B0037C"/>
    <w:rsid w:val="00B00726"/>
    <w:rsid w:val="00B00E48"/>
    <w:rsid w:val="00B020BC"/>
    <w:rsid w:val="00B02271"/>
    <w:rsid w:val="00B0233C"/>
    <w:rsid w:val="00B02976"/>
    <w:rsid w:val="00B03054"/>
    <w:rsid w:val="00B032BC"/>
    <w:rsid w:val="00B046BD"/>
    <w:rsid w:val="00B04876"/>
    <w:rsid w:val="00B05182"/>
    <w:rsid w:val="00B05192"/>
    <w:rsid w:val="00B054E0"/>
    <w:rsid w:val="00B0569F"/>
    <w:rsid w:val="00B05E52"/>
    <w:rsid w:val="00B061E6"/>
    <w:rsid w:val="00B06FA8"/>
    <w:rsid w:val="00B077C9"/>
    <w:rsid w:val="00B07B9A"/>
    <w:rsid w:val="00B07FA1"/>
    <w:rsid w:val="00B1004C"/>
    <w:rsid w:val="00B1152A"/>
    <w:rsid w:val="00B11EB4"/>
    <w:rsid w:val="00B126E4"/>
    <w:rsid w:val="00B12753"/>
    <w:rsid w:val="00B128BB"/>
    <w:rsid w:val="00B12D06"/>
    <w:rsid w:val="00B132AB"/>
    <w:rsid w:val="00B132B0"/>
    <w:rsid w:val="00B1336A"/>
    <w:rsid w:val="00B134D0"/>
    <w:rsid w:val="00B135DE"/>
    <w:rsid w:val="00B139BD"/>
    <w:rsid w:val="00B13C25"/>
    <w:rsid w:val="00B14069"/>
    <w:rsid w:val="00B142FD"/>
    <w:rsid w:val="00B1471D"/>
    <w:rsid w:val="00B14C44"/>
    <w:rsid w:val="00B15C53"/>
    <w:rsid w:val="00B15D0E"/>
    <w:rsid w:val="00B165C4"/>
    <w:rsid w:val="00B1692B"/>
    <w:rsid w:val="00B1706A"/>
    <w:rsid w:val="00B17E1E"/>
    <w:rsid w:val="00B17E95"/>
    <w:rsid w:val="00B20806"/>
    <w:rsid w:val="00B20B4E"/>
    <w:rsid w:val="00B21103"/>
    <w:rsid w:val="00B2189B"/>
    <w:rsid w:val="00B21C13"/>
    <w:rsid w:val="00B22556"/>
    <w:rsid w:val="00B229AA"/>
    <w:rsid w:val="00B234BD"/>
    <w:rsid w:val="00B24349"/>
    <w:rsid w:val="00B24D41"/>
    <w:rsid w:val="00B25012"/>
    <w:rsid w:val="00B258D2"/>
    <w:rsid w:val="00B26001"/>
    <w:rsid w:val="00B27445"/>
    <w:rsid w:val="00B274C3"/>
    <w:rsid w:val="00B278B9"/>
    <w:rsid w:val="00B27B61"/>
    <w:rsid w:val="00B27B71"/>
    <w:rsid w:val="00B30338"/>
    <w:rsid w:val="00B30708"/>
    <w:rsid w:val="00B30AE4"/>
    <w:rsid w:val="00B31A31"/>
    <w:rsid w:val="00B321AB"/>
    <w:rsid w:val="00B3266C"/>
    <w:rsid w:val="00B326E6"/>
    <w:rsid w:val="00B32764"/>
    <w:rsid w:val="00B3280C"/>
    <w:rsid w:val="00B32836"/>
    <w:rsid w:val="00B32C1D"/>
    <w:rsid w:val="00B32E79"/>
    <w:rsid w:val="00B338D8"/>
    <w:rsid w:val="00B3396F"/>
    <w:rsid w:val="00B33983"/>
    <w:rsid w:val="00B340D2"/>
    <w:rsid w:val="00B345A2"/>
    <w:rsid w:val="00B34A90"/>
    <w:rsid w:val="00B34CC7"/>
    <w:rsid w:val="00B3522C"/>
    <w:rsid w:val="00B35568"/>
    <w:rsid w:val="00B355DA"/>
    <w:rsid w:val="00B36285"/>
    <w:rsid w:val="00B3633E"/>
    <w:rsid w:val="00B3656A"/>
    <w:rsid w:val="00B36851"/>
    <w:rsid w:val="00B36E5D"/>
    <w:rsid w:val="00B370D7"/>
    <w:rsid w:val="00B3725C"/>
    <w:rsid w:val="00B375D6"/>
    <w:rsid w:val="00B37893"/>
    <w:rsid w:val="00B37BD8"/>
    <w:rsid w:val="00B37FF2"/>
    <w:rsid w:val="00B401FF"/>
    <w:rsid w:val="00B4033F"/>
    <w:rsid w:val="00B4050B"/>
    <w:rsid w:val="00B40911"/>
    <w:rsid w:val="00B40B44"/>
    <w:rsid w:val="00B410B3"/>
    <w:rsid w:val="00B41A96"/>
    <w:rsid w:val="00B41C87"/>
    <w:rsid w:val="00B4280F"/>
    <w:rsid w:val="00B42AAC"/>
    <w:rsid w:val="00B42DFF"/>
    <w:rsid w:val="00B4309D"/>
    <w:rsid w:val="00B430D7"/>
    <w:rsid w:val="00B43DF7"/>
    <w:rsid w:val="00B45720"/>
    <w:rsid w:val="00B45E34"/>
    <w:rsid w:val="00B46048"/>
    <w:rsid w:val="00B46269"/>
    <w:rsid w:val="00B468F9"/>
    <w:rsid w:val="00B46A48"/>
    <w:rsid w:val="00B46ABC"/>
    <w:rsid w:val="00B46C0B"/>
    <w:rsid w:val="00B46D3B"/>
    <w:rsid w:val="00B46E80"/>
    <w:rsid w:val="00B46F41"/>
    <w:rsid w:val="00B470C5"/>
    <w:rsid w:val="00B471E2"/>
    <w:rsid w:val="00B4726C"/>
    <w:rsid w:val="00B47CC7"/>
    <w:rsid w:val="00B47EA7"/>
    <w:rsid w:val="00B50DDD"/>
    <w:rsid w:val="00B51C89"/>
    <w:rsid w:val="00B52115"/>
    <w:rsid w:val="00B52504"/>
    <w:rsid w:val="00B52EB9"/>
    <w:rsid w:val="00B53458"/>
    <w:rsid w:val="00B534F4"/>
    <w:rsid w:val="00B53FFE"/>
    <w:rsid w:val="00B5476F"/>
    <w:rsid w:val="00B550EF"/>
    <w:rsid w:val="00B551E4"/>
    <w:rsid w:val="00B55E56"/>
    <w:rsid w:val="00B56153"/>
    <w:rsid w:val="00B562EF"/>
    <w:rsid w:val="00B5630F"/>
    <w:rsid w:val="00B56FF3"/>
    <w:rsid w:val="00B57215"/>
    <w:rsid w:val="00B5783C"/>
    <w:rsid w:val="00B57CE5"/>
    <w:rsid w:val="00B57F0D"/>
    <w:rsid w:val="00B600C3"/>
    <w:rsid w:val="00B601B3"/>
    <w:rsid w:val="00B606C0"/>
    <w:rsid w:val="00B60C20"/>
    <w:rsid w:val="00B60C99"/>
    <w:rsid w:val="00B60E03"/>
    <w:rsid w:val="00B619FD"/>
    <w:rsid w:val="00B61BED"/>
    <w:rsid w:val="00B61C83"/>
    <w:rsid w:val="00B625BF"/>
    <w:rsid w:val="00B62B79"/>
    <w:rsid w:val="00B62C68"/>
    <w:rsid w:val="00B62E16"/>
    <w:rsid w:val="00B63030"/>
    <w:rsid w:val="00B634E6"/>
    <w:rsid w:val="00B636BF"/>
    <w:rsid w:val="00B638D1"/>
    <w:rsid w:val="00B63A88"/>
    <w:rsid w:val="00B641BF"/>
    <w:rsid w:val="00B644D7"/>
    <w:rsid w:val="00B645F1"/>
    <w:rsid w:val="00B65635"/>
    <w:rsid w:val="00B6571A"/>
    <w:rsid w:val="00B66784"/>
    <w:rsid w:val="00B66DDE"/>
    <w:rsid w:val="00B66E11"/>
    <w:rsid w:val="00B672CB"/>
    <w:rsid w:val="00B67F78"/>
    <w:rsid w:val="00B7044E"/>
    <w:rsid w:val="00B70A50"/>
    <w:rsid w:val="00B70F8C"/>
    <w:rsid w:val="00B71092"/>
    <w:rsid w:val="00B71119"/>
    <w:rsid w:val="00B71494"/>
    <w:rsid w:val="00B716F7"/>
    <w:rsid w:val="00B71771"/>
    <w:rsid w:val="00B71A45"/>
    <w:rsid w:val="00B721B5"/>
    <w:rsid w:val="00B72520"/>
    <w:rsid w:val="00B726EE"/>
    <w:rsid w:val="00B7288D"/>
    <w:rsid w:val="00B728C5"/>
    <w:rsid w:val="00B72B7D"/>
    <w:rsid w:val="00B73267"/>
    <w:rsid w:val="00B73479"/>
    <w:rsid w:val="00B73EBC"/>
    <w:rsid w:val="00B74570"/>
    <w:rsid w:val="00B746F8"/>
    <w:rsid w:val="00B74955"/>
    <w:rsid w:val="00B74ED1"/>
    <w:rsid w:val="00B75626"/>
    <w:rsid w:val="00B75702"/>
    <w:rsid w:val="00B757C1"/>
    <w:rsid w:val="00B758BF"/>
    <w:rsid w:val="00B75E42"/>
    <w:rsid w:val="00B76118"/>
    <w:rsid w:val="00B76616"/>
    <w:rsid w:val="00B76AEE"/>
    <w:rsid w:val="00B76D13"/>
    <w:rsid w:val="00B76E5B"/>
    <w:rsid w:val="00B779C6"/>
    <w:rsid w:val="00B77BE4"/>
    <w:rsid w:val="00B802D9"/>
    <w:rsid w:val="00B80BED"/>
    <w:rsid w:val="00B80CCC"/>
    <w:rsid w:val="00B813B5"/>
    <w:rsid w:val="00B8273F"/>
    <w:rsid w:val="00B83223"/>
    <w:rsid w:val="00B839C7"/>
    <w:rsid w:val="00B83D2C"/>
    <w:rsid w:val="00B83D3F"/>
    <w:rsid w:val="00B840C0"/>
    <w:rsid w:val="00B842B0"/>
    <w:rsid w:val="00B84E2A"/>
    <w:rsid w:val="00B85712"/>
    <w:rsid w:val="00B8576D"/>
    <w:rsid w:val="00B860EA"/>
    <w:rsid w:val="00B86209"/>
    <w:rsid w:val="00B8631E"/>
    <w:rsid w:val="00B869A1"/>
    <w:rsid w:val="00B86F95"/>
    <w:rsid w:val="00B87284"/>
    <w:rsid w:val="00B87777"/>
    <w:rsid w:val="00B87F96"/>
    <w:rsid w:val="00B908F8"/>
    <w:rsid w:val="00B90F5D"/>
    <w:rsid w:val="00B91697"/>
    <w:rsid w:val="00B91E90"/>
    <w:rsid w:val="00B9272E"/>
    <w:rsid w:val="00B92D7F"/>
    <w:rsid w:val="00B931A3"/>
    <w:rsid w:val="00B93220"/>
    <w:rsid w:val="00B937EA"/>
    <w:rsid w:val="00B93875"/>
    <w:rsid w:val="00B939AE"/>
    <w:rsid w:val="00B93A8E"/>
    <w:rsid w:val="00B93BD2"/>
    <w:rsid w:val="00B93EDA"/>
    <w:rsid w:val="00B94399"/>
    <w:rsid w:val="00B94D90"/>
    <w:rsid w:val="00B96481"/>
    <w:rsid w:val="00B96847"/>
    <w:rsid w:val="00B96975"/>
    <w:rsid w:val="00B97009"/>
    <w:rsid w:val="00B972E7"/>
    <w:rsid w:val="00B97C91"/>
    <w:rsid w:val="00BA0350"/>
    <w:rsid w:val="00BA045A"/>
    <w:rsid w:val="00BA0D1D"/>
    <w:rsid w:val="00BA1668"/>
    <w:rsid w:val="00BA182A"/>
    <w:rsid w:val="00BA1AE8"/>
    <w:rsid w:val="00BA25AB"/>
    <w:rsid w:val="00BA262E"/>
    <w:rsid w:val="00BA2DC3"/>
    <w:rsid w:val="00BA2F8A"/>
    <w:rsid w:val="00BA3769"/>
    <w:rsid w:val="00BA3DAB"/>
    <w:rsid w:val="00BA49DC"/>
    <w:rsid w:val="00BA4F05"/>
    <w:rsid w:val="00BA5842"/>
    <w:rsid w:val="00BA586D"/>
    <w:rsid w:val="00BA6078"/>
    <w:rsid w:val="00BA6E0A"/>
    <w:rsid w:val="00BA713A"/>
    <w:rsid w:val="00BA79D7"/>
    <w:rsid w:val="00BB2139"/>
    <w:rsid w:val="00BB255A"/>
    <w:rsid w:val="00BB284B"/>
    <w:rsid w:val="00BB289B"/>
    <w:rsid w:val="00BB2BAF"/>
    <w:rsid w:val="00BB2FCF"/>
    <w:rsid w:val="00BB326E"/>
    <w:rsid w:val="00BB3757"/>
    <w:rsid w:val="00BB37C6"/>
    <w:rsid w:val="00BB3AC3"/>
    <w:rsid w:val="00BB3BB5"/>
    <w:rsid w:val="00BB3CDD"/>
    <w:rsid w:val="00BB4B37"/>
    <w:rsid w:val="00BB4D9D"/>
    <w:rsid w:val="00BB5C08"/>
    <w:rsid w:val="00BB5DA3"/>
    <w:rsid w:val="00BB61EB"/>
    <w:rsid w:val="00BB6475"/>
    <w:rsid w:val="00BB6BC8"/>
    <w:rsid w:val="00BB6D85"/>
    <w:rsid w:val="00BB6F8E"/>
    <w:rsid w:val="00BB7283"/>
    <w:rsid w:val="00BB746A"/>
    <w:rsid w:val="00BB7C35"/>
    <w:rsid w:val="00BC04ED"/>
    <w:rsid w:val="00BC0940"/>
    <w:rsid w:val="00BC1105"/>
    <w:rsid w:val="00BC127A"/>
    <w:rsid w:val="00BC1359"/>
    <w:rsid w:val="00BC1821"/>
    <w:rsid w:val="00BC1839"/>
    <w:rsid w:val="00BC18E0"/>
    <w:rsid w:val="00BC1A95"/>
    <w:rsid w:val="00BC2639"/>
    <w:rsid w:val="00BC273A"/>
    <w:rsid w:val="00BC2C9C"/>
    <w:rsid w:val="00BC2D97"/>
    <w:rsid w:val="00BC31AA"/>
    <w:rsid w:val="00BC31CB"/>
    <w:rsid w:val="00BC376F"/>
    <w:rsid w:val="00BC37F1"/>
    <w:rsid w:val="00BC3C57"/>
    <w:rsid w:val="00BC3C5B"/>
    <w:rsid w:val="00BC3DC2"/>
    <w:rsid w:val="00BC40AF"/>
    <w:rsid w:val="00BC4459"/>
    <w:rsid w:val="00BC44B6"/>
    <w:rsid w:val="00BC4901"/>
    <w:rsid w:val="00BC4AC5"/>
    <w:rsid w:val="00BC4B06"/>
    <w:rsid w:val="00BC6360"/>
    <w:rsid w:val="00BC67CA"/>
    <w:rsid w:val="00BC699D"/>
    <w:rsid w:val="00BC71B0"/>
    <w:rsid w:val="00BC7471"/>
    <w:rsid w:val="00BC7C3D"/>
    <w:rsid w:val="00BD0012"/>
    <w:rsid w:val="00BD012A"/>
    <w:rsid w:val="00BD08CC"/>
    <w:rsid w:val="00BD0AD0"/>
    <w:rsid w:val="00BD0EB0"/>
    <w:rsid w:val="00BD170C"/>
    <w:rsid w:val="00BD1D84"/>
    <w:rsid w:val="00BD2089"/>
    <w:rsid w:val="00BD2414"/>
    <w:rsid w:val="00BD2A3F"/>
    <w:rsid w:val="00BD2AAB"/>
    <w:rsid w:val="00BD2BCB"/>
    <w:rsid w:val="00BD2C2E"/>
    <w:rsid w:val="00BD31F5"/>
    <w:rsid w:val="00BD3803"/>
    <w:rsid w:val="00BD3C05"/>
    <w:rsid w:val="00BD3F66"/>
    <w:rsid w:val="00BD4A6D"/>
    <w:rsid w:val="00BD50C5"/>
    <w:rsid w:val="00BD5799"/>
    <w:rsid w:val="00BD69F5"/>
    <w:rsid w:val="00BD6B69"/>
    <w:rsid w:val="00BD6BC5"/>
    <w:rsid w:val="00BD6DFB"/>
    <w:rsid w:val="00BD76EC"/>
    <w:rsid w:val="00BD7A13"/>
    <w:rsid w:val="00BD7AD9"/>
    <w:rsid w:val="00BE007C"/>
    <w:rsid w:val="00BE042A"/>
    <w:rsid w:val="00BE0872"/>
    <w:rsid w:val="00BE172E"/>
    <w:rsid w:val="00BE1F07"/>
    <w:rsid w:val="00BE2096"/>
    <w:rsid w:val="00BE232B"/>
    <w:rsid w:val="00BE297A"/>
    <w:rsid w:val="00BE2CAF"/>
    <w:rsid w:val="00BE2ECD"/>
    <w:rsid w:val="00BE333D"/>
    <w:rsid w:val="00BE37F6"/>
    <w:rsid w:val="00BE3F5E"/>
    <w:rsid w:val="00BE47F3"/>
    <w:rsid w:val="00BE4962"/>
    <w:rsid w:val="00BE501E"/>
    <w:rsid w:val="00BE5A1D"/>
    <w:rsid w:val="00BE5E4A"/>
    <w:rsid w:val="00BE6C30"/>
    <w:rsid w:val="00BE7081"/>
    <w:rsid w:val="00BF001F"/>
    <w:rsid w:val="00BF00EB"/>
    <w:rsid w:val="00BF04A3"/>
    <w:rsid w:val="00BF092D"/>
    <w:rsid w:val="00BF0AE3"/>
    <w:rsid w:val="00BF0F2A"/>
    <w:rsid w:val="00BF128E"/>
    <w:rsid w:val="00BF1C24"/>
    <w:rsid w:val="00BF2176"/>
    <w:rsid w:val="00BF278E"/>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5DDA"/>
    <w:rsid w:val="00BF5E55"/>
    <w:rsid w:val="00BF5F35"/>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5B4"/>
    <w:rsid w:val="00C00736"/>
    <w:rsid w:val="00C00C68"/>
    <w:rsid w:val="00C00F08"/>
    <w:rsid w:val="00C01101"/>
    <w:rsid w:val="00C0170B"/>
    <w:rsid w:val="00C017D6"/>
    <w:rsid w:val="00C01A48"/>
    <w:rsid w:val="00C01B01"/>
    <w:rsid w:val="00C02291"/>
    <w:rsid w:val="00C0231A"/>
    <w:rsid w:val="00C0308F"/>
    <w:rsid w:val="00C03368"/>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1E4C"/>
    <w:rsid w:val="00C120F1"/>
    <w:rsid w:val="00C12927"/>
    <w:rsid w:val="00C12B83"/>
    <w:rsid w:val="00C12E5D"/>
    <w:rsid w:val="00C1304A"/>
    <w:rsid w:val="00C130E3"/>
    <w:rsid w:val="00C133E5"/>
    <w:rsid w:val="00C1352A"/>
    <w:rsid w:val="00C135F1"/>
    <w:rsid w:val="00C13DBB"/>
    <w:rsid w:val="00C13FC9"/>
    <w:rsid w:val="00C14041"/>
    <w:rsid w:val="00C141B1"/>
    <w:rsid w:val="00C14689"/>
    <w:rsid w:val="00C150A5"/>
    <w:rsid w:val="00C152F4"/>
    <w:rsid w:val="00C15427"/>
    <w:rsid w:val="00C155D3"/>
    <w:rsid w:val="00C15F02"/>
    <w:rsid w:val="00C15F54"/>
    <w:rsid w:val="00C1629A"/>
    <w:rsid w:val="00C164B9"/>
    <w:rsid w:val="00C16E6C"/>
    <w:rsid w:val="00C2046C"/>
    <w:rsid w:val="00C20843"/>
    <w:rsid w:val="00C20D29"/>
    <w:rsid w:val="00C20D73"/>
    <w:rsid w:val="00C21302"/>
    <w:rsid w:val="00C214DE"/>
    <w:rsid w:val="00C219C3"/>
    <w:rsid w:val="00C21D31"/>
    <w:rsid w:val="00C22B15"/>
    <w:rsid w:val="00C22EB3"/>
    <w:rsid w:val="00C23E2A"/>
    <w:rsid w:val="00C245A1"/>
    <w:rsid w:val="00C2463E"/>
    <w:rsid w:val="00C246EB"/>
    <w:rsid w:val="00C247F1"/>
    <w:rsid w:val="00C24EAE"/>
    <w:rsid w:val="00C2541B"/>
    <w:rsid w:val="00C25913"/>
    <w:rsid w:val="00C25D3C"/>
    <w:rsid w:val="00C25F29"/>
    <w:rsid w:val="00C26415"/>
    <w:rsid w:val="00C2642C"/>
    <w:rsid w:val="00C26A5E"/>
    <w:rsid w:val="00C26B38"/>
    <w:rsid w:val="00C271ED"/>
    <w:rsid w:val="00C275C7"/>
    <w:rsid w:val="00C300FE"/>
    <w:rsid w:val="00C307A5"/>
    <w:rsid w:val="00C30919"/>
    <w:rsid w:val="00C30954"/>
    <w:rsid w:val="00C30BEE"/>
    <w:rsid w:val="00C316D5"/>
    <w:rsid w:val="00C323DE"/>
    <w:rsid w:val="00C333BD"/>
    <w:rsid w:val="00C334F1"/>
    <w:rsid w:val="00C33721"/>
    <w:rsid w:val="00C33AB3"/>
    <w:rsid w:val="00C33B1E"/>
    <w:rsid w:val="00C33B94"/>
    <w:rsid w:val="00C33D16"/>
    <w:rsid w:val="00C343A1"/>
    <w:rsid w:val="00C34D1A"/>
    <w:rsid w:val="00C350B7"/>
    <w:rsid w:val="00C3537C"/>
    <w:rsid w:val="00C35C40"/>
    <w:rsid w:val="00C35F2D"/>
    <w:rsid w:val="00C36183"/>
    <w:rsid w:val="00C361E3"/>
    <w:rsid w:val="00C366A4"/>
    <w:rsid w:val="00C36768"/>
    <w:rsid w:val="00C369AE"/>
    <w:rsid w:val="00C37205"/>
    <w:rsid w:val="00C37470"/>
    <w:rsid w:val="00C37504"/>
    <w:rsid w:val="00C378DF"/>
    <w:rsid w:val="00C3791A"/>
    <w:rsid w:val="00C37C70"/>
    <w:rsid w:val="00C40270"/>
    <w:rsid w:val="00C40440"/>
    <w:rsid w:val="00C4089E"/>
    <w:rsid w:val="00C40EB3"/>
    <w:rsid w:val="00C4180B"/>
    <w:rsid w:val="00C418EE"/>
    <w:rsid w:val="00C41FCF"/>
    <w:rsid w:val="00C42824"/>
    <w:rsid w:val="00C42E85"/>
    <w:rsid w:val="00C439B1"/>
    <w:rsid w:val="00C43AB7"/>
    <w:rsid w:val="00C43F7B"/>
    <w:rsid w:val="00C441CC"/>
    <w:rsid w:val="00C44230"/>
    <w:rsid w:val="00C45631"/>
    <w:rsid w:val="00C45C90"/>
    <w:rsid w:val="00C46678"/>
    <w:rsid w:val="00C46762"/>
    <w:rsid w:val="00C46E6C"/>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A65"/>
    <w:rsid w:val="00C52D8E"/>
    <w:rsid w:val="00C52E70"/>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E76"/>
    <w:rsid w:val="00C561E1"/>
    <w:rsid w:val="00C5643B"/>
    <w:rsid w:val="00C56B4D"/>
    <w:rsid w:val="00C56EBD"/>
    <w:rsid w:val="00C57B3F"/>
    <w:rsid w:val="00C57E2A"/>
    <w:rsid w:val="00C60BDB"/>
    <w:rsid w:val="00C60CFA"/>
    <w:rsid w:val="00C60D19"/>
    <w:rsid w:val="00C61237"/>
    <w:rsid w:val="00C61579"/>
    <w:rsid w:val="00C616A4"/>
    <w:rsid w:val="00C62231"/>
    <w:rsid w:val="00C62556"/>
    <w:rsid w:val="00C62716"/>
    <w:rsid w:val="00C6272A"/>
    <w:rsid w:val="00C637AC"/>
    <w:rsid w:val="00C638D3"/>
    <w:rsid w:val="00C63B6B"/>
    <w:rsid w:val="00C64452"/>
    <w:rsid w:val="00C64887"/>
    <w:rsid w:val="00C652C6"/>
    <w:rsid w:val="00C654C0"/>
    <w:rsid w:val="00C655F1"/>
    <w:rsid w:val="00C658C1"/>
    <w:rsid w:val="00C6634A"/>
    <w:rsid w:val="00C6665D"/>
    <w:rsid w:val="00C66A3D"/>
    <w:rsid w:val="00C66D60"/>
    <w:rsid w:val="00C672CC"/>
    <w:rsid w:val="00C675D9"/>
    <w:rsid w:val="00C67BFE"/>
    <w:rsid w:val="00C67D78"/>
    <w:rsid w:val="00C67E0B"/>
    <w:rsid w:val="00C700B3"/>
    <w:rsid w:val="00C70366"/>
    <w:rsid w:val="00C7057B"/>
    <w:rsid w:val="00C70A00"/>
    <w:rsid w:val="00C71076"/>
    <w:rsid w:val="00C71F9A"/>
    <w:rsid w:val="00C727CB"/>
    <w:rsid w:val="00C72B12"/>
    <w:rsid w:val="00C72B22"/>
    <w:rsid w:val="00C73AE2"/>
    <w:rsid w:val="00C7481F"/>
    <w:rsid w:val="00C74878"/>
    <w:rsid w:val="00C74E8F"/>
    <w:rsid w:val="00C750D6"/>
    <w:rsid w:val="00C75805"/>
    <w:rsid w:val="00C7582C"/>
    <w:rsid w:val="00C75A21"/>
    <w:rsid w:val="00C75E74"/>
    <w:rsid w:val="00C769EA"/>
    <w:rsid w:val="00C771FA"/>
    <w:rsid w:val="00C776D3"/>
    <w:rsid w:val="00C77B85"/>
    <w:rsid w:val="00C77EC8"/>
    <w:rsid w:val="00C80009"/>
    <w:rsid w:val="00C800E3"/>
    <w:rsid w:val="00C80790"/>
    <w:rsid w:val="00C80CF6"/>
    <w:rsid w:val="00C80E92"/>
    <w:rsid w:val="00C81A55"/>
    <w:rsid w:val="00C82238"/>
    <w:rsid w:val="00C82814"/>
    <w:rsid w:val="00C835AB"/>
    <w:rsid w:val="00C83C81"/>
    <w:rsid w:val="00C83D56"/>
    <w:rsid w:val="00C84060"/>
    <w:rsid w:val="00C848CD"/>
    <w:rsid w:val="00C84B09"/>
    <w:rsid w:val="00C84F67"/>
    <w:rsid w:val="00C85776"/>
    <w:rsid w:val="00C85AFB"/>
    <w:rsid w:val="00C85BC8"/>
    <w:rsid w:val="00C86370"/>
    <w:rsid w:val="00C8665B"/>
    <w:rsid w:val="00C86E1E"/>
    <w:rsid w:val="00C874DA"/>
    <w:rsid w:val="00C8795F"/>
    <w:rsid w:val="00C879A0"/>
    <w:rsid w:val="00C90487"/>
    <w:rsid w:val="00C90748"/>
    <w:rsid w:val="00C909CC"/>
    <w:rsid w:val="00C90CB7"/>
    <w:rsid w:val="00C90DD4"/>
    <w:rsid w:val="00C91250"/>
    <w:rsid w:val="00C915DB"/>
    <w:rsid w:val="00C916C1"/>
    <w:rsid w:val="00C91A00"/>
    <w:rsid w:val="00C91EAE"/>
    <w:rsid w:val="00C91ECC"/>
    <w:rsid w:val="00C92085"/>
    <w:rsid w:val="00C9217E"/>
    <w:rsid w:val="00C92CEB"/>
    <w:rsid w:val="00C92EDB"/>
    <w:rsid w:val="00C92F66"/>
    <w:rsid w:val="00C936FE"/>
    <w:rsid w:val="00C9377B"/>
    <w:rsid w:val="00C93AAD"/>
    <w:rsid w:val="00C93AF7"/>
    <w:rsid w:val="00C93CA9"/>
    <w:rsid w:val="00C94954"/>
    <w:rsid w:val="00C94DE2"/>
    <w:rsid w:val="00C956F3"/>
    <w:rsid w:val="00C959B5"/>
    <w:rsid w:val="00C9604A"/>
    <w:rsid w:val="00C96234"/>
    <w:rsid w:val="00C9643E"/>
    <w:rsid w:val="00C964F2"/>
    <w:rsid w:val="00C96707"/>
    <w:rsid w:val="00C9678A"/>
    <w:rsid w:val="00C97800"/>
    <w:rsid w:val="00C9795E"/>
    <w:rsid w:val="00CA024C"/>
    <w:rsid w:val="00CA0463"/>
    <w:rsid w:val="00CA078A"/>
    <w:rsid w:val="00CA0F1F"/>
    <w:rsid w:val="00CA105E"/>
    <w:rsid w:val="00CA14AC"/>
    <w:rsid w:val="00CA19BF"/>
    <w:rsid w:val="00CA1BF6"/>
    <w:rsid w:val="00CA1D29"/>
    <w:rsid w:val="00CA1DC4"/>
    <w:rsid w:val="00CA2468"/>
    <w:rsid w:val="00CA27D4"/>
    <w:rsid w:val="00CA2E2B"/>
    <w:rsid w:val="00CA3587"/>
    <w:rsid w:val="00CA3986"/>
    <w:rsid w:val="00CA3AC7"/>
    <w:rsid w:val="00CA3F22"/>
    <w:rsid w:val="00CA40BC"/>
    <w:rsid w:val="00CA4AAF"/>
    <w:rsid w:val="00CA4B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04A"/>
    <w:rsid w:val="00CC02D3"/>
    <w:rsid w:val="00CC0354"/>
    <w:rsid w:val="00CC052C"/>
    <w:rsid w:val="00CC0CA3"/>
    <w:rsid w:val="00CC119B"/>
    <w:rsid w:val="00CC1346"/>
    <w:rsid w:val="00CC16FB"/>
    <w:rsid w:val="00CC1B15"/>
    <w:rsid w:val="00CC2008"/>
    <w:rsid w:val="00CC2162"/>
    <w:rsid w:val="00CC2313"/>
    <w:rsid w:val="00CC248D"/>
    <w:rsid w:val="00CC2634"/>
    <w:rsid w:val="00CC2907"/>
    <w:rsid w:val="00CC3029"/>
    <w:rsid w:val="00CC32AB"/>
    <w:rsid w:val="00CC3BFC"/>
    <w:rsid w:val="00CC44A4"/>
    <w:rsid w:val="00CC52D7"/>
    <w:rsid w:val="00CC53E5"/>
    <w:rsid w:val="00CC6096"/>
    <w:rsid w:val="00CC60B9"/>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36F"/>
    <w:rsid w:val="00CD43AD"/>
    <w:rsid w:val="00CD4892"/>
    <w:rsid w:val="00CD4A76"/>
    <w:rsid w:val="00CD4CB2"/>
    <w:rsid w:val="00CD4E89"/>
    <w:rsid w:val="00CD5E16"/>
    <w:rsid w:val="00CD60F7"/>
    <w:rsid w:val="00CD620E"/>
    <w:rsid w:val="00CD6397"/>
    <w:rsid w:val="00CD691D"/>
    <w:rsid w:val="00CD6986"/>
    <w:rsid w:val="00CD7A58"/>
    <w:rsid w:val="00CD7C4E"/>
    <w:rsid w:val="00CD7D5D"/>
    <w:rsid w:val="00CE00EA"/>
    <w:rsid w:val="00CE0EFB"/>
    <w:rsid w:val="00CE0F1D"/>
    <w:rsid w:val="00CE17E2"/>
    <w:rsid w:val="00CE1D65"/>
    <w:rsid w:val="00CE29DE"/>
    <w:rsid w:val="00CE2F32"/>
    <w:rsid w:val="00CE3F0B"/>
    <w:rsid w:val="00CE46C5"/>
    <w:rsid w:val="00CE4792"/>
    <w:rsid w:val="00CE496C"/>
    <w:rsid w:val="00CE593A"/>
    <w:rsid w:val="00CE5E7F"/>
    <w:rsid w:val="00CE71C8"/>
    <w:rsid w:val="00CE7818"/>
    <w:rsid w:val="00CE7A11"/>
    <w:rsid w:val="00CF03CB"/>
    <w:rsid w:val="00CF04F3"/>
    <w:rsid w:val="00CF0E93"/>
    <w:rsid w:val="00CF0FA6"/>
    <w:rsid w:val="00CF11A0"/>
    <w:rsid w:val="00CF1336"/>
    <w:rsid w:val="00CF1658"/>
    <w:rsid w:val="00CF16D7"/>
    <w:rsid w:val="00CF1D07"/>
    <w:rsid w:val="00CF1DF2"/>
    <w:rsid w:val="00CF1F1E"/>
    <w:rsid w:val="00CF299C"/>
    <w:rsid w:val="00CF2F3D"/>
    <w:rsid w:val="00CF3250"/>
    <w:rsid w:val="00CF374E"/>
    <w:rsid w:val="00CF41B8"/>
    <w:rsid w:val="00CF4372"/>
    <w:rsid w:val="00CF4553"/>
    <w:rsid w:val="00CF460D"/>
    <w:rsid w:val="00CF49E2"/>
    <w:rsid w:val="00CF4D72"/>
    <w:rsid w:val="00CF6062"/>
    <w:rsid w:val="00CF62CF"/>
    <w:rsid w:val="00CF673D"/>
    <w:rsid w:val="00CF6C04"/>
    <w:rsid w:val="00CF70DF"/>
    <w:rsid w:val="00CF7116"/>
    <w:rsid w:val="00CF7A11"/>
    <w:rsid w:val="00D00251"/>
    <w:rsid w:val="00D00A64"/>
    <w:rsid w:val="00D00FBA"/>
    <w:rsid w:val="00D01044"/>
    <w:rsid w:val="00D01327"/>
    <w:rsid w:val="00D013CD"/>
    <w:rsid w:val="00D01BCA"/>
    <w:rsid w:val="00D01E66"/>
    <w:rsid w:val="00D02024"/>
    <w:rsid w:val="00D02F88"/>
    <w:rsid w:val="00D034E5"/>
    <w:rsid w:val="00D038FA"/>
    <w:rsid w:val="00D03A9C"/>
    <w:rsid w:val="00D03CA1"/>
    <w:rsid w:val="00D03EBB"/>
    <w:rsid w:val="00D04135"/>
    <w:rsid w:val="00D04815"/>
    <w:rsid w:val="00D0493E"/>
    <w:rsid w:val="00D04D52"/>
    <w:rsid w:val="00D05A53"/>
    <w:rsid w:val="00D0620B"/>
    <w:rsid w:val="00D0646F"/>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504"/>
    <w:rsid w:val="00D13974"/>
    <w:rsid w:val="00D13A4E"/>
    <w:rsid w:val="00D141FC"/>
    <w:rsid w:val="00D1488D"/>
    <w:rsid w:val="00D14EAA"/>
    <w:rsid w:val="00D1543B"/>
    <w:rsid w:val="00D15CC7"/>
    <w:rsid w:val="00D15DD1"/>
    <w:rsid w:val="00D16636"/>
    <w:rsid w:val="00D16673"/>
    <w:rsid w:val="00D1698C"/>
    <w:rsid w:val="00D17451"/>
    <w:rsid w:val="00D175F0"/>
    <w:rsid w:val="00D2015F"/>
    <w:rsid w:val="00D2096E"/>
    <w:rsid w:val="00D20AFF"/>
    <w:rsid w:val="00D20BA8"/>
    <w:rsid w:val="00D20D54"/>
    <w:rsid w:val="00D20E3C"/>
    <w:rsid w:val="00D21209"/>
    <w:rsid w:val="00D215D6"/>
    <w:rsid w:val="00D2196B"/>
    <w:rsid w:val="00D21C73"/>
    <w:rsid w:val="00D2263B"/>
    <w:rsid w:val="00D22B9C"/>
    <w:rsid w:val="00D23121"/>
    <w:rsid w:val="00D23140"/>
    <w:rsid w:val="00D2324A"/>
    <w:rsid w:val="00D23327"/>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82B"/>
    <w:rsid w:val="00D26F48"/>
    <w:rsid w:val="00D26F5D"/>
    <w:rsid w:val="00D2711B"/>
    <w:rsid w:val="00D27131"/>
    <w:rsid w:val="00D27190"/>
    <w:rsid w:val="00D272F1"/>
    <w:rsid w:val="00D2731D"/>
    <w:rsid w:val="00D30141"/>
    <w:rsid w:val="00D304E0"/>
    <w:rsid w:val="00D3090E"/>
    <w:rsid w:val="00D30C31"/>
    <w:rsid w:val="00D30E48"/>
    <w:rsid w:val="00D31467"/>
    <w:rsid w:val="00D3217E"/>
    <w:rsid w:val="00D3218B"/>
    <w:rsid w:val="00D32956"/>
    <w:rsid w:val="00D32C6E"/>
    <w:rsid w:val="00D33464"/>
    <w:rsid w:val="00D3354A"/>
    <w:rsid w:val="00D33649"/>
    <w:rsid w:val="00D336CB"/>
    <w:rsid w:val="00D33CCB"/>
    <w:rsid w:val="00D346BC"/>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83"/>
    <w:rsid w:val="00D42F9F"/>
    <w:rsid w:val="00D433F6"/>
    <w:rsid w:val="00D4367F"/>
    <w:rsid w:val="00D43DBE"/>
    <w:rsid w:val="00D43F43"/>
    <w:rsid w:val="00D446AD"/>
    <w:rsid w:val="00D44C0A"/>
    <w:rsid w:val="00D44CDE"/>
    <w:rsid w:val="00D4501A"/>
    <w:rsid w:val="00D452AD"/>
    <w:rsid w:val="00D45692"/>
    <w:rsid w:val="00D45856"/>
    <w:rsid w:val="00D467E6"/>
    <w:rsid w:val="00D46CAD"/>
    <w:rsid w:val="00D47055"/>
    <w:rsid w:val="00D470B8"/>
    <w:rsid w:val="00D476C9"/>
    <w:rsid w:val="00D47A44"/>
    <w:rsid w:val="00D47A57"/>
    <w:rsid w:val="00D47C3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356"/>
    <w:rsid w:val="00D60459"/>
    <w:rsid w:val="00D605F4"/>
    <w:rsid w:val="00D6097C"/>
    <w:rsid w:val="00D60B52"/>
    <w:rsid w:val="00D6122D"/>
    <w:rsid w:val="00D612C3"/>
    <w:rsid w:val="00D613DC"/>
    <w:rsid w:val="00D61EDA"/>
    <w:rsid w:val="00D62451"/>
    <w:rsid w:val="00D6297D"/>
    <w:rsid w:val="00D62AB4"/>
    <w:rsid w:val="00D63112"/>
    <w:rsid w:val="00D63873"/>
    <w:rsid w:val="00D63CB1"/>
    <w:rsid w:val="00D65177"/>
    <w:rsid w:val="00D6581B"/>
    <w:rsid w:val="00D65B21"/>
    <w:rsid w:val="00D65CEF"/>
    <w:rsid w:val="00D6668E"/>
    <w:rsid w:val="00D67C5F"/>
    <w:rsid w:val="00D702AB"/>
    <w:rsid w:val="00D70301"/>
    <w:rsid w:val="00D704CD"/>
    <w:rsid w:val="00D706F8"/>
    <w:rsid w:val="00D70E33"/>
    <w:rsid w:val="00D710C2"/>
    <w:rsid w:val="00D71104"/>
    <w:rsid w:val="00D7122F"/>
    <w:rsid w:val="00D717AF"/>
    <w:rsid w:val="00D71BC8"/>
    <w:rsid w:val="00D722BA"/>
    <w:rsid w:val="00D72445"/>
    <w:rsid w:val="00D72A73"/>
    <w:rsid w:val="00D72B68"/>
    <w:rsid w:val="00D7342B"/>
    <w:rsid w:val="00D737EE"/>
    <w:rsid w:val="00D739F2"/>
    <w:rsid w:val="00D73D5F"/>
    <w:rsid w:val="00D749B5"/>
    <w:rsid w:val="00D74ABC"/>
    <w:rsid w:val="00D74B7D"/>
    <w:rsid w:val="00D74B9C"/>
    <w:rsid w:val="00D74E2F"/>
    <w:rsid w:val="00D753D4"/>
    <w:rsid w:val="00D7593D"/>
    <w:rsid w:val="00D75957"/>
    <w:rsid w:val="00D75A96"/>
    <w:rsid w:val="00D75BF5"/>
    <w:rsid w:val="00D763AE"/>
    <w:rsid w:val="00D7658F"/>
    <w:rsid w:val="00D76C6F"/>
    <w:rsid w:val="00D76D71"/>
    <w:rsid w:val="00D76D77"/>
    <w:rsid w:val="00D76FE3"/>
    <w:rsid w:val="00D771F1"/>
    <w:rsid w:val="00D77278"/>
    <w:rsid w:val="00D7771B"/>
    <w:rsid w:val="00D77ABD"/>
    <w:rsid w:val="00D77B0C"/>
    <w:rsid w:val="00D8066C"/>
    <w:rsid w:val="00D80807"/>
    <w:rsid w:val="00D80F06"/>
    <w:rsid w:val="00D8100E"/>
    <w:rsid w:val="00D817D7"/>
    <w:rsid w:val="00D81C03"/>
    <w:rsid w:val="00D81C0A"/>
    <w:rsid w:val="00D81F8B"/>
    <w:rsid w:val="00D82545"/>
    <w:rsid w:val="00D82BB3"/>
    <w:rsid w:val="00D82EE5"/>
    <w:rsid w:val="00D83421"/>
    <w:rsid w:val="00D83780"/>
    <w:rsid w:val="00D84302"/>
    <w:rsid w:val="00D84691"/>
    <w:rsid w:val="00D850CD"/>
    <w:rsid w:val="00D854E6"/>
    <w:rsid w:val="00D859DD"/>
    <w:rsid w:val="00D85A3F"/>
    <w:rsid w:val="00D85A4A"/>
    <w:rsid w:val="00D85B42"/>
    <w:rsid w:val="00D85CCE"/>
    <w:rsid w:val="00D85D53"/>
    <w:rsid w:val="00D8636E"/>
    <w:rsid w:val="00D865FC"/>
    <w:rsid w:val="00D86789"/>
    <w:rsid w:val="00D87248"/>
    <w:rsid w:val="00D87B22"/>
    <w:rsid w:val="00D87CC8"/>
    <w:rsid w:val="00D90146"/>
    <w:rsid w:val="00D905E5"/>
    <w:rsid w:val="00D90671"/>
    <w:rsid w:val="00D90966"/>
    <w:rsid w:val="00D90D32"/>
    <w:rsid w:val="00D90E4E"/>
    <w:rsid w:val="00D90F17"/>
    <w:rsid w:val="00D91245"/>
    <w:rsid w:val="00D9131A"/>
    <w:rsid w:val="00D916C9"/>
    <w:rsid w:val="00D919E3"/>
    <w:rsid w:val="00D91A27"/>
    <w:rsid w:val="00D91BC4"/>
    <w:rsid w:val="00D9252F"/>
    <w:rsid w:val="00D92CB3"/>
    <w:rsid w:val="00D9321D"/>
    <w:rsid w:val="00D932BB"/>
    <w:rsid w:val="00D9355F"/>
    <w:rsid w:val="00D9372B"/>
    <w:rsid w:val="00D9378E"/>
    <w:rsid w:val="00D937DD"/>
    <w:rsid w:val="00D9412A"/>
    <w:rsid w:val="00D9448C"/>
    <w:rsid w:val="00D9484E"/>
    <w:rsid w:val="00D94938"/>
    <w:rsid w:val="00D951EA"/>
    <w:rsid w:val="00D95745"/>
    <w:rsid w:val="00D95E21"/>
    <w:rsid w:val="00D95FE6"/>
    <w:rsid w:val="00D9650A"/>
    <w:rsid w:val="00D9682E"/>
    <w:rsid w:val="00D96E32"/>
    <w:rsid w:val="00D96F45"/>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353"/>
    <w:rsid w:val="00DA37A7"/>
    <w:rsid w:val="00DA384B"/>
    <w:rsid w:val="00DA38D6"/>
    <w:rsid w:val="00DA3C20"/>
    <w:rsid w:val="00DA5111"/>
    <w:rsid w:val="00DA561D"/>
    <w:rsid w:val="00DA5ADB"/>
    <w:rsid w:val="00DA67CA"/>
    <w:rsid w:val="00DA6B72"/>
    <w:rsid w:val="00DA70F5"/>
    <w:rsid w:val="00DA7130"/>
    <w:rsid w:val="00DA7571"/>
    <w:rsid w:val="00DA7BD7"/>
    <w:rsid w:val="00DA7C00"/>
    <w:rsid w:val="00DA7E69"/>
    <w:rsid w:val="00DB07AE"/>
    <w:rsid w:val="00DB0C59"/>
    <w:rsid w:val="00DB0C9A"/>
    <w:rsid w:val="00DB10CD"/>
    <w:rsid w:val="00DB133D"/>
    <w:rsid w:val="00DB145B"/>
    <w:rsid w:val="00DB2047"/>
    <w:rsid w:val="00DB30A1"/>
    <w:rsid w:val="00DB3202"/>
    <w:rsid w:val="00DB3396"/>
    <w:rsid w:val="00DB38D0"/>
    <w:rsid w:val="00DB4A6C"/>
    <w:rsid w:val="00DB52FA"/>
    <w:rsid w:val="00DB598C"/>
    <w:rsid w:val="00DB5A9C"/>
    <w:rsid w:val="00DB5DCF"/>
    <w:rsid w:val="00DB687F"/>
    <w:rsid w:val="00DB6FCE"/>
    <w:rsid w:val="00DB7540"/>
    <w:rsid w:val="00DB7A2B"/>
    <w:rsid w:val="00DB7B34"/>
    <w:rsid w:val="00DB7B6F"/>
    <w:rsid w:val="00DC06EF"/>
    <w:rsid w:val="00DC0934"/>
    <w:rsid w:val="00DC0BFC"/>
    <w:rsid w:val="00DC13CF"/>
    <w:rsid w:val="00DC155B"/>
    <w:rsid w:val="00DC1A15"/>
    <w:rsid w:val="00DC1A26"/>
    <w:rsid w:val="00DC1CDD"/>
    <w:rsid w:val="00DC2F96"/>
    <w:rsid w:val="00DC324C"/>
    <w:rsid w:val="00DC33F0"/>
    <w:rsid w:val="00DC3406"/>
    <w:rsid w:val="00DC3464"/>
    <w:rsid w:val="00DC35E9"/>
    <w:rsid w:val="00DC3918"/>
    <w:rsid w:val="00DC3A74"/>
    <w:rsid w:val="00DC3DA3"/>
    <w:rsid w:val="00DC412E"/>
    <w:rsid w:val="00DC4299"/>
    <w:rsid w:val="00DC46B0"/>
    <w:rsid w:val="00DC4CFD"/>
    <w:rsid w:val="00DC4DC5"/>
    <w:rsid w:val="00DC51D2"/>
    <w:rsid w:val="00DC5467"/>
    <w:rsid w:val="00DC59FA"/>
    <w:rsid w:val="00DC5BE9"/>
    <w:rsid w:val="00DC6453"/>
    <w:rsid w:val="00DC68E4"/>
    <w:rsid w:val="00DC7452"/>
    <w:rsid w:val="00DC76CC"/>
    <w:rsid w:val="00DC7E8D"/>
    <w:rsid w:val="00DD0104"/>
    <w:rsid w:val="00DD03D8"/>
    <w:rsid w:val="00DD0FDF"/>
    <w:rsid w:val="00DD11A4"/>
    <w:rsid w:val="00DD13D4"/>
    <w:rsid w:val="00DD15A9"/>
    <w:rsid w:val="00DD27AA"/>
    <w:rsid w:val="00DD27BA"/>
    <w:rsid w:val="00DD3AF8"/>
    <w:rsid w:val="00DD4436"/>
    <w:rsid w:val="00DD4FD2"/>
    <w:rsid w:val="00DD50B2"/>
    <w:rsid w:val="00DD568F"/>
    <w:rsid w:val="00DD5830"/>
    <w:rsid w:val="00DD589D"/>
    <w:rsid w:val="00DD59AA"/>
    <w:rsid w:val="00DD5E33"/>
    <w:rsid w:val="00DD7008"/>
    <w:rsid w:val="00DD7FF2"/>
    <w:rsid w:val="00DE02CB"/>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AE0"/>
    <w:rsid w:val="00DE4144"/>
    <w:rsid w:val="00DE4192"/>
    <w:rsid w:val="00DE4AA2"/>
    <w:rsid w:val="00DE4B85"/>
    <w:rsid w:val="00DE4EB1"/>
    <w:rsid w:val="00DE4EC4"/>
    <w:rsid w:val="00DE50E0"/>
    <w:rsid w:val="00DE553C"/>
    <w:rsid w:val="00DE574A"/>
    <w:rsid w:val="00DE584B"/>
    <w:rsid w:val="00DE5D5A"/>
    <w:rsid w:val="00DE60B8"/>
    <w:rsid w:val="00DE6364"/>
    <w:rsid w:val="00DE6E72"/>
    <w:rsid w:val="00DE6E7F"/>
    <w:rsid w:val="00DE6EE1"/>
    <w:rsid w:val="00DE7D36"/>
    <w:rsid w:val="00DF0430"/>
    <w:rsid w:val="00DF0A2A"/>
    <w:rsid w:val="00DF0AA4"/>
    <w:rsid w:val="00DF0BEB"/>
    <w:rsid w:val="00DF0C4F"/>
    <w:rsid w:val="00DF0CAA"/>
    <w:rsid w:val="00DF0E58"/>
    <w:rsid w:val="00DF10AD"/>
    <w:rsid w:val="00DF1507"/>
    <w:rsid w:val="00DF19C1"/>
    <w:rsid w:val="00DF1BC6"/>
    <w:rsid w:val="00DF1EC4"/>
    <w:rsid w:val="00DF1F0A"/>
    <w:rsid w:val="00DF2446"/>
    <w:rsid w:val="00DF2498"/>
    <w:rsid w:val="00DF2B73"/>
    <w:rsid w:val="00DF2B7B"/>
    <w:rsid w:val="00DF2ED3"/>
    <w:rsid w:val="00DF2F25"/>
    <w:rsid w:val="00DF390C"/>
    <w:rsid w:val="00DF3CC8"/>
    <w:rsid w:val="00DF3EE9"/>
    <w:rsid w:val="00DF429C"/>
    <w:rsid w:val="00DF439D"/>
    <w:rsid w:val="00DF443F"/>
    <w:rsid w:val="00DF452D"/>
    <w:rsid w:val="00DF4CFB"/>
    <w:rsid w:val="00DF4D6D"/>
    <w:rsid w:val="00DF4E47"/>
    <w:rsid w:val="00DF4FD3"/>
    <w:rsid w:val="00DF5058"/>
    <w:rsid w:val="00DF5A71"/>
    <w:rsid w:val="00DF5A95"/>
    <w:rsid w:val="00DF613A"/>
    <w:rsid w:val="00DF6787"/>
    <w:rsid w:val="00DF6D48"/>
    <w:rsid w:val="00DF757F"/>
    <w:rsid w:val="00DF7813"/>
    <w:rsid w:val="00E00070"/>
    <w:rsid w:val="00E009B1"/>
    <w:rsid w:val="00E00AC6"/>
    <w:rsid w:val="00E011FA"/>
    <w:rsid w:val="00E012FF"/>
    <w:rsid w:val="00E01301"/>
    <w:rsid w:val="00E01D2D"/>
    <w:rsid w:val="00E01E1A"/>
    <w:rsid w:val="00E0200F"/>
    <w:rsid w:val="00E0219F"/>
    <w:rsid w:val="00E02878"/>
    <w:rsid w:val="00E029B2"/>
    <w:rsid w:val="00E02AA6"/>
    <w:rsid w:val="00E02C35"/>
    <w:rsid w:val="00E02CD6"/>
    <w:rsid w:val="00E030FE"/>
    <w:rsid w:val="00E03472"/>
    <w:rsid w:val="00E03EA2"/>
    <w:rsid w:val="00E041BD"/>
    <w:rsid w:val="00E0443F"/>
    <w:rsid w:val="00E04A55"/>
    <w:rsid w:val="00E04F71"/>
    <w:rsid w:val="00E051D4"/>
    <w:rsid w:val="00E05215"/>
    <w:rsid w:val="00E05241"/>
    <w:rsid w:val="00E0551E"/>
    <w:rsid w:val="00E055D8"/>
    <w:rsid w:val="00E057BB"/>
    <w:rsid w:val="00E06831"/>
    <w:rsid w:val="00E07576"/>
    <w:rsid w:val="00E0776D"/>
    <w:rsid w:val="00E07CC0"/>
    <w:rsid w:val="00E07CF2"/>
    <w:rsid w:val="00E07EA6"/>
    <w:rsid w:val="00E101C3"/>
    <w:rsid w:val="00E102A6"/>
    <w:rsid w:val="00E10852"/>
    <w:rsid w:val="00E10C9D"/>
    <w:rsid w:val="00E10E24"/>
    <w:rsid w:val="00E11ACF"/>
    <w:rsid w:val="00E121B3"/>
    <w:rsid w:val="00E1233B"/>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0B7A"/>
    <w:rsid w:val="00E212FA"/>
    <w:rsid w:val="00E213C3"/>
    <w:rsid w:val="00E215C0"/>
    <w:rsid w:val="00E21BAD"/>
    <w:rsid w:val="00E22302"/>
    <w:rsid w:val="00E22481"/>
    <w:rsid w:val="00E227D5"/>
    <w:rsid w:val="00E22F39"/>
    <w:rsid w:val="00E23247"/>
    <w:rsid w:val="00E23B7A"/>
    <w:rsid w:val="00E23F10"/>
    <w:rsid w:val="00E240C0"/>
    <w:rsid w:val="00E24E71"/>
    <w:rsid w:val="00E255DF"/>
    <w:rsid w:val="00E25AEB"/>
    <w:rsid w:val="00E26D40"/>
    <w:rsid w:val="00E26ED0"/>
    <w:rsid w:val="00E2777E"/>
    <w:rsid w:val="00E27ABC"/>
    <w:rsid w:val="00E27ACF"/>
    <w:rsid w:val="00E300C3"/>
    <w:rsid w:val="00E3031B"/>
    <w:rsid w:val="00E30379"/>
    <w:rsid w:val="00E30B60"/>
    <w:rsid w:val="00E30BAE"/>
    <w:rsid w:val="00E31031"/>
    <w:rsid w:val="00E3121D"/>
    <w:rsid w:val="00E31F4F"/>
    <w:rsid w:val="00E32242"/>
    <w:rsid w:val="00E326EE"/>
    <w:rsid w:val="00E32B80"/>
    <w:rsid w:val="00E330F4"/>
    <w:rsid w:val="00E33168"/>
    <w:rsid w:val="00E3366D"/>
    <w:rsid w:val="00E33BFF"/>
    <w:rsid w:val="00E3444B"/>
    <w:rsid w:val="00E3480D"/>
    <w:rsid w:val="00E34A70"/>
    <w:rsid w:val="00E34F48"/>
    <w:rsid w:val="00E351E5"/>
    <w:rsid w:val="00E353A1"/>
    <w:rsid w:val="00E35889"/>
    <w:rsid w:val="00E35B35"/>
    <w:rsid w:val="00E35C00"/>
    <w:rsid w:val="00E3627E"/>
    <w:rsid w:val="00E36602"/>
    <w:rsid w:val="00E36848"/>
    <w:rsid w:val="00E36B12"/>
    <w:rsid w:val="00E36EA1"/>
    <w:rsid w:val="00E37491"/>
    <w:rsid w:val="00E379B8"/>
    <w:rsid w:val="00E40ACF"/>
    <w:rsid w:val="00E417DF"/>
    <w:rsid w:val="00E41B72"/>
    <w:rsid w:val="00E41C5E"/>
    <w:rsid w:val="00E4231D"/>
    <w:rsid w:val="00E42487"/>
    <w:rsid w:val="00E42730"/>
    <w:rsid w:val="00E43934"/>
    <w:rsid w:val="00E444F9"/>
    <w:rsid w:val="00E44732"/>
    <w:rsid w:val="00E44B72"/>
    <w:rsid w:val="00E456D9"/>
    <w:rsid w:val="00E45762"/>
    <w:rsid w:val="00E45CA4"/>
    <w:rsid w:val="00E45D0F"/>
    <w:rsid w:val="00E46685"/>
    <w:rsid w:val="00E46783"/>
    <w:rsid w:val="00E4686E"/>
    <w:rsid w:val="00E46C17"/>
    <w:rsid w:val="00E46CD0"/>
    <w:rsid w:val="00E4737A"/>
    <w:rsid w:val="00E475E8"/>
    <w:rsid w:val="00E47B02"/>
    <w:rsid w:val="00E503B0"/>
    <w:rsid w:val="00E5071A"/>
    <w:rsid w:val="00E50A19"/>
    <w:rsid w:val="00E50C38"/>
    <w:rsid w:val="00E5127D"/>
    <w:rsid w:val="00E5134A"/>
    <w:rsid w:val="00E514AC"/>
    <w:rsid w:val="00E51509"/>
    <w:rsid w:val="00E5215D"/>
    <w:rsid w:val="00E5236C"/>
    <w:rsid w:val="00E523DB"/>
    <w:rsid w:val="00E5267E"/>
    <w:rsid w:val="00E52E08"/>
    <w:rsid w:val="00E52E4B"/>
    <w:rsid w:val="00E53231"/>
    <w:rsid w:val="00E53377"/>
    <w:rsid w:val="00E5358B"/>
    <w:rsid w:val="00E53684"/>
    <w:rsid w:val="00E537C9"/>
    <w:rsid w:val="00E5384E"/>
    <w:rsid w:val="00E539C6"/>
    <w:rsid w:val="00E54840"/>
    <w:rsid w:val="00E54C1D"/>
    <w:rsid w:val="00E54C2F"/>
    <w:rsid w:val="00E558B2"/>
    <w:rsid w:val="00E559DA"/>
    <w:rsid w:val="00E55E25"/>
    <w:rsid w:val="00E561E1"/>
    <w:rsid w:val="00E5628E"/>
    <w:rsid w:val="00E563A4"/>
    <w:rsid w:val="00E566C1"/>
    <w:rsid w:val="00E5723B"/>
    <w:rsid w:val="00E5742B"/>
    <w:rsid w:val="00E577B9"/>
    <w:rsid w:val="00E57BAC"/>
    <w:rsid w:val="00E57EA0"/>
    <w:rsid w:val="00E60055"/>
    <w:rsid w:val="00E60454"/>
    <w:rsid w:val="00E615F9"/>
    <w:rsid w:val="00E6160F"/>
    <w:rsid w:val="00E61704"/>
    <w:rsid w:val="00E61F19"/>
    <w:rsid w:val="00E61F33"/>
    <w:rsid w:val="00E61FBD"/>
    <w:rsid w:val="00E6314C"/>
    <w:rsid w:val="00E6444D"/>
    <w:rsid w:val="00E646BE"/>
    <w:rsid w:val="00E64781"/>
    <w:rsid w:val="00E64D82"/>
    <w:rsid w:val="00E64EE8"/>
    <w:rsid w:val="00E65A18"/>
    <w:rsid w:val="00E65D42"/>
    <w:rsid w:val="00E66027"/>
    <w:rsid w:val="00E66611"/>
    <w:rsid w:val="00E667A8"/>
    <w:rsid w:val="00E66DF7"/>
    <w:rsid w:val="00E66F97"/>
    <w:rsid w:val="00E67810"/>
    <w:rsid w:val="00E67B30"/>
    <w:rsid w:val="00E67C90"/>
    <w:rsid w:val="00E67DBA"/>
    <w:rsid w:val="00E7042D"/>
    <w:rsid w:val="00E70778"/>
    <w:rsid w:val="00E7151A"/>
    <w:rsid w:val="00E7191D"/>
    <w:rsid w:val="00E71964"/>
    <w:rsid w:val="00E71F8D"/>
    <w:rsid w:val="00E725C9"/>
    <w:rsid w:val="00E72AA4"/>
    <w:rsid w:val="00E72F7B"/>
    <w:rsid w:val="00E7328A"/>
    <w:rsid w:val="00E73397"/>
    <w:rsid w:val="00E73933"/>
    <w:rsid w:val="00E7401F"/>
    <w:rsid w:val="00E74539"/>
    <w:rsid w:val="00E74568"/>
    <w:rsid w:val="00E74595"/>
    <w:rsid w:val="00E74AD9"/>
    <w:rsid w:val="00E75D75"/>
    <w:rsid w:val="00E7608D"/>
    <w:rsid w:val="00E762D2"/>
    <w:rsid w:val="00E76403"/>
    <w:rsid w:val="00E77449"/>
    <w:rsid w:val="00E8053B"/>
    <w:rsid w:val="00E80AAF"/>
    <w:rsid w:val="00E80FCF"/>
    <w:rsid w:val="00E81443"/>
    <w:rsid w:val="00E81A40"/>
    <w:rsid w:val="00E81CB0"/>
    <w:rsid w:val="00E81DDC"/>
    <w:rsid w:val="00E82C01"/>
    <w:rsid w:val="00E82D10"/>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426"/>
    <w:rsid w:val="00E94509"/>
    <w:rsid w:val="00E94CC1"/>
    <w:rsid w:val="00E94D92"/>
    <w:rsid w:val="00E95E6C"/>
    <w:rsid w:val="00E9616A"/>
    <w:rsid w:val="00E962B3"/>
    <w:rsid w:val="00E962BE"/>
    <w:rsid w:val="00E96AC0"/>
    <w:rsid w:val="00E96D9D"/>
    <w:rsid w:val="00E97104"/>
    <w:rsid w:val="00E9779C"/>
    <w:rsid w:val="00E97CA1"/>
    <w:rsid w:val="00E97F2C"/>
    <w:rsid w:val="00EA0024"/>
    <w:rsid w:val="00EA0B9E"/>
    <w:rsid w:val="00EA21B0"/>
    <w:rsid w:val="00EA2226"/>
    <w:rsid w:val="00EA2701"/>
    <w:rsid w:val="00EA270E"/>
    <w:rsid w:val="00EA3044"/>
    <w:rsid w:val="00EA3198"/>
    <w:rsid w:val="00EA3684"/>
    <w:rsid w:val="00EA371A"/>
    <w:rsid w:val="00EA42FB"/>
    <w:rsid w:val="00EA45BE"/>
    <w:rsid w:val="00EA4623"/>
    <w:rsid w:val="00EA4CF0"/>
    <w:rsid w:val="00EA4E4F"/>
    <w:rsid w:val="00EA502E"/>
    <w:rsid w:val="00EA5122"/>
    <w:rsid w:val="00EA5471"/>
    <w:rsid w:val="00EA5753"/>
    <w:rsid w:val="00EA5CAC"/>
    <w:rsid w:val="00EA63DF"/>
    <w:rsid w:val="00EA67CE"/>
    <w:rsid w:val="00EA6D03"/>
    <w:rsid w:val="00EA6D69"/>
    <w:rsid w:val="00EA7364"/>
    <w:rsid w:val="00EA7674"/>
    <w:rsid w:val="00EA76C7"/>
    <w:rsid w:val="00EA7DA1"/>
    <w:rsid w:val="00EA7F7A"/>
    <w:rsid w:val="00EB03EF"/>
    <w:rsid w:val="00EB040B"/>
    <w:rsid w:val="00EB0B91"/>
    <w:rsid w:val="00EB1322"/>
    <w:rsid w:val="00EB1464"/>
    <w:rsid w:val="00EB14F0"/>
    <w:rsid w:val="00EB176B"/>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69AF"/>
    <w:rsid w:val="00EB720D"/>
    <w:rsid w:val="00EB79AD"/>
    <w:rsid w:val="00EB7EB4"/>
    <w:rsid w:val="00EC0A0B"/>
    <w:rsid w:val="00EC0D8C"/>
    <w:rsid w:val="00EC1782"/>
    <w:rsid w:val="00EC1A0F"/>
    <w:rsid w:val="00EC1DA3"/>
    <w:rsid w:val="00EC1F6A"/>
    <w:rsid w:val="00EC20DE"/>
    <w:rsid w:val="00EC20ED"/>
    <w:rsid w:val="00EC25F2"/>
    <w:rsid w:val="00EC2A1A"/>
    <w:rsid w:val="00EC2F12"/>
    <w:rsid w:val="00EC3430"/>
    <w:rsid w:val="00EC3B44"/>
    <w:rsid w:val="00EC3BC9"/>
    <w:rsid w:val="00EC4FE3"/>
    <w:rsid w:val="00EC50E9"/>
    <w:rsid w:val="00EC529A"/>
    <w:rsid w:val="00EC5412"/>
    <w:rsid w:val="00EC6428"/>
    <w:rsid w:val="00EC65DD"/>
    <w:rsid w:val="00EC65FC"/>
    <w:rsid w:val="00EC6B4B"/>
    <w:rsid w:val="00EC6EF7"/>
    <w:rsid w:val="00EC7861"/>
    <w:rsid w:val="00EC78BA"/>
    <w:rsid w:val="00EC7EAF"/>
    <w:rsid w:val="00ED0281"/>
    <w:rsid w:val="00ED09F1"/>
    <w:rsid w:val="00ED0BC6"/>
    <w:rsid w:val="00ED110E"/>
    <w:rsid w:val="00ED1451"/>
    <w:rsid w:val="00ED16A5"/>
    <w:rsid w:val="00ED1917"/>
    <w:rsid w:val="00ED1E85"/>
    <w:rsid w:val="00ED2B26"/>
    <w:rsid w:val="00ED2BB8"/>
    <w:rsid w:val="00ED2CC6"/>
    <w:rsid w:val="00ED352B"/>
    <w:rsid w:val="00ED4088"/>
    <w:rsid w:val="00ED437F"/>
    <w:rsid w:val="00ED47B6"/>
    <w:rsid w:val="00ED4D4C"/>
    <w:rsid w:val="00ED4FDA"/>
    <w:rsid w:val="00ED51DE"/>
    <w:rsid w:val="00ED54E9"/>
    <w:rsid w:val="00ED60D5"/>
    <w:rsid w:val="00ED65FE"/>
    <w:rsid w:val="00ED70B3"/>
    <w:rsid w:val="00ED7350"/>
    <w:rsid w:val="00ED742F"/>
    <w:rsid w:val="00ED7873"/>
    <w:rsid w:val="00EE05E6"/>
    <w:rsid w:val="00EE0A7E"/>
    <w:rsid w:val="00EE1A72"/>
    <w:rsid w:val="00EE2216"/>
    <w:rsid w:val="00EE2457"/>
    <w:rsid w:val="00EE2490"/>
    <w:rsid w:val="00EE265D"/>
    <w:rsid w:val="00EE2E91"/>
    <w:rsid w:val="00EE35DC"/>
    <w:rsid w:val="00EE4207"/>
    <w:rsid w:val="00EE4910"/>
    <w:rsid w:val="00EE501C"/>
    <w:rsid w:val="00EE51C5"/>
    <w:rsid w:val="00EE5ECC"/>
    <w:rsid w:val="00EE61B2"/>
    <w:rsid w:val="00EE6FE5"/>
    <w:rsid w:val="00EE750D"/>
    <w:rsid w:val="00EE75E6"/>
    <w:rsid w:val="00EE77AC"/>
    <w:rsid w:val="00EE7977"/>
    <w:rsid w:val="00EE7EC7"/>
    <w:rsid w:val="00EF047E"/>
    <w:rsid w:val="00EF04A1"/>
    <w:rsid w:val="00EF0577"/>
    <w:rsid w:val="00EF0EE9"/>
    <w:rsid w:val="00EF151B"/>
    <w:rsid w:val="00EF1EBE"/>
    <w:rsid w:val="00EF256C"/>
    <w:rsid w:val="00EF29D5"/>
    <w:rsid w:val="00EF2FF9"/>
    <w:rsid w:val="00EF3F7A"/>
    <w:rsid w:val="00EF4202"/>
    <w:rsid w:val="00EF434B"/>
    <w:rsid w:val="00EF4498"/>
    <w:rsid w:val="00EF4798"/>
    <w:rsid w:val="00EF4995"/>
    <w:rsid w:val="00EF4D48"/>
    <w:rsid w:val="00EF4E45"/>
    <w:rsid w:val="00EF4FF0"/>
    <w:rsid w:val="00EF5276"/>
    <w:rsid w:val="00EF5EA5"/>
    <w:rsid w:val="00EF5F0E"/>
    <w:rsid w:val="00EF688B"/>
    <w:rsid w:val="00EF68E3"/>
    <w:rsid w:val="00EF69D6"/>
    <w:rsid w:val="00EF6F3D"/>
    <w:rsid w:val="00EF79A1"/>
    <w:rsid w:val="00F00657"/>
    <w:rsid w:val="00F00B96"/>
    <w:rsid w:val="00F00D55"/>
    <w:rsid w:val="00F00EE8"/>
    <w:rsid w:val="00F010D0"/>
    <w:rsid w:val="00F013E5"/>
    <w:rsid w:val="00F014D7"/>
    <w:rsid w:val="00F01DE4"/>
    <w:rsid w:val="00F01EF3"/>
    <w:rsid w:val="00F0212D"/>
    <w:rsid w:val="00F02324"/>
    <w:rsid w:val="00F026CE"/>
    <w:rsid w:val="00F029E1"/>
    <w:rsid w:val="00F02FCA"/>
    <w:rsid w:val="00F0315B"/>
    <w:rsid w:val="00F0341E"/>
    <w:rsid w:val="00F03592"/>
    <w:rsid w:val="00F03F34"/>
    <w:rsid w:val="00F0441F"/>
    <w:rsid w:val="00F0497A"/>
    <w:rsid w:val="00F04FAE"/>
    <w:rsid w:val="00F05BFA"/>
    <w:rsid w:val="00F060A7"/>
    <w:rsid w:val="00F061E7"/>
    <w:rsid w:val="00F0657B"/>
    <w:rsid w:val="00F0684B"/>
    <w:rsid w:val="00F0714D"/>
    <w:rsid w:val="00F07561"/>
    <w:rsid w:val="00F07890"/>
    <w:rsid w:val="00F07E51"/>
    <w:rsid w:val="00F10710"/>
    <w:rsid w:val="00F10889"/>
    <w:rsid w:val="00F110F3"/>
    <w:rsid w:val="00F125D4"/>
    <w:rsid w:val="00F12B9E"/>
    <w:rsid w:val="00F1353E"/>
    <w:rsid w:val="00F137F0"/>
    <w:rsid w:val="00F13BA2"/>
    <w:rsid w:val="00F13C18"/>
    <w:rsid w:val="00F141A3"/>
    <w:rsid w:val="00F14BFC"/>
    <w:rsid w:val="00F14C9C"/>
    <w:rsid w:val="00F156DB"/>
    <w:rsid w:val="00F158BF"/>
    <w:rsid w:val="00F15BAE"/>
    <w:rsid w:val="00F15E84"/>
    <w:rsid w:val="00F16911"/>
    <w:rsid w:val="00F16FC5"/>
    <w:rsid w:val="00F17A7F"/>
    <w:rsid w:val="00F17D5C"/>
    <w:rsid w:val="00F215E4"/>
    <w:rsid w:val="00F2169A"/>
    <w:rsid w:val="00F21CF0"/>
    <w:rsid w:val="00F2290A"/>
    <w:rsid w:val="00F22D76"/>
    <w:rsid w:val="00F23E7C"/>
    <w:rsid w:val="00F240C9"/>
    <w:rsid w:val="00F240FE"/>
    <w:rsid w:val="00F24564"/>
    <w:rsid w:val="00F26F2E"/>
    <w:rsid w:val="00F27A8B"/>
    <w:rsid w:val="00F27B7E"/>
    <w:rsid w:val="00F27C7B"/>
    <w:rsid w:val="00F3020D"/>
    <w:rsid w:val="00F30AAD"/>
    <w:rsid w:val="00F318D6"/>
    <w:rsid w:val="00F31A84"/>
    <w:rsid w:val="00F32118"/>
    <w:rsid w:val="00F3223C"/>
    <w:rsid w:val="00F32AB8"/>
    <w:rsid w:val="00F32CA9"/>
    <w:rsid w:val="00F32E12"/>
    <w:rsid w:val="00F3397A"/>
    <w:rsid w:val="00F33F25"/>
    <w:rsid w:val="00F34109"/>
    <w:rsid w:val="00F34721"/>
    <w:rsid w:val="00F34E14"/>
    <w:rsid w:val="00F34F0F"/>
    <w:rsid w:val="00F35068"/>
    <w:rsid w:val="00F35136"/>
    <w:rsid w:val="00F35202"/>
    <w:rsid w:val="00F3520C"/>
    <w:rsid w:val="00F356FE"/>
    <w:rsid w:val="00F359EB"/>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459"/>
    <w:rsid w:val="00F4350C"/>
    <w:rsid w:val="00F44499"/>
    <w:rsid w:val="00F4462A"/>
    <w:rsid w:val="00F44FCB"/>
    <w:rsid w:val="00F452A3"/>
    <w:rsid w:val="00F4566A"/>
    <w:rsid w:val="00F458AE"/>
    <w:rsid w:val="00F45CFE"/>
    <w:rsid w:val="00F46544"/>
    <w:rsid w:val="00F46A98"/>
    <w:rsid w:val="00F47C1E"/>
    <w:rsid w:val="00F47D21"/>
    <w:rsid w:val="00F47F1A"/>
    <w:rsid w:val="00F5016E"/>
    <w:rsid w:val="00F5039C"/>
    <w:rsid w:val="00F503CE"/>
    <w:rsid w:val="00F503EF"/>
    <w:rsid w:val="00F5086E"/>
    <w:rsid w:val="00F50DD5"/>
    <w:rsid w:val="00F50EDE"/>
    <w:rsid w:val="00F51393"/>
    <w:rsid w:val="00F51E64"/>
    <w:rsid w:val="00F51E93"/>
    <w:rsid w:val="00F52028"/>
    <w:rsid w:val="00F52098"/>
    <w:rsid w:val="00F521EA"/>
    <w:rsid w:val="00F52508"/>
    <w:rsid w:val="00F52A5D"/>
    <w:rsid w:val="00F52AC8"/>
    <w:rsid w:val="00F52FB4"/>
    <w:rsid w:val="00F53FE2"/>
    <w:rsid w:val="00F54EAC"/>
    <w:rsid w:val="00F558EC"/>
    <w:rsid w:val="00F55ADE"/>
    <w:rsid w:val="00F55CF3"/>
    <w:rsid w:val="00F5612F"/>
    <w:rsid w:val="00F562E6"/>
    <w:rsid w:val="00F563B3"/>
    <w:rsid w:val="00F56AAA"/>
    <w:rsid w:val="00F56CE0"/>
    <w:rsid w:val="00F57535"/>
    <w:rsid w:val="00F57945"/>
    <w:rsid w:val="00F5799B"/>
    <w:rsid w:val="00F579C7"/>
    <w:rsid w:val="00F579C8"/>
    <w:rsid w:val="00F57A54"/>
    <w:rsid w:val="00F57ED4"/>
    <w:rsid w:val="00F601B5"/>
    <w:rsid w:val="00F60690"/>
    <w:rsid w:val="00F60C65"/>
    <w:rsid w:val="00F60F38"/>
    <w:rsid w:val="00F61705"/>
    <w:rsid w:val="00F61B4D"/>
    <w:rsid w:val="00F61C0A"/>
    <w:rsid w:val="00F620DF"/>
    <w:rsid w:val="00F6215C"/>
    <w:rsid w:val="00F62312"/>
    <w:rsid w:val="00F628FE"/>
    <w:rsid w:val="00F63BA6"/>
    <w:rsid w:val="00F63FF4"/>
    <w:rsid w:val="00F64860"/>
    <w:rsid w:val="00F64E51"/>
    <w:rsid w:val="00F6515A"/>
    <w:rsid w:val="00F65F56"/>
    <w:rsid w:val="00F65F8E"/>
    <w:rsid w:val="00F66231"/>
    <w:rsid w:val="00F6624D"/>
    <w:rsid w:val="00F663E1"/>
    <w:rsid w:val="00F66F4D"/>
    <w:rsid w:val="00F670D4"/>
    <w:rsid w:val="00F67E79"/>
    <w:rsid w:val="00F703A7"/>
    <w:rsid w:val="00F7046A"/>
    <w:rsid w:val="00F7060B"/>
    <w:rsid w:val="00F7079E"/>
    <w:rsid w:val="00F70F75"/>
    <w:rsid w:val="00F71405"/>
    <w:rsid w:val="00F7147A"/>
    <w:rsid w:val="00F71760"/>
    <w:rsid w:val="00F72088"/>
    <w:rsid w:val="00F7230E"/>
    <w:rsid w:val="00F723AA"/>
    <w:rsid w:val="00F72A74"/>
    <w:rsid w:val="00F73122"/>
    <w:rsid w:val="00F73194"/>
    <w:rsid w:val="00F73631"/>
    <w:rsid w:val="00F742D9"/>
    <w:rsid w:val="00F74498"/>
    <w:rsid w:val="00F745DC"/>
    <w:rsid w:val="00F74DAA"/>
    <w:rsid w:val="00F74F51"/>
    <w:rsid w:val="00F751E8"/>
    <w:rsid w:val="00F751F5"/>
    <w:rsid w:val="00F75480"/>
    <w:rsid w:val="00F7598C"/>
    <w:rsid w:val="00F759FE"/>
    <w:rsid w:val="00F75BF2"/>
    <w:rsid w:val="00F75D31"/>
    <w:rsid w:val="00F75E79"/>
    <w:rsid w:val="00F75F41"/>
    <w:rsid w:val="00F76022"/>
    <w:rsid w:val="00F76198"/>
    <w:rsid w:val="00F76816"/>
    <w:rsid w:val="00F770E5"/>
    <w:rsid w:val="00F7752B"/>
    <w:rsid w:val="00F776D8"/>
    <w:rsid w:val="00F778DF"/>
    <w:rsid w:val="00F77965"/>
    <w:rsid w:val="00F77BC4"/>
    <w:rsid w:val="00F80035"/>
    <w:rsid w:val="00F80760"/>
    <w:rsid w:val="00F80F95"/>
    <w:rsid w:val="00F80FCE"/>
    <w:rsid w:val="00F8129A"/>
    <w:rsid w:val="00F81685"/>
    <w:rsid w:val="00F82130"/>
    <w:rsid w:val="00F82852"/>
    <w:rsid w:val="00F82B1A"/>
    <w:rsid w:val="00F82EE1"/>
    <w:rsid w:val="00F831B1"/>
    <w:rsid w:val="00F839F7"/>
    <w:rsid w:val="00F83E2A"/>
    <w:rsid w:val="00F83EE3"/>
    <w:rsid w:val="00F841DA"/>
    <w:rsid w:val="00F842C3"/>
    <w:rsid w:val="00F851F7"/>
    <w:rsid w:val="00F8526D"/>
    <w:rsid w:val="00F856CC"/>
    <w:rsid w:val="00F85C57"/>
    <w:rsid w:val="00F85F37"/>
    <w:rsid w:val="00F85F6A"/>
    <w:rsid w:val="00F861BA"/>
    <w:rsid w:val="00F86A61"/>
    <w:rsid w:val="00F86E53"/>
    <w:rsid w:val="00F86F55"/>
    <w:rsid w:val="00F87162"/>
    <w:rsid w:val="00F87B28"/>
    <w:rsid w:val="00F87C2E"/>
    <w:rsid w:val="00F87EB3"/>
    <w:rsid w:val="00F90431"/>
    <w:rsid w:val="00F90505"/>
    <w:rsid w:val="00F90690"/>
    <w:rsid w:val="00F90877"/>
    <w:rsid w:val="00F90AD2"/>
    <w:rsid w:val="00F90BE5"/>
    <w:rsid w:val="00F91416"/>
    <w:rsid w:val="00F91535"/>
    <w:rsid w:val="00F9175C"/>
    <w:rsid w:val="00F92256"/>
    <w:rsid w:val="00F92695"/>
    <w:rsid w:val="00F9294A"/>
    <w:rsid w:val="00F92F5A"/>
    <w:rsid w:val="00F938AD"/>
    <w:rsid w:val="00F93F73"/>
    <w:rsid w:val="00F93FDD"/>
    <w:rsid w:val="00F94492"/>
    <w:rsid w:val="00F9453D"/>
    <w:rsid w:val="00F946C5"/>
    <w:rsid w:val="00F94A0D"/>
    <w:rsid w:val="00F94CB1"/>
    <w:rsid w:val="00F95A43"/>
    <w:rsid w:val="00F967C8"/>
    <w:rsid w:val="00F96980"/>
    <w:rsid w:val="00F96AFD"/>
    <w:rsid w:val="00F96BEC"/>
    <w:rsid w:val="00F974BA"/>
    <w:rsid w:val="00F9787F"/>
    <w:rsid w:val="00FA0042"/>
    <w:rsid w:val="00FA0931"/>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3B42"/>
    <w:rsid w:val="00FA3D21"/>
    <w:rsid w:val="00FA43BA"/>
    <w:rsid w:val="00FA4628"/>
    <w:rsid w:val="00FA4C9F"/>
    <w:rsid w:val="00FA4CF7"/>
    <w:rsid w:val="00FA51B0"/>
    <w:rsid w:val="00FA5804"/>
    <w:rsid w:val="00FA583C"/>
    <w:rsid w:val="00FA6558"/>
    <w:rsid w:val="00FA6D05"/>
    <w:rsid w:val="00FA6FE8"/>
    <w:rsid w:val="00FA72D6"/>
    <w:rsid w:val="00FA7AE2"/>
    <w:rsid w:val="00FA7BED"/>
    <w:rsid w:val="00FB06C5"/>
    <w:rsid w:val="00FB0CEC"/>
    <w:rsid w:val="00FB0D1C"/>
    <w:rsid w:val="00FB1992"/>
    <w:rsid w:val="00FB1E01"/>
    <w:rsid w:val="00FB1F30"/>
    <w:rsid w:val="00FB20A1"/>
    <w:rsid w:val="00FB2284"/>
    <w:rsid w:val="00FB2345"/>
    <w:rsid w:val="00FB268A"/>
    <w:rsid w:val="00FB2A43"/>
    <w:rsid w:val="00FB2C55"/>
    <w:rsid w:val="00FB3158"/>
    <w:rsid w:val="00FB3355"/>
    <w:rsid w:val="00FB33A5"/>
    <w:rsid w:val="00FB3632"/>
    <w:rsid w:val="00FB3711"/>
    <w:rsid w:val="00FB3A47"/>
    <w:rsid w:val="00FB3DE2"/>
    <w:rsid w:val="00FB3EC3"/>
    <w:rsid w:val="00FB418E"/>
    <w:rsid w:val="00FB43F9"/>
    <w:rsid w:val="00FB469E"/>
    <w:rsid w:val="00FB5BE7"/>
    <w:rsid w:val="00FB5C7C"/>
    <w:rsid w:val="00FB5FF0"/>
    <w:rsid w:val="00FB637A"/>
    <w:rsid w:val="00FB6762"/>
    <w:rsid w:val="00FB6CBB"/>
    <w:rsid w:val="00FB6EC4"/>
    <w:rsid w:val="00FB7994"/>
    <w:rsid w:val="00FB7FA4"/>
    <w:rsid w:val="00FC0170"/>
    <w:rsid w:val="00FC04B0"/>
    <w:rsid w:val="00FC0891"/>
    <w:rsid w:val="00FC0995"/>
    <w:rsid w:val="00FC0A61"/>
    <w:rsid w:val="00FC11C8"/>
    <w:rsid w:val="00FC1823"/>
    <w:rsid w:val="00FC1B15"/>
    <w:rsid w:val="00FC1B98"/>
    <w:rsid w:val="00FC31F9"/>
    <w:rsid w:val="00FC3480"/>
    <w:rsid w:val="00FC40EB"/>
    <w:rsid w:val="00FC4D31"/>
    <w:rsid w:val="00FC4EED"/>
    <w:rsid w:val="00FC513E"/>
    <w:rsid w:val="00FC5536"/>
    <w:rsid w:val="00FC623A"/>
    <w:rsid w:val="00FC63C6"/>
    <w:rsid w:val="00FC6E2A"/>
    <w:rsid w:val="00FC6F65"/>
    <w:rsid w:val="00FC7675"/>
    <w:rsid w:val="00FC7C88"/>
    <w:rsid w:val="00FD014D"/>
    <w:rsid w:val="00FD0A00"/>
    <w:rsid w:val="00FD0AF8"/>
    <w:rsid w:val="00FD0C0F"/>
    <w:rsid w:val="00FD1003"/>
    <w:rsid w:val="00FD142B"/>
    <w:rsid w:val="00FD1C30"/>
    <w:rsid w:val="00FD1F42"/>
    <w:rsid w:val="00FD2026"/>
    <w:rsid w:val="00FD21AE"/>
    <w:rsid w:val="00FD257E"/>
    <w:rsid w:val="00FD2EFF"/>
    <w:rsid w:val="00FD33B3"/>
    <w:rsid w:val="00FD34E1"/>
    <w:rsid w:val="00FD3902"/>
    <w:rsid w:val="00FD3ABD"/>
    <w:rsid w:val="00FD3CCA"/>
    <w:rsid w:val="00FD44FB"/>
    <w:rsid w:val="00FD52BB"/>
    <w:rsid w:val="00FD6722"/>
    <w:rsid w:val="00FD6BCD"/>
    <w:rsid w:val="00FD6BF2"/>
    <w:rsid w:val="00FD7A87"/>
    <w:rsid w:val="00FD7BBE"/>
    <w:rsid w:val="00FD7EA7"/>
    <w:rsid w:val="00FD7FD9"/>
    <w:rsid w:val="00FE07CD"/>
    <w:rsid w:val="00FE0C93"/>
    <w:rsid w:val="00FE18AA"/>
    <w:rsid w:val="00FE1CE5"/>
    <w:rsid w:val="00FE21C0"/>
    <w:rsid w:val="00FE24F2"/>
    <w:rsid w:val="00FE2C77"/>
    <w:rsid w:val="00FE2C97"/>
    <w:rsid w:val="00FE3318"/>
    <w:rsid w:val="00FE521D"/>
    <w:rsid w:val="00FE5AD2"/>
    <w:rsid w:val="00FE5D74"/>
    <w:rsid w:val="00FE5E74"/>
    <w:rsid w:val="00FE6BF0"/>
    <w:rsid w:val="00FE70F5"/>
    <w:rsid w:val="00FE7878"/>
    <w:rsid w:val="00FE7C5A"/>
    <w:rsid w:val="00FF09C8"/>
    <w:rsid w:val="00FF09E2"/>
    <w:rsid w:val="00FF0F8F"/>
    <w:rsid w:val="00FF19D7"/>
    <w:rsid w:val="00FF29EE"/>
    <w:rsid w:val="00FF2C23"/>
    <w:rsid w:val="00FF32D6"/>
    <w:rsid w:val="00FF3A36"/>
    <w:rsid w:val="00FF4342"/>
    <w:rsid w:val="00FF4877"/>
    <w:rsid w:val="00FF4F40"/>
    <w:rsid w:val="00FF5095"/>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Web 1"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nhideWhenUsed/>
    <w:rsid w:val="008804A3"/>
    <w:pPr>
      <w:spacing w:after="0" w:line="240" w:lineRule="auto"/>
    </w:pPr>
    <w:rPr>
      <w:rFonts w:ascii="Tahoma" w:hAnsi="Tahoma" w:cs="Tahoma"/>
      <w:sz w:val="16"/>
      <w:szCs w:val="16"/>
    </w:rPr>
  </w:style>
  <w:style w:type="character" w:customStyle="1" w:styleId="a8">
    <w:name w:val="Текст выноски Знак"/>
    <w:link w:val="a7"/>
    <w:rsid w:val="008804A3"/>
    <w:rPr>
      <w:rFonts w:ascii="Tahoma" w:hAnsi="Tahoma" w:cs="Tahoma"/>
      <w:sz w:val="16"/>
      <w:szCs w:val="16"/>
    </w:rPr>
  </w:style>
  <w:style w:type="table" w:styleId="a9">
    <w:name w:val="Table Grid"/>
    <w:basedOn w:val="a5"/>
    <w:uiPriority w:val="9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nhideWhenUsed/>
    <w:rsid w:val="00E138F8"/>
    <w:pPr>
      <w:spacing w:after="120" w:line="480" w:lineRule="auto"/>
      <w:ind w:left="283"/>
    </w:pPr>
  </w:style>
  <w:style w:type="character" w:customStyle="1" w:styleId="27">
    <w:name w:val="Основной текст с отступом 2 Знак"/>
    <w:basedOn w:val="a4"/>
    <w:link w:val="26"/>
    <w:rsid w:val="00E138F8"/>
    <w:rPr>
      <w:sz w:val="22"/>
      <w:szCs w:val="22"/>
      <w:lang w:eastAsia="en-US"/>
    </w:rPr>
  </w:style>
  <w:style w:type="paragraph" w:styleId="af4">
    <w:name w:val="Normal (Web)"/>
    <w:basedOn w:val="a3"/>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link w:val="ConsNormal0"/>
    <w:rsid w:val="008F46E2"/>
    <w:pPr>
      <w:widowControl w:val="0"/>
      <w:autoSpaceDE w:val="0"/>
      <w:autoSpaceDN w:val="0"/>
      <w:adjustRightInd w:val="0"/>
      <w:ind w:right="19772" w:firstLine="720"/>
    </w:pPr>
    <w:rPr>
      <w:rFonts w:ascii="Arial" w:eastAsia="Times New Roman" w:hAnsi="Arial" w:cs="Arial"/>
    </w:rPr>
  </w:style>
  <w:style w:type="character" w:customStyle="1" w:styleId="af5">
    <w:name w:val="Схема документа Знак"/>
    <w:basedOn w:val="a4"/>
    <w:link w:val="af6"/>
    <w:locked/>
    <w:rsid w:val="00C53A7C"/>
    <w:rPr>
      <w:rFonts w:ascii="Tahoma" w:hAnsi="Tahoma" w:cs="Tahoma"/>
      <w:sz w:val="16"/>
      <w:szCs w:val="16"/>
    </w:rPr>
  </w:style>
  <w:style w:type="paragraph" w:styleId="af6">
    <w:name w:val="Document Map"/>
    <w:basedOn w:val="a3"/>
    <w:link w:val="af5"/>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7">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8">
    <w:name w:val="Title"/>
    <w:basedOn w:val="a3"/>
    <w:link w:val="af9"/>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9">
    <w:name w:val="Название Знак"/>
    <w:basedOn w:val="a4"/>
    <w:link w:val="af8"/>
    <w:rsid w:val="00C53A7C"/>
    <w:rPr>
      <w:rFonts w:ascii="Times New Roman" w:eastAsia="Times New Roman" w:hAnsi="Times New Roman"/>
      <w:b/>
      <w:sz w:val="28"/>
    </w:rPr>
  </w:style>
  <w:style w:type="character" w:styleId="afa">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uiPriority w:val="99"/>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b">
    <w:name w:val="Body Text Indent"/>
    <w:aliases w:val="Основной текст 1,Îñíîâíîé òåêñò 1"/>
    <w:basedOn w:val="a3"/>
    <w:link w:val="afc"/>
    <w:unhideWhenUsed/>
    <w:rsid w:val="00BC1105"/>
    <w:pPr>
      <w:spacing w:after="120"/>
      <w:ind w:left="283"/>
    </w:pPr>
  </w:style>
  <w:style w:type="character" w:customStyle="1" w:styleId="afc">
    <w:name w:val="Основной текст с отступом Знак"/>
    <w:aliases w:val="Основной текст 1 Знак,Îñíîâíîé òåêñò 1 Знак"/>
    <w:basedOn w:val="a4"/>
    <w:link w:val="afb"/>
    <w:uiPriority w:val="99"/>
    <w:rsid w:val="00BC1105"/>
    <w:rPr>
      <w:sz w:val="22"/>
      <w:szCs w:val="22"/>
      <w:lang w:eastAsia="en-US"/>
    </w:rPr>
  </w:style>
  <w:style w:type="paragraph" w:customStyle="1" w:styleId="afd">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uiPriority w:val="9"/>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uiPriority w:val="3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uiPriority w:val="39"/>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e">
    <w:name w:val="annotation text"/>
    <w:basedOn w:val="a3"/>
    <w:link w:val="aff"/>
    <w:rsid w:val="0014577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basedOn w:val="a4"/>
    <w:link w:val="afe"/>
    <w:rsid w:val="0014577E"/>
    <w:rPr>
      <w:rFonts w:ascii="Times New Roman" w:eastAsia="Times New Roman" w:hAnsi="Times New Roman"/>
    </w:rPr>
  </w:style>
  <w:style w:type="paragraph" w:customStyle="1" w:styleId="aff0">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1">
    <w:name w:val="Plain Text"/>
    <w:basedOn w:val="a3"/>
    <w:link w:val="aff2"/>
    <w:uiPriority w:val="99"/>
    <w:rsid w:val="0014577E"/>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4"/>
    <w:link w:val="aff1"/>
    <w:uiPriority w:val="99"/>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3">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4">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5">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6">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7">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8">
    <w:name w:val="Таблица"/>
    <w:basedOn w:val="aff9"/>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9">
    <w:name w:val="Message Header"/>
    <w:basedOn w:val="a3"/>
    <w:link w:val="affa"/>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4"/>
    <w:link w:val="aff9"/>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b">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c">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d"/>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e">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0">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0"/>
    <w:rsid w:val="0014577E"/>
    <w:pPr>
      <w:ind w:firstLine="720"/>
      <w:jc w:val="both"/>
    </w:pPr>
    <w:rPr>
      <w:sz w:val="28"/>
    </w:rPr>
  </w:style>
  <w:style w:type="paragraph" w:customStyle="1" w:styleId="afff1">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аблотст"/>
    <w:basedOn w:val="aff8"/>
    <w:rsid w:val="0014577E"/>
    <w:pPr>
      <w:ind w:left="85"/>
    </w:pPr>
  </w:style>
  <w:style w:type="paragraph" w:customStyle="1" w:styleId="afff3">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8"/>
    <w:rsid w:val="0014577E"/>
    <w:pPr>
      <w:ind w:left="170"/>
    </w:pPr>
  </w:style>
  <w:style w:type="paragraph" w:customStyle="1" w:styleId="afff4">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5">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0"/>
    <w:next w:val="afff0"/>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6">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7">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8">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9">
    <w:name w:val="Salutation"/>
    <w:basedOn w:val="a3"/>
    <w:link w:val="afffa"/>
    <w:rsid w:val="0014577E"/>
    <w:pPr>
      <w:spacing w:after="0" w:line="240" w:lineRule="auto"/>
    </w:pPr>
    <w:rPr>
      <w:rFonts w:ascii="Times New Roman" w:eastAsia="Times New Roman" w:hAnsi="Times New Roman"/>
      <w:sz w:val="28"/>
      <w:szCs w:val="20"/>
      <w:lang w:eastAsia="ru-RU"/>
    </w:rPr>
  </w:style>
  <w:style w:type="character" w:customStyle="1" w:styleId="afffa">
    <w:name w:val="Приветствие Знак"/>
    <w:basedOn w:val="a4"/>
    <w:link w:val="afff9"/>
    <w:rsid w:val="0014577E"/>
    <w:rPr>
      <w:rFonts w:ascii="Times New Roman" w:eastAsia="Times New Roman" w:hAnsi="Times New Roman"/>
      <w:sz w:val="28"/>
    </w:rPr>
  </w:style>
  <w:style w:type="paragraph" w:styleId="afffb">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c">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d">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0"/>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e">
    <w:name w:val="footnote reference"/>
    <w:basedOn w:val="a4"/>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0"/>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0">
    <w:name w:val="endnote text"/>
    <w:basedOn w:val="a3"/>
    <w:link w:val="affff1"/>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1">
    <w:name w:val="Текст концевой сноски Знак"/>
    <w:basedOn w:val="a4"/>
    <w:link w:val="affff0"/>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2">
    <w:name w:val="знак сноски"/>
    <w:basedOn w:val="a4"/>
    <w:rsid w:val="0014577E"/>
    <w:rPr>
      <w:vertAlign w:val="superscript"/>
    </w:rPr>
  </w:style>
  <w:style w:type="character" w:customStyle="1" w:styleId="affff3">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4">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5">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6">
    <w:name w:val="БокТабл"/>
    <w:basedOn w:val="affff5"/>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7">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8">
    <w:name w:val="List Paragraph"/>
    <w:aliases w:val="ТЗ список,Абзац списка нумерованный,Абзац списка основной,List Paragraph2,ПАРАГРАФ,Нумерация,список 1"/>
    <w:basedOn w:val="a3"/>
    <w:link w:val="affff9"/>
    <w:uiPriority w:val="99"/>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a">
    <w:name w:val="Основа"/>
    <w:basedOn w:val="a3"/>
    <w:link w:val="affffb"/>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b">
    <w:name w:val="Основа Знак"/>
    <w:basedOn w:val="a4"/>
    <w:link w:val="affffa"/>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c">
    <w:name w:val="Subtitle"/>
    <w:basedOn w:val="a3"/>
    <w:link w:val="affffd"/>
    <w:uiPriority w:val="11"/>
    <w:qFormat/>
    <w:rsid w:val="0014577E"/>
    <w:pPr>
      <w:spacing w:after="0" w:line="240" w:lineRule="auto"/>
      <w:jc w:val="both"/>
    </w:pPr>
    <w:rPr>
      <w:rFonts w:ascii="Times New Roman" w:eastAsia="Times New Roman" w:hAnsi="Times New Roman"/>
      <w:sz w:val="28"/>
      <w:szCs w:val="20"/>
      <w:lang w:eastAsia="ru-RU"/>
    </w:rPr>
  </w:style>
  <w:style w:type="character" w:customStyle="1" w:styleId="affffd">
    <w:name w:val="Подзаголовок Знак"/>
    <w:basedOn w:val="a4"/>
    <w:link w:val="affffc"/>
    <w:uiPriority w:val="11"/>
    <w:rsid w:val="0014577E"/>
    <w:rPr>
      <w:rFonts w:ascii="Times New Roman" w:eastAsia="Times New Roman" w:hAnsi="Times New Roman"/>
      <w:sz w:val="28"/>
    </w:rPr>
  </w:style>
  <w:style w:type="character" w:styleId="affffe">
    <w:name w:val="annotation reference"/>
    <w:basedOn w:val="a4"/>
    <w:rsid w:val="0014577E"/>
    <w:rPr>
      <w:sz w:val="16"/>
      <w:szCs w:val="16"/>
    </w:rPr>
  </w:style>
  <w:style w:type="paragraph" w:styleId="afffff">
    <w:name w:val="annotation subject"/>
    <w:basedOn w:val="afe"/>
    <w:next w:val="afe"/>
    <w:link w:val="afffff0"/>
    <w:uiPriority w:val="99"/>
    <w:rsid w:val="0014577E"/>
    <w:rPr>
      <w:b/>
      <w:bCs/>
    </w:rPr>
  </w:style>
  <w:style w:type="character" w:customStyle="1" w:styleId="afffff0">
    <w:name w:val="Тема примечания Знак"/>
    <w:basedOn w:val="aff"/>
    <w:link w:val="afffff"/>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1">
    <w:name w:val="Цветовое выделение"/>
    <w:uiPriority w:val="99"/>
    <w:rsid w:val="00367E33"/>
    <w:rPr>
      <w:b/>
      <w:color w:val="000080"/>
    </w:rPr>
  </w:style>
  <w:style w:type="character" w:customStyle="1" w:styleId="afffff2">
    <w:name w:val="Гипертекстовая ссылка"/>
    <w:basedOn w:val="afffff1"/>
    <w:uiPriority w:val="99"/>
    <w:rsid w:val="00367E33"/>
    <w:rPr>
      <w:rFonts w:cs="Times New Roman"/>
      <w:b/>
      <w:color w:val="008000"/>
    </w:rPr>
  </w:style>
  <w:style w:type="paragraph" w:customStyle="1" w:styleId="afffff3">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4">
    <w:name w:val="Нормальный (таблица)"/>
    <w:basedOn w:val="a3"/>
    <w:next w:val="a3"/>
    <w:uiPriority w:val="99"/>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5">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6">
    <w:name w:val="Прижатый влево"/>
    <w:basedOn w:val="a3"/>
    <w:next w:val="a3"/>
    <w:uiPriority w:val="99"/>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7">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8">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9">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a">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b">
    <w:name w:val="Символ нумерации"/>
    <w:rsid w:val="00E17694"/>
  </w:style>
  <w:style w:type="paragraph" w:customStyle="1" w:styleId="2f5">
    <w:name w:val="Заголовок2"/>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6">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7">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c">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Заголовок таблицы"/>
    <w:basedOn w:val="afffffc"/>
    <w:rsid w:val="00E17694"/>
    <w:pPr>
      <w:jc w:val="center"/>
    </w:pPr>
    <w:rPr>
      <w:b/>
      <w:bCs/>
    </w:rPr>
  </w:style>
  <w:style w:type="paragraph" w:customStyle="1" w:styleId="afffffe">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uiPriority w:val="99"/>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0">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1">
    <w:name w:val="Emphasis"/>
    <w:basedOn w:val="a4"/>
    <w:qFormat/>
    <w:rsid w:val="007928DA"/>
    <w:rPr>
      <w:i/>
      <w:iCs w:val="0"/>
    </w:rPr>
  </w:style>
  <w:style w:type="character" w:customStyle="1" w:styleId="text">
    <w:name w:val="text"/>
    <w:basedOn w:val="a4"/>
    <w:rsid w:val="007928DA"/>
  </w:style>
  <w:style w:type="paragraph" w:customStyle="1" w:styleId="affffff2">
    <w:name w:val="Основной текст ГД Знак Знак Знак"/>
    <w:basedOn w:val="afb"/>
    <w:link w:val="affffff3"/>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3">
    <w:name w:val="Основной текст ГД Знак Знак Знак Знак"/>
    <w:basedOn w:val="a4"/>
    <w:link w:val="affffff2"/>
    <w:rsid w:val="007928DA"/>
    <w:rPr>
      <w:rFonts w:ascii="Times New Roman" w:eastAsia="Times New Roman" w:hAnsi="Times New Roman"/>
      <w:sz w:val="24"/>
      <w:szCs w:val="24"/>
    </w:rPr>
  </w:style>
  <w:style w:type="paragraph" w:customStyle="1" w:styleId="affffff4">
    <w:name w:val="Основной текст ГД Знак Знак"/>
    <w:basedOn w:val="afb"/>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8">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5">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9">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a">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6">
    <w:name w:val="Body Text First Indent"/>
    <w:basedOn w:val="ac"/>
    <w:link w:val="affffff7"/>
    <w:uiPriority w:val="99"/>
    <w:unhideWhenUsed/>
    <w:rsid w:val="008B1760"/>
    <w:pPr>
      <w:spacing w:after="200"/>
      <w:ind w:firstLine="360"/>
    </w:pPr>
  </w:style>
  <w:style w:type="character" w:customStyle="1" w:styleId="affffff7">
    <w:name w:val="Красная строка Знак"/>
    <w:basedOn w:val="ad"/>
    <w:link w:val="affffff6"/>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b">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8">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1"/>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c">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9">
    <w:name w:val="?????? ?????????"/>
    <w:rsid w:val="008318F4"/>
  </w:style>
  <w:style w:type="character" w:customStyle="1" w:styleId="affffffa">
    <w:name w:val="??????? ??????"/>
    <w:rsid w:val="008318F4"/>
    <w:rPr>
      <w:rFonts w:ascii="OpenSymbol" w:hAnsi="OpenSymbol"/>
    </w:rPr>
  </w:style>
  <w:style w:type="character" w:customStyle="1" w:styleId="affffffb">
    <w:name w:val="Маркеры списка"/>
    <w:rsid w:val="008318F4"/>
    <w:rPr>
      <w:rFonts w:ascii="OpenSymbol" w:eastAsia="OpenSymbol" w:hAnsi="OpenSymbol" w:cs="OpenSymbol"/>
    </w:rPr>
  </w:style>
  <w:style w:type="paragraph" w:customStyle="1" w:styleId="affffffc">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d">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e">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0">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d">
    <w:name w:val="Основной текст_"/>
    <w:basedOn w:val="a4"/>
    <w:link w:val="1e"/>
    <w:rsid w:val="005424DB"/>
    <w:rPr>
      <w:rFonts w:ascii="Times New Roman" w:eastAsia="Times New Roman" w:hAnsi="Times New Roman"/>
      <w:snapToGrid w:val="0"/>
      <w:sz w:val="28"/>
    </w:rPr>
  </w:style>
  <w:style w:type="character" w:customStyle="1" w:styleId="afffffff1">
    <w:name w:val="Основной текст + Полужирный"/>
    <w:basedOn w:val="affd"/>
    <w:rsid w:val="005424DB"/>
    <w:rPr>
      <w:rFonts w:ascii="Times New Roman" w:eastAsia="Times New Roman" w:hAnsi="Times New Roman"/>
      <w:b/>
      <w:bCs/>
      <w:i w:val="0"/>
      <w:iCs w:val="0"/>
      <w:smallCaps w:val="0"/>
      <w:strike w:val="0"/>
      <w:snapToGrid w:val="0"/>
      <w:spacing w:val="0"/>
      <w:sz w:val="23"/>
      <w:szCs w:val="23"/>
    </w:rPr>
  </w:style>
  <w:style w:type="character" w:customStyle="1" w:styleId="9pt">
    <w:name w:val="Основной текст + 9 pt;Полужирный"/>
    <w:basedOn w:val="affd"/>
    <w:rsid w:val="005424DB"/>
    <w:rPr>
      <w:rFonts w:ascii="Times New Roman" w:eastAsia="Times New Roman" w:hAnsi="Times New Roman"/>
      <w:b/>
      <w:bCs/>
      <w:i w:val="0"/>
      <w:iCs w:val="0"/>
      <w:smallCaps w:val="0"/>
      <w:strike w:val="0"/>
      <w:snapToGrid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2">
    <w:name w:val="Подпись к таблице_"/>
    <w:basedOn w:val="a4"/>
    <w:link w:val="afffffff3"/>
    <w:uiPriority w:val="99"/>
    <w:locked/>
    <w:rsid w:val="0025754E"/>
    <w:rPr>
      <w:sz w:val="21"/>
      <w:szCs w:val="21"/>
      <w:shd w:val="clear" w:color="auto" w:fill="FFFFFF"/>
    </w:rPr>
  </w:style>
  <w:style w:type="paragraph" w:customStyle="1" w:styleId="afffffff3">
    <w:name w:val="Подпись к таблице"/>
    <w:basedOn w:val="a3"/>
    <w:link w:val="afffffff2"/>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3f4">
    <w:name w:val="Заголовок3"/>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d">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23">
    <w:name w:val="Заголовок 12"/>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4">
    <w:name w:val="endnote reference"/>
    <w:uiPriority w:val="99"/>
    <w:semiHidden/>
    <w:unhideWhenUsed/>
    <w:rsid w:val="00F37122"/>
    <w:rPr>
      <w:vertAlign w:val="superscript"/>
    </w:rPr>
  </w:style>
  <w:style w:type="character" w:customStyle="1" w:styleId="affff9">
    <w:name w:val="Абзац списка Знак"/>
    <w:aliases w:val="ТЗ список Знак,Абзац списка нумерованный Знак,Абзац списка основной Знак,List Paragraph2 Знак,ПАРАГРАФ Знак,Нумерация Знак,список 1 Знак"/>
    <w:link w:val="affff8"/>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4">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5">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6">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d"/>
    <w:rsid w:val="003E531B"/>
    <w:rPr>
      <w:rFonts w:ascii="Franklin Gothic Demi" w:eastAsia="Franklin Gothic Demi" w:hAnsi="Franklin Gothic Demi" w:cs="Franklin Gothic Demi"/>
      <w:b w:val="0"/>
      <w:bCs w:val="0"/>
      <w:i/>
      <w:iCs/>
      <w:smallCaps w:val="0"/>
      <w:strike w:val="0"/>
      <w:snapToGrid w:val="0"/>
      <w:color w:val="000000"/>
      <w:spacing w:val="0"/>
      <w:w w:val="100"/>
      <w:position w:val="0"/>
      <w:sz w:val="30"/>
      <w:szCs w:val="30"/>
      <w:u w:val="single"/>
      <w:lang w:val="ru-RU"/>
    </w:rPr>
  </w:style>
  <w:style w:type="paragraph" w:customStyle="1" w:styleId="3f7">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6">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d"/>
    <w:rsid w:val="006659C2"/>
    <w:rPr>
      <w:rFonts w:ascii="Times New Roman" w:eastAsia="Times New Roman" w:hAnsi="Times New Roman"/>
      <w:snapToGrid w:val="0"/>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9"/>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7">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d"/>
    <w:rsid w:val="00E5358B"/>
    <w:rPr>
      <w:rFonts w:ascii="Times New Roman" w:eastAsia="Times New Roman" w:hAnsi="Times New Roman" w:cs="Times New Roman"/>
      <w:b w:val="0"/>
      <w:bCs w:val="0"/>
      <w:i w:val="0"/>
      <w:iCs w:val="0"/>
      <w:smallCaps w:val="0"/>
      <w:strike w:val="0"/>
      <w:snapToGrid w:val="0"/>
      <w:color w:val="000000"/>
      <w:spacing w:val="0"/>
      <w:w w:val="100"/>
      <w:position w:val="0"/>
      <w:sz w:val="28"/>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rsid w:val="00912E4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fontstyle01">
    <w:name w:val="fontstyle01"/>
    <w:rsid w:val="00912E4F"/>
    <w:rPr>
      <w:rFonts w:ascii="TimesNewRomanPSMT" w:hAnsi="TimesNewRomanPSMT" w:hint="default"/>
      <w:b w:val="0"/>
      <w:bCs w:val="0"/>
      <w:i w:val="0"/>
      <w:iCs w:val="0"/>
      <w:color w:val="000000"/>
      <w:sz w:val="28"/>
      <w:szCs w:val="28"/>
    </w:rPr>
  </w:style>
  <w:style w:type="numbering" w:customStyle="1" w:styleId="361">
    <w:name w:val="Нет списка36"/>
    <w:next w:val="a6"/>
    <w:semiHidden/>
    <w:rsid w:val="00A52804"/>
  </w:style>
  <w:style w:type="paragraph" w:customStyle="1" w:styleId="262">
    <w:name w:val="Основной текст 26"/>
    <w:basedOn w:val="a3"/>
    <w:rsid w:val="00A52804"/>
    <w:pPr>
      <w:overflowPunct w:val="0"/>
      <w:autoSpaceDE w:val="0"/>
      <w:autoSpaceDN w:val="0"/>
      <w:adjustRightInd w:val="0"/>
      <w:spacing w:after="0" w:line="240" w:lineRule="auto"/>
      <w:ind w:left="708" w:firstLine="720"/>
      <w:jc w:val="both"/>
    </w:pPr>
    <w:rPr>
      <w:rFonts w:ascii="Times New Roman" w:eastAsia="Times New Roman" w:hAnsi="Times New Roman"/>
      <w:sz w:val="24"/>
      <w:szCs w:val="20"/>
      <w:lang w:eastAsia="ru-RU"/>
    </w:rPr>
  </w:style>
  <w:style w:type="table" w:customStyle="1" w:styleId="530">
    <w:name w:val="Сетка таблицы53"/>
    <w:basedOn w:val="a5"/>
    <w:next w:val="a9"/>
    <w:rsid w:val="00A528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4"/>
    <w:rsid w:val="00A52804"/>
  </w:style>
  <w:style w:type="character" w:customStyle="1" w:styleId="apple-style-span">
    <w:name w:val="apple-style-span"/>
    <w:basedOn w:val="a4"/>
    <w:rsid w:val="00A52804"/>
  </w:style>
  <w:style w:type="numbering" w:customStyle="1" w:styleId="1100">
    <w:name w:val="Нет списка110"/>
    <w:next w:val="a6"/>
    <w:uiPriority w:val="99"/>
    <w:semiHidden/>
    <w:unhideWhenUsed/>
    <w:rsid w:val="00A52804"/>
  </w:style>
  <w:style w:type="paragraph" w:customStyle="1" w:styleId="msonormal0">
    <w:name w:val="msonormal"/>
    <w:basedOn w:val="a3"/>
    <w:rsid w:val="00A528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3"/>
    <w:rsid w:val="00F47F1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71">
    <w:name w:val="Нет списка37"/>
    <w:next w:val="a6"/>
    <w:uiPriority w:val="99"/>
    <w:semiHidden/>
    <w:unhideWhenUsed/>
    <w:rsid w:val="001E1B81"/>
  </w:style>
  <w:style w:type="paragraph" w:customStyle="1" w:styleId="5d">
    <w:name w:val="Основной текст5"/>
    <w:basedOn w:val="a3"/>
    <w:rsid w:val="001E1B81"/>
    <w:pPr>
      <w:widowControl w:val="0"/>
      <w:shd w:val="clear" w:color="auto" w:fill="FFFFFF"/>
      <w:spacing w:before="540" w:after="300" w:line="269" w:lineRule="exact"/>
      <w:jc w:val="center"/>
    </w:pPr>
    <w:rPr>
      <w:rFonts w:cs="Calibri"/>
      <w:sz w:val="21"/>
      <w:szCs w:val="21"/>
    </w:rPr>
  </w:style>
  <w:style w:type="character" w:customStyle="1" w:styleId="3f8">
    <w:name w:val="Заголовок №3_"/>
    <w:basedOn w:val="a4"/>
    <w:link w:val="3f9"/>
    <w:rsid w:val="001E1B81"/>
    <w:rPr>
      <w:rFonts w:cs="Calibri"/>
      <w:b/>
      <w:bCs/>
      <w:sz w:val="21"/>
      <w:szCs w:val="21"/>
      <w:shd w:val="clear" w:color="auto" w:fill="FFFFFF"/>
    </w:rPr>
  </w:style>
  <w:style w:type="paragraph" w:customStyle="1" w:styleId="3f9">
    <w:name w:val="Заголовок №3"/>
    <w:basedOn w:val="a3"/>
    <w:link w:val="3f8"/>
    <w:rsid w:val="001E1B81"/>
    <w:pPr>
      <w:widowControl w:val="0"/>
      <w:shd w:val="clear" w:color="auto" w:fill="FFFFFF"/>
      <w:spacing w:before="180" w:after="180" w:line="269" w:lineRule="exact"/>
      <w:ind w:hanging="1620"/>
      <w:outlineLvl w:val="2"/>
    </w:pPr>
    <w:rPr>
      <w:rFonts w:cs="Calibri"/>
      <w:b/>
      <w:bCs/>
      <w:sz w:val="21"/>
      <w:szCs w:val="21"/>
      <w:lang w:eastAsia="ru-RU"/>
    </w:rPr>
  </w:style>
  <w:style w:type="character" w:customStyle="1" w:styleId="2fe">
    <w:name w:val="Основной текст (2)_"/>
    <w:basedOn w:val="a4"/>
    <w:link w:val="2ff"/>
    <w:rsid w:val="001E1B81"/>
    <w:rPr>
      <w:rFonts w:cs="Calibri"/>
      <w:b/>
      <w:bCs/>
      <w:sz w:val="21"/>
      <w:szCs w:val="21"/>
      <w:shd w:val="clear" w:color="auto" w:fill="FFFFFF"/>
    </w:rPr>
  </w:style>
  <w:style w:type="paragraph" w:customStyle="1" w:styleId="2ff">
    <w:name w:val="Основной текст (2)"/>
    <w:basedOn w:val="a3"/>
    <w:link w:val="2fe"/>
    <w:rsid w:val="001E1B81"/>
    <w:pPr>
      <w:widowControl w:val="0"/>
      <w:shd w:val="clear" w:color="auto" w:fill="FFFFFF"/>
      <w:spacing w:before="540" w:after="540" w:line="0" w:lineRule="atLeast"/>
      <w:ind w:hanging="420"/>
      <w:jc w:val="center"/>
    </w:pPr>
    <w:rPr>
      <w:rFonts w:cs="Calibri"/>
      <w:b/>
      <w:bCs/>
      <w:sz w:val="21"/>
      <w:szCs w:val="21"/>
      <w:lang w:eastAsia="ru-RU"/>
    </w:rPr>
  </w:style>
  <w:style w:type="table" w:customStyle="1" w:styleId="540">
    <w:name w:val="Сетка таблицы54"/>
    <w:basedOn w:val="a5"/>
    <w:next w:val="a9"/>
    <w:uiPriority w:val="59"/>
    <w:rsid w:val="001E1B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6"/>
    <w:uiPriority w:val="99"/>
    <w:semiHidden/>
    <w:rsid w:val="00DB0C59"/>
  </w:style>
  <w:style w:type="table" w:customStyle="1" w:styleId="550">
    <w:name w:val="Сетка таблицы55"/>
    <w:basedOn w:val="a5"/>
    <w:next w:val="a9"/>
    <w:rsid w:val="00DB0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8">
    <w:name w:val="Intense Emphasis"/>
    <w:uiPriority w:val="21"/>
    <w:qFormat/>
    <w:rsid w:val="00DB0C59"/>
    <w:rPr>
      <w:b/>
      <w:bCs/>
      <w:i/>
      <w:iCs/>
      <w:color w:val="4F81BD"/>
    </w:rPr>
  </w:style>
  <w:style w:type="numbering" w:customStyle="1" w:styleId="391">
    <w:name w:val="Нет списка39"/>
    <w:next w:val="a6"/>
    <w:uiPriority w:val="99"/>
    <w:semiHidden/>
    <w:unhideWhenUsed/>
    <w:rsid w:val="00BF5F35"/>
  </w:style>
  <w:style w:type="paragraph" w:customStyle="1" w:styleId="western">
    <w:name w:val="western"/>
    <w:basedOn w:val="a3"/>
    <w:rsid w:val="00BF5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Normal0">
    <w:name w:val="ConsNormal Знак"/>
    <w:link w:val="ConsNormal"/>
    <w:rsid w:val="00BF5F35"/>
    <w:rPr>
      <w:rFonts w:ascii="Arial" w:eastAsia="Times New Roman" w:hAnsi="Arial" w:cs="Arial"/>
    </w:rPr>
  </w:style>
  <w:style w:type="paragraph" w:customStyle="1" w:styleId="TextBoldCenter">
    <w:name w:val="TextBoldCenter"/>
    <w:basedOn w:val="a3"/>
    <w:rsid w:val="00BF5F35"/>
    <w:pPr>
      <w:autoSpaceDE w:val="0"/>
      <w:autoSpaceDN w:val="0"/>
      <w:adjustRightInd w:val="0"/>
      <w:spacing w:before="283" w:after="0" w:line="240" w:lineRule="auto"/>
      <w:jc w:val="center"/>
    </w:pPr>
    <w:rPr>
      <w:rFonts w:ascii="Times New Roman" w:hAnsi="Times New Roman"/>
      <w:b/>
      <w:bCs/>
      <w:sz w:val="26"/>
      <w:szCs w:val="26"/>
      <w:lang w:eastAsia="ru-RU"/>
    </w:rPr>
  </w:style>
  <w:style w:type="paragraph" w:customStyle="1" w:styleId="afffffff9">
    <w:name w:val="яяяяяяяя"/>
    <w:basedOn w:val="a3"/>
    <w:uiPriority w:val="99"/>
    <w:rsid w:val="00BF5F35"/>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rezul">
    <w:name w:val="rezul"/>
    <w:basedOn w:val="a3"/>
    <w:rsid w:val="00BF5F35"/>
    <w:pPr>
      <w:widowControl w:val="0"/>
      <w:spacing w:after="0" w:line="240" w:lineRule="auto"/>
      <w:ind w:firstLine="283"/>
      <w:jc w:val="both"/>
    </w:pPr>
    <w:rPr>
      <w:rFonts w:ascii="Times New Roman" w:eastAsia="Times New Roman" w:hAnsi="Times New Roman"/>
      <w:b/>
      <w:szCs w:val="20"/>
      <w:lang w:val="en-US"/>
    </w:rPr>
  </w:style>
  <w:style w:type="character" w:customStyle="1" w:styleId="spanbodytext21">
    <w:name w:val="span_body_text_21"/>
    <w:rsid w:val="00BF5F35"/>
    <w:rPr>
      <w:sz w:val="20"/>
      <w:szCs w:val="20"/>
    </w:rPr>
  </w:style>
  <w:style w:type="character" w:customStyle="1" w:styleId="spanbodyheader11">
    <w:name w:val="span_body_header_11"/>
    <w:rsid w:val="00BF5F35"/>
    <w:rPr>
      <w:b/>
      <w:bCs/>
      <w:sz w:val="20"/>
      <w:szCs w:val="20"/>
    </w:rPr>
  </w:style>
  <w:style w:type="numbering" w:customStyle="1" w:styleId="401">
    <w:name w:val="Нет списка40"/>
    <w:next w:val="a6"/>
    <w:uiPriority w:val="99"/>
    <w:semiHidden/>
    <w:unhideWhenUsed/>
    <w:rsid w:val="002F0631"/>
  </w:style>
  <w:style w:type="numbering" w:customStyle="1" w:styleId="1111">
    <w:name w:val="Нет списка111"/>
    <w:next w:val="a6"/>
    <w:uiPriority w:val="99"/>
    <w:semiHidden/>
    <w:unhideWhenUsed/>
    <w:rsid w:val="002F0631"/>
  </w:style>
  <w:style w:type="paragraph" w:customStyle="1" w:styleId="323">
    <w:name w:val="32"/>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2">
    <w:name w:val="29"/>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82">
    <w:name w:val="28"/>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paragraph"/>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9pt-1pt">
    <w:name w:val="29pt-1pt"/>
    <w:basedOn w:val="a4"/>
    <w:rsid w:val="002F0631"/>
  </w:style>
  <w:style w:type="character" w:customStyle="1" w:styleId="253">
    <w:name w:val="25"/>
    <w:basedOn w:val="a4"/>
    <w:rsid w:val="002F0631"/>
  </w:style>
  <w:style w:type="character" w:customStyle="1" w:styleId="211pt">
    <w:name w:val="211pt"/>
    <w:basedOn w:val="a4"/>
    <w:rsid w:val="002F0631"/>
  </w:style>
  <w:style w:type="character" w:customStyle="1" w:styleId="29pt">
    <w:name w:val="29pt"/>
    <w:basedOn w:val="a4"/>
    <w:rsid w:val="002F0631"/>
  </w:style>
  <w:style w:type="paragraph" w:customStyle="1" w:styleId="710">
    <w:name w:val="7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11">
    <w:name w:val="8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8pt">
    <w:name w:val="78pt"/>
    <w:basedOn w:val="a4"/>
    <w:rsid w:val="002F0631"/>
  </w:style>
  <w:style w:type="paragraph" w:customStyle="1" w:styleId="272">
    <w:name w:val="27"/>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9pt">
    <w:name w:val="79pt"/>
    <w:basedOn w:val="a4"/>
    <w:rsid w:val="002F0631"/>
  </w:style>
  <w:style w:type="paragraph" w:customStyle="1" w:styleId="a11">
    <w:name w:val="a1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10">
    <w:name w:val="9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1">
    <w:name w:val="1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20">
    <w:name w:val="122"/>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00">
    <w:name w:val="13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14"/>
    <w:basedOn w:val="a4"/>
    <w:rsid w:val="002F0631"/>
  </w:style>
  <w:style w:type="character" w:customStyle="1" w:styleId="711pt">
    <w:name w:val="711pt"/>
    <w:basedOn w:val="a4"/>
    <w:rsid w:val="002F0631"/>
  </w:style>
  <w:style w:type="paragraph" w:customStyle="1" w:styleId="1210">
    <w:name w:val="12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11">
    <w:name w:val="121"/>
    <w:basedOn w:val="a4"/>
    <w:rsid w:val="002F0631"/>
  </w:style>
  <w:style w:type="paragraph" w:customStyle="1" w:styleId="2100">
    <w:name w:val="2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115pt">
    <w:name w:val="7115pt"/>
    <w:basedOn w:val="a4"/>
    <w:rsid w:val="002F0631"/>
  </w:style>
  <w:style w:type="paragraph" w:customStyle="1" w:styleId="173">
    <w:name w:val="17"/>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0">
    <w:name w:val="a9"/>
    <w:basedOn w:val="a4"/>
    <w:rsid w:val="002F0631"/>
  </w:style>
  <w:style w:type="paragraph" w:customStyle="1" w:styleId="1400">
    <w:name w:val="14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0">
    <w:name w:val="a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60">
    <w:name w:val="Сетка таблицы56"/>
    <w:basedOn w:val="a5"/>
    <w:next w:val="a9"/>
    <w:uiPriority w:val="59"/>
    <w:rsid w:val="007259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6"/>
    <w:uiPriority w:val="99"/>
    <w:semiHidden/>
    <w:unhideWhenUsed/>
    <w:rsid w:val="006840D1"/>
  </w:style>
  <w:style w:type="numbering" w:customStyle="1" w:styleId="1120">
    <w:name w:val="Нет списка112"/>
    <w:next w:val="a6"/>
    <w:uiPriority w:val="99"/>
    <w:semiHidden/>
    <w:unhideWhenUsed/>
    <w:rsid w:val="006840D1"/>
  </w:style>
  <w:style w:type="paragraph" w:customStyle="1" w:styleId="footnotedescription">
    <w:name w:val="footnotedescription"/>
    <w:basedOn w:val="a3"/>
    <w:rsid w:val="006840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20106B"/>
    <w:pPr>
      <w:widowControl w:val="0"/>
      <w:autoSpaceDE w:val="0"/>
      <w:autoSpaceDN w:val="0"/>
      <w:adjustRightInd w:val="0"/>
    </w:pPr>
    <w:rPr>
      <w:rFonts w:ascii="Arial" w:eastAsia="Times New Roman" w:hAnsi="Arial" w:cs="Arial"/>
      <w:sz w:val="24"/>
      <w:szCs w:val="24"/>
    </w:rPr>
  </w:style>
  <w:style w:type="numbering" w:customStyle="1" w:styleId="421">
    <w:name w:val="Нет списка42"/>
    <w:next w:val="a6"/>
    <w:uiPriority w:val="99"/>
    <w:semiHidden/>
    <w:unhideWhenUsed/>
    <w:rsid w:val="003E4790"/>
  </w:style>
  <w:style w:type="paragraph" w:customStyle="1" w:styleId="afffffffa">
    <w:name w:val="Текст абзаца"/>
    <w:basedOn w:val="a3"/>
    <w:link w:val="afffffffb"/>
    <w:qFormat/>
    <w:rsid w:val="003E4790"/>
    <w:pPr>
      <w:spacing w:after="0" w:line="240" w:lineRule="auto"/>
      <w:ind w:firstLine="709"/>
      <w:jc w:val="both"/>
    </w:pPr>
    <w:rPr>
      <w:rFonts w:ascii="Times New Roman" w:eastAsia="Times New Roman" w:hAnsi="Times New Roman"/>
      <w:sz w:val="24"/>
      <w:szCs w:val="24"/>
      <w:lang w:eastAsia="ru-RU"/>
    </w:rPr>
  </w:style>
  <w:style w:type="character" w:customStyle="1" w:styleId="afffffffb">
    <w:name w:val="Текст абзаца Знак"/>
    <w:link w:val="afffffffa"/>
    <w:rsid w:val="003E4790"/>
    <w:rPr>
      <w:rFonts w:ascii="Times New Roman" w:eastAsia="Times New Roman" w:hAnsi="Times New Roman"/>
      <w:sz w:val="24"/>
      <w:szCs w:val="24"/>
    </w:rPr>
  </w:style>
  <w:style w:type="character" w:customStyle="1" w:styleId="212pt">
    <w:name w:val="Основной текст (2) + 12 pt;Полужирный"/>
    <w:basedOn w:val="a4"/>
    <w:rsid w:val="003E47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570">
    <w:name w:val="Сетка таблицы57"/>
    <w:basedOn w:val="a5"/>
    <w:next w:val="a9"/>
    <w:uiPriority w:val="59"/>
    <w:rsid w:val="003E47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Placeholder Text"/>
    <w:basedOn w:val="a4"/>
    <w:uiPriority w:val="99"/>
    <w:semiHidden/>
    <w:rsid w:val="003E4790"/>
    <w:rPr>
      <w:color w:val="808080"/>
    </w:rPr>
  </w:style>
  <w:style w:type="table" w:customStyle="1" w:styleId="580">
    <w:name w:val="Сетка таблицы58"/>
    <w:basedOn w:val="a5"/>
    <w:next w:val="a9"/>
    <w:uiPriority w:val="59"/>
    <w:rsid w:val="006457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5"/>
    <w:next w:val="a9"/>
    <w:uiPriority w:val="39"/>
    <w:rsid w:val="00483E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824538">
    <w:name w:val="xl6824538"/>
    <w:basedOn w:val="a3"/>
    <w:rsid w:val="000F604D"/>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24538">
    <w:name w:val="xl6924538"/>
    <w:basedOn w:val="a3"/>
    <w:rsid w:val="000F604D"/>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024538">
    <w:name w:val="xl7024538"/>
    <w:basedOn w:val="a3"/>
    <w:rsid w:val="000F604D"/>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7124538">
    <w:name w:val="xl7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224538">
    <w:name w:val="xl72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324538">
    <w:name w:val="xl73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424538">
    <w:name w:val="xl7424538"/>
    <w:basedOn w:val="a3"/>
    <w:rsid w:val="000F604D"/>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524538">
    <w:name w:val="xl7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24538">
    <w:name w:val="xl76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24538">
    <w:name w:val="xl77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824538">
    <w:name w:val="xl78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924538">
    <w:name w:val="xl7924538"/>
    <w:basedOn w:val="a3"/>
    <w:rsid w:val="000F604D"/>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024538">
    <w:name w:val="xl80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124538">
    <w:name w:val="xl81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224538">
    <w:name w:val="xl8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324538">
    <w:name w:val="xl83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424538">
    <w:name w:val="xl8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524538">
    <w:name w:val="xl8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624538">
    <w:name w:val="xl8624538"/>
    <w:basedOn w:val="a3"/>
    <w:rsid w:val="000F604D"/>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24538">
    <w:name w:val="xl8724538"/>
    <w:basedOn w:val="a3"/>
    <w:rsid w:val="000F604D"/>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824538">
    <w:name w:val="xl8824538"/>
    <w:basedOn w:val="a3"/>
    <w:rsid w:val="000F604D"/>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8924538">
    <w:name w:val="xl8924538"/>
    <w:basedOn w:val="a3"/>
    <w:rsid w:val="000F604D"/>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9024538">
    <w:name w:val="xl90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24538">
    <w:name w:val="xl9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224538">
    <w:name w:val="xl9224538"/>
    <w:basedOn w:val="a3"/>
    <w:rsid w:val="000F604D"/>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324538">
    <w:name w:val="xl93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424538">
    <w:name w:val="xl9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524538">
    <w:name w:val="xl9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624538">
    <w:name w:val="xl96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724538">
    <w:name w:val="xl97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24538">
    <w:name w:val="xl98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924538">
    <w:name w:val="xl99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lang w:eastAsia="ru-RU"/>
    </w:rPr>
  </w:style>
  <w:style w:type="paragraph" w:customStyle="1" w:styleId="xl10024538">
    <w:name w:val="xl100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124538">
    <w:name w:val="xl10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224538">
    <w:name w:val="xl10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324538">
    <w:name w:val="xl103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424538">
    <w:name w:val="xl10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524538">
    <w:name w:val="xl105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624538">
    <w:name w:val="xl106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724538">
    <w:name w:val="xl107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824538">
    <w:name w:val="xl108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24538">
    <w:name w:val="xl109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024538">
    <w:name w:val="xl110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24538">
    <w:name w:val="xl111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24538">
    <w:name w:val="xl112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324538">
    <w:name w:val="xl113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424538">
    <w:name w:val="xl114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524538">
    <w:name w:val="xl115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624538">
    <w:name w:val="xl116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724538">
    <w:name w:val="xl11724538"/>
    <w:basedOn w:val="a3"/>
    <w:rsid w:val="000F604D"/>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824538">
    <w:name w:val="xl11824538"/>
    <w:basedOn w:val="a3"/>
    <w:rsid w:val="000F604D"/>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1924538">
    <w:name w:val="xl119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24538">
    <w:name w:val="xl120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24538">
    <w:name w:val="xl121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224538">
    <w:name w:val="xl12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324538">
    <w:name w:val="xl123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424538">
    <w:name w:val="xl124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524538">
    <w:name w:val="xl125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624538">
    <w:name w:val="xl12624538"/>
    <w:basedOn w:val="a3"/>
    <w:rsid w:val="000F604D"/>
    <w:pPr>
      <w:pBdr>
        <w:top w:val="single" w:sz="4" w:space="1" w:color="auto"/>
        <w:left w:val="single" w:sz="4" w:space="1" w:color="auto"/>
        <w:bottom w:val="single" w:sz="4" w:space="0" w:color="auto"/>
        <w:right w:val="single" w:sz="4" w:space="1" w:color="auto"/>
      </w:pBdr>
      <w:shd w:val="clear" w:color="000000" w:fill="DBE5F1"/>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2724538">
    <w:name w:val="xl12724538"/>
    <w:basedOn w:val="a3"/>
    <w:rsid w:val="000F604D"/>
    <w:pP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24538">
    <w:name w:val="xl128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2924538">
    <w:name w:val="xl129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3024538">
    <w:name w:val="xl130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124538">
    <w:name w:val="xl131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224538">
    <w:name w:val="xl13224538"/>
    <w:basedOn w:val="a3"/>
    <w:rsid w:val="000F604D"/>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324538">
    <w:name w:val="xl13324538"/>
    <w:basedOn w:val="a3"/>
    <w:rsid w:val="000F604D"/>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424538">
    <w:name w:val="xl134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3524538">
    <w:name w:val="xl135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3624538">
    <w:name w:val="xl136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724538">
    <w:name w:val="xl137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824538">
    <w:name w:val="xl138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924538">
    <w:name w:val="xl139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024538">
    <w:name w:val="xl14024538"/>
    <w:basedOn w:val="a3"/>
    <w:rsid w:val="000F604D"/>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124538">
    <w:name w:val="xl141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224538">
    <w:name w:val="xl142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324538">
    <w:name w:val="xl143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424538">
    <w:name w:val="xl144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524538">
    <w:name w:val="xl145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624538">
    <w:name w:val="xl146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724538">
    <w:name w:val="xl147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824538">
    <w:name w:val="xl148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24538">
    <w:name w:val="xl149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024538">
    <w:name w:val="xl150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124538">
    <w:name w:val="xl151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224538">
    <w:name w:val="xl15224538"/>
    <w:basedOn w:val="a3"/>
    <w:rsid w:val="000F604D"/>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5324538">
    <w:name w:val="xl15324538"/>
    <w:basedOn w:val="a3"/>
    <w:rsid w:val="000F604D"/>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5424538">
    <w:name w:val="xl154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lang w:eastAsia="ru-RU"/>
    </w:rPr>
  </w:style>
  <w:style w:type="paragraph" w:customStyle="1" w:styleId="xl15524538">
    <w:name w:val="xl155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lang w:eastAsia="ru-RU"/>
    </w:rPr>
  </w:style>
  <w:style w:type="paragraph" w:customStyle="1" w:styleId="xl15624538">
    <w:name w:val="xl15624538"/>
    <w:basedOn w:val="a3"/>
    <w:rsid w:val="000F604D"/>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724538">
    <w:name w:val="xl157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824538">
    <w:name w:val="xl158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924538">
    <w:name w:val="xl159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numbering" w:customStyle="1" w:styleId="431">
    <w:name w:val="Нет списка43"/>
    <w:next w:val="a6"/>
    <w:uiPriority w:val="99"/>
    <w:semiHidden/>
    <w:unhideWhenUsed/>
    <w:rsid w:val="00287028"/>
  </w:style>
  <w:style w:type="paragraph" w:customStyle="1" w:styleId="font524538">
    <w:name w:val="font524538"/>
    <w:basedOn w:val="a3"/>
    <w:rsid w:val="00287028"/>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24538">
    <w:name w:val="font624538"/>
    <w:basedOn w:val="a3"/>
    <w:rsid w:val="00287028"/>
    <w:pPr>
      <w:spacing w:before="100" w:beforeAutospacing="1" w:after="100" w:afterAutospacing="1" w:line="240" w:lineRule="auto"/>
    </w:pPr>
    <w:rPr>
      <w:rFonts w:ascii="Times New Roman" w:eastAsia="Times New Roman" w:hAnsi="Times New Roman"/>
      <w:color w:val="FF0000"/>
      <w:sz w:val="20"/>
      <w:szCs w:val="20"/>
      <w:lang w:eastAsia="ru-RU"/>
    </w:rPr>
  </w:style>
  <w:style w:type="table" w:customStyle="1" w:styleId="600">
    <w:name w:val="Сетка таблицы60"/>
    <w:basedOn w:val="a5"/>
    <w:next w:val="a9"/>
    <w:locked/>
    <w:rsid w:val="00F601B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14231">
    <w:name w:val="font514231"/>
    <w:basedOn w:val="a3"/>
    <w:rsid w:val="00E33BFF"/>
    <w:pPr>
      <w:spacing w:before="100" w:beforeAutospacing="1" w:after="100" w:afterAutospacing="1" w:line="240" w:lineRule="auto"/>
    </w:pPr>
    <w:rPr>
      <w:rFonts w:ascii="Times New Roman" w:eastAsiaTheme="minorEastAsia" w:hAnsi="Times New Roman"/>
      <w:color w:val="000000"/>
      <w:sz w:val="20"/>
      <w:szCs w:val="20"/>
      <w:lang w:eastAsia="ru-RU"/>
    </w:rPr>
  </w:style>
  <w:style w:type="paragraph" w:customStyle="1" w:styleId="font614231">
    <w:name w:val="font614231"/>
    <w:basedOn w:val="a3"/>
    <w:rsid w:val="00E33BFF"/>
    <w:pPr>
      <w:spacing w:before="100" w:beforeAutospacing="1" w:after="100" w:afterAutospacing="1" w:line="240" w:lineRule="auto"/>
    </w:pPr>
    <w:rPr>
      <w:rFonts w:ascii="Times New Roman" w:eastAsiaTheme="minorEastAsia" w:hAnsi="Times New Roman"/>
      <w:color w:val="FF0000"/>
      <w:sz w:val="20"/>
      <w:szCs w:val="20"/>
      <w:lang w:eastAsia="ru-RU"/>
    </w:rPr>
  </w:style>
  <w:style w:type="paragraph" w:customStyle="1" w:styleId="xl6814231">
    <w:name w:val="xl6814231"/>
    <w:basedOn w:val="a3"/>
    <w:rsid w:val="00E33BFF"/>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14231">
    <w:name w:val="xl6914231"/>
    <w:basedOn w:val="a3"/>
    <w:rsid w:val="00E33BFF"/>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7014231">
    <w:name w:val="xl7014231"/>
    <w:basedOn w:val="a3"/>
    <w:rsid w:val="00E33BFF"/>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14231">
    <w:name w:val="xl71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214231">
    <w:name w:val="xl7214231"/>
    <w:basedOn w:val="a3"/>
    <w:rsid w:val="00E33BFF"/>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314231">
    <w:name w:val="xl73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414231">
    <w:name w:val="xl74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514231">
    <w:name w:val="xl7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14231">
    <w:name w:val="xl7614231"/>
    <w:basedOn w:val="a3"/>
    <w:rsid w:val="00E33BFF"/>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14231">
    <w:name w:val="xl7714231"/>
    <w:basedOn w:val="a3"/>
    <w:rsid w:val="00E33BFF"/>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814231">
    <w:name w:val="xl7814231"/>
    <w:basedOn w:val="a3"/>
    <w:rsid w:val="00E33BFF"/>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7914231">
    <w:name w:val="xl7914231"/>
    <w:basedOn w:val="a3"/>
    <w:rsid w:val="00E33BFF"/>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8014231">
    <w:name w:val="xl8014231"/>
    <w:basedOn w:val="a3"/>
    <w:rsid w:val="00E33BFF"/>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114231">
    <w:name w:val="xl8114231"/>
    <w:basedOn w:val="a3"/>
    <w:rsid w:val="00E33BFF"/>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214231">
    <w:name w:val="xl82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314231">
    <w:name w:val="xl8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414231">
    <w:name w:val="xl8414231"/>
    <w:basedOn w:val="a3"/>
    <w:rsid w:val="00E33BFF"/>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514231">
    <w:name w:val="xl8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614231">
    <w:name w:val="xl8614231"/>
    <w:basedOn w:val="a3"/>
    <w:rsid w:val="00E33BFF"/>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714231">
    <w:name w:val="xl87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8814231">
    <w:name w:val="xl8814231"/>
    <w:basedOn w:val="a3"/>
    <w:rsid w:val="00E33BFF"/>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914231">
    <w:name w:val="xl89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014231">
    <w:name w:val="xl90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114231">
    <w:name w:val="xl91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214231">
    <w:name w:val="xl92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314231">
    <w:name w:val="xl9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414231">
    <w:name w:val="xl94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514231">
    <w:name w:val="xl9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614231">
    <w:name w:val="xl96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714231">
    <w:name w:val="xl97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814231">
    <w:name w:val="xl9814231"/>
    <w:basedOn w:val="a3"/>
    <w:rsid w:val="00E33BFF"/>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914231">
    <w:name w:val="xl9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0014231">
    <w:name w:val="xl100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sz w:val="20"/>
      <w:szCs w:val="20"/>
      <w:lang w:eastAsia="ru-RU"/>
    </w:rPr>
  </w:style>
  <w:style w:type="paragraph" w:customStyle="1" w:styleId="xl10114231">
    <w:name w:val="xl101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214231">
    <w:name w:val="xl102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314231">
    <w:name w:val="xl10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414231">
    <w:name w:val="xl104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514231">
    <w:name w:val="xl10514231"/>
    <w:basedOn w:val="a3"/>
    <w:rsid w:val="00E33BFF"/>
    <w:pPr>
      <w:pBdr>
        <w:top w:val="single" w:sz="4" w:space="1" w:color="auto"/>
        <w:lef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614231">
    <w:name w:val="xl10614231"/>
    <w:basedOn w:val="a3"/>
    <w:rsid w:val="00E33BFF"/>
    <w:pPr>
      <w:pBdr>
        <w:top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714231">
    <w:name w:val="xl10714231"/>
    <w:basedOn w:val="a3"/>
    <w:rsid w:val="00E33BFF"/>
    <w:pPr>
      <w:pBdr>
        <w:top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814231">
    <w:name w:val="xl108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914231">
    <w:name w:val="xl109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014231">
    <w:name w:val="xl110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114231">
    <w:name w:val="xl111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214231">
    <w:name w:val="xl11214231"/>
    <w:basedOn w:val="a3"/>
    <w:rsid w:val="00E33BFF"/>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1314231">
    <w:name w:val="xl113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414231">
    <w:name w:val="xl114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14231">
    <w:name w:val="xl115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614231">
    <w:name w:val="xl11614231"/>
    <w:basedOn w:val="a3"/>
    <w:rsid w:val="00E33BFF"/>
    <w:pPr>
      <w:pBdr>
        <w:top w:val="single" w:sz="4" w:space="1" w:color="auto"/>
        <w:left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714231">
    <w:name w:val="xl11714231"/>
    <w:basedOn w:val="a3"/>
    <w:rsid w:val="00E33BFF"/>
    <w:pPr>
      <w:pBdr>
        <w:top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814231">
    <w:name w:val="xl11814231"/>
    <w:basedOn w:val="a3"/>
    <w:rsid w:val="00E33BFF"/>
    <w:pPr>
      <w:pBdr>
        <w:top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914231">
    <w:name w:val="xl119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2014231">
    <w:name w:val="xl120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114231">
    <w:name w:val="xl121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214231">
    <w:name w:val="xl122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12314231">
    <w:name w:val="xl123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414231">
    <w:name w:val="xl124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514231">
    <w:name w:val="xl125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614231">
    <w:name w:val="xl12614231"/>
    <w:basedOn w:val="a3"/>
    <w:rsid w:val="00E33BFF"/>
    <w:pPr>
      <w:pBdr>
        <w:top w:val="single" w:sz="4" w:space="1" w:color="auto"/>
        <w:left w:val="single" w:sz="4" w:space="1"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714231">
    <w:name w:val="xl12714231"/>
    <w:basedOn w:val="a3"/>
    <w:rsid w:val="00E33BFF"/>
    <w:pPr>
      <w:pBdr>
        <w:top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2814231">
    <w:name w:val="xl128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914231">
    <w:name w:val="xl12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014231">
    <w:name w:val="xl130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114231">
    <w:name w:val="xl131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214231">
    <w:name w:val="xl13214231"/>
    <w:basedOn w:val="a3"/>
    <w:rsid w:val="00E33BFF"/>
    <w:pPr>
      <w:pBdr>
        <w:left w:val="single" w:sz="4" w:space="1" w:color="auto"/>
        <w:right w:val="single" w:sz="4" w:space="1" w:color="auto"/>
      </w:pBdr>
      <w:spacing w:before="100" w:beforeAutospacing="1" w:after="100" w:afterAutospacing="1" w:line="240" w:lineRule="auto"/>
      <w:textAlignment w:val="bottom"/>
    </w:pPr>
    <w:rPr>
      <w:rFonts w:ascii="Times New Roman" w:eastAsiaTheme="minorEastAsia" w:hAnsi="Times New Roman"/>
      <w:sz w:val="20"/>
      <w:szCs w:val="20"/>
      <w:lang w:eastAsia="ru-RU"/>
    </w:rPr>
  </w:style>
  <w:style w:type="paragraph" w:customStyle="1" w:styleId="xl13314231">
    <w:name w:val="xl133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14231">
    <w:name w:val="xl134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14231">
    <w:name w:val="xl135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614231">
    <w:name w:val="xl136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714231">
    <w:name w:val="xl137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814231">
    <w:name w:val="xl138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914231">
    <w:name w:val="xl13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014231">
    <w:name w:val="xl140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114231">
    <w:name w:val="xl14114231"/>
    <w:basedOn w:val="a3"/>
    <w:rsid w:val="00E33BFF"/>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214231">
    <w:name w:val="xl14214231"/>
    <w:basedOn w:val="a3"/>
    <w:rsid w:val="00E33BFF"/>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4314231">
    <w:name w:val="xl14314231"/>
    <w:basedOn w:val="a3"/>
    <w:rsid w:val="00E33BFF"/>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4414231">
    <w:name w:val="xl14414231"/>
    <w:basedOn w:val="a3"/>
    <w:rsid w:val="00E33BFF"/>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514231">
    <w:name w:val="xl145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614231">
    <w:name w:val="xl14614231"/>
    <w:basedOn w:val="a3"/>
    <w:rsid w:val="00E33BFF"/>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714231">
    <w:name w:val="xl14714231"/>
    <w:basedOn w:val="a3"/>
    <w:rsid w:val="00E33BFF"/>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814231">
    <w:name w:val="xl14814231"/>
    <w:basedOn w:val="a3"/>
    <w:rsid w:val="00E33BFF"/>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914231">
    <w:name w:val="xl149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014231">
    <w:name w:val="xl150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114231">
    <w:name w:val="xl151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214231">
    <w:name w:val="xl15214231"/>
    <w:basedOn w:val="a3"/>
    <w:rsid w:val="00E33BFF"/>
    <w:pPr>
      <w:pBdr>
        <w:left w:val="single" w:sz="4" w:space="1"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314231">
    <w:name w:val="xl153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414231">
    <w:name w:val="xl15414231"/>
    <w:basedOn w:val="a3"/>
    <w:rsid w:val="00E33BFF"/>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514231">
    <w:name w:val="xl15514231"/>
    <w:basedOn w:val="a3"/>
    <w:rsid w:val="00E33BFF"/>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614231">
    <w:name w:val="xl15614231"/>
    <w:basedOn w:val="a3"/>
    <w:rsid w:val="00E33BFF"/>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714231">
    <w:name w:val="xl15714231"/>
    <w:basedOn w:val="a3"/>
    <w:rsid w:val="00E33BFF"/>
    <w:pPr>
      <w:spacing w:before="100" w:beforeAutospacing="1" w:after="100" w:afterAutospacing="1" w:line="240" w:lineRule="auto"/>
      <w:textAlignment w:val="top"/>
    </w:pPr>
    <w:rPr>
      <w:rFonts w:ascii="Arial CYR" w:eastAsiaTheme="minorEastAsia" w:hAnsi="Arial CYR" w:cs="Arial CYR"/>
      <w:color w:val="000000"/>
      <w:lang w:eastAsia="ru-RU"/>
    </w:rPr>
  </w:style>
  <w:style w:type="paragraph" w:customStyle="1" w:styleId="xl6923508">
    <w:name w:val="xl6923508"/>
    <w:basedOn w:val="a3"/>
    <w:rsid w:val="008036E6"/>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023508">
    <w:name w:val="xl7023508"/>
    <w:basedOn w:val="a3"/>
    <w:rsid w:val="008036E6"/>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23508">
    <w:name w:val="xl7123508"/>
    <w:basedOn w:val="a3"/>
    <w:rsid w:val="008036E6"/>
    <w:pPr>
      <w:spacing w:before="100" w:beforeAutospacing="1" w:after="100" w:afterAutospacing="1" w:line="240" w:lineRule="auto"/>
      <w:textAlignment w:val="top"/>
    </w:pPr>
    <w:rPr>
      <w:rFonts w:ascii="Times New Roman" w:eastAsiaTheme="minorEastAsia" w:hAnsi="Times New Roman"/>
      <w:color w:val="FFFFFF"/>
      <w:sz w:val="24"/>
      <w:szCs w:val="24"/>
      <w:lang w:eastAsia="ru-RU"/>
    </w:rPr>
  </w:style>
  <w:style w:type="paragraph" w:customStyle="1" w:styleId="xl7223508">
    <w:name w:val="xl7223508"/>
    <w:basedOn w:val="a3"/>
    <w:rsid w:val="008036E6"/>
    <w:pPr>
      <w:spacing w:before="100" w:beforeAutospacing="1" w:after="100" w:afterAutospacing="1" w:line="240" w:lineRule="auto"/>
      <w:jc w:val="center"/>
      <w:textAlignment w:val="top"/>
    </w:pPr>
    <w:rPr>
      <w:rFonts w:ascii="Times New Roman" w:eastAsiaTheme="minorEastAsia" w:hAnsi="Times New Roman"/>
      <w:color w:val="FFFFFF"/>
      <w:sz w:val="24"/>
      <w:szCs w:val="24"/>
      <w:lang w:eastAsia="ru-RU"/>
    </w:rPr>
  </w:style>
  <w:style w:type="paragraph" w:customStyle="1" w:styleId="xl7323508">
    <w:name w:val="xl7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423508">
    <w:name w:val="xl74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523508">
    <w:name w:val="xl7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623508">
    <w:name w:val="xl7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723508">
    <w:name w:val="xl77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823508">
    <w:name w:val="xl78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923508">
    <w:name w:val="xl79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8023508">
    <w:name w:val="xl80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sz w:val="24"/>
      <w:szCs w:val="24"/>
      <w:lang w:eastAsia="ru-RU"/>
    </w:rPr>
  </w:style>
  <w:style w:type="paragraph" w:customStyle="1" w:styleId="xl8123508">
    <w:name w:val="xl8123508"/>
    <w:basedOn w:val="a3"/>
    <w:rsid w:val="008036E6"/>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8223508">
    <w:name w:val="xl8223508"/>
    <w:basedOn w:val="a3"/>
    <w:rsid w:val="008036E6"/>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323508">
    <w:name w:val="xl8323508"/>
    <w:basedOn w:val="a3"/>
    <w:rsid w:val="008036E6"/>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423508">
    <w:name w:val="xl84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8523508">
    <w:name w:val="xl8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623508">
    <w:name w:val="xl86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23508">
    <w:name w:val="xl87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823508">
    <w:name w:val="xl88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923508">
    <w:name w:val="xl89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9023508">
    <w:name w:val="xl9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23508">
    <w:name w:val="xl91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223508">
    <w:name w:val="xl92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323508">
    <w:name w:val="xl93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423508">
    <w:name w:val="xl94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523508">
    <w:name w:val="xl95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623508">
    <w:name w:val="xl9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723508">
    <w:name w:val="xl97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23508">
    <w:name w:val="xl98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923508">
    <w:name w:val="xl99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023508">
    <w:name w:val="xl10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123508">
    <w:name w:val="xl101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0223508">
    <w:name w:val="xl102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323508">
    <w:name w:val="xl10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423508">
    <w:name w:val="xl10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523508">
    <w:name w:val="xl10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623508">
    <w:name w:val="xl10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723508">
    <w:name w:val="xl107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823508">
    <w:name w:val="xl108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23508">
    <w:name w:val="xl109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023508">
    <w:name w:val="xl11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23508">
    <w:name w:val="xl11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23508">
    <w:name w:val="xl112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323508">
    <w:name w:val="xl11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423508">
    <w:name w:val="xl114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23508">
    <w:name w:val="xl115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1623508">
    <w:name w:val="xl11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723508">
    <w:name w:val="xl117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823508">
    <w:name w:val="xl11823508"/>
    <w:basedOn w:val="a3"/>
    <w:rsid w:val="008036E6"/>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923508">
    <w:name w:val="xl11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23508">
    <w:name w:val="xl120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23508">
    <w:name w:val="xl121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223508">
    <w:name w:val="xl122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323508">
    <w:name w:val="xl123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423508">
    <w:name w:val="xl12423508"/>
    <w:basedOn w:val="a3"/>
    <w:rsid w:val="008036E6"/>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523508">
    <w:name w:val="xl12523508"/>
    <w:basedOn w:val="a3"/>
    <w:rsid w:val="008036E6"/>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2623508">
    <w:name w:val="xl126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723508">
    <w:name w:val="xl12723508"/>
    <w:basedOn w:val="a3"/>
    <w:rsid w:val="008036E6"/>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23508">
    <w:name w:val="xl128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2923508">
    <w:name w:val="xl129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023508">
    <w:name w:val="xl130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123508">
    <w:name w:val="xl131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223508">
    <w:name w:val="xl13223508"/>
    <w:basedOn w:val="a3"/>
    <w:rsid w:val="008036E6"/>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323508">
    <w:name w:val="xl133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23508">
    <w:name w:val="xl134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23508">
    <w:name w:val="xl135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623508">
    <w:name w:val="xl13623508"/>
    <w:basedOn w:val="a3"/>
    <w:rsid w:val="008036E6"/>
    <w:pPr>
      <w:spacing w:before="100" w:beforeAutospacing="1" w:after="100" w:afterAutospacing="1" w:line="240" w:lineRule="auto"/>
      <w:textAlignment w:val="bottom"/>
    </w:pPr>
    <w:rPr>
      <w:rFonts w:ascii="Times New Roman" w:eastAsiaTheme="minorEastAsia" w:hAnsi="Times New Roman"/>
      <w:color w:val="000000"/>
      <w:sz w:val="24"/>
      <w:szCs w:val="24"/>
      <w:lang w:eastAsia="ru-RU"/>
    </w:rPr>
  </w:style>
  <w:style w:type="paragraph" w:customStyle="1" w:styleId="xl13723508">
    <w:name w:val="xl13723508"/>
    <w:basedOn w:val="a3"/>
    <w:rsid w:val="008036E6"/>
    <w:pPr>
      <w:spacing w:before="100" w:beforeAutospacing="1" w:after="100" w:afterAutospacing="1" w:line="240" w:lineRule="auto"/>
      <w:jc w:val="center"/>
      <w:textAlignment w:val="top"/>
    </w:pPr>
    <w:rPr>
      <w:rFonts w:ascii="Times New Roman" w:eastAsiaTheme="minorEastAsia" w:hAnsi="Times New Roman"/>
      <w:b/>
      <w:bCs/>
      <w:color w:val="000000"/>
      <w:sz w:val="24"/>
      <w:szCs w:val="24"/>
      <w:lang w:eastAsia="ru-RU"/>
    </w:rPr>
  </w:style>
  <w:style w:type="paragraph" w:customStyle="1" w:styleId="xl13823508">
    <w:name w:val="xl13823508"/>
    <w:basedOn w:val="a3"/>
    <w:rsid w:val="008036E6"/>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923508">
    <w:name w:val="xl139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023508">
    <w:name w:val="xl140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123508">
    <w:name w:val="xl14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223508">
    <w:name w:val="xl142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323508">
    <w:name w:val="xl14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423508">
    <w:name w:val="xl14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523508">
    <w:name w:val="xl14523508"/>
    <w:basedOn w:val="a3"/>
    <w:rsid w:val="008036E6"/>
    <w:pPr>
      <w:pBdr>
        <w:top w:val="single" w:sz="4" w:space="1" w:color="auto"/>
        <w:left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623508">
    <w:name w:val="xl14623508"/>
    <w:basedOn w:val="a3"/>
    <w:rsid w:val="008036E6"/>
    <w:pPr>
      <w:pBdr>
        <w:top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723508">
    <w:name w:val="xl14723508"/>
    <w:basedOn w:val="a3"/>
    <w:rsid w:val="008036E6"/>
    <w:pPr>
      <w:pBdr>
        <w:top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823508">
    <w:name w:val="xl148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23508">
    <w:name w:val="xl149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023508">
    <w:name w:val="xl150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123508">
    <w:name w:val="xl15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223508">
    <w:name w:val="xl152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323508">
    <w:name w:val="xl15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423508">
    <w:name w:val="xl15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523508">
    <w:name w:val="xl155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623508">
    <w:name w:val="xl15623508"/>
    <w:basedOn w:val="a3"/>
    <w:rsid w:val="008036E6"/>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5723508">
    <w:name w:val="xl157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823508">
    <w:name w:val="xl15823508"/>
    <w:basedOn w:val="a3"/>
    <w:rsid w:val="008036E6"/>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923508">
    <w:name w:val="xl15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023508">
    <w:name w:val="xl160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123508">
    <w:name w:val="xl161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223508">
    <w:name w:val="xl162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323508">
    <w:name w:val="xl16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423508">
    <w:name w:val="xl164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523508">
    <w:name w:val="xl16523508"/>
    <w:basedOn w:val="a3"/>
    <w:rsid w:val="008036E6"/>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623508">
    <w:name w:val="xl16623508"/>
    <w:basedOn w:val="a3"/>
    <w:rsid w:val="008036E6"/>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723508">
    <w:name w:val="xl167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823508">
    <w:name w:val="xl16823508"/>
    <w:basedOn w:val="a3"/>
    <w:rsid w:val="008036E6"/>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923508">
    <w:name w:val="xl16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7023508">
    <w:name w:val="xl170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7123508">
    <w:name w:val="xl17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numbering" w:customStyle="1" w:styleId="441">
    <w:name w:val="Нет списка44"/>
    <w:next w:val="a6"/>
    <w:uiPriority w:val="99"/>
    <w:semiHidden/>
    <w:rsid w:val="006630D7"/>
  </w:style>
  <w:style w:type="table" w:customStyle="1" w:styleId="610">
    <w:name w:val="Сетка таблицы61"/>
    <w:basedOn w:val="a5"/>
    <w:next w:val="a9"/>
    <w:rsid w:val="006630D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196445"/>
  </w:style>
  <w:style w:type="table" w:customStyle="1" w:styleId="620">
    <w:name w:val="Сетка таблицы62"/>
    <w:basedOn w:val="a5"/>
    <w:next w:val="a9"/>
    <w:uiPriority w:val="59"/>
    <w:rsid w:val="00C60BD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6"/>
    <w:uiPriority w:val="99"/>
    <w:semiHidden/>
    <w:unhideWhenUsed/>
    <w:rsid w:val="00BD76EC"/>
  </w:style>
  <w:style w:type="paragraph" w:customStyle="1" w:styleId="ConsPlusTitlePage">
    <w:name w:val="ConsPlusTitlePage"/>
    <w:uiPriority w:val="99"/>
    <w:rsid w:val="00BD76EC"/>
    <w:pPr>
      <w:widowControl w:val="0"/>
      <w:autoSpaceDE w:val="0"/>
      <w:autoSpaceDN w:val="0"/>
    </w:pPr>
    <w:rPr>
      <w:rFonts w:ascii="Tahoma" w:eastAsia="Times New Roman" w:hAnsi="Tahoma" w:cs="Tahoma"/>
    </w:rPr>
  </w:style>
  <w:style w:type="table" w:customStyle="1" w:styleId="630">
    <w:name w:val="Сетка таблицы63"/>
    <w:basedOn w:val="a5"/>
    <w:next w:val="a9"/>
    <w:uiPriority w:val="59"/>
    <w:rsid w:val="00B372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6"/>
    <w:uiPriority w:val="99"/>
    <w:semiHidden/>
    <w:unhideWhenUsed/>
    <w:rsid w:val="006E462E"/>
  </w:style>
  <w:style w:type="numbering" w:customStyle="1" w:styleId="1130">
    <w:name w:val="Нет списка113"/>
    <w:next w:val="a6"/>
    <w:uiPriority w:val="99"/>
    <w:semiHidden/>
    <w:unhideWhenUsed/>
    <w:rsid w:val="006E462E"/>
  </w:style>
  <w:style w:type="character" w:customStyle="1" w:styleId="1ff9">
    <w:name w:val="Текст примечания Знак1"/>
    <w:basedOn w:val="a4"/>
    <w:uiPriority w:val="99"/>
    <w:semiHidden/>
    <w:rsid w:val="006E462E"/>
    <w:rPr>
      <w:rFonts w:ascii="Times New Roman" w:eastAsia="Times New Roman" w:hAnsi="Times New Roman"/>
    </w:rPr>
  </w:style>
  <w:style w:type="character" w:customStyle="1" w:styleId="1ffa">
    <w:name w:val="Тема примечания Знак1"/>
    <w:basedOn w:val="1ff9"/>
    <w:uiPriority w:val="99"/>
    <w:semiHidden/>
    <w:rsid w:val="006E462E"/>
    <w:rPr>
      <w:b/>
      <w:bCs/>
    </w:rPr>
  </w:style>
  <w:style w:type="table" w:customStyle="1" w:styleId="1102">
    <w:name w:val="Сетка таблицы110"/>
    <w:basedOn w:val="a5"/>
    <w:next w:val="a9"/>
    <w:uiPriority w:val="59"/>
    <w:rsid w:val="006E462E"/>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d">
    <w:name w:val="Revision"/>
    <w:hidden/>
    <w:uiPriority w:val="99"/>
    <w:semiHidden/>
    <w:rsid w:val="006E462E"/>
    <w:rPr>
      <w:rFonts w:ascii="Times New Roman" w:hAnsi="Times New Roman"/>
      <w:sz w:val="28"/>
      <w:szCs w:val="22"/>
      <w:lang w:eastAsia="en-US"/>
    </w:rPr>
  </w:style>
  <w:style w:type="table" w:customStyle="1" w:styleId="640">
    <w:name w:val="Сетка таблицы64"/>
    <w:basedOn w:val="a5"/>
    <w:next w:val="a9"/>
    <w:uiPriority w:val="39"/>
    <w:rsid w:val="0093449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5"/>
    <w:next w:val="a9"/>
    <w:uiPriority w:val="59"/>
    <w:rsid w:val="002C2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9"/>
    <w:uiPriority w:val="59"/>
    <w:rsid w:val="00A379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9"/>
    <w:uiPriority w:val="59"/>
    <w:rsid w:val="002644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9"/>
    <w:uiPriority w:val="39"/>
    <w:rsid w:val="001263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e">
    <w:name w:val="Колонтитул"/>
    <w:basedOn w:val="a4"/>
    <w:rsid w:val="006C3BA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69">
    <w:name w:val="Сетка таблицы69"/>
    <w:basedOn w:val="a5"/>
    <w:next w:val="a9"/>
    <w:uiPriority w:val="59"/>
    <w:rsid w:val="001172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9"/>
    <w:uiPriority w:val="39"/>
    <w:rsid w:val="00CC21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9"/>
    <w:uiPriority w:val="59"/>
    <w:rsid w:val="004C6A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9"/>
    <w:uiPriority w:val="59"/>
    <w:rsid w:val="00C275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9"/>
    <w:uiPriority w:val="59"/>
    <w:rsid w:val="00ED11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131">
    <w:name w:val="xl69131"/>
    <w:basedOn w:val="a3"/>
    <w:rsid w:val="00D865FC"/>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0131">
    <w:name w:val="xl70131"/>
    <w:basedOn w:val="a3"/>
    <w:rsid w:val="00D865FC"/>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131">
    <w:name w:val="xl71131"/>
    <w:basedOn w:val="a3"/>
    <w:rsid w:val="00D865FC"/>
    <w:pPr>
      <w:spacing w:before="100" w:beforeAutospacing="1" w:after="100" w:afterAutospacing="1" w:line="240" w:lineRule="auto"/>
      <w:textAlignment w:val="top"/>
    </w:pPr>
    <w:rPr>
      <w:rFonts w:ascii="Times New Roman" w:eastAsiaTheme="minorEastAsia" w:hAnsi="Times New Roman"/>
      <w:color w:val="FFFFFF"/>
      <w:sz w:val="24"/>
      <w:szCs w:val="24"/>
      <w:lang w:eastAsia="ru-RU"/>
    </w:rPr>
  </w:style>
  <w:style w:type="paragraph" w:customStyle="1" w:styleId="xl72131">
    <w:name w:val="xl72131"/>
    <w:basedOn w:val="a3"/>
    <w:rsid w:val="00D865FC"/>
    <w:pPr>
      <w:spacing w:before="100" w:beforeAutospacing="1" w:after="100" w:afterAutospacing="1" w:line="240" w:lineRule="auto"/>
      <w:jc w:val="center"/>
      <w:textAlignment w:val="top"/>
    </w:pPr>
    <w:rPr>
      <w:rFonts w:ascii="Times New Roman" w:eastAsiaTheme="minorEastAsia" w:hAnsi="Times New Roman"/>
      <w:color w:val="FFFFFF"/>
      <w:sz w:val="24"/>
      <w:szCs w:val="24"/>
      <w:lang w:eastAsia="ru-RU"/>
    </w:rPr>
  </w:style>
  <w:style w:type="paragraph" w:customStyle="1" w:styleId="xl73131">
    <w:name w:val="xl7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4131">
    <w:name w:val="xl74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5131">
    <w:name w:val="xl7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6131">
    <w:name w:val="xl7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7131">
    <w:name w:val="xl77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8131">
    <w:name w:val="xl78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9131">
    <w:name w:val="xl79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80131">
    <w:name w:val="xl80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sz w:val="24"/>
      <w:szCs w:val="24"/>
      <w:lang w:eastAsia="ru-RU"/>
    </w:rPr>
  </w:style>
  <w:style w:type="paragraph" w:customStyle="1" w:styleId="xl81131">
    <w:name w:val="xl81131"/>
    <w:basedOn w:val="a3"/>
    <w:rsid w:val="00D865FC"/>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82131">
    <w:name w:val="xl82131"/>
    <w:basedOn w:val="a3"/>
    <w:rsid w:val="00D865F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3131">
    <w:name w:val="xl83131"/>
    <w:basedOn w:val="a3"/>
    <w:rsid w:val="00D865F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4131">
    <w:name w:val="xl84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85131">
    <w:name w:val="xl8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6131">
    <w:name w:val="xl86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131">
    <w:name w:val="xl87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8131">
    <w:name w:val="xl88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9131">
    <w:name w:val="xl89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90131">
    <w:name w:val="xl9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131">
    <w:name w:val="xl91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2131">
    <w:name w:val="xl92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3131">
    <w:name w:val="xl93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4131">
    <w:name w:val="xl94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5131">
    <w:name w:val="xl95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6131">
    <w:name w:val="xl9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7131">
    <w:name w:val="xl97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131">
    <w:name w:val="xl98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9131">
    <w:name w:val="xl99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0131">
    <w:name w:val="xl10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1131">
    <w:name w:val="xl101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02131">
    <w:name w:val="xl102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3131">
    <w:name w:val="xl10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4131">
    <w:name w:val="xl10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5131">
    <w:name w:val="xl10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6131">
    <w:name w:val="xl10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7131">
    <w:name w:val="xl107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8131">
    <w:name w:val="xl108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131">
    <w:name w:val="xl109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0131">
    <w:name w:val="xl11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131">
    <w:name w:val="xl11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131">
    <w:name w:val="xl112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3131">
    <w:name w:val="xl11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4131">
    <w:name w:val="xl114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131">
    <w:name w:val="xl115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16131">
    <w:name w:val="xl11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7131">
    <w:name w:val="xl117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8131">
    <w:name w:val="xl118131"/>
    <w:basedOn w:val="a3"/>
    <w:rsid w:val="00D865F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9131">
    <w:name w:val="xl11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131">
    <w:name w:val="xl120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131">
    <w:name w:val="xl121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2131">
    <w:name w:val="xl122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3131">
    <w:name w:val="xl123131"/>
    <w:basedOn w:val="a3"/>
    <w:rsid w:val="00D865F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4131">
    <w:name w:val="xl124131"/>
    <w:basedOn w:val="a3"/>
    <w:rsid w:val="00D865FC"/>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25131">
    <w:name w:val="xl125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6131">
    <w:name w:val="xl126131"/>
    <w:basedOn w:val="a3"/>
    <w:rsid w:val="00D865F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7131">
    <w:name w:val="xl127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131">
    <w:name w:val="xl128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29131">
    <w:name w:val="xl129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0131">
    <w:name w:val="xl130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1131">
    <w:name w:val="xl131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2131">
    <w:name w:val="xl132131"/>
    <w:basedOn w:val="a3"/>
    <w:rsid w:val="00D865F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3131">
    <w:name w:val="xl133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131">
    <w:name w:val="xl134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131">
    <w:name w:val="xl135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6131">
    <w:name w:val="xl136131"/>
    <w:basedOn w:val="a3"/>
    <w:rsid w:val="00D865FC"/>
    <w:pPr>
      <w:spacing w:before="100" w:beforeAutospacing="1" w:after="100" w:afterAutospacing="1" w:line="240" w:lineRule="auto"/>
      <w:textAlignment w:val="bottom"/>
    </w:pPr>
    <w:rPr>
      <w:rFonts w:ascii="Times New Roman" w:eastAsiaTheme="minorEastAsia" w:hAnsi="Times New Roman"/>
      <w:color w:val="000000"/>
      <w:sz w:val="24"/>
      <w:szCs w:val="24"/>
      <w:lang w:eastAsia="ru-RU"/>
    </w:rPr>
  </w:style>
  <w:style w:type="paragraph" w:customStyle="1" w:styleId="xl137131">
    <w:name w:val="xl137131"/>
    <w:basedOn w:val="a3"/>
    <w:rsid w:val="00D865FC"/>
    <w:pPr>
      <w:spacing w:before="100" w:beforeAutospacing="1" w:after="100" w:afterAutospacing="1" w:line="240" w:lineRule="auto"/>
      <w:jc w:val="center"/>
      <w:textAlignment w:val="top"/>
    </w:pPr>
    <w:rPr>
      <w:rFonts w:ascii="Times New Roman" w:eastAsiaTheme="minorEastAsia" w:hAnsi="Times New Roman"/>
      <w:b/>
      <w:bCs/>
      <w:color w:val="000000"/>
      <w:sz w:val="24"/>
      <w:szCs w:val="24"/>
      <w:lang w:eastAsia="ru-RU"/>
    </w:rPr>
  </w:style>
  <w:style w:type="paragraph" w:customStyle="1" w:styleId="xl138131">
    <w:name w:val="xl138131"/>
    <w:basedOn w:val="a3"/>
    <w:rsid w:val="00D865F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9131">
    <w:name w:val="xl139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0131">
    <w:name w:val="xl140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1131">
    <w:name w:val="xl14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2131">
    <w:name w:val="xl142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3131">
    <w:name w:val="xl14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4131">
    <w:name w:val="xl14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5131">
    <w:name w:val="xl145131"/>
    <w:basedOn w:val="a3"/>
    <w:rsid w:val="00D865FC"/>
    <w:pPr>
      <w:pBdr>
        <w:top w:val="single" w:sz="4" w:space="1" w:color="auto"/>
        <w:left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6131">
    <w:name w:val="xl146131"/>
    <w:basedOn w:val="a3"/>
    <w:rsid w:val="00D865FC"/>
    <w:pPr>
      <w:pBdr>
        <w:top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7131">
    <w:name w:val="xl147131"/>
    <w:basedOn w:val="a3"/>
    <w:rsid w:val="00D865FC"/>
    <w:pPr>
      <w:pBdr>
        <w:top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8131">
    <w:name w:val="xl148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131">
    <w:name w:val="xl149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0131">
    <w:name w:val="xl150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1131">
    <w:name w:val="xl15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2131">
    <w:name w:val="xl152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3131">
    <w:name w:val="xl15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4131">
    <w:name w:val="xl15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5131">
    <w:name w:val="xl155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6131">
    <w:name w:val="xl156131"/>
    <w:basedOn w:val="a3"/>
    <w:rsid w:val="00D865FC"/>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57131">
    <w:name w:val="xl157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8131">
    <w:name w:val="xl158131"/>
    <w:basedOn w:val="a3"/>
    <w:rsid w:val="00D865F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9131">
    <w:name w:val="xl15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0131">
    <w:name w:val="xl160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1131">
    <w:name w:val="xl161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2131">
    <w:name w:val="xl162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3131">
    <w:name w:val="xl16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4131">
    <w:name w:val="xl164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5131">
    <w:name w:val="xl165131"/>
    <w:basedOn w:val="a3"/>
    <w:rsid w:val="00D865F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6131">
    <w:name w:val="xl166131"/>
    <w:basedOn w:val="a3"/>
    <w:rsid w:val="00D865F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7131">
    <w:name w:val="xl167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8131">
    <w:name w:val="xl168131"/>
    <w:basedOn w:val="a3"/>
    <w:rsid w:val="00D865FC"/>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9131">
    <w:name w:val="xl16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70131">
    <w:name w:val="xl170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71131">
    <w:name w:val="xl17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table" w:customStyle="1" w:styleId="740">
    <w:name w:val="Сетка таблицы74"/>
    <w:basedOn w:val="a5"/>
    <w:next w:val="a9"/>
    <w:uiPriority w:val="59"/>
    <w:rsid w:val="007127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9"/>
    <w:uiPriority w:val="59"/>
    <w:rsid w:val="003B0A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9"/>
    <w:uiPriority w:val="59"/>
    <w:rsid w:val="00F575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5"/>
    <w:next w:val="a9"/>
    <w:uiPriority w:val="59"/>
    <w:rsid w:val="00BB6D85"/>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1224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6"/>
    <w:uiPriority w:val="99"/>
    <w:semiHidden/>
    <w:rsid w:val="00E67C90"/>
  </w:style>
  <w:style w:type="paragraph" w:customStyle="1" w:styleId="affffffff">
    <w:basedOn w:val="a3"/>
    <w:next w:val="af4"/>
    <w:uiPriority w:val="99"/>
    <w:unhideWhenUsed/>
    <w:rsid w:val="00E67C9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91">
    <w:name w:val="Нет списка49"/>
    <w:next w:val="a6"/>
    <w:uiPriority w:val="99"/>
    <w:semiHidden/>
    <w:rsid w:val="00DA6B72"/>
  </w:style>
  <w:style w:type="table" w:customStyle="1" w:styleId="780">
    <w:name w:val="Сетка таблицы78"/>
    <w:basedOn w:val="a5"/>
    <w:next w:val="a9"/>
    <w:rsid w:val="00DA6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0">
    <w:name w:val="Знак Знак Знак Знак Знак Знак Знак Знак Знак Знак"/>
    <w:basedOn w:val="a3"/>
    <w:rsid w:val="00DA6B72"/>
    <w:pPr>
      <w:spacing w:after="160" w:line="240" w:lineRule="exact"/>
    </w:pPr>
    <w:rPr>
      <w:rFonts w:ascii="Verdana" w:eastAsia="Times New Roman" w:hAnsi="Verdana"/>
      <w:sz w:val="24"/>
      <w:szCs w:val="24"/>
      <w:lang w:val="en-US"/>
    </w:rPr>
  </w:style>
  <w:style w:type="paragraph" w:customStyle="1" w:styleId="affffffff1">
    <w:name w:val="Знак Знак Знак Знак Знак Знак"/>
    <w:basedOn w:val="a3"/>
    <w:rsid w:val="00DA6B72"/>
    <w:pPr>
      <w:spacing w:after="160" w:line="240" w:lineRule="exact"/>
    </w:pPr>
    <w:rPr>
      <w:rFonts w:ascii="Verdana" w:eastAsia="Times New Roman" w:hAnsi="Verdana"/>
      <w:sz w:val="24"/>
      <w:szCs w:val="24"/>
      <w:lang w:val="en-US"/>
    </w:rPr>
  </w:style>
  <w:style w:type="table" w:styleId="-1">
    <w:name w:val="Table Web 1"/>
    <w:basedOn w:val="a5"/>
    <w:rsid w:val="00DA6B72"/>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ffb">
    <w:name w:val="Нижний колонтитул1"/>
    <w:basedOn w:val="a3"/>
    <w:uiPriority w:val="99"/>
    <w:rsid w:val="00DA6B72"/>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fffffff2">
    <w:name w:val="Неразрешенное упоминание"/>
    <w:uiPriority w:val="99"/>
    <w:semiHidden/>
    <w:unhideWhenUsed/>
    <w:rsid w:val="00DA6B72"/>
    <w:rPr>
      <w:color w:val="605E5C"/>
      <w:shd w:val="clear" w:color="auto" w:fill="E1DFDD"/>
    </w:rPr>
  </w:style>
  <w:style w:type="table" w:customStyle="1" w:styleId="79">
    <w:name w:val="Сетка таблицы79"/>
    <w:basedOn w:val="a5"/>
    <w:next w:val="a9"/>
    <w:uiPriority w:val="39"/>
    <w:rsid w:val="00406F6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9"/>
    <w:unhideWhenUsed/>
    <w:rsid w:val="00226C9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Нет списка50"/>
    <w:next w:val="a6"/>
    <w:uiPriority w:val="99"/>
    <w:semiHidden/>
    <w:unhideWhenUsed/>
    <w:rsid w:val="00F0714D"/>
  </w:style>
  <w:style w:type="numbering" w:customStyle="1" w:styleId="1140">
    <w:name w:val="Нет списка114"/>
    <w:next w:val="a6"/>
    <w:uiPriority w:val="99"/>
    <w:semiHidden/>
    <w:rsid w:val="00F0714D"/>
  </w:style>
  <w:style w:type="table" w:customStyle="1" w:styleId="812">
    <w:name w:val="Сетка таблицы81"/>
    <w:basedOn w:val="a5"/>
    <w:next w:val="a9"/>
    <w:locked/>
    <w:rsid w:val="00F071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6"/>
    <w:semiHidden/>
    <w:rsid w:val="00F0714D"/>
  </w:style>
</w:styles>
</file>

<file path=word/webSettings.xml><?xml version="1.0" encoding="utf-8"?>
<w:webSettings xmlns:r="http://schemas.openxmlformats.org/officeDocument/2006/relationships" xmlns:w="http://schemas.openxmlformats.org/wordprocessingml/2006/main">
  <w:divs>
    <w:div w:id="276858">
      <w:bodyDiv w:val="1"/>
      <w:marLeft w:val="0"/>
      <w:marRight w:val="0"/>
      <w:marTop w:val="0"/>
      <w:marBottom w:val="0"/>
      <w:divBdr>
        <w:top w:val="none" w:sz="0" w:space="0" w:color="auto"/>
        <w:left w:val="none" w:sz="0" w:space="0" w:color="auto"/>
        <w:bottom w:val="none" w:sz="0" w:space="0" w:color="auto"/>
        <w:right w:val="none" w:sz="0" w:space="0" w:color="auto"/>
      </w:divBdr>
    </w:div>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4989790">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8455536">
      <w:bodyDiv w:val="1"/>
      <w:marLeft w:val="0"/>
      <w:marRight w:val="0"/>
      <w:marTop w:val="0"/>
      <w:marBottom w:val="0"/>
      <w:divBdr>
        <w:top w:val="none" w:sz="0" w:space="0" w:color="auto"/>
        <w:left w:val="none" w:sz="0" w:space="0" w:color="auto"/>
        <w:bottom w:val="none" w:sz="0" w:space="0" w:color="auto"/>
        <w:right w:val="none" w:sz="0" w:space="0" w:color="auto"/>
      </w:divBdr>
    </w:div>
    <w:div w:id="10037778">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2154538">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057235">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4933103">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921682">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5587129">
      <w:bodyDiv w:val="1"/>
      <w:marLeft w:val="0"/>
      <w:marRight w:val="0"/>
      <w:marTop w:val="0"/>
      <w:marBottom w:val="0"/>
      <w:divBdr>
        <w:top w:val="none" w:sz="0" w:space="0" w:color="auto"/>
        <w:left w:val="none" w:sz="0" w:space="0" w:color="auto"/>
        <w:bottom w:val="none" w:sz="0" w:space="0" w:color="auto"/>
        <w:right w:val="none" w:sz="0" w:space="0" w:color="auto"/>
      </w:divBdr>
    </w:div>
    <w:div w:id="58290249">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5541143">
      <w:bodyDiv w:val="1"/>
      <w:marLeft w:val="0"/>
      <w:marRight w:val="0"/>
      <w:marTop w:val="0"/>
      <w:marBottom w:val="0"/>
      <w:divBdr>
        <w:top w:val="none" w:sz="0" w:space="0" w:color="auto"/>
        <w:left w:val="none" w:sz="0" w:space="0" w:color="auto"/>
        <w:bottom w:val="none" w:sz="0" w:space="0" w:color="auto"/>
        <w:right w:val="none" w:sz="0" w:space="0" w:color="auto"/>
      </w:divBdr>
    </w:div>
    <w:div w:id="65808072">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7100127">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5758107">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3305595">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0252456">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4950726">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317140">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3451982">
      <w:bodyDiv w:val="1"/>
      <w:marLeft w:val="0"/>
      <w:marRight w:val="0"/>
      <w:marTop w:val="0"/>
      <w:marBottom w:val="0"/>
      <w:divBdr>
        <w:top w:val="none" w:sz="0" w:space="0" w:color="auto"/>
        <w:left w:val="none" w:sz="0" w:space="0" w:color="auto"/>
        <w:bottom w:val="none" w:sz="0" w:space="0" w:color="auto"/>
        <w:right w:val="none" w:sz="0" w:space="0" w:color="auto"/>
      </w:divBdr>
    </w:div>
    <w:div w:id="133761585">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79534">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676339">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223462">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236901">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00743">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455730">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498689">
      <w:bodyDiv w:val="1"/>
      <w:marLeft w:val="0"/>
      <w:marRight w:val="0"/>
      <w:marTop w:val="0"/>
      <w:marBottom w:val="0"/>
      <w:divBdr>
        <w:top w:val="none" w:sz="0" w:space="0" w:color="auto"/>
        <w:left w:val="none" w:sz="0" w:space="0" w:color="auto"/>
        <w:bottom w:val="none" w:sz="0" w:space="0" w:color="auto"/>
        <w:right w:val="none" w:sz="0" w:space="0" w:color="auto"/>
      </w:divBdr>
    </w:div>
    <w:div w:id="262540382">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1321981">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0124">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057112">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0261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410093">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7810601">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7948146">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14731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7856712">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0882973">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89771089">
      <w:bodyDiv w:val="1"/>
      <w:marLeft w:val="0"/>
      <w:marRight w:val="0"/>
      <w:marTop w:val="0"/>
      <w:marBottom w:val="0"/>
      <w:divBdr>
        <w:top w:val="none" w:sz="0" w:space="0" w:color="auto"/>
        <w:left w:val="none" w:sz="0" w:space="0" w:color="auto"/>
        <w:bottom w:val="none" w:sz="0" w:space="0" w:color="auto"/>
        <w:right w:val="none" w:sz="0" w:space="0" w:color="auto"/>
      </w:divBdr>
    </w:div>
    <w:div w:id="390348509">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226486">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550305">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7944127">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390751">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450976">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52034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429207">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154308">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6528409">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08718244">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2492866">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8012148">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0460544">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741476">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491079">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565469">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4760373">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48029526">
      <w:bodyDiv w:val="1"/>
      <w:marLeft w:val="0"/>
      <w:marRight w:val="0"/>
      <w:marTop w:val="0"/>
      <w:marBottom w:val="0"/>
      <w:divBdr>
        <w:top w:val="none" w:sz="0" w:space="0" w:color="auto"/>
        <w:left w:val="none" w:sz="0" w:space="0" w:color="auto"/>
        <w:bottom w:val="none" w:sz="0" w:space="0" w:color="auto"/>
        <w:right w:val="none" w:sz="0" w:space="0" w:color="auto"/>
      </w:divBdr>
    </w:div>
    <w:div w:id="548761741">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4971515">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111606">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2474353">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599416134">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0596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582442">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2889737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59230694">
      <w:bodyDiv w:val="1"/>
      <w:marLeft w:val="0"/>
      <w:marRight w:val="0"/>
      <w:marTop w:val="0"/>
      <w:marBottom w:val="0"/>
      <w:divBdr>
        <w:top w:val="none" w:sz="0" w:space="0" w:color="auto"/>
        <w:left w:val="none" w:sz="0" w:space="0" w:color="auto"/>
        <w:bottom w:val="none" w:sz="0" w:space="0" w:color="auto"/>
        <w:right w:val="none" w:sz="0" w:space="0" w:color="auto"/>
      </w:divBdr>
    </w:div>
    <w:div w:id="660471893">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370313">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486714">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350740">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09122">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535674">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4939625">
      <w:bodyDiv w:val="1"/>
      <w:marLeft w:val="0"/>
      <w:marRight w:val="0"/>
      <w:marTop w:val="0"/>
      <w:marBottom w:val="0"/>
      <w:divBdr>
        <w:top w:val="none" w:sz="0" w:space="0" w:color="auto"/>
        <w:left w:val="none" w:sz="0" w:space="0" w:color="auto"/>
        <w:bottom w:val="none" w:sz="0" w:space="0" w:color="auto"/>
        <w:right w:val="none" w:sz="0" w:space="0" w:color="auto"/>
      </w:divBdr>
    </w:div>
    <w:div w:id="735322807">
      <w:bodyDiv w:val="1"/>
      <w:marLeft w:val="0"/>
      <w:marRight w:val="0"/>
      <w:marTop w:val="0"/>
      <w:marBottom w:val="0"/>
      <w:divBdr>
        <w:top w:val="none" w:sz="0" w:space="0" w:color="auto"/>
        <w:left w:val="none" w:sz="0" w:space="0" w:color="auto"/>
        <w:bottom w:val="none" w:sz="0" w:space="0" w:color="auto"/>
        <w:right w:val="none" w:sz="0" w:space="0" w:color="auto"/>
      </w:divBdr>
    </w:div>
    <w:div w:id="736560082">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49541310">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0275210">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155892">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6462597">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89326518">
      <w:bodyDiv w:val="1"/>
      <w:marLeft w:val="0"/>
      <w:marRight w:val="0"/>
      <w:marTop w:val="0"/>
      <w:marBottom w:val="0"/>
      <w:divBdr>
        <w:top w:val="none" w:sz="0" w:space="0" w:color="auto"/>
        <w:left w:val="none" w:sz="0" w:space="0" w:color="auto"/>
        <w:bottom w:val="none" w:sz="0" w:space="0" w:color="auto"/>
        <w:right w:val="none" w:sz="0" w:space="0" w:color="auto"/>
      </w:divBdr>
    </w:div>
    <w:div w:id="79043916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3795952">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9030230">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194854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1891607">
      <w:bodyDiv w:val="1"/>
      <w:marLeft w:val="0"/>
      <w:marRight w:val="0"/>
      <w:marTop w:val="0"/>
      <w:marBottom w:val="0"/>
      <w:divBdr>
        <w:top w:val="none" w:sz="0" w:space="0" w:color="auto"/>
        <w:left w:val="none" w:sz="0" w:space="0" w:color="auto"/>
        <w:bottom w:val="none" w:sz="0" w:space="0" w:color="auto"/>
        <w:right w:val="none" w:sz="0" w:space="0" w:color="auto"/>
      </w:divBdr>
    </w:div>
    <w:div w:id="842285770">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709121">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2500215">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6186614">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223871">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346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0813652">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69103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615605">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09405074">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10470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691064">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2943767">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6838139">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0328717">
      <w:bodyDiv w:val="1"/>
      <w:marLeft w:val="0"/>
      <w:marRight w:val="0"/>
      <w:marTop w:val="0"/>
      <w:marBottom w:val="0"/>
      <w:divBdr>
        <w:top w:val="none" w:sz="0" w:space="0" w:color="auto"/>
        <w:left w:val="none" w:sz="0" w:space="0" w:color="auto"/>
        <w:bottom w:val="none" w:sz="0" w:space="0" w:color="auto"/>
        <w:right w:val="none" w:sz="0" w:space="0" w:color="auto"/>
      </w:divBdr>
    </w:div>
    <w:div w:id="1060329904">
      <w:bodyDiv w:val="1"/>
      <w:marLeft w:val="0"/>
      <w:marRight w:val="0"/>
      <w:marTop w:val="0"/>
      <w:marBottom w:val="0"/>
      <w:divBdr>
        <w:top w:val="none" w:sz="0" w:space="0" w:color="auto"/>
        <w:left w:val="none" w:sz="0" w:space="0" w:color="auto"/>
        <w:bottom w:val="none" w:sz="0" w:space="0" w:color="auto"/>
        <w:right w:val="none" w:sz="0" w:space="0" w:color="auto"/>
      </w:divBdr>
    </w:div>
    <w:div w:id="1060400205">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301745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2362070">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4857559">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2437789">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5253610">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0705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1896061">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6701559">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247238">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341925">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726857">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5799704">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040403">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4848087">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19902836">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6985130">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540945">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7687372">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49850433">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4918711">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692666">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89820248">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064732">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474405">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1328162">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1711371">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4475720">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5764107">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179828">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8588">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8457736">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15217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233616">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084141">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5395962">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066004">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5463949">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17491">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79416605">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089314">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2716051">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894783">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1318339">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1728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3324728">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065307">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5503120">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1749834">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671791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447350">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6618795">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728813">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502094">
      <w:bodyDiv w:val="1"/>
      <w:marLeft w:val="0"/>
      <w:marRight w:val="0"/>
      <w:marTop w:val="0"/>
      <w:marBottom w:val="0"/>
      <w:divBdr>
        <w:top w:val="none" w:sz="0" w:space="0" w:color="auto"/>
        <w:left w:val="none" w:sz="0" w:space="0" w:color="auto"/>
        <w:bottom w:val="none" w:sz="0" w:space="0" w:color="auto"/>
        <w:right w:val="none" w:sz="0" w:space="0" w:color="auto"/>
      </w:divBdr>
    </w:div>
    <w:div w:id="162676656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375606">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22554">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69791794">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79503719">
      <w:bodyDiv w:val="1"/>
      <w:marLeft w:val="0"/>
      <w:marRight w:val="0"/>
      <w:marTop w:val="0"/>
      <w:marBottom w:val="0"/>
      <w:divBdr>
        <w:top w:val="none" w:sz="0" w:space="0" w:color="auto"/>
        <w:left w:val="none" w:sz="0" w:space="0" w:color="auto"/>
        <w:bottom w:val="none" w:sz="0" w:space="0" w:color="auto"/>
        <w:right w:val="none" w:sz="0" w:space="0" w:color="auto"/>
      </w:divBdr>
    </w:div>
    <w:div w:id="1680085047">
      <w:bodyDiv w:val="1"/>
      <w:marLeft w:val="0"/>
      <w:marRight w:val="0"/>
      <w:marTop w:val="0"/>
      <w:marBottom w:val="0"/>
      <w:divBdr>
        <w:top w:val="none" w:sz="0" w:space="0" w:color="auto"/>
        <w:left w:val="none" w:sz="0" w:space="0" w:color="auto"/>
        <w:bottom w:val="none" w:sz="0" w:space="0" w:color="auto"/>
        <w:right w:val="none" w:sz="0" w:space="0" w:color="auto"/>
      </w:divBdr>
    </w:div>
    <w:div w:id="1680307777">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3723">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5545577">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580987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549389">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51756">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1992074">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114512">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8813752">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804659">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5349371">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09740507">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425028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6944970">
      <w:bodyDiv w:val="1"/>
      <w:marLeft w:val="0"/>
      <w:marRight w:val="0"/>
      <w:marTop w:val="0"/>
      <w:marBottom w:val="0"/>
      <w:divBdr>
        <w:top w:val="none" w:sz="0" w:space="0" w:color="auto"/>
        <w:left w:val="none" w:sz="0" w:space="0" w:color="auto"/>
        <w:bottom w:val="none" w:sz="0" w:space="0" w:color="auto"/>
        <w:right w:val="none" w:sz="0" w:space="0" w:color="auto"/>
      </w:divBdr>
    </w:div>
    <w:div w:id="1817064376">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5927383">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18565">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759744">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7674271">
      <w:bodyDiv w:val="1"/>
      <w:marLeft w:val="0"/>
      <w:marRight w:val="0"/>
      <w:marTop w:val="0"/>
      <w:marBottom w:val="0"/>
      <w:divBdr>
        <w:top w:val="none" w:sz="0" w:space="0" w:color="auto"/>
        <w:left w:val="none" w:sz="0" w:space="0" w:color="auto"/>
        <w:bottom w:val="none" w:sz="0" w:space="0" w:color="auto"/>
        <w:right w:val="none" w:sz="0" w:space="0" w:color="auto"/>
      </w:divBdr>
    </w:div>
    <w:div w:id="1848518879">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8783490">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12894">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15078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074763">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235222">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28890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187871">
      <w:bodyDiv w:val="1"/>
      <w:marLeft w:val="0"/>
      <w:marRight w:val="0"/>
      <w:marTop w:val="0"/>
      <w:marBottom w:val="0"/>
      <w:divBdr>
        <w:top w:val="none" w:sz="0" w:space="0" w:color="auto"/>
        <w:left w:val="none" w:sz="0" w:space="0" w:color="auto"/>
        <w:bottom w:val="none" w:sz="0" w:space="0" w:color="auto"/>
        <w:right w:val="none" w:sz="0" w:space="0" w:color="auto"/>
      </w:divBdr>
    </w:div>
    <w:div w:id="1875343434">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111166">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736979">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0822718">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6018">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7567262">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8567801">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126493">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30072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6518757">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383418">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1544358">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5021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782247">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6377">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163825">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428780">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5477069">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3726525">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060674">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4506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580811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142011">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033092">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428134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591597">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3303883">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073380">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7487139">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703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tbis.ru/dokumenty/kody-okved-2015-s-rasshifrovkoj"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______Microsoft_Office_PowerPoint2.sldx"/><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bis.ru/dokumenty/kody-okved-2015-s-rasshifrovkoj" TargetMode="External"/><Relationship Id="rId24" Type="http://schemas.openxmlformats.org/officeDocument/2006/relationships/hyperlink" Target="https://boguchansky-raion.ru/"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consultantplus://offline/ref=C66FF4B559C57F2B31FD57BBE2B5E58B1FE1E2A60F0B7150E6C0F34E5E252E64955D64B004664ADDA4f5E"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package" Target="embeddings/______Microsoft_Office_PowerPoint1.sldx"/><Relationship Id="rId22" Type="http://schemas.openxmlformats.org/officeDocument/2006/relationships/hyperlink" Target="consultantplus://offline/ref=C66FF4B559C57F2B31FD57BBE2B5E58B1FE1E2A60F0B7150E6C0F34E5E252E64955D64B004664ADDA4f5E"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81911-B307-49A2-A541-82C4BD22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57746</Words>
  <Characters>329155</Characters>
  <Application>Microsoft Office Word</Application>
  <DocSecurity>0</DocSecurity>
  <Lines>2742</Lines>
  <Paragraphs>772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386129</CharactersWithSpaces>
  <SharedDoc>false</SharedDoc>
  <HLinks>
    <vt:vector size="720" baseType="variant">
      <vt:variant>
        <vt:i4>983113</vt:i4>
      </vt:variant>
      <vt:variant>
        <vt:i4>357</vt:i4>
      </vt:variant>
      <vt:variant>
        <vt:i4>0</vt:i4>
      </vt:variant>
      <vt:variant>
        <vt:i4>5</vt:i4>
      </vt:variant>
      <vt:variant>
        <vt:lpwstr/>
      </vt:variant>
      <vt:variant>
        <vt:lpwstr>P9961</vt:lpwstr>
      </vt:variant>
      <vt:variant>
        <vt:i4>852036</vt:i4>
      </vt:variant>
      <vt:variant>
        <vt:i4>354</vt:i4>
      </vt:variant>
      <vt:variant>
        <vt:i4>0</vt:i4>
      </vt:variant>
      <vt:variant>
        <vt:i4>5</vt:i4>
      </vt:variant>
      <vt:variant>
        <vt:lpwstr/>
      </vt:variant>
      <vt:variant>
        <vt:lpwstr>P4491</vt:lpwstr>
      </vt:variant>
      <vt:variant>
        <vt:i4>852036</vt:i4>
      </vt:variant>
      <vt:variant>
        <vt:i4>351</vt:i4>
      </vt:variant>
      <vt:variant>
        <vt:i4>0</vt:i4>
      </vt:variant>
      <vt:variant>
        <vt:i4>5</vt:i4>
      </vt:variant>
      <vt:variant>
        <vt:lpwstr/>
      </vt:variant>
      <vt:variant>
        <vt:lpwstr>P4490</vt:lpwstr>
      </vt:variant>
      <vt:variant>
        <vt:i4>6946918</vt:i4>
      </vt:variant>
      <vt:variant>
        <vt:i4>348</vt:i4>
      </vt:variant>
      <vt:variant>
        <vt:i4>0</vt:i4>
      </vt:variant>
      <vt:variant>
        <vt:i4>5</vt:i4>
      </vt:variant>
      <vt:variant>
        <vt:lpwstr>https://login.consultant.ru/link/?req=doc&amp;base=LAW&amp;n=441135</vt:lpwstr>
      </vt:variant>
      <vt:variant>
        <vt:lpwstr/>
      </vt:variant>
      <vt:variant>
        <vt:i4>3473523</vt:i4>
      </vt:variant>
      <vt:variant>
        <vt:i4>345</vt:i4>
      </vt:variant>
      <vt:variant>
        <vt:i4>0</vt:i4>
      </vt:variant>
      <vt:variant>
        <vt:i4>5</vt:i4>
      </vt:variant>
      <vt:variant>
        <vt:lpwstr/>
      </vt:variant>
      <vt:variant>
        <vt:lpwstr>P10135</vt:lpwstr>
      </vt:variant>
      <vt:variant>
        <vt:i4>3407987</vt:i4>
      </vt:variant>
      <vt:variant>
        <vt:i4>342</vt:i4>
      </vt:variant>
      <vt:variant>
        <vt:i4>0</vt:i4>
      </vt:variant>
      <vt:variant>
        <vt:i4>5</vt:i4>
      </vt:variant>
      <vt:variant>
        <vt:lpwstr/>
      </vt:variant>
      <vt:variant>
        <vt:lpwstr>P10134</vt:lpwstr>
      </vt:variant>
      <vt:variant>
        <vt:i4>3342451</vt:i4>
      </vt:variant>
      <vt:variant>
        <vt:i4>339</vt:i4>
      </vt:variant>
      <vt:variant>
        <vt:i4>0</vt:i4>
      </vt:variant>
      <vt:variant>
        <vt:i4>5</vt:i4>
      </vt:variant>
      <vt:variant>
        <vt:lpwstr/>
      </vt:variant>
      <vt:variant>
        <vt:lpwstr>P10133</vt:lpwstr>
      </vt:variant>
      <vt:variant>
        <vt:i4>3276915</vt:i4>
      </vt:variant>
      <vt:variant>
        <vt:i4>336</vt:i4>
      </vt:variant>
      <vt:variant>
        <vt:i4>0</vt:i4>
      </vt:variant>
      <vt:variant>
        <vt:i4>5</vt:i4>
      </vt:variant>
      <vt:variant>
        <vt:lpwstr/>
      </vt:variant>
      <vt:variant>
        <vt:lpwstr>P10132</vt:lpwstr>
      </vt:variant>
      <vt:variant>
        <vt:i4>6619246</vt:i4>
      </vt:variant>
      <vt:variant>
        <vt:i4>333</vt:i4>
      </vt:variant>
      <vt:variant>
        <vt:i4>0</vt:i4>
      </vt:variant>
      <vt:variant>
        <vt:i4>5</vt:i4>
      </vt:variant>
      <vt:variant>
        <vt:lpwstr>https://login.consultant.ru/link/?req=doc&amp;base=LAW&amp;n=149911</vt:lpwstr>
      </vt:variant>
      <vt:variant>
        <vt:lpwstr/>
      </vt:variant>
      <vt:variant>
        <vt:i4>72</vt:i4>
      </vt:variant>
      <vt:variant>
        <vt:i4>330</vt:i4>
      </vt:variant>
      <vt:variant>
        <vt:i4>0</vt:i4>
      </vt:variant>
      <vt:variant>
        <vt:i4>5</vt:i4>
      </vt:variant>
      <vt:variant>
        <vt:lpwstr/>
      </vt:variant>
      <vt:variant>
        <vt:lpwstr>P9899</vt:lpwstr>
      </vt:variant>
      <vt:variant>
        <vt:i4>72</vt:i4>
      </vt:variant>
      <vt:variant>
        <vt:i4>327</vt:i4>
      </vt:variant>
      <vt:variant>
        <vt:i4>0</vt:i4>
      </vt:variant>
      <vt:variant>
        <vt:i4>5</vt:i4>
      </vt:variant>
      <vt:variant>
        <vt:lpwstr/>
      </vt:variant>
      <vt:variant>
        <vt:lpwstr>P9899</vt:lpwstr>
      </vt:variant>
      <vt:variant>
        <vt:i4>72</vt:i4>
      </vt:variant>
      <vt:variant>
        <vt:i4>324</vt:i4>
      </vt:variant>
      <vt:variant>
        <vt:i4>0</vt:i4>
      </vt:variant>
      <vt:variant>
        <vt:i4>5</vt:i4>
      </vt:variant>
      <vt:variant>
        <vt:lpwstr/>
      </vt:variant>
      <vt:variant>
        <vt:lpwstr>P9899</vt:lpwstr>
      </vt:variant>
      <vt:variant>
        <vt:i4>72</vt:i4>
      </vt:variant>
      <vt:variant>
        <vt:i4>321</vt:i4>
      </vt:variant>
      <vt:variant>
        <vt:i4>0</vt:i4>
      </vt:variant>
      <vt:variant>
        <vt:i4>5</vt:i4>
      </vt:variant>
      <vt:variant>
        <vt:lpwstr/>
      </vt:variant>
      <vt:variant>
        <vt:lpwstr>P9899</vt:lpwstr>
      </vt:variant>
      <vt:variant>
        <vt:i4>72</vt:i4>
      </vt:variant>
      <vt:variant>
        <vt:i4>318</vt:i4>
      </vt:variant>
      <vt:variant>
        <vt:i4>0</vt:i4>
      </vt:variant>
      <vt:variant>
        <vt:i4>5</vt:i4>
      </vt:variant>
      <vt:variant>
        <vt:lpwstr/>
      </vt:variant>
      <vt:variant>
        <vt:lpwstr>P9899</vt:lpwstr>
      </vt:variant>
      <vt:variant>
        <vt:i4>72</vt:i4>
      </vt:variant>
      <vt:variant>
        <vt:i4>315</vt:i4>
      </vt:variant>
      <vt:variant>
        <vt:i4>0</vt:i4>
      </vt:variant>
      <vt:variant>
        <vt:i4>5</vt:i4>
      </vt:variant>
      <vt:variant>
        <vt:lpwstr/>
      </vt:variant>
      <vt:variant>
        <vt:lpwstr>P9899</vt:lpwstr>
      </vt:variant>
      <vt:variant>
        <vt:i4>589897</vt:i4>
      </vt:variant>
      <vt:variant>
        <vt:i4>312</vt:i4>
      </vt:variant>
      <vt:variant>
        <vt:i4>0</vt:i4>
      </vt:variant>
      <vt:variant>
        <vt:i4>5</vt:i4>
      </vt:variant>
      <vt:variant>
        <vt:lpwstr/>
      </vt:variant>
      <vt:variant>
        <vt:lpwstr>P9901</vt:lpwstr>
      </vt:variant>
      <vt:variant>
        <vt:i4>72</vt:i4>
      </vt:variant>
      <vt:variant>
        <vt:i4>309</vt:i4>
      </vt:variant>
      <vt:variant>
        <vt:i4>0</vt:i4>
      </vt:variant>
      <vt:variant>
        <vt:i4>5</vt:i4>
      </vt:variant>
      <vt:variant>
        <vt:lpwstr/>
      </vt:variant>
      <vt:variant>
        <vt:lpwstr>P9899</vt:lpwstr>
      </vt:variant>
      <vt:variant>
        <vt:i4>72</vt:i4>
      </vt:variant>
      <vt:variant>
        <vt:i4>306</vt:i4>
      </vt:variant>
      <vt:variant>
        <vt:i4>0</vt:i4>
      </vt:variant>
      <vt:variant>
        <vt:i4>5</vt:i4>
      </vt:variant>
      <vt:variant>
        <vt:lpwstr/>
      </vt:variant>
      <vt:variant>
        <vt:lpwstr>P9899</vt:lpwstr>
      </vt:variant>
      <vt:variant>
        <vt:i4>72</vt:i4>
      </vt:variant>
      <vt:variant>
        <vt:i4>303</vt:i4>
      </vt:variant>
      <vt:variant>
        <vt:i4>0</vt:i4>
      </vt:variant>
      <vt:variant>
        <vt:i4>5</vt:i4>
      </vt:variant>
      <vt:variant>
        <vt:lpwstr/>
      </vt:variant>
      <vt:variant>
        <vt:lpwstr>P9899</vt:lpwstr>
      </vt:variant>
      <vt:variant>
        <vt:i4>589897</vt:i4>
      </vt:variant>
      <vt:variant>
        <vt:i4>300</vt:i4>
      </vt:variant>
      <vt:variant>
        <vt:i4>0</vt:i4>
      </vt:variant>
      <vt:variant>
        <vt:i4>5</vt:i4>
      </vt:variant>
      <vt:variant>
        <vt:lpwstr/>
      </vt:variant>
      <vt:variant>
        <vt:lpwstr>P9900</vt:lpwstr>
      </vt:variant>
      <vt:variant>
        <vt:i4>72</vt:i4>
      </vt:variant>
      <vt:variant>
        <vt:i4>297</vt:i4>
      </vt:variant>
      <vt:variant>
        <vt:i4>0</vt:i4>
      </vt:variant>
      <vt:variant>
        <vt:i4>5</vt:i4>
      </vt:variant>
      <vt:variant>
        <vt:lpwstr/>
      </vt:variant>
      <vt:variant>
        <vt:lpwstr>P9899</vt:lpwstr>
      </vt:variant>
      <vt:variant>
        <vt:i4>72</vt:i4>
      </vt:variant>
      <vt:variant>
        <vt:i4>294</vt:i4>
      </vt:variant>
      <vt:variant>
        <vt:i4>0</vt:i4>
      </vt:variant>
      <vt:variant>
        <vt:i4>5</vt:i4>
      </vt:variant>
      <vt:variant>
        <vt:lpwstr/>
      </vt:variant>
      <vt:variant>
        <vt:lpwstr>P9899</vt:lpwstr>
      </vt:variant>
      <vt:variant>
        <vt:i4>72</vt:i4>
      </vt:variant>
      <vt:variant>
        <vt:i4>291</vt:i4>
      </vt:variant>
      <vt:variant>
        <vt:i4>0</vt:i4>
      </vt:variant>
      <vt:variant>
        <vt:i4>5</vt:i4>
      </vt:variant>
      <vt:variant>
        <vt:lpwstr/>
      </vt:variant>
      <vt:variant>
        <vt:lpwstr>P9899</vt:lpwstr>
      </vt:variant>
      <vt:variant>
        <vt:i4>6619246</vt:i4>
      </vt:variant>
      <vt:variant>
        <vt:i4>288</vt:i4>
      </vt:variant>
      <vt:variant>
        <vt:i4>0</vt:i4>
      </vt:variant>
      <vt:variant>
        <vt:i4>5</vt:i4>
      </vt:variant>
      <vt:variant>
        <vt:lpwstr>https://login.consultant.ru/link/?req=doc&amp;base=LAW&amp;n=149911</vt:lpwstr>
      </vt:variant>
      <vt:variant>
        <vt:lpwstr/>
      </vt:variant>
      <vt:variant>
        <vt:i4>917577</vt:i4>
      </vt:variant>
      <vt:variant>
        <vt:i4>285</vt:i4>
      </vt:variant>
      <vt:variant>
        <vt:i4>0</vt:i4>
      </vt:variant>
      <vt:variant>
        <vt:i4>5</vt:i4>
      </vt:variant>
      <vt:variant>
        <vt:lpwstr/>
      </vt:variant>
      <vt:variant>
        <vt:lpwstr>P6980</vt:lpwstr>
      </vt:variant>
      <vt:variant>
        <vt:i4>6619246</vt:i4>
      </vt:variant>
      <vt:variant>
        <vt:i4>282</vt:i4>
      </vt:variant>
      <vt:variant>
        <vt:i4>0</vt:i4>
      </vt:variant>
      <vt:variant>
        <vt:i4>5</vt:i4>
      </vt:variant>
      <vt:variant>
        <vt:lpwstr>https://login.consultant.ru/link/?req=doc&amp;base=LAW&amp;n=149911</vt:lpwstr>
      </vt:variant>
      <vt:variant>
        <vt:lpwstr/>
      </vt:variant>
      <vt:variant>
        <vt:i4>852036</vt:i4>
      </vt:variant>
      <vt:variant>
        <vt:i4>279</vt:i4>
      </vt:variant>
      <vt:variant>
        <vt:i4>0</vt:i4>
      </vt:variant>
      <vt:variant>
        <vt:i4>5</vt:i4>
      </vt:variant>
      <vt:variant>
        <vt:lpwstr/>
      </vt:variant>
      <vt:variant>
        <vt:lpwstr>P4491</vt:lpwstr>
      </vt:variant>
      <vt:variant>
        <vt:i4>852036</vt:i4>
      </vt:variant>
      <vt:variant>
        <vt:i4>276</vt:i4>
      </vt:variant>
      <vt:variant>
        <vt:i4>0</vt:i4>
      </vt:variant>
      <vt:variant>
        <vt:i4>5</vt:i4>
      </vt:variant>
      <vt:variant>
        <vt:lpwstr/>
      </vt:variant>
      <vt:variant>
        <vt:lpwstr>P4490</vt:lpwstr>
      </vt:variant>
      <vt:variant>
        <vt:i4>327748</vt:i4>
      </vt:variant>
      <vt:variant>
        <vt:i4>273</vt:i4>
      </vt:variant>
      <vt:variant>
        <vt:i4>0</vt:i4>
      </vt:variant>
      <vt:variant>
        <vt:i4>5</vt:i4>
      </vt:variant>
      <vt:variant>
        <vt:lpwstr/>
      </vt:variant>
      <vt:variant>
        <vt:lpwstr>P5403</vt:lpwstr>
      </vt:variant>
      <vt:variant>
        <vt:i4>327748</vt:i4>
      </vt:variant>
      <vt:variant>
        <vt:i4>270</vt:i4>
      </vt:variant>
      <vt:variant>
        <vt:i4>0</vt:i4>
      </vt:variant>
      <vt:variant>
        <vt:i4>5</vt:i4>
      </vt:variant>
      <vt:variant>
        <vt:lpwstr/>
      </vt:variant>
      <vt:variant>
        <vt:lpwstr>P5402</vt:lpwstr>
      </vt:variant>
      <vt:variant>
        <vt:i4>6946918</vt:i4>
      </vt:variant>
      <vt:variant>
        <vt:i4>267</vt:i4>
      </vt:variant>
      <vt:variant>
        <vt:i4>0</vt:i4>
      </vt:variant>
      <vt:variant>
        <vt:i4>5</vt:i4>
      </vt:variant>
      <vt:variant>
        <vt:lpwstr>https://login.consultant.ru/link/?req=doc&amp;base=LAW&amp;n=441135</vt:lpwstr>
      </vt:variant>
      <vt:variant>
        <vt:lpwstr/>
      </vt:variant>
      <vt:variant>
        <vt:i4>6619246</vt:i4>
      </vt:variant>
      <vt:variant>
        <vt:i4>264</vt:i4>
      </vt:variant>
      <vt:variant>
        <vt:i4>0</vt:i4>
      </vt:variant>
      <vt:variant>
        <vt:i4>5</vt:i4>
      </vt:variant>
      <vt:variant>
        <vt:lpwstr>https://login.consultant.ru/link/?req=doc&amp;base=LAW&amp;n=149911</vt:lpwstr>
      </vt:variant>
      <vt:variant>
        <vt:lpwstr/>
      </vt:variant>
      <vt:variant>
        <vt:i4>852036</vt:i4>
      </vt:variant>
      <vt:variant>
        <vt:i4>261</vt:i4>
      </vt:variant>
      <vt:variant>
        <vt:i4>0</vt:i4>
      </vt:variant>
      <vt:variant>
        <vt:i4>5</vt:i4>
      </vt:variant>
      <vt:variant>
        <vt:lpwstr/>
      </vt:variant>
      <vt:variant>
        <vt:lpwstr>P4491</vt:lpwstr>
      </vt:variant>
      <vt:variant>
        <vt:i4>852036</vt:i4>
      </vt:variant>
      <vt:variant>
        <vt:i4>258</vt:i4>
      </vt:variant>
      <vt:variant>
        <vt:i4>0</vt:i4>
      </vt:variant>
      <vt:variant>
        <vt:i4>5</vt:i4>
      </vt:variant>
      <vt:variant>
        <vt:lpwstr/>
      </vt:variant>
      <vt:variant>
        <vt:lpwstr>P4490</vt:lpwstr>
      </vt:variant>
      <vt:variant>
        <vt:i4>327748</vt:i4>
      </vt:variant>
      <vt:variant>
        <vt:i4>255</vt:i4>
      </vt:variant>
      <vt:variant>
        <vt:i4>0</vt:i4>
      </vt:variant>
      <vt:variant>
        <vt:i4>5</vt:i4>
      </vt:variant>
      <vt:variant>
        <vt:lpwstr/>
      </vt:variant>
      <vt:variant>
        <vt:lpwstr>P5403</vt:lpwstr>
      </vt:variant>
      <vt:variant>
        <vt:i4>327748</vt:i4>
      </vt:variant>
      <vt:variant>
        <vt:i4>252</vt:i4>
      </vt:variant>
      <vt:variant>
        <vt:i4>0</vt:i4>
      </vt:variant>
      <vt:variant>
        <vt:i4>5</vt:i4>
      </vt:variant>
      <vt:variant>
        <vt:lpwstr/>
      </vt:variant>
      <vt:variant>
        <vt:lpwstr>P5402</vt:lpwstr>
      </vt:variant>
      <vt:variant>
        <vt:i4>6946918</vt:i4>
      </vt:variant>
      <vt:variant>
        <vt:i4>249</vt:i4>
      </vt:variant>
      <vt:variant>
        <vt:i4>0</vt:i4>
      </vt:variant>
      <vt:variant>
        <vt:i4>5</vt:i4>
      </vt:variant>
      <vt:variant>
        <vt:lpwstr>https://login.consultant.ru/link/?req=doc&amp;base=LAW&amp;n=441135</vt:lpwstr>
      </vt:variant>
      <vt:variant>
        <vt:lpwstr/>
      </vt:variant>
      <vt:variant>
        <vt:i4>852036</vt:i4>
      </vt:variant>
      <vt:variant>
        <vt:i4>246</vt:i4>
      </vt:variant>
      <vt:variant>
        <vt:i4>0</vt:i4>
      </vt:variant>
      <vt:variant>
        <vt:i4>5</vt:i4>
      </vt:variant>
      <vt:variant>
        <vt:lpwstr/>
      </vt:variant>
      <vt:variant>
        <vt:lpwstr>P4491</vt:lpwstr>
      </vt:variant>
      <vt:variant>
        <vt:i4>852036</vt:i4>
      </vt:variant>
      <vt:variant>
        <vt:i4>243</vt:i4>
      </vt:variant>
      <vt:variant>
        <vt:i4>0</vt:i4>
      </vt:variant>
      <vt:variant>
        <vt:i4>5</vt:i4>
      </vt:variant>
      <vt:variant>
        <vt:lpwstr/>
      </vt:variant>
      <vt:variant>
        <vt:lpwstr>P4490</vt:lpwstr>
      </vt:variant>
      <vt:variant>
        <vt:i4>327748</vt:i4>
      </vt:variant>
      <vt:variant>
        <vt:i4>240</vt:i4>
      </vt:variant>
      <vt:variant>
        <vt:i4>0</vt:i4>
      </vt:variant>
      <vt:variant>
        <vt:i4>5</vt:i4>
      </vt:variant>
      <vt:variant>
        <vt:lpwstr/>
      </vt:variant>
      <vt:variant>
        <vt:lpwstr>P5403</vt:lpwstr>
      </vt:variant>
      <vt:variant>
        <vt:i4>327748</vt:i4>
      </vt:variant>
      <vt:variant>
        <vt:i4>237</vt:i4>
      </vt:variant>
      <vt:variant>
        <vt:i4>0</vt:i4>
      </vt:variant>
      <vt:variant>
        <vt:i4>5</vt:i4>
      </vt:variant>
      <vt:variant>
        <vt:lpwstr/>
      </vt:variant>
      <vt:variant>
        <vt:lpwstr>P5402</vt:lpwstr>
      </vt:variant>
      <vt:variant>
        <vt:i4>6946918</vt:i4>
      </vt:variant>
      <vt:variant>
        <vt:i4>234</vt:i4>
      </vt:variant>
      <vt:variant>
        <vt:i4>0</vt:i4>
      </vt:variant>
      <vt:variant>
        <vt:i4>5</vt:i4>
      </vt:variant>
      <vt:variant>
        <vt:lpwstr>https://login.consultant.ru/link/?req=doc&amp;base=LAW&amp;n=441135</vt:lpwstr>
      </vt:variant>
      <vt:variant>
        <vt:lpwstr/>
      </vt:variant>
      <vt:variant>
        <vt:i4>6619246</vt:i4>
      </vt:variant>
      <vt:variant>
        <vt:i4>231</vt:i4>
      </vt:variant>
      <vt:variant>
        <vt:i4>0</vt:i4>
      </vt:variant>
      <vt:variant>
        <vt:i4>5</vt:i4>
      </vt:variant>
      <vt:variant>
        <vt:lpwstr>https://login.consultant.ru/link/?req=doc&amp;base=LAW&amp;n=149911</vt:lpwstr>
      </vt:variant>
      <vt:variant>
        <vt:lpwstr/>
      </vt:variant>
      <vt:variant>
        <vt:i4>6946918</vt:i4>
      </vt:variant>
      <vt:variant>
        <vt:i4>228</vt:i4>
      </vt:variant>
      <vt:variant>
        <vt:i4>0</vt:i4>
      </vt:variant>
      <vt:variant>
        <vt:i4>5</vt:i4>
      </vt:variant>
      <vt:variant>
        <vt:lpwstr>https://login.consultant.ru/link/?req=doc&amp;base=LAW&amp;n=441135</vt:lpwstr>
      </vt:variant>
      <vt:variant>
        <vt:lpwstr/>
      </vt:variant>
      <vt:variant>
        <vt:i4>6619246</vt:i4>
      </vt:variant>
      <vt:variant>
        <vt:i4>225</vt:i4>
      </vt:variant>
      <vt:variant>
        <vt:i4>0</vt:i4>
      </vt:variant>
      <vt:variant>
        <vt:i4>5</vt:i4>
      </vt:variant>
      <vt:variant>
        <vt:lpwstr>https://login.consultant.ru/link/?req=doc&amp;base=LAW&amp;n=149911</vt:lpwstr>
      </vt:variant>
      <vt:variant>
        <vt:lpwstr/>
      </vt:variant>
      <vt:variant>
        <vt:i4>6619246</vt:i4>
      </vt:variant>
      <vt:variant>
        <vt:i4>222</vt:i4>
      </vt:variant>
      <vt:variant>
        <vt:i4>0</vt:i4>
      </vt:variant>
      <vt:variant>
        <vt:i4>5</vt:i4>
      </vt:variant>
      <vt:variant>
        <vt:lpwstr>https://login.consultant.ru/link/?req=doc&amp;base=LAW&amp;n=149911</vt:lpwstr>
      </vt:variant>
      <vt:variant>
        <vt:lpwstr/>
      </vt:variant>
      <vt:variant>
        <vt:i4>852036</vt:i4>
      </vt:variant>
      <vt:variant>
        <vt:i4>219</vt:i4>
      </vt:variant>
      <vt:variant>
        <vt:i4>0</vt:i4>
      </vt:variant>
      <vt:variant>
        <vt:i4>5</vt:i4>
      </vt:variant>
      <vt:variant>
        <vt:lpwstr/>
      </vt:variant>
      <vt:variant>
        <vt:lpwstr>P4491</vt:lpwstr>
      </vt:variant>
      <vt:variant>
        <vt:i4>852036</vt:i4>
      </vt:variant>
      <vt:variant>
        <vt:i4>216</vt:i4>
      </vt:variant>
      <vt:variant>
        <vt:i4>0</vt:i4>
      </vt:variant>
      <vt:variant>
        <vt:i4>5</vt:i4>
      </vt:variant>
      <vt:variant>
        <vt:lpwstr/>
      </vt:variant>
      <vt:variant>
        <vt:lpwstr>P4490</vt:lpwstr>
      </vt:variant>
      <vt:variant>
        <vt:i4>786500</vt:i4>
      </vt:variant>
      <vt:variant>
        <vt:i4>213</vt:i4>
      </vt:variant>
      <vt:variant>
        <vt:i4>0</vt:i4>
      </vt:variant>
      <vt:variant>
        <vt:i4>5</vt:i4>
      </vt:variant>
      <vt:variant>
        <vt:lpwstr/>
      </vt:variant>
      <vt:variant>
        <vt:lpwstr>P4489</vt:lpwstr>
      </vt:variant>
      <vt:variant>
        <vt:i4>786500</vt:i4>
      </vt:variant>
      <vt:variant>
        <vt:i4>210</vt:i4>
      </vt:variant>
      <vt:variant>
        <vt:i4>0</vt:i4>
      </vt:variant>
      <vt:variant>
        <vt:i4>5</vt:i4>
      </vt:variant>
      <vt:variant>
        <vt:lpwstr/>
      </vt:variant>
      <vt:variant>
        <vt:lpwstr>P4488</vt:lpwstr>
      </vt:variant>
      <vt:variant>
        <vt:i4>786500</vt:i4>
      </vt:variant>
      <vt:variant>
        <vt:i4>207</vt:i4>
      </vt:variant>
      <vt:variant>
        <vt:i4>0</vt:i4>
      </vt:variant>
      <vt:variant>
        <vt:i4>5</vt:i4>
      </vt:variant>
      <vt:variant>
        <vt:lpwstr/>
      </vt:variant>
      <vt:variant>
        <vt:lpwstr>P4489</vt:lpwstr>
      </vt:variant>
      <vt:variant>
        <vt:i4>786500</vt:i4>
      </vt:variant>
      <vt:variant>
        <vt:i4>204</vt:i4>
      </vt:variant>
      <vt:variant>
        <vt:i4>0</vt:i4>
      </vt:variant>
      <vt:variant>
        <vt:i4>5</vt:i4>
      </vt:variant>
      <vt:variant>
        <vt:lpwstr/>
      </vt:variant>
      <vt:variant>
        <vt:lpwstr>P4488</vt:lpwstr>
      </vt:variant>
      <vt:variant>
        <vt:i4>786500</vt:i4>
      </vt:variant>
      <vt:variant>
        <vt:i4>201</vt:i4>
      </vt:variant>
      <vt:variant>
        <vt:i4>0</vt:i4>
      </vt:variant>
      <vt:variant>
        <vt:i4>5</vt:i4>
      </vt:variant>
      <vt:variant>
        <vt:lpwstr/>
      </vt:variant>
      <vt:variant>
        <vt:lpwstr>P4489</vt:lpwstr>
      </vt:variant>
      <vt:variant>
        <vt:i4>786500</vt:i4>
      </vt:variant>
      <vt:variant>
        <vt:i4>198</vt:i4>
      </vt:variant>
      <vt:variant>
        <vt:i4>0</vt:i4>
      </vt:variant>
      <vt:variant>
        <vt:i4>5</vt:i4>
      </vt:variant>
      <vt:variant>
        <vt:lpwstr/>
      </vt:variant>
      <vt:variant>
        <vt:lpwstr>P4488</vt:lpwstr>
      </vt:variant>
      <vt:variant>
        <vt:i4>852036</vt:i4>
      </vt:variant>
      <vt:variant>
        <vt:i4>195</vt:i4>
      </vt:variant>
      <vt:variant>
        <vt:i4>0</vt:i4>
      </vt:variant>
      <vt:variant>
        <vt:i4>5</vt:i4>
      </vt:variant>
      <vt:variant>
        <vt:lpwstr/>
      </vt:variant>
      <vt:variant>
        <vt:lpwstr>P4491</vt:lpwstr>
      </vt:variant>
      <vt:variant>
        <vt:i4>852036</vt:i4>
      </vt:variant>
      <vt:variant>
        <vt:i4>192</vt:i4>
      </vt:variant>
      <vt:variant>
        <vt:i4>0</vt:i4>
      </vt:variant>
      <vt:variant>
        <vt:i4>5</vt:i4>
      </vt:variant>
      <vt:variant>
        <vt:lpwstr/>
      </vt:variant>
      <vt:variant>
        <vt:lpwstr>P4490</vt:lpwstr>
      </vt:variant>
      <vt:variant>
        <vt:i4>6946918</vt:i4>
      </vt:variant>
      <vt:variant>
        <vt:i4>189</vt:i4>
      </vt:variant>
      <vt:variant>
        <vt:i4>0</vt:i4>
      </vt:variant>
      <vt:variant>
        <vt:i4>5</vt:i4>
      </vt:variant>
      <vt:variant>
        <vt:lpwstr>https://login.consultant.ru/link/?req=doc&amp;base=LAW&amp;n=441135</vt:lpwstr>
      </vt:variant>
      <vt:variant>
        <vt:lpwstr/>
      </vt:variant>
      <vt:variant>
        <vt:i4>786500</vt:i4>
      </vt:variant>
      <vt:variant>
        <vt:i4>186</vt:i4>
      </vt:variant>
      <vt:variant>
        <vt:i4>0</vt:i4>
      </vt:variant>
      <vt:variant>
        <vt:i4>5</vt:i4>
      </vt:variant>
      <vt:variant>
        <vt:lpwstr/>
      </vt:variant>
      <vt:variant>
        <vt:lpwstr>P4487</vt:lpwstr>
      </vt:variant>
      <vt:variant>
        <vt:i4>6619246</vt:i4>
      </vt:variant>
      <vt:variant>
        <vt:i4>183</vt:i4>
      </vt:variant>
      <vt:variant>
        <vt:i4>0</vt:i4>
      </vt:variant>
      <vt:variant>
        <vt:i4>5</vt:i4>
      </vt:variant>
      <vt:variant>
        <vt:lpwstr>https://login.consultant.ru/link/?req=doc&amp;base=LAW&amp;n=149911</vt:lpwstr>
      </vt:variant>
      <vt:variant>
        <vt:lpwstr/>
      </vt:variant>
      <vt:variant>
        <vt:i4>6619246</vt:i4>
      </vt:variant>
      <vt:variant>
        <vt:i4>180</vt:i4>
      </vt:variant>
      <vt:variant>
        <vt:i4>0</vt:i4>
      </vt:variant>
      <vt:variant>
        <vt:i4>5</vt:i4>
      </vt:variant>
      <vt:variant>
        <vt:lpwstr>https://login.consultant.ru/link/?req=doc&amp;base=LAW&amp;n=149911</vt:lpwstr>
      </vt:variant>
      <vt:variant>
        <vt:lpwstr/>
      </vt:variant>
      <vt:variant>
        <vt:i4>196680</vt:i4>
      </vt:variant>
      <vt:variant>
        <vt:i4>177</vt:i4>
      </vt:variant>
      <vt:variant>
        <vt:i4>0</vt:i4>
      </vt:variant>
      <vt:variant>
        <vt:i4>5</vt:i4>
      </vt:variant>
      <vt:variant>
        <vt:lpwstr/>
      </vt:variant>
      <vt:variant>
        <vt:lpwstr>P3801</vt:lpwstr>
      </vt:variant>
      <vt:variant>
        <vt:i4>196680</vt:i4>
      </vt:variant>
      <vt:variant>
        <vt:i4>174</vt:i4>
      </vt:variant>
      <vt:variant>
        <vt:i4>0</vt:i4>
      </vt:variant>
      <vt:variant>
        <vt:i4>5</vt:i4>
      </vt:variant>
      <vt:variant>
        <vt:lpwstr/>
      </vt:variant>
      <vt:variant>
        <vt:lpwstr>P3801</vt:lpwstr>
      </vt:variant>
      <vt:variant>
        <vt:i4>196680</vt:i4>
      </vt:variant>
      <vt:variant>
        <vt:i4>171</vt:i4>
      </vt:variant>
      <vt:variant>
        <vt:i4>0</vt:i4>
      </vt:variant>
      <vt:variant>
        <vt:i4>5</vt:i4>
      </vt:variant>
      <vt:variant>
        <vt:lpwstr/>
      </vt:variant>
      <vt:variant>
        <vt:lpwstr>P3800</vt:lpwstr>
      </vt:variant>
      <vt:variant>
        <vt:i4>6619246</vt:i4>
      </vt:variant>
      <vt:variant>
        <vt:i4>168</vt:i4>
      </vt:variant>
      <vt:variant>
        <vt:i4>0</vt:i4>
      </vt:variant>
      <vt:variant>
        <vt:i4>5</vt:i4>
      </vt:variant>
      <vt:variant>
        <vt:lpwstr>https://login.consultant.ru/link/?req=doc&amp;base=LAW&amp;n=149911</vt:lpwstr>
      </vt:variant>
      <vt:variant>
        <vt:lpwstr/>
      </vt:variant>
      <vt:variant>
        <vt:i4>65606</vt:i4>
      </vt:variant>
      <vt:variant>
        <vt:i4>165</vt:i4>
      </vt:variant>
      <vt:variant>
        <vt:i4>0</vt:i4>
      </vt:variant>
      <vt:variant>
        <vt:i4>5</vt:i4>
      </vt:variant>
      <vt:variant>
        <vt:lpwstr/>
      </vt:variant>
      <vt:variant>
        <vt:lpwstr>P3629</vt:lpwstr>
      </vt:variant>
      <vt:variant>
        <vt:i4>65606</vt:i4>
      </vt:variant>
      <vt:variant>
        <vt:i4>162</vt:i4>
      </vt:variant>
      <vt:variant>
        <vt:i4>0</vt:i4>
      </vt:variant>
      <vt:variant>
        <vt:i4>5</vt:i4>
      </vt:variant>
      <vt:variant>
        <vt:lpwstr/>
      </vt:variant>
      <vt:variant>
        <vt:lpwstr>P3629</vt:lpwstr>
      </vt:variant>
      <vt:variant>
        <vt:i4>65606</vt:i4>
      </vt:variant>
      <vt:variant>
        <vt:i4>159</vt:i4>
      </vt:variant>
      <vt:variant>
        <vt:i4>0</vt:i4>
      </vt:variant>
      <vt:variant>
        <vt:i4>5</vt:i4>
      </vt:variant>
      <vt:variant>
        <vt:lpwstr/>
      </vt:variant>
      <vt:variant>
        <vt:lpwstr>P3629</vt:lpwstr>
      </vt:variant>
      <vt:variant>
        <vt:i4>70</vt:i4>
      </vt:variant>
      <vt:variant>
        <vt:i4>156</vt:i4>
      </vt:variant>
      <vt:variant>
        <vt:i4>0</vt:i4>
      </vt:variant>
      <vt:variant>
        <vt:i4>5</vt:i4>
      </vt:variant>
      <vt:variant>
        <vt:lpwstr/>
      </vt:variant>
      <vt:variant>
        <vt:lpwstr>P3633</vt:lpwstr>
      </vt:variant>
      <vt:variant>
        <vt:i4>65606</vt:i4>
      </vt:variant>
      <vt:variant>
        <vt:i4>153</vt:i4>
      </vt:variant>
      <vt:variant>
        <vt:i4>0</vt:i4>
      </vt:variant>
      <vt:variant>
        <vt:i4>5</vt:i4>
      </vt:variant>
      <vt:variant>
        <vt:lpwstr/>
      </vt:variant>
      <vt:variant>
        <vt:lpwstr>P3629</vt:lpwstr>
      </vt:variant>
      <vt:variant>
        <vt:i4>65606</vt:i4>
      </vt:variant>
      <vt:variant>
        <vt:i4>150</vt:i4>
      </vt:variant>
      <vt:variant>
        <vt:i4>0</vt:i4>
      </vt:variant>
      <vt:variant>
        <vt:i4>5</vt:i4>
      </vt:variant>
      <vt:variant>
        <vt:lpwstr/>
      </vt:variant>
      <vt:variant>
        <vt:lpwstr>P3629</vt:lpwstr>
      </vt:variant>
      <vt:variant>
        <vt:i4>65606</vt:i4>
      </vt:variant>
      <vt:variant>
        <vt:i4>147</vt:i4>
      </vt:variant>
      <vt:variant>
        <vt:i4>0</vt:i4>
      </vt:variant>
      <vt:variant>
        <vt:i4>5</vt:i4>
      </vt:variant>
      <vt:variant>
        <vt:lpwstr/>
      </vt:variant>
      <vt:variant>
        <vt:lpwstr>P3629</vt:lpwstr>
      </vt:variant>
      <vt:variant>
        <vt:i4>70</vt:i4>
      </vt:variant>
      <vt:variant>
        <vt:i4>144</vt:i4>
      </vt:variant>
      <vt:variant>
        <vt:i4>0</vt:i4>
      </vt:variant>
      <vt:variant>
        <vt:i4>5</vt:i4>
      </vt:variant>
      <vt:variant>
        <vt:lpwstr/>
      </vt:variant>
      <vt:variant>
        <vt:lpwstr>P3633</vt:lpwstr>
      </vt:variant>
      <vt:variant>
        <vt:i4>65606</vt:i4>
      </vt:variant>
      <vt:variant>
        <vt:i4>141</vt:i4>
      </vt:variant>
      <vt:variant>
        <vt:i4>0</vt:i4>
      </vt:variant>
      <vt:variant>
        <vt:i4>5</vt:i4>
      </vt:variant>
      <vt:variant>
        <vt:lpwstr/>
      </vt:variant>
      <vt:variant>
        <vt:lpwstr>P3629</vt:lpwstr>
      </vt:variant>
      <vt:variant>
        <vt:i4>70</vt:i4>
      </vt:variant>
      <vt:variant>
        <vt:i4>138</vt:i4>
      </vt:variant>
      <vt:variant>
        <vt:i4>0</vt:i4>
      </vt:variant>
      <vt:variant>
        <vt:i4>5</vt:i4>
      </vt:variant>
      <vt:variant>
        <vt:lpwstr/>
      </vt:variant>
      <vt:variant>
        <vt:lpwstr>P3638</vt:lpwstr>
      </vt:variant>
      <vt:variant>
        <vt:i4>65606</vt:i4>
      </vt:variant>
      <vt:variant>
        <vt:i4>135</vt:i4>
      </vt:variant>
      <vt:variant>
        <vt:i4>0</vt:i4>
      </vt:variant>
      <vt:variant>
        <vt:i4>5</vt:i4>
      </vt:variant>
      <vt:variant>
        <vt:lpwstr/>
      </vt:variant>
      <vt:variant>
        <vt:lpwstr>P3629</vt:lpwstr>
      </vt:variant>
      <vt:variant>
        <vt:i4>70</vt:i4>
      </vt:variant>
      <vt:variant>
        <vt:i4>132</vt:i4>
      </vt:variant>
      <vt:variant>
        <vt:i4>0</vt:i4>
      </vt:variant>
      <vt:variant>
        <vt:i4>5</vt:i4>
      </vt:variant>
      <vt:variant>
        <vt:lpwstr/>
      </vt:variant>
      <vt:variant>
        <vt:lpwstr>P3637</vt:lpwstr>
      </vt:variant>
      <vt:variant>
        <vt:i4>65606</vt:i4>
      </vt:variant>
      <vt:variant>
        <vt:i4>129</vt:i4>
      </vt:variant>
      <vt:variant>
        <vt:i4>0</vt:i4>
      </vt:variant>
      <vt:variant>
        <vt:i4>5</vt:i4>
      </vt:variant>
      <vt:variant>
        <vt:lpwstr/>
      </vt:variant>
      <vt:variant>
        <vt:lpwstr>P3629</vt:lpwstr>
      </vt:variant>
      <vt:variant>
        <vt:i4>70</vt:i4>
      </vt:variant>
      <vt:variant>
        <vt:i4>126</vt:i4>
      </vt:variant>
      <vt:variant>
        <vt:i4>0</vt:i4>
      </vt:variant>
      <vt:variant>
        <vt:i4>5</vt:i4>
      </vt:variant>
      <vt:variant>
        <vt:lpwstr/>
      </vt:variant>
      <vt:variant>
        <vt:lpwstr>P3636</vt:lpwstr>
      </vt:variant>
      <vt:variant>
        <vt:i4>70</vt:i4>
      </vt:variant>
      <vt:variant>
        <vt:i4>123</vt:i4>
      </vt:variant>
      <vt:variant>
        <vt:i4>0</vt:i4>
      </vt:variant>
      <vt:variant>
        <vt:i4>5</vt:i4>
      </vt:variant>
      <vt:variant>
        <vt:lpwstr/>
      </vt:variant>
      <vt:variant>
        <vt:lpwstr>P3635</vt:lpwstr>
      </vt:variant>
      <vt:variant>
        <vt:i4>70</vt:i4>
      </vt:variant>
      <vt:variant>
        <vt:i4>120</vt:i4>
      </vt:variant>
      <vt:variant>
        <vt:i4>0</vt:i4>
      </vt:variant>
      <vt:variant>
        <vt:i4>5</vt:i4>
      </vt:variant>
      <vt:variant>
        <vt:lpwstr/>
      </vt:variant>
      <vt:variant>
        <vt:lpwstr>P3634</vt:lpwstr>
      </vt:variant>
      <vt:variant>
        <vt:i4>70</vt:i4>
      </vt:variant>
      <vt:variant>
        <vt:i4>117</vt:i4>
      </vt:variant>
      <vt:variant>
        <vt:i4>0</vt:i4>
      </vt:variant>
      <vt:variant>
        <vt:i4>5</vt:i4>
      </vt:variant>
      <vt:variant>
        <vt:lpwstr/>
      </vt:variant>
      <vt:variant>
        <vt:lpwstr>P3633</vt:lpwstr>
      </vt:variant>
      <vt:variant>
        <vt:i4>70</vt:i4>
      </vt:variant>
      <vt:variant>
        <vt:i4>114</vt:i4>
      </vt:variant>
      <vt:variant>
        <vt:i4>0</vt:i4>
      </vt:variant>
      <vt:variant>
        <vt:i4>5</vt:i4>
      </vt:variant>
      <vt:variant>
        <vt:lpwstr/>
      </vt:variant>
      <vt:variant>
        <vt:lpwstr>P3632</vt:lpwstr>
      </vt:variant>
      <vt:variant>
        <vt:i4>65606</vt:i4>
      </vt:variant>
      <vt:variant>
        <vt:i4>111</vt:i4>
      </vt:variant>
      <vt:variant>
        <vt:i4>0</vt:i4>
      </vt:variant>
      <vt:variant>
        <vt:i4>5</vt:i4>
      </vt:variant>
      <vt:variant>
        <vt:lpwstr/>
      </vt:variant>
      <vt:variant>
        <vt:lpwstr>P3629</vt:lpwstr>
      </vt:variant>
      <vt:variant>
        <vt:i4>70</vt:i4>
      </vt:variant>
      <vt:variant>
        <vt:i4>108</vt:i4>
      </vt:variant>
      <vt:variant>
        <vt:i4>0</vt:i4>
      </vt:variant>
      <vt:variant>
        <vt:i4>5</vt:i4>
      </vt:variant>
      <vt:variant>
        <vt:lpwstr/>
      </vt:variant>
      <vt:variant>
        <vt:lpwstr>P3631</vt:lpwstr>
      </vt:variant>
      <vt:variant>
        <vt:i4>65606</vt:i4>
      </vt:variant>
      <vt:variant>
        <vt:i4>105</vt:i4>
      </vt:variant>
      <vt:variant>
        <vt:i4>0</vt:i4>
      </vt:variant>
      <vt:variant>
        <vt:i4>5</vt:i4>
      </vt:variant>
      <vt:variant>
        <vt:lpwstr/>
      </vt:variant>
      <vt:variant>
        <vt:lpwstr>P3629</vt:lpwstr>
      </vt:variant>
      <vt:variant>
        <vt:i4>70</vt:i4>
      </vt:variant>
      <vt:variant>
        <vt:i4>102</vt:i4>
      </vt:variant>
      <vt:variant>
        <vt:i4>0</vt:i4>
      </vt:variant>
      <vt:variant>
        <vt:i4>5</vt:i4>
      </vt:variant>
      <vt:variant>
        <vt:lpwstr/>
      </vt:variant>
      <vt:variant>
        <vt:lpwstr>P3630</vt:lpwstr>
      </vt:variant>
      <vt:variant>
        <vt:i4>65606</vt:i4>
      </vt:variant>
      <vt:variant>
        <vt:i4>99</vt:i4>
      </vt:variant>
      <vt:variant>
        <vt:i4>0</vt:i4>
      </vt:variant>
      <vt:variant>
        <vt:i4>5</vt:i4>
      </vt:variant>
      <vt:variant>
        <vt:lpwstr/>
      </vt:variant>
      <vt:variant>
        <vt:lpwstr>P3629</vt:lpwstr>
      </vt:variant>
      <vt:variant>
        <vt:i4>65606</vt:i4>
      </vt:variant>
      <vt:variant>
        <vt:i4>96</vt:i4>
      </vt:variant>
      <vt:variant>
        <vt:i4>0</vt:i4>
      </vt:variant>
      <vt:variant>
        <vt:i4>5</vt:i4>
      </vt:variant>
      <vt:variant>
        <vt:lpwstr/>
      </vt:variant>
      <vt:variant>
        <vt:lpwstr>P3628</vt:lpwstr>
      </vt:variant>
      <vt:variant>
        <vt:i4>65606</vt:i4>
      </vt:variant>
      <vt:variant>
        <vt:i4>93</vt:i4>
      </vt:variant>
      <vt:variant>
        <vt:i4>0</vt:i4>
      </vt:variant>
      <vt:variant>
        <vt:i4>5</vt:i4>
      </vt:variant>
      <vt:variant>
        <vt:lpwstr/>
      </vt:variant>
      <vt:variant>
        <vt:lpwstr>P3627</vt:lpwstr>
      </vt:variant>
      <vt:variant>
        <vt:i4>65606</vt:i4>
      </vt:variant>
      <vt:variant>
        <vt:i4>90</vt:i4>
      </vt:variant>
      <vt:variant>
        <vt:i4>0</vt:i4>
      </vt:variant>
      <vt:variant>
        <vt:i4>5</vt:i4>
      </vt:variant>
      <vt:variant>
        <vt:lpwstr/>
      </vt:variant>
      <vt:variant>
        <vt:lpwstr>P3626</vt:lpwstr>
      </vt:variant>
      <vt:variant>
        <vt:i4>65606</vt:i4>
      </vt:variant>
      <vt:variant>
        <vt:i4>87</vt:i4>
      </vt:variant>
      <vt:variant>
        <vt:i4>0</vt:i4>
      </vt:variant>
      <vt:variant>
        <vt:i4>5</vt:i4>
      </vt:variant>
      <vt:variant>
        <vt:lpwstr/>
      </vt:variant>
      <vt:variant>
        <vt:lpwstr>P3624</vt:lpwstr>
      </vt:variant>
      <vt:variant>
        <vt:i4>65606</vt:i4>
      </vt:variant>
      <vt:variant>
        <vt:i4>84</vt:i4>
      </vt:variant>
      <vt:variant>
        <vt:i4>0</vt:i4>
      </vt:variant>
      <vt:variant>
        <vt:i4>5</vt:i4>
      </vt:variant>
      <vt:variant>
        <vt:lpwstr/>
      </vt:variant>
      <vt:variant>
        <vt:lpwstr>P3623</vt:lpwstr>
      </vt:variant>
      <vt:variant>
        <vt:i4>65606</vt:i4>
      </vt:variant>
      <vt:variant>
        <vt:i4>81</vt:i4>
      </vt:variant>
      <vt:variant>
        <vt:i4>0</vt:i4>
      </vt:variant>
      <vt:variant>
        <vt:i4>5</vt:i4>
      </vt:variant>
      <vt:variant>
        <vt:lpwstr/>
      </vt:variant>
      <vt:variant>
        <vt:lpwstr>P3625</vt:lpwstr>
      </vt:variant>
      <vt:variant>
        <vt:i4>6619246</vt:i4>
      </vt:variant>
      <vt:variant>
        <vt:i4>78</vt:i4>
      </vt:variant>
      <vt:variant>
        <vt:i4>0</vt:i4>
      </vt:variant>
      <vt:variant>
        <vt:i4>5</vt:i4>
      </vt:variant>
      <vt:variant>
        <vt:lpwstr>https://login.consultant.ru/link/?req=doc&amp;base=LAW&amp;n=149911</vt:lpwstr>
      </vt:variant>
      <vt:variant>
        <vt:lpwstr/>
      </vt:variant>
      <vt:variant>
        <vt:i4>6619246</vt:i4>
      </vt:variant>
      <vt:variant>
        <vt:i4>75</vt:i4>
      </vt:variant>
      <vt:variant>
        <vt:i4>0</vt:i4>
      </vt:variant>
      <vt:variant>
        <vt:i4>5</vt:i4>
      </vt:variant>
      <vt:variant>
        <vt:lpwstr>https://login.consultant.ru/link/?req=doc&amp;base=LAW&amp;n=149911</vt:lpwstr>
      </vt:variant>
      <vt:variant>
        <vt:lpwstr/>
      </vt:variant>
      <vt:variant>
        <vt:i4>458820</vt:i4>
      </vt:variant>
      <vt:variant>
        <vt:i4>72</vt:i4>
      </vt:variant>
      <vt:variant>
        <vt:i4>0</vt:i4>
      </vt:variant>
      <vt:variant>
        <vt:i4>5</vt:i4>
      </vt:variant>
      <vt:variant>
        <vt:lpwstr/>
      </vt:variant>
      <vt:variant>
        <vt:lpwstr>P2455</vt:lpwstr>
      </vt:variant>
      <vt:variant>
        <vt:i4>458820</vt:i4>
      </vt:variant>
      <vt:variant>
        <vt:i4>69</vt:i4>
      </vt:variant>
      <vt:variant>
        <vt:i4>0</vt:i4>
      </vt:variant>
      <vt:variant>
        <vt:i4>5</vt:i4>
      </vt:variant>
      <vt:variant>
        <vt:lpwstr/>
      </vt:variant>
      <vt:variant>
        <vt:lpwstr>P2454</vt:lpwstr>
      </vt:variant>
      <vt:variant>
        <vt:i4>458820</vt:i4>
      </vt:variant>
      <vt:variant>
        <vt:i4>66</vt:i4>
      </vt:variant>
      <vt:variant>
        <vt:i4>0</vt:i4>
      </vt:variant>
      <vt:variant>
        <vt:i4>5</vt:i4>
      </vt:variant>
      <vt:variant>
        <vt:lpwstr/>
      </vt:variant>
      <vt:variant>
        <vt:lpwstr>P2456</vt:lpwstr>
      </vt:variant>
      <vt:variant>
        <vt:i4>458820</vt:i4>
      </vt:variant>
      <vt:variant>
        <vt:i4>63</vt:i4>
      </vt:variant>
      <vt:variant>
        <vt:i4>0</vt:i4>
      </vt:variant>
      <vt:variant>
        <vt:i4>5</vt:i4>
      </vt:variant>
      <vt:variant>
        <vt:lpwstr/>
      </vt:variant>
      <vt:variant>
        <vt:lpwstr>P2453</vt:lpwstr>
      </vt:variant>
      <vt:variant>
        <vt:i4>6619246</vt:i4>
      </vt:variant>
      <vt:variant>
        <vt:i4>60</vt:i4>
      </vt:variant>
      <vt:variant>
        <vt:i4>0</vt:i4>
      </vt:variant>
      <vt:variant>
        <vt:i4>5</vt:i4>
      </vt:variant>
      <vt:variant>
        <vt:lpwstr>https://login.consultant.ru/link/?req=doc&amp;base=LAW&amp;n=149911</vt:lpwstr>
      </vt:variant>
      <vt:variant>
        <vt:lpwstr/>
      </vt:variant>
      <vt:variant>
        <vt:i4>6946918</vt:i4>
      </vt:variant>
      <vt:variant>
        <vt:i4>57</vt:i4>
      </vt:variant>
      <vt:variant>
        <vt:i4>0</vt:i4>
      </vt:variant>
      <vt:variant>
        <vt:i4>5</vt:i4>
      </vt:variant>
      <vt:variant>
        <vt:lpwstr>https://login.consultant.ru/link/?req=doc&amp;base=LAW&amp;n=441135</vt:lpwstr>
      </vt:variant>
      <vt:variant>
        <vt:lpwstr/>
      </vt:variant>
      <vt:variant>
        <vt:i4>6619246</vt:i4>
      </vt:variant>
      <vt:variant>
        <vt:i4>54</vt:i4>
      </vt:variant>
      <vt:variant>
        <vt:i4>0</vt:i4>
      </vt:variant>
      <vt:variant>
        <vt:i4>5</vt:i4>
      </vt:variant>
      <vt:variant>
        <vt:lpwstr>https://login.consultant.ru/link/?req=doc&amp;base=LAW&amp;n=149911</vt:lpwstr>
      </vt:variant>
      <vt:variant>
        <vt:lpwstr/>
      </vt:variant>
      <vt:variant>
        <vt:i4>6750318</vt:i4>
      </vt:variant>
      <vt:variant>
        <vt:i4>51</vt:i4>
      </vt:variant>
      <vt:variant>
        <vt:i4>0</vt:i4>
      </vt:variant>
      <vt:variant>
        <vt:i4>5</vt:i4>
      </vt:variant>
      <vt:variant>
        <vt:lpwstr>https://login.consultant.ru/link/?req=doc&amp;base=LAW&amp;n=449963</vt:lpwstr>
      </vt:variant>
      <vt:variant>
        <vt:lpwstr/>
      </vt:variant>
      <vt:variant>
        <vt:i4>71</vt:i4>
      </vt:variant>
      <vt:variant>
        <vt:i4>48</vt:i4>
      </vt:variant>
      <vt:variant>
        <vt:i4>0</vt:i4>
      </vt:variant>
      <vt:variant>
        <vt:i4>5</vt:i4>
      </vt:variant>
      <vt:variant>
        <vt:lpwstr/>
      </vt:variant>
      <vt:variant>
        <vt:lpwstr>P1712</vt:lpwstr>
      </vt:variant>
      <vt:variant>
        <vt:i4>6619246</vt:i4>
      </vt:variant>
      <vt:variant>
        <vt:i4>45</vt:i4>
      </vt:variant>
      <vt:variant>
        <vt:i4>0</vt:i4>
      </vt:variant>
      <vt:variant>
        <vt:i4>5</vt:i4>
      </vt:variant>
      <vt:variant>
        <vt:lpwstr>https://login.consultant.ru/link/?req=doc&amp;base=LAW&amp;n=149911</vt:lpwstr>
      </vt:variant>
      <vt:variant>
        <vt:lpwstr/>
      </vt:variant>
      <vt:variant>
        <vt:i4>71</vt:i4>
      </vt:variant>
      <vt:variant>
        <vt:i4>42</vt:i4>
      </vt:variant>
      <vt:variant>
        <vt:i4>0</vt:i4>
      </vt:variant>
      <vt:variant>
        <vt:i4>5</vt:i4>
      </vt:variant>
      <vt:variant>
        <vt:lpwstr/>
      </vt:variant>
      <vt:variant>
        <vt:lpwstr>P1711</vt:lpwstr>
      </vt:variant>
      <vt:variant>
        <vt:i4>6946918</vt:i4>
      </vt:variant>
      <vt:variant>
        <vt:i4>39</vt:i4>
      </vt:variant>
      <vt:variant>
        <vt:i4>0</vt:i4>
      </vt:variant>
      <vt:variant>
        <vt:i4>5</vt:i4>
      </vt:variant>
      <vt:variant>
        <vt:lpwstr>https://login.consultant.ru/link/?req=doc&amp;base=LAW&amp;n=441135</vt:lpwstr>
      </vt:variant>
      <vt:variant>
        <vt:lpwstr/>
      </vt:variant>
      <vt:variant>
        <vt:i4>7274596</vt:i4>
      </vt:variant>
      <vt:variant>
        <vt:i4>36</vt:i4>
      </vt:variant>
      <vt:variant>
        <vt:i4>0</vt:i4>
      </vt:variant>
      <vt:variant>
        <vt:i4>5</vt:i4>
      </vt:variant>
      <vt:variant>
        <vt:lpwstr>https://login.consultant.ru/link/?req=doc&amp;base=LAW&amp;n=462157</vt:lpwstr>
      </vt:variant>
      <vt:variant>
        <vt:lpwstr/>
      </vt:variant>
      <vt:variant>
        <vt:i4>6946918</vt:i4>
      </vt:variant>
      <vt:variant>
        <vt:i4>33</vt:i4>
      </vt:variant>
      <vt:variant>
        <vt:i4>0</vt:i4>
      </vt:variant>
      <vt:variant>
        <vt:i4>5</vt:i4>
      </vt:variant>
      <vt:variant>
        <vt:lpwstr>https://login.consultant.ru/link/?req=doc&amp;base=LAW&amp;n=441135</vt:lpwstr>
      </vt:variant>
      <vt:variant>
        <vt:lpwstr/>
      </vt:variant>
      <vt:variant>
        <vt:i4>7274596</vt:i4>
      </vt:variant>
      <vt:variant>
        <vt:i4>30</vt:i4>
      </vt:variant>
      <vt:variant>
        <vt:i4>0</vt:i4>
      </vt:variant>
      <vt:variant>
        <vt:i4>5</vt:i4>
      </vt:variant>
      <vt:variant>
        <vt:lpwstr>https://login.consultant.ru/link/?req=doc&amp;base=LAW&amp;n=462157</vt:lpwstr>
      </vt:variant>
      <vt:variant>
        <vt:lpwstr/>
      </vt:variant>
      <vt:variant>
        <vt:i4>6946918</vt:i4>
      </vt:variant>
      <vt:variant>
        <vt:i4>27</vt:i4>
      </vt:variant>
      <vt:variant>
        <vt:i4>0</vt:i4>
      </vt:variant>
      <vt:variant>
        <vt:i4>5</vt:i4>
      </vt:variant>
      <vt:variant>
        <vt:lpwstr>https://login.consultant.ru/link/?req=doc&amp;base=LAW&amp;n=441135</vt:lpwstr>
      </vt:variant>
      <vt:variant>
        <vt:lpwstr/>
      </vt:variant>
      <vt:variant>
        <vt:i4>7274596</vt:i4>
      </vt:variant>
      <vt:variant>
        <vt:i4>24</vt:i4>
      </vt:variant>
      <vt:variant>
        <vt:i4>0</vt:i4>
      </vt:variant>
      <vt:variant>
        <vt:i4>5</vt:i4>
      </vt:variant>
      <vt:variant>
        <vt:lpwstr>https://login.consultant.ru/link/?req=doc&amp;base=LAW&amp;n=462157</vt:lpwstr>
      </vt:variant>
      <vt:variant>
        <vt:lpwstr/>
      </vt:variant>
      <vt:variant>
        <vt:i4>6619246</vt:i4>
      </vt:variant>
      <vt:variant>
        <vt:i4>21</vt:i4>
      </vt:variant>
      <vt:variant>
        <vt:i4>0</vt:i4>
      </vt:variant>
      <vt:variant>
        <vt:i4>5</vt:i4>
      </vt:variant>
      <vt:variant>
        <vt:lpwstr>https://login.consultant.ru/link/?req=doc&amp;base=LAW&amp;n=149911</vt:lpwstr>
      </vt:variant>
      <vt:variant>
        <vt:lpwstr/>
      </vt:variant>
      <vt:variant>
        <vt:i4>6946918</vt:i4>
      </vt:variant>
      <vt:variant>
        <vt:i4>18</vt:i4>
      </vt:variant>
      <vt:variant>
        <vt:i4>0</vt:i4>
      </vt:variant>
      <vt:variant>
        <vt:i4>5</vt:i4>
      </vt:variant>
      <vt:variant>
        <vt:lpwstr>https://login.consultant.ru/link/?req=doc&amp;base=LAW&amp;n=441135</vt:lpwstr>
      </vt:variant>
      <vt:variant>
        <vt:lpwstr/>
      </vt:variant>
      <vt:variant>
        <vt:i4>6619246</vt:i4>
      </vt:variant>
      <vt:variant>
        <vt:i4>15</vt:i4>
      </vt:variant>
      <vt:variant>
        <vt:i4>0</vt:i4>
      </vt:variant>
      <vt:variant>
        <vt:i4>5</vt:i4>
      </vt:variant>
      <vt:variant>
        <vt:lpwstr>https://login.consultant.ru/link/?req=doc&amp;base=LAW&amp;n=149911</vt:lpwstr>
      </vt:variant>
      <vt:variant>
        <vt:lpwstr/>
      </vt:variant>
      <vt:variant>
        <vt:i4>6619246</vt:i4>
      </vt:variant>
      <vt:variant>
        <vt:i4>12</vt:i4>
      </vt:variant>
      <vt:variant>
        <vt:i4>0</vt:i4>
      </vt:variant>
      <vt:variant>
        <vt:i4>5</vt:i4>
      </vt:variant>
      <vt:variant>
        <vt:lpwstr>https://login.consultant.ru/link/?req=doc&amp;base=LAW&amp;n=149911</vt:lpwstr>
      </vt:variant>
      <vt:variant>
        <vt:lpwstr/>
      </vt:variant>
      <vt:variant>
        <vt:i4>7077994</vt:i4>
      </vt:variant>
      <vt:variant>
        <vt:i4>9</vt:i4>
      </vt:variant>
      <vt:variant>
        <vt:i4>0</vt:i4>
      </vt:variant>
      <vt:variant>
        <vt:i4>5</vt:i4>
      </vt:variant>
      <vt:variant>
        <vt:lpwstr>consultantplus://offline/ref=36247CC7C528AEADDC31942956EB2A7C7CBA5BD1D248E0BCA618DD30D7C54F283538E5934CDB4B47C83F4CA98F21D12B5552A0DC65B020A3B1E609D4Y5GDJ</vt:lpwstr>
      </vt:variant>
      <vt:variant>
        <vt:lpwstr/>
      </vt:variant>
      <vt:variant>
        <vt:i4>5570645</vt:i4>
      </vt:variant>
      <vt:variant>
        <vt:i4>6</vt:i4>
      </vt:variant>
      <vt:variant>
        <vt:i4>0</vt:i4>
      </vt:variant>
      <vt:variant>
        <vt:i4>5</vt:i4>
      </vt:variant>
      <vt:variant>
        <vt:lpwstr>consultantplus://offline/ref=36247CC7C528AEADDC318A24408775737CB90CD5D342E2E9F849DB678895497D7578E3C407964D12997B1CA18E2A9B7A1619AFDE67YAGCJ</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6422650</vt:i4>
      </vt:variant>
      <vt:variant>
        <vt:i4>0</vt:i4>
      </vt:variant>
      <vt:variant>
        <vt:i4>0</vt:i4>
      </vt:variant>
      <vt:variant>
        <vt:i4>5</vt:i4>
      </vt:variant>
      <vt:variant>
        <vt:lpwstr>http://docs.cntd.ru/document/901876063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2024-09-18T08:31:00Z</cp:lastPrinted>
  <dcterms:created xsi:type="dcterms:W3CDTF">2024-09-18T08:40:00Z</dcterms:created>
  <dcterms:modified xsi:type="dcterms:W3CDTF">2024-09-18T08:40:00Z</dcterms:modified>
</cp:coreProperties>
</file>