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C9" w:rsidRPr="0032630D" w:rsidRDefault="006A7EC9" w:rsidP="006A7E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7EC9" w:rsidRPr="0032630D" w:rsidRDefault="006A7EC9" w:rsidP="006A7E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7EC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7EC9">
        <w:rPr>
          <w:rFonts w:ascii="Arial" w:hAnsi="Arial" w:cs="Arial"/>
          <w:sz w:val="26"/>
          <w:szCs w:val="26"/>
        </w:rPr>
        <w:t>ПОСТАНОВЛЕНИЕ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14.11.2024</w:t>
      </w:r>
      <w:r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ab/>
        <w:t xml:space="preserve">    </w:t>
      </w:r>
      <w:r w:rsidRPr="006A7EC9">
        <w:rPr>
          <w:rFonts w:ascii="Arial" w:hAnsi="Arial" w:cs="Arial"/>
          <w:sz w:val="26"/>
          <w:szCs w:val="26"/>
          <w:lang w:eastAsia="ru-RU"/>
        </w:rPr>
        <w:t xml:space="preserve">    с. Богучаны</w:t>
      </w:r>
      <w:r w:rsidRPr="006A7EC9">
        <w:rPr>
          <w:rFonts w:ascii="Arial" w:hAnsi="Arial" w:cs="Arial"/>
          <w:sz w:val="26"/>
          <w:szCs w:val="26"/>
          <w:lang w:eastAsia="ru-RU"/>
        </w:rPr>
        <w:tab/>
      </w:r>
      <w:r w:rsidRPr="006A7EC9">
        <w:rPr>
          <w:rFonts w:ascii="Arial" w:hAnsi="Arial" w:cs="Arial"/>
          <w:sz w:val="26"/>
          <w:szCs w:val="26"/>
          <w:lang w:eastAsia="ru-RU"/>
        </w:rPr>
        <w:tab/>
      </w:r>
      <w:r w:rsidRPr="006A7EC9">
        <w:rPr>
          <w:rFonts w:ascii="Arial" w:hAnsi="Arial" w:cs="Arial"/>
          <w:sz w:val="26"/>
          <w:szCs w:val="26"/>
          <w:lang w:eastAsia="ru-RU"/>
        </w:rPr>
        <w:tab/>
        <w:t xml:space="preserve">             № 1000- </w:t>
      </w:r>
      <w:proofErr w:type="spellStart"/>
      <w:proofErr w:type="gramStart"/>
      <w:r w:rsidRPr="006A7EC9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A7EC9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6A7EC9" w:rsidRPr="006A7EC9" w:rsidRDefault="006A7EC9" w:rsidP="006A7EC9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A7EC9" w:rsidRPr="006A7EC9" w:rsidRDefault="006A7EC9" w:rsidP="006A7EC9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A7EC9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A7EC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6A7EC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6A7EC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6A7EC9" w:rsidRPr="006A7EC9" w:rsidRDefault="006A7EC9" w:rsidP="006A7EC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A7EC9">
        <w:rPr>
          <w:rFonts w:ascii="Arial" w:hAnsi="Arial" w:cs="Arial"/>
          <w:sz w:val="26"/>
          <w:szCs w:val="26"/>
          <w:lang w:eastAsia="ru-RU"/>
        </w:rPr>
        <w:t xml:space="preserve">Муниципальную программу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 от 01.11.2013 № 1396-п читать в новой редакции согласно Приложению.</w:t>
      </w:r>
    </w:p>
    <w:p w:rsidR="006A7EC9" w:rsidRPr="006A7EC9" w:rsidRDefault="006A7EC9" w:rsidP="006A7EC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 w:rsidRPr="006A7EC9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A7EC9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6A7EC9">
        <w:rPr>
          <w:rFonts w:ascii="Arial" w:hAnsi="Arial" w:cs="Arial"/>
          <w:sz w:val="26"/>
          <w:szCs w:val="26"/>
          <w:lang w:eastAsia="ru-RU"/>
        </w:rPr>
        <w:t xml:space="preserve">первого заместителя Главы </w:t>
      </w:r>
      <w:proofErr w:type="spellStart"/>
      <w:r w:rsidRPr="006A7E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6A7EC9" w:rsidRPr="006A7EC9" w:rsidRDefault="006A7EC9" w:rsidP="006A7EC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6A7EC9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A7EC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</w:rPr>
        <w:t xml:space="preserve"> района.</w:t>
      </w:r>
    </w:p>
    <w:p w:rsidR="006A7EC9" w:rsidRPr="006A7EC9" w:rsidRDefault="006A7EC9" w:rsidP="006A7EC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A7EC9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6A7EC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7EC9">
        <w:rPr>
          <w:rFonts w:ascii="Arial" w:hAnsi="Arial" w:cs="Arial"/>
          <w:sz w:val="26"/>
          <w:szCs w:val="26"/>
        </w:rPr>
        <w:t xml:space="preserve"> района      </w:t>
      </w:r>
      <w:r w:rsidRPr="006A7EC9">
        <w:rPr>
          <w:rFonts w:ascii="Arial" w:hAnsi="Arial" w:cs="Arial"/>
          <w:sz w:val="26"/>
          <w:szCs w:val="26"/>
        </w:rPr>
        <w:tab/>
      </w:r>
      <w:r w:rsidRPr="006A7EC9">
        <w:rPr>
          <w:rFonts w:ascii="Arial" w:hAnsi="Arial" w:cs="Arial"/>
          <w:sz w:val="26"/>
          <w:szCs w:val="26"/>
        </w:rPr>
        <w:tab/>
      </w:r>
      <w:r w:rsidRPr="006A7EC9">
        <w:rPr>
          <w:rFonts w:ascii="Arial" w:hAnsi="Arial" w:cs="Arial"/>
          <w:sz w:val="26"/>
          <w:szCs w:val="26"/>
        </w:rPr>
        <w:tab/>
      </w:r>
      <w:r w:rsidRPr="006A7EC9">
        <w:rPr>
          <w:rFonts w:ascii="Arial" w:hAnsi="Arial" w:cs="Arial"/>
          <w:sz w:val="26"/>
          <w:szCs w:val="26"/>
        </w:rPr>
        <w:tab/>
      </w:r>
      <w:r w:rsidRPr="006A7EC9">
        <w:rPr>
          <w:rFonts w:ascii="Arial" w:hAnsi="Arial" w:cs="Arial"/>
          <w:sz w:val="26"/>
          <w:szCs w:val="26"/>
        </w:rPr>
        <w:tab/>
        <w:t>В.М. Любим</w:t>
      </w: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к постановлению 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от 14.11.2024 № 1000-п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к постановлению администрации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proofErr w:type="spellStart"/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18"/>
          <w:szCs w:val="20"/>
          <w:lang w:eastAsia="ru-RU"/>
        </w:rPr>
        <w:t>от 01.11.2013 № 1396-п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_Hlk101165865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 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</w:t>
      </w:r>
    </w:p>
    <w:bookmarkEnd w:id="0"/>
    <w:p w:rsidR="006A7EC9" w:rsidRPr="006A7EC9" w:rsidRDefault="006A7EC9" w:rsidP="006A7E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Паспорт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программы «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«Обеспечение доступным и комфортным жильем граждан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(далее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–п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рограмма)  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Основания для разработки  муниципальной 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 (до 2024 включительно)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(до 2017 года включительно)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мероприятий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Подпрограммы: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«Переселение граждан из аварийного жилищного фонда 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районе», действовала до 01.01.2023 года.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развития жилищного строительства», действовала до 01.01.2023 года.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«Обеспечение жильем работников отраслей бюджетной сферы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действовала до 01.01.2023 года.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«Осуществление градостроительной деятельности 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«Содержание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район», действует с 01.01.2023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Цель муниципальной программы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доступности жилья и улучшение жилищных условий граждан, проживающих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 Расселение граждан из аварийного жилищного фонда муниципальных образований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(до 01.01.2023).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 Обеспечение увеличения ввода жилья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(до 01.01.2023).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 Улучшение жилищных условий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(до 01.01.2023).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 Создание условий для застройки и благоустройства населенных пунктов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повышения качества условий проживания населения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5. 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6.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с 01.01.2023.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Программа реализуется в один этап с 2014 по 2030 годы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введенной площади жилых домов по отношению к общей площади жилищного фонда к 2021 году составит 1,50 %. 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доступности жилья для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заявивших о необходимости улучшения жилищных условий к 2030 году составит 80%.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Значение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Общий объём финансирования программы составляет –203 196 027,25 рублей, в том числе по годам: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2014 год – 16 773 786,00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2015 год –   6 352 549,71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2016 год – 85 133 948,07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2017 год – 10 923 310,82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2018 год –   1 952 188,78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2019 год –   3 138 231,09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1 339 520,22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6 100 338,40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2022 год –   1 250 000,00 рублей; 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год -    19 660 169,20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 год -   10 161 584,96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2025 год -    13 638 900,00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2026 год -    13 638 700,00 рублей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2027 год -     13 132 800,00  рублей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39 219 651,89 руб., в том числе по годам: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2014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2015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2016 год – 37 284 486,80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2017 год –   1 935 165,09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2018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2019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 федерального бюджета – 6 693 561,62 рублей, в том числе по годам: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2014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2015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2016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2017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2018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2019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год –                1 914 152,68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год –                4 779 408,94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2025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2026 год -                 0,00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2027 год -                               0,00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 краевого бюджета – 98 823 544,70 рублей, в том числе по годам: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2014 год –   3 484 400,00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2015 год –   1 776 680,00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2016 год – 38 898 899,31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2017 год –   2 895 247,03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2018 год –      389 700,00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2019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год –                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год –15 811 414,93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год – 3 676 803,43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2025 год – 10 798 900,00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2026 год – 10 798 700,00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2027 год -       10 292 800,00 рублей.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 районного бюджета – 58 459 269,04 рублей, в том числе по годам: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2014 год – 13 289 386,00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2015 год –   4 575 869,71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2016 год –   8 950 561,96 рубль;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2017 год –   6 092 898,70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2018 год –   1 562 488,78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2019 год –   3 138 231,09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1 339 520,22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6 100 338,40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год –    1 250 000,00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год -    1 934 601,59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год -    1 705 372,59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2025 год -    2 840 000,00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2026 год -    2 840 000,00 рублей;</w:t>
            </w:r>
          </w:p>
          <w:p w:rsidR="006A7EC9" w:rsidRPr="006A7EC9" w:rsidRDefault="006A7EC9" w:rsidP="001B2A6A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2027 год -     2 840 000,00 рублей.</w:t>
            </w:r>
          </w:p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* Объем сре</w:t>
            </w:r>
            <w:proofErr w:type="gram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дств кр</w:t>
            </w:r>
            <w:proofErr w:type="gram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аевого бюджета, направляемых на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представлен в приложении № 3 к паспорту муниципальной программы</w:t>
            </w:r>
          </w:p>
        </w:tc>
      </w:tr>
    </w:tbl>
    <w:p w:rsidR="006A7EC9" w:rsidRPr="006A7EC9" w:rsidRDefault="006A7EC9" w:rsidP="006A7EC9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жилищной сферы с указанием основных показателей социально-экономического развития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программы.</w:t>
      </w:r>
    </w:p>
    <w:p w:rsidR="006A7EC9" w:rsidRPr="006A7EC9" w:rsidRDefault="006A7EC9" w:rsidP="006A7E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ru-RU"/>
        </w:rPr>
      </w:pPr>
      <w:proofErr w:type="spellStart"/>
      <w:r w:rsidRPr="006A7EC9">
        <w:rPr>
          <w:rFonts w:ascii="Arial" w:eastAsia="MS Mincho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 район – транспортный узел и центр промышленной переработки природных ресурсов </w:t>
      </w:r>
      <w:proofErr w:type="gramStart"/>
      <w:r w:rsidRPr="006A7EC9">
        <w:rPr>
          <w:rFonts w:ascii="Arial" w:eastAsia="MS Mincho" w:hAnsi="Arial" w:cs="Arial"/>
          <w:sz w:val="20"/>
          <w:szCs w:val="20"/>
          <w:lang w:eastAsia="ru-RU"/>
        </w:rPr>
        <w:t>Нижнего</w:t>
      </w:r>
      <w:proofErr w:type="gram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 </w:t>
      </w:r>
      <w:proofErr w:type="spellStart"/>
      <w:r w:rsidRPr="006A7EC9">
        <w:rPr>
          <w:rFonts w:ascii="Arial" w:eastAsia="MS Mincho" w:hAnsi="Arial" w:cs="Arial"/>
          <w:sz w:val="20"/>
          <w:szCs w:val="20"/>
          <w:lang w:eastAsia="ru-RU"/>
        </w:rPr>
        <w:t>Приангарья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. 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В соответствии со Стратегией социально-экономического развития муниципального образования </w:t>
      </w:r>
      <w:proofErr w:type="spellStart"/>
      <w:r w:rsidRPr="006A7EC9">
        <w:rPr>
          <w:rFonts w:ascii="Arial" w:eastAsia="MS Mincho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 район до 2030 года главной стратегической целью социально-экономического развития </w:t>
      </w:r>
      <w:proofErr w:type="spellStart"/>
      <w:r w:rsidRPr="006A7EC9">
        <w:rPr>
          <w:rFonts w:ascii="Arial" w:eastAsia="MS Mincho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 района на долгосрочную перспективу, является повышение комфортного проживания на территории </w:t>
      </w:r>
      <w:proofErr w:type="spellStart"/>
      <w:r w:rsidRPr="006A7EC9">
        <w:rPr>
          <w:rFonts w:ascii="Arial" w:eastAsia="MS Mincho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 и эффективного </w:t>
      </w:r>
      <w:r w:rsidRPr="006A7EC9">
        <w:rPr>
          <w:rFonts w:ascii="Arial" w:eastAsia="MS Mincho" w:hAnsi="Arial" w:cs="Arial"/>
          <w:sz w:val="20"/>
          <w:szCs w:val="20"/>
          <w:lang w:eastAsia="ja-JP"/>
        </w:rPr>
        <w:t>управления муниципальным образованием.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ru-RU"/>
        </w:rPr>
      </w:pPr>
      <w:r w:rsidRPr="006A7EC9">
        <w:rPr>
          <w:rFonts w:ascii="Arial" w:eastAsia="MS Mincho" w:hAnsi="Arial" w:cs="Arial"/>
          <w:sz w:val="20"/>
          <w:szCs w:val="20"/>
          <w:lang w:eastAsia="ru-RU"/>
        </w:rPr>
        <w:t>Одним из приоритетных направлений развития стратегии является приоритет 2.    «Человеческий потенциал»: создание комфортной среды жизнедеятельности и безопасных условий проживания населения на территории района,  развитие отраслей  социальной  сферы,  в  том  числе образования,  здравоохранения,  культуры,  физкультуры  и  спорта,  создание условий для всестороннего развития и закрепления молодежи в районе.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>Целью № 2 Стратегии являетс</w:t>
      </w:r>
      <w:proofErr w:type="gramStart"/>
      <w:r w:rsidRPr="006A7EC9">
        <w:rPr>
          <w:rFonts w:ascii="Arial" w:eastAsia="MS Mincho" w:hAnsi="Arial" w:cs="Arial"/>
          <w:sz w:val="20"/>
          <w:szCs w:val="20"/>
          <w:lang w:eastAsia="ja-JP"/>
        </w:rPr>
        <w:t>я-</w:t>
      </w:r>
      <w:proofErr w:type="gramEnd"/>
      <w:r w:rsidRPr="006A7EC9">
        <w:rPr>
          <w:rFonts w:ascii="Arial" w:eastAsia="MS Mincho" w:hAnsi="Arial" w:cs="Arial"/>
          <w:sz w:val="20"/>
          <w:szCs w:val="20"/>
          <w:lang w:eastAsia="ja-JP"/>
        </w:rPr>
        <w:t xml:space="preserve"> формирование благоприятной  социальной  среды  для  жизни в районе. Комфортные условия для жизни будут являться важнейшим фактором для привлечения и удержания квалифицированных трудовых ресурсов, необходимых для дальнейшего социально-экономического развития территории.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>Жилищная политика, проводимая Правительством Красноярского края,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Указа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услуг», Федеральной целевой программы «Жилище», государственными программами Красноярского края и в соответствии с законами Красноярского края в жилищной сфере.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На 01.01.2024 года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находятся в стадии строительства 1131 объектов капитального строительства, в том числе: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- 1112 шт. строящихся жилых домов (за период 2019-2023),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-4 шт. объектов социального назначения,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- 15 шт. объектов производственного назначения.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На 01.01.2024 г введено в эксплуатацию 47 объектов, из них 31 объект жилого назначения, в том числе: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- 27 жилых домов блокированной застройки, площадью 676,30 кв.м. 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- 4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жилых дома, площадью 469,9 кв.м.</w:t>
      </w:r>
    </w:p>
    <w:p w:rsidR="006A7EC9" w:rsidRPr="006A7EC9" w:rsidRDefault="006A7EC9" w:rsidP="006A7E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и 16 объектов социального и производственного назначения,  в том числе: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4 объектов социального назначения: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в</w:t>
      </w: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рачебная амбулатория в п. </w:t>
      </w:r>
      <w:proofErr w:type="spellStart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Пинчуга</w:t>
      </w:r>
      <w:proofErr w:type="spellEnd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общая площадь здания – 463,10 кв.м., мощность амбулатории – 95 посещений в смену;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кафетерий в п. Таежный, 2 этажа общая площадь – 343,40 кв.м.;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торговый комплекс с.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>, 2 этажа, общая площадь – 1001,5 кв.м.;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магазин в с.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>, общая площадь – 700,4 кв.м.</w:t>
      </w:r>
      <w:proofErr w:type="gramEnd"/>
    </w:p>
    <w:p w:rsidR="006A7EC9" w:rsidRPr="006A7EC9" w:rsidRDefault="006A7EC9" w:rsidP="006A7E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12 объектов промышленного назначения: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лесосушильный корпус – 3 шт., общей площадью – 2123,0 кв.м.;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склад – 2 шт., общей площадью – 155,8 кв.м.;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общежитие для временного проживания работников – 1 шт., общая площадь – 324,80 кв.м.;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железнодорожные пути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пользования, длиной 680,3 м.п.;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здание административно-бытового назначения – 2 шт., общей площадью – 1484,2 кв.м.;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котельная, общая площадь – 227,2 кв.м.;</w:t>
      </w:r>
    </w:p>
    <w:p w:rsidR="006A7EC9" w:rsidRPr="006A7EC9" w:rsidRDefault="006A7EC9" w:rsidP="006A7EC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- гараж для грузовой техники, общая площадь – 215,2 кв.м.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Вместе с тем в сфере жилищного обеспечения населения имеется ряд проблем.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На 01.01.2024 г. количество семей, состоящих на учёте в качестве нуждающихся в жилых помещениях в районе, составляет не менее 51.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обеспечения жильём работников отраслей бюджетной сферы остаётся одной из самых актуальных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Потребность составляет 57 единицы, в том числе в здравоохранении составляет 31 ед., образовании – 16 ед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.., 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культуре – 9 единиц, спорте -1 ед., из них подали заявления и поставлены в очередь на предоставление служебного жилого помещения: 2  муниципальных служащих, и 5 работников сферы образования, 1 в сфере здравоохранения. </w:t>
      </w:r>
    </w:p>
    <w:p w:rsidR="006A7EC9" w:rsidRPr="006A7EC9" w:rsidRDefault="006A7EC9" w:rsidP="006A7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возможности приобретения собственного жилья является серьёзным фактором, обуславливающим отток квалифицированных кадров из бюджетной сферы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сдерживающим фактором замещения рабочих мест молодыми перспективными специалистами.</w:t>
      </w:r>
    </w:p>
    <w:p w:rsidR="006A7EC9" w:rsidRPr="006A7EC9" w:rsidRDefault="006A7EC9" w:rsidP="006A7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Привлечение молодых специалистов для работы в сельской местности невозможно без формирования базовых условий социального комфорта, в том числе удовлетворения их первоочередной потребности в доступном и комфортном жилье.</w:t>
      </w:r>
    </w:p>
    <w:p w:rsidR="006A7EC9" w:rsidRPr="006A7EC9" w:rsidRDefault="006A7EC9" w:rsidP="006A7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1 января 2024 года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общая площадь жилищного фонда всех форм собственности составила 1143,09 тыс. кв. м. Ветхим, аварийным и подлежащим сносу признаны 23,2 тыс. кв. м жилого фонда, в том числе аварийным – 3,51 тыс. кв. м. Аварийный жилищный фонд представляет угрозу для жизни проживающих в нём граждан, ухудшает внешний облик сельских поселений, сдерживает развитие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инфраструктуры, снижает инвестиционную привлекательность территорий поселений района.</w:t>
      </w:r>
    </w:p>
    <w:p w:rsidR="006A7EC9" w:rsidRPr="006A7EC9" w:rsidRDefault="006A7EC9" w:rsidP="006A7EC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gramStart"/>
      <w:r w:rsidRPr="006A7EC9">
        <w:rPr>
          <w:rFonts w:ascii="Arial" w:eastAsia="MS Mincho" w:hAnsi="Arial" w:cs="Arial"/>
          <w:sz w:val="20"/>
          <w:szCs w:val="20"/>
          <w:lang w:eastAsia="ja-JP"/>
        </w:rPr>
        <w:t>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территорий, отсутствие которых нередко приводит к противоречиям с положениями документов территориального планирования, в которых содержатся расчётные показатели и схемы, определяющие развитие социальной, транспортной и инженерной инфраструктур, схем ограничений для строительства и мероприятий по обеспечению безопасности.</w:t>
      </w:r>
      <w:proofErr w:type="gramEnd"/>
    </w:p>
    <w:p w:rsidR="006A7EC9" w:rsidRPr="006A7EC9" w:rsidRDefault="006A7EC9" w:rsidP="006A7EC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>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деятельность, связанную с подготовкой земельных участков к строительству, но и даст возможность принимать взвешенные и эффективные решения по привязке и размещению объектов, улучшающих условия проживания населения и позволит планировать этапы их реализации.</w:t>
      </w:r>
    </w:p>
    <w:p w:rsidR="006A7EC9" w:rsidRPr="006A7EC9" w:rsidRDefault="006A7EC9" w:rsidP="006A7EC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жильём, включая строительство нового и капитальный ремонт старого жилья, снос ветхого и аварийного жилья.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целях улучшения жилищных условий на период до 2030 года необходимо предоставить возможность гражданам повысить доступность приобретения жилья</w:t>
      </w:r>
      <w:r w:rsidRPr="006A7EC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и решить следующую задачу: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-  повышения доступности жилья и улучшение жилищных условий граждан, проживающих на территории </w:t>
      </w:r>
      <w:proofErr w:type="spellStart"/>
      <w:r w:rsidRPr="006A7EC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Для достижения определенной выше цели и решения поставленных задач в первоочередном порядке реализуются следующие мероприятия: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расселение граждан из аварийного жилищного фонда муниципальных образований </w:t>
      </w:r>
      <w:proofErr w:type="spell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обеспечение увеличения ввода жилья на территории </w:t>
      </w:r>
      <w:proofErr w:type="spell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восстановление (капитальный ремонт) служебных жилых помещений;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содержание (текущий ремонт) служебных жилых помещений;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создание условий для застройки и благоустройства населенных пунктов </w:t>
      </w:r>
      <w:proofErr w:type="spell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с целью </w:t>
      </w:r>
      <w:proofErr w:type="gram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повышения качества условий проживания населения</w:t>
      </w:r>
      <w:proofErr w:type="gram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приобретение жилых помещений для пополнения муниципального специализированного фонда с целью улучшения жилищных условий работникам бюджетной сферы </w:t>
      </w:r>
      <w:proofErr w:type="spell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приобретение жилых помещений для предоставления детям-сиротам и детям, оставшимся без попечения родителей, лицам из их числа по договорам найма специализированных жилых помещений (в рамках реализации мероприятия 19  подпрограммы "Улучшение жилищных условий отдельных категорий граждан" государственной программы </w:t>
      </w: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Красноярского края "Создание условий для обеспечения доступным и комфортным жильем граждан");</w:t>
      </w:r>
      <w:proofErr w:type="gramEnd"/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мероприятия 20</w:t>
      </w:r>
      <w:proofErr w:type="gramEnd"/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восстановление (капитальный ремонт) специализированного жилищного фонда (для детей-сирот и детей, оставшихся без попечения родителей, лиц из числа детей-сирот и детей, оставшихся без попечения родителей);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содержание (текущий ремонт) специализированного жилищного фонда (для детей-сирот и детей, оставшихся без попечения родителей, лиц из числа детей-сирот и детей, оставшихся без попечения родителей); </w:t>
      </w:r>
    </w:p>
    <w:p w:rsidR="006A7EC9" w:rsidRPr="006A7EC9" w:rsidRDefault="006A7EC9" w:rsidP="006A7EC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>Жилищное, и связанное с ним социальное, строительство будет опираться на перспективы социально-экономического развития конкретных населенных пунктов, перспективный спрос на жильё и социальные услуги.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 xml:space="preserve">Численность населения района по данным Росстата на 01 января 2024 года составила 42 225 человек, по сравнению с прошлым годом снизилась на 235 человек.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>В последующем 3-летнем периоде прогнозируется снижение численности населения   в целом на 1,04%.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Риски реализации программы представляют собой невыполнение в полном объёме исполнителями принятых по программе финансовых обязательств, а также неэффективное управление подпрограммой, которые могут привести к невыполнению цели и задач, обусловленные:</w:t>
      </w:r>
    </w:p>
    <w:p w:rsidR="006A7EC9" w:rsidRPr="006A7EC9" w:rsidRDefault="006A7EC9" w:rsidP="006A7EC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срывом мероприятий и не достижением целевых показателей;</w:t>
      </w:r>
    </w:p>
    <w:p w:rsidR="006A7EC9" w:rsidRPr="006A7EC9" w:rsidRDefault="006A7EC9" w:rsidP="006A7EC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эффективным использованием ресурсов.</w:t>
      </w:r>
    </w:p>
    <w:p w:rsidR="006A7EC9" w:rsidRPr="006A7EC9" w:rsidRDefault="006A7EC9" w:rsidP="006A7EC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сферы.</w:t>
      </w:r>
    </w:p>
    <w:p w:rsidR="006A7EC9" w:rsidRPr="006A7EC9" w:rsidRDefault="006A7EC9" w:rsidP="006A7E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97816133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Важнейшими целями в сфере жилищного строительства до 2030 года являются формирование рынка доступного жилья, отвечающего требованиям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экологичности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, и обеспечение комфортных условий проживания населения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населения района доступным и комфортным жильём определены плановые показатели по вводу объектов жилищного строительства, которые являются основой построения прогнозов деятельности отрасли.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Реализация программы направлена достижение целей и на решение основных задач:</w:t>
      </w:r>
    </w:p>
    <w:p w:rsidR="006A7EC9" w:rsidRPr="006A7EC9" w:rsidRDefault="006A7EC9" w:rsidP="006A7E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«Переселение граждан из аварийного жилищного фонда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районе»: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Расселение граждан из аварийного жилищного фонда муниципальных образований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Задача подпрограммы -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 </w:t>
      </w:r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18108881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предполагалось путем реализации мероприятий, направленных на строительство (приобретение) жилья для переселения граждан из аварийного жилищного фонда в рамках подпрограммы «Переселение граждан из аварийного жилищного фонда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районе», действовавшей до 01.01.2023.</w:t>
      </w:r>
      <w:bookmarkEnd w:id="2"/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 период ее действия доля ветхого и аварийного жилищного фонда в общем объеме жилищного фонда снизилось с 5,2% до 0,24%, аварийного – с 0,2% до 0,05%.</w:t>
      </w:r>
    </w:p>
    <w:p w:rsidR="006A7EC9" w:rsidRPr="006A7EC9" w:rsidRDefault="006A7EC9" w:rsidP="006A7E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Подпрограмма «</w:t>
      </w:r>
      <w:bookmarkStart w:id="3" w:name="_Hlk118108976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Строительство объектов коммунальной и транспортной инфраструктуры в муниципальных образованиях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целью развития жилищного строительства</w:t>
      </w:r>
      <w:bookmarkEnd w:id="3"/>
      <w:r w:rsidRPr="006A7EC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 - Обеспечение увеличения ввода жилья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Задача подпрограммы - формирование земельных участков для жилищного строительства с обеспечением их коммунальной и транспортной инфраструктурой.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предполагалось путем реализации мероприятий, направленных на строительство муниципальных объектов коммунальной и транспортной инфраструктуры в рамках подпрограммы «Строительство объектов коммунальной и транспортной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инфраструктуры в муниципальных образованиях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целью развития жилищного строительства», действовавшей до 01.01.2023.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 период ее действия ввод общей площади жилья составил 68,42 тыс.кв.м., в том числе по годам: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2014- 14,0 тыс.кв.м.;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2015 – 10,04 тыс.кв.м.;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2016 – 39,47 тыс.кв.м.;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2017 – 4,91 тыс.кв.м.;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2018-2022 </w:t>
      </w:r>
      <w:proofErr w:type="spellStart"/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гг</w:t>
      </w:r>
      <w:proofErr w:type="spellEnd"/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-0.</w:t>
      </w:r>
    </w:p>
    <w:p w:rsidR="006A7EC9" w:rsidRPr="006A7EC9" w:rsidRDefault="006A7EC9" w:rsidP="006A7E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«Обеспечение жильем работников отраслей бюджетной сферы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Цели подпрограммы - улучшение жилищных условий работников отраслей бюджетной сферы и закрепление квалифицированных специалистов в муниципальных учреждениях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Задачи -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предполагалось путем реализации мероприятий, направленных на </w:t>
      </w:r>
      <w:bookmarkStart w:id="4" w:name="_Hlk118109586"/>
      <w:r w:rsidRPr="006A7EC9">
        <w:rPr>
          <w:rFonts w:ascii="Arial" w:eastAsia="Times New Roman" w:hAnsi="Arial" w:cs="Arial"/>
          <w:sz w:val="20"/>
          <w:szCs w:val="20"/>
          <w:lang w:eastAsia="ru-RU"/>
        </w:rPr>
        <w:t>увеличение объема восстановления специализированного жилищного фонда (служебные жилые помещения), строительство многоквартирных домов</w:t>
      </w:r>
      <w:bookmarkEnd w:id="4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bookmarkStart w:id="5" w:name="_Hlk118111332"/>
      <w:r w:rsidRPr="006A7EC9">
        <w:rPr>
          <w:rFonts w:ascii="Arial" w:eastAsia="Times New Roman" w:hAnsi="Arial" w:cs="Arial"/>
          <w:sz w:val="20"/>
          <w:szCs w:val="20"/>
          <w:lang w:eastAsia="ru-RU"/>
        </w:rPr>
        <w:t>установку счетчиков холодного водоснабжения</w:t>
      </w:r>
      <w:bookmarkEnd w:id="5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, в рамках подпрограммы «Обеспечение жильем работников отраслей бюджетной сферы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действовавшей до 01.01.2023.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За период ее действия был построен и введен в эксплуатацию двухэтажный многоквартирный дом по адресу: с.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>, ул. Геологов, 2, общей площадью 396,07 кв.м., и предоставлены 8 служебных жилых помещений работникам отраслей бюджетной сферы. Восстановлен специализированный жилищный фонд (служебные жилые помещения) объемом 1563,6 кв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>, установлены счетчики холодного водоснабжения в количестве 15 шт.</w:t>
      </w:r>
    </w:p>
    <w:p w:rsidR="006A7EC9" w:rsidRPr="006A7EC9" w:rsidRDefault="006A7EC9" w:rsidP="006A7E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Цели подпрограммы - создание условий для застройки и благоустройства населенных пунктов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целью повышения качества и условий проживания населения.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Задача подпрограммы - является обеспечение документами территориального планирования.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предполагалось путем реализации мероприятий, направленных на увеличение доли </w:t>
      </w:r>
      <w:bookmarkStart w:id="6" w:name="_Hlk118902398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обеспеченности поселений района документами территориального планирования</w:t>
      </w:r>
      <w:bookmarkEnd w:id="6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(генеральными планами, проектами планировки) отвечающим современным требованиям и планированию развития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За период ее действия доля обеспеченности поселений района документами территориального планирования к 2027 году составит 50%.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Были выполнены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:в</w:t>
      </w:r>
      <w:proofErr w:type="spellEnd"/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2024 году проведена актуализация правил землепользования и застройки муниципальных образований: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Осиновомысский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Хребтовский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Такучетский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Нижнетерянский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в 2025-2027 году проведена актуализация правил землепользования и застройки муниципальных образований с учетом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цифровизации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землепользования и землеустройства: Ангарский сельсовет.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«Улучшение жилищных условий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Цели подпрограммы - </w:t>
      </w:r>
      <w:bookmarkStart w:id="7" w:name="_Hlk100908316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оказание содействия в улучшении жилищных условий отдельным категориям граждан, проживающих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bookmarkEnd w:id="7"/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Задача подпрограммы - Строительство (приобретение) жилья для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 возмещение </w:t>
      </w:r>
      <w:bookmarkStart w:id="8" w:name="_Hlk118277497"/>
      <w:r w:rsidRPr="006A7EC9">
        <w:rPr>
          <w:rFonts w:ascii="Arial" w:eastAsia="Times New Roman" w:hAnsi="Arial" w:cs="Arial"/>
          <w:sz w:val="20"/>
          <w:szCs w:val="20"/>
          <w:lang w:eastAsia="ru-RU"/>
        </w:rPr>
        <w:t>расходов на оплату стоимости найма (поднайма) служебных жилых помещений.</w:t>
      </w:r>
    </w:p>
    <w:bookmarkEnd w:id="8"/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предполагалось путем реализации мероприятий, направленных на улучшении жилищных условий отдельным категориям граждан, проживающих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 период ее действия улучшат свои жилищные условия 21 человек, возмещены расходы на оплату стоимости найма (поднайма) служебных жилых помещений в 2024 г. - в среднем 8 специалистам, 2025-2027- ежегодно возмещены расходы в среднем 13 специалистам.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6. Подпрограмма «Содержание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действует с 01.01.2023 года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повышение комфортности проживания в специализированном жилищном фонде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Задача –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данной задачи предполагается путем реализации мероприятий по восстановлению (капитальный, текущий ремонт) специализированного жилищного фонда.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За период ее действия ожидаются следующие результаты: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ab/>
        <w:t>Объём восстановления специализированного жилищного фонда (служебных жилых помещений)  в 2024 году – 137,90 кв.м., в 2025 году – 0,00 кв.м., в 2026 году – 0,0 кв.м., в 2027 году - 0,0 кв.м.</w:t>
      </w:r>
      <w:proofErr w:type="gramEnd"/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программы достигнуты или ожидаются следующие результаты: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Удельный вес введенной площади жилых домов к 2022 составил 1,5% по отношению к общей площади жилищного фонда.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Уровень доступности жилья для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заявивших о необходимости улучшения жилищных условий к 2030 году составит 80%.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обеспечения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представлен в П</w:t>
      </w: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риложении № 1 к паспорту муниципальной программы.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bookmarkEnd w:id="1"/>
    <w:p w:rsidR="006A7EC9" w:rsidRPr="006A7EC9" w:rsidRDefault="006A7EC9" w:rsidP="006A7E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отдельных мероприятий программы.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6A7EC9" w:rsidRPr="006A7EC9" w:rsidRDefault="006A7EC9" w:rsidP="006A7E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жилищной сфере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A7EC9">
        <w:rPr>
          <w:rFonts w:ascii="Arial" w:eastAsia="MS Mincho" w:hAnsi="Arial" w:cs="Arial"/>
          <w:sz w:val="20"/>
          <w:szCs w:val="20"/>
          <w:lang w:eastAsia="ja-JP"/>
        </w:rPr>
        <w:t xml:space="preserve">В </w:t>
      </w:r>
      <w:proofErr w:type="spellStart"/>
      <w:r w:rsidRPr="006A7EC9">
        <w:rPr>
          <w:rFonts w:ascii="Arial" w:eastAsia="MS Mincho" w:hAnsi="Arial" w:cs="Arial"/>
          <w:sz w:val="20"/>
          <w:szCs w:val="20"/>
          <w:lang w:eastAsia="ja-JP"/>
        </w:rPr>
        <w:t>Богучанском</w:t>
      </w:r>
      <w:proofErr w:type="spellEnd"/>
      <w:r w:rsidRPr="006A7EC9">
        <w:rPr>
          <w:rFonts w:ascii="Arial" w:eastAsia="MS Mincho" w:hAnsi="Arial" w:cs="Arial"/>
          <w:sz w:val="20"/>
          <w:szCs w:val="20"/>
          <w:lang w:eastAsia="ja-JP"/>
        </w:rPr>
        <w:t xml:space="preserve"> районе развитие жилищного строительства должно обеспечить повышение доступности и качества жилья для населения.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поселений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имеется острая проблема обеспеченности коммунальной инфраструктурой земельных участков. Необходимо  обеспечить инфраструктурой уже предоставленные гражданам земельные участки на площади более  200 га.</w:t>
      </w:r>
    </w:p>
    <w:p w:rsidR="006A7EC9" w:rsidRPr="006A7EC9" w:rsidRDefault="006A7EC9" w:rsidP="006A7E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_Hlk97816268"/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  <w:bookmarkEnd w:id="9"/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0" w:name="_Hlk97816332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Перечень подпрограмм установлен для достижения целей и решения задач муниципальной программы 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района».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В муниципальную программу входят следующие подпрограммы:</w:t>
      </w:r>
    </w:p>
    <w:p w:rsidR="006A7EC9" w:rsidRPr="006A7EC9" w:rsidRDefault="006A7EC9" w:rsidP="006A7E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«Переселение граждан из аварийного жилищного фонда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_Hlk118106049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 по 2022 год включительно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подпрограмме.</w:t>
      </w:r>
    </w:p>
    <w:bookmarkEnd w:id="11"/>
    <w:p w:rsidR="006A7EC9" w:rsidRPr="006A7EC9" w:rsidRDefault="006A7EC9" w:rsidP="006A7E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«Строительство объектов коммунальной и транспортной инфраструктуры в муниципальных образованиях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целью развития жилищного строительства».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_Hlk118106190"/>
      <w:bookmarkStart w:id="13" w:name="_Hlk118107094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 по 2022 год включительно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</w:t>
      </w:r>
      <w:bookmarkEnd w:id="12"/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bookmarkEnd w:id="13"/>
    <w:p w:rsidR="006A7EC9" w:rsidRPr="006A7EC9" w:rsidRDefault="006A7EC9" w:rsidP="006A7E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«Обеспечение жильем работников отраслей бюджетной сферы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 </w:t>
      </w: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по 2022 год включительно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подпрограмме.</w:t>
      </w:r>
    </w:p>
    <w:p w:rsidR="006A7EC9" w:rsidRPr="006A7EC9" w:rsidRDefault="006A7EC9" w:rsidP="006A7E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(приложение 5 к муниципальной программе).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 2024-2027 годы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подпрограмме.</w:t>
      </w:r>
    </w:p>
    <w:p w:rsidR="006A7EC9" w:rsidRPr="006A7EC9" w:rsidRDefault="006A7EC9" w:rsidP="006A7E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Подпрограмма «</w:t>
      </w:r>
      <w:bookmarkStart w:id="14" w:name="_Hlk97806723"/>
      <w:r w:rsidRPr="006A7EC9">
        <w:rPr>
          <w:rFonts w:ascii="Arial" w:eastAsia="Times New Roman" w:hAnsi="Arial" w:cs="Arial"/>
          <w:sz w:val="20"/>
          <w:szCs w:val="20"/>
          <w:lang w:eastAsia="ru-RU"/>
        </w:rPr>
        <w:t>Улучшение жилищных условий отдельных категорий граждан</w:t>
      </w:r>
      <w:bookmarkEnd w:id="14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муниципальной программе).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 2024-2027 годы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подпрограмме.</w:t>
      </w:r>
    </w:p>
    <w:p w:rsidR="006A7EC9" w:rsidRPr="006A7EC9" w:rsidRDefault="006A7EC9" w:rsidP="006A7E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«Содержание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7 к муниципальной программе).</w:t>
      </w:r>
    </w:p>
    <w:p w:rsidR="006A7EC9" w:rsidRPr="006A7EC9" w:rsidRDefault="006A7EC9" w:rsidP="006A7E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2024-2027 годы.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подпрограммы приведены в приложении № 2 к подпрограмме.</w:t>
      </w:r>
    </w:p>
    <w:bookmarkEnd w:id="10"/>
    <w:p w:rsidR="006A7EC9" w:rsidRPr="006A7EC9" w:rsidRDefault="006A7EC9" w:rsidP="006A7E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Основные меры правового регулирования, направленные на достижение цели и (или) конечных результатов программы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t>Основные меры правового регулирования,  направленные на достижение цели и (или) конечных результатов программы, приведены в приложении № 1 к муниципальной программе.</w:t>
      </w:r>
    </w:p>
    <w:p w:rsidR="006A7EC9" w:rsidRPr="006A7EC9" w:rsidRDefault="006A7EC9" w:rsidP="006A7EC9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lastRenderedPageBreak/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6A7EC9" w:rsidRPr="006A7EC9" w:rsidRDefault="006A7EC9" w:rsidP="006A7E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районного бюджета, а также перечень реализуемых ими мероприятий.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№ 3 к муниципальной программе.</w:t>
      </w:r>
    </w:p>
    <w:p w:rsidR="006A7EC9" w:rsidRPr="006A7EC9" w:rsidRDefault="006A7EC9" w:rsidP="006A7EC9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t>Прогноз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A7EC9">
        <w:rPr>
          <w:rFonts w:ascii="Arial" w:eastAsia="Times New Roman" w:hAnsi="Arial" w:cs="Arial"/>
          <w:sz w:val="20"/>
          <w:szCs w:val="20"/>
        </w:rPr>
        <w:t>Прогноз сводных показателей муниципальных заданий настоящей программой не предусмотрен (приложение № 4 к муниципальной программе).</w:t>
      </w: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Приложение № 1</w:t>
      </w: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к муниципальной программе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 «Обеспечение доступным и комфортным жильем граждан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A7EC9" w:rsidRPr="006A7EC9" w:rsidRDefault="006A7EC9" w:rsidP="006A7EC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3846"/>
        <w:gridCol w:w="3915"/>
        <w:gridCol w:w="1305"/>
      </w:tblGrid>
      <w:tr w:rsidR="006A7EC9" w:rsidRPr="006A7EC9" w:rsidTr="001B2A6A">
        <w:tc>
          <w:tcPr>
            <w:tcW w:w="264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09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Наименование нормативного правового акта </w:t>
            </w:r>
          </w:p>
        </w:tc>
        <w:tc>
          <w:tcPr>
            <w:tcW w:w="2045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Предмет регулирования, основное содержание</w:t>
            </w:r>
          </w:p>
        </w:tc>
        <w:tc>
          <w:tcPr>
            <w:tcW w:w="682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Срок принятия (дата, месяц, год)</w:t>
            </w:r>
          </w:p>
        </w:tc>
      </w:tr>
      <w:tr w:rsidR="006A7EC9" w:rsidRPr="006A7EC9" w:rsidTr="001B2A6A">
        <w:trPr>
          <w:trHeight w:val="1495"/>
        </w:trPr>
        <w:tc>
          <w:tcPr>
            <w:tcW w:w="264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009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"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Градостроительный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кодекс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Российской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Федерации</w:t>
            </w:r>
            <w:r w:rsidRPr="006A7EC9">
              <w:rPr>
                <w:rFonts w:ascii="Arial" w:hAnsi="Arial" w:cs="Arial"/>
                <w:sz w:val="14"/>
                <w:szCs w:val="14"/>
              </w:rPr>
              <w:t>" от 29.12.2004 N 190-ФЗ</w:t>
            </w:r>
          </w:p>
        </w:tc>
        <w:tc>
          <w:tcPr>
            <w:tcW w:w="2045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Градостроительные отношения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-- </w:t>
            </w:r>
            <w:proofErr w:type="gramEnd"/>
            <w:r w:rsidRPr="006A7EC9">
              <w:rPr>
                <w:rFonts w:ascii="Arial" w:hAnsi="Arial" w:cs="Arial"/>
                <w:bCs/>
                <w:sz w:val="14"/>
                <w:szCs w:val="14"/>
              </w:rPr>
              <w:t xml:space="preserve">Основное содержание: </w:t>
            </w:r>
            <w:r w:rsidRPr="006A7EC9">
              <w:rPr>
                <w:rFonts w:ascii="Arial" w:hAnsi="Arial" w:cs="Arial"/>
                <w:b/>
                <w:bCs/>
                <w:sz w:val="14"/>
                <w:szCs w:val="14"/>
              </w:rPr>
              <w:t>градостроительная</w:t>
            </w:r>
            <w:r w:rsidRPr="006A7EC9">
              <w:rPr>
                <w:rFonts w:ascii="Arial" w:hAnsi="Arial" w:cs="Arial"/>
                <w:sz w:val="14"/>
                <w:szCs w:val="14"/>
              </w:rPr>
              <w:t> деятельность - деятельность по развитию территорий, в том числе городов и иных поселений, осуществляемая в виде территориального планирования, </w:t>
            </w:r>
            <w:r w:rsidRPr="006A7EC9">
              <w:rPr>
                <w:rFonts w:ascii="Arial" w:hAnsi="Arial" w:cs="Arial"/>
                <w:b/>
                <w:bCs/>
                <w:sz w:val="14"/>
                <w:szCs w:val="14"/>
              </w:rPr>
              <w:t>градостроительного</w:t>
            </w:r>
            <w:r w:rsidRPr="006A7EC9">
              <w:rPr>
                <w:rFonts w:ascii="Arial" w:hAnsi="Arial" w:cs="Arial"/>
                <w:sz w:val="14"/>
                <w:szCs w:val="14"/>
              </w:rPr>
              <w:t> 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      </w:r>
          </w:p>
        </w:tc>
        <w:tc>
          <w:tcPr>
            <w:tcW w:w="682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29.12.2004</w:t>
            </w:r>
          </w:p>
        </w:tc>
      </w:tr>
      <w:tr w:rsidR="006A7EC9" w:rsidRPr="006A7EC9" w:rsidTr="001B2A6A">
        <w:trPr>
          <w:trHeight w:val="715"/>
        </w:trPr>
        <w:tc>
          <w:tcPr>
            <w:tcW w:w="264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009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>Жилищный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кодекс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Российской</w:t>
            </w: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  <w:r w:rsidRPr="006A7EC9">
              <w:rPr>
                <w:rFonts w:ascii="Arial" w:hAnsi="Arial" w:cs="Arial"/>
                <w:bCs/>
                <w:sz w:val="14"/>
                <w:szCs w:val="14"/>
              </w:rPr>
              <w:t>Федерации</w:t>
            </w:r>
            <w:r w:rsidRPr="006A7EC9">
              <w:rPr>
                <w:rFonts w:ascii="Arial" w:hAnsi="Arial" w:cs="Arial"/>
                <w:sz w:val="14"/>
                <w:szCs w:val="14"/>
              </w:rPr>
              <w:t> от 29.12.2004 N 188-ФЗ </w:t>
            </w:r>
          </w:p>
        </w:tc>
        <w:tc>
          <w:tcPr>
            <w:tcW w:w="2045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A7EC9">
              <w:rPr>
                <w:rFonts w:ascii="Arial" w:hAnsi="Arial" w:cs="Arial"/>
                <w:iCs/>
                <w:sz w:val="14"/>
                <w:szCs w:val="14"/>
              </w:rPr>
              <w:t>Предмет регулирования:</w:t>
            </w:r>
          </w:p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общественные отношения, которые складываются при использовании жилых помещений для проживания; взаимоотношения с органами государственной власти и местного самоуправления по поводу изменения правового режима помещения или регистрации прав на жилое помещение. Основное содержание: з</w:t>
            </w:r>
            <w:r w:rsidRPr="006A7EC9">
              <w:rPr>
                <w:rFonts w:ascii="Arial" w:hAnsi="Arial" w:cs="Arial"/>
                <w:iCs/>
                <w:sz w:val="14"/>
                <w:szCs w:val="14"/>
              </w:rPr>
              <w:t>адачи жилищного законодательства,</w:t>
            </w:r>
            <w:r w:rsidRPr="006A7EC9">
              <w:rPr>
                <w:rFonts w:ascii="Arial" w:hAnsi="Arial" w:cs="Arial"/>
                <w:sz w:val="14"/>
                <w:szCs w:val="14"/>
              </w:rPr>
              <w:t> определяющие обеспечение и защиту конституционного права на жилище, имущественные права граждан и юридических лиц в жилищной сфере</w:t>
            </w:r>
          </w:p>
        </w:tc>
        <w:tc>
          <w:tcPr>
            <w:tcW w:w="682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29.12.2004</w:t>
            </w:r>
          </w:p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7EC9" w:rsidRPr="006A7EC9" w:rsidTr="001B2A6A">
        <w:trPr>
          <w:trHeight w:val="715"/>
        </w:trPr>
        <w:tc>
          <w:tcPr>
            <w:tcW w:w="264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009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045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меры по обеспечению граждан Российской Федерации доступным и комфортным жильем и повышению качества жилищно-коммунальных услуг</w:t>
            </w:r>
          </w:p>
        </w:tc>
        <w:tc>
          <w:tcPr>
            <w:tcW w:w="682" w:type="pct"/>
            <w:vAlign w:val="center"/>
          </w:tcPr>
          <w:p w:rsidR="006A7EC9" w:rsidRPr="006A7EC9" w:rsidRDefault="006A7EC9" w:rsidP="001B2A6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07.05.2012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>Приложение № 2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6A7EC9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«Обеспечение </w:t>
      </w:r>
      <w:proofErr w:type="gramStart"/>
      <w:r w:rsidRPr="006A7EC9">
        <w:rPr>
          <w:rFonts w:ascii="Arial" w:hAnsi="Arial" w:cs="Arial"/>
          <w:sz w:val="18"/>
          <w:szCs w:val="20"/>
        </w:rPr>
        <w:t>доступным</w:t>
      </w:r>
      <w:proofErr w:type="gramEnd"/>
      <w:r w:rsidRPr="006A7EC9">
        <w:rPr>
          <w:rFonts w:ascii="Arial" w:hAnsi="Arial" w:cs="Arial"/>
          <w:sz w:val="18"/>
          <w:szCs w:val="20"/>
        </w:rPr>
        <w:t xml:space="preserve"> и комфортным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жильем граждан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Распределение планируемых расходов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за счет средств районного бюджета по мероприятиям и подпрограммам муниципальной программы "Обеспечение доступным и комфортным жильем граждан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района"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1245"/>
        <w:gridCol w:w="1597"/>
        <w:gridCol w:w="1293"/>
        <w:gridCol w:w="566"/>
        <w:gridCol w:w="1004"/>
        <w:gridCol w:w="1079"/>
        <w:gridCol w:w="1079"/>
        <w:gridCol w:w="1079"/>
        <w:gridCol w:w="629"/>
      </w:tblGrid>
      <w:tr w:rsidR="006A7EC9" w:rsidRPr="006A7EC9" w:rsidTr="001B2A6A">
        <w:trPr>
          <w:trHeight w:val="20"/>
        </w:trPr>
        <w:tc>
          <w:tcPr>
            <w:tcW w:w="70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3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е-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ГРБС)</w:t>
            </w:r>
          </w:p>
        </w:tc>
        <w:tc>
          <w:tcPr>
            <w:tcW w:w="31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7" w:type="pct"/>
            <w:gridSpan w:val="5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Расходы по годам (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рубей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Итого на  2024-2027 годы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10 161 584,96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13 638 900,00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13 638 700,00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13 132 800,00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50 571 984,96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МКУ «Муниципальная служба </w:t>
            </w: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 xml:space="preserve">Заказчика» 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830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2 096 808,06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676 000,00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675 800,00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675 800,00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4 124 408,06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12 457 000,00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46 096 366,81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9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1 894 162,50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1 894 162,50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9 416 212,37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13 138 900,00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13 138 700,00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12 632 800,00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48 326 612,37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1 702 645,56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176 000,00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2 230 245,56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12 457 000,00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46 096 366,81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0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 том числе по ГРБС 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-М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КУ «Муниципальная служба Заказчика»  </w:t>
            </w:r>
          </w:p>
        </w:tc>
        <w:tc>
          <w:tcPr>
            <w:tcW w:w="314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Приложение № 3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6A7EC9">
        <w:rPr>
          <w:rFonts w:ascii="Arial" w:hAnsi="Arial" w:cs="Arial"/>
          <w:sz w:val="20"/>
          <w:szCs w:val="20"/>
        </w:rPr>
        <w:t xml:space="preserve">к муниципальной программе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6A7EC9">
        <w:rPr>
          <w:rFonts w:ascii="Arial" w:hAnsi="Arial" w:cs="Arial"/>
          <w:sz w:val="20"/>
          <w:szCs w:val="20"/>
        </w:rPr>
        <w:t xml:space="preserve"> «Обеспечение доступным и комфортным жильем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6A7EC9">
        <w:rPr>
          <w:rFonts w:ascii="Arial" w:hAnsi="Arial" w:cs="Arial"/>
          <w:sz w:val="20"/>
          <w:szCs w:val="20"/>
        </w:rPr>
        <w:t xml:space="preserve">граждан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муниципальной  программы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 "Обеспечение доступным и комфортным жильем граждан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района" с учетом источников финансирования, в том числе по уровням бюджетной системы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1398"/>
        <w:gridCol w:w="1813"/>
        <w:gridCol w:w="1436"/>
        <w:gridCol w:w="1127"/>
        <w:gridCol w:w="1034"/>
        <w:gridCol w:w="1034"/>
        <w:gridCol w:w="1050"/>
        <w:gridCol w:w="679"/>
      </w:tblGrid>
      <w:tr w:rsidR="006A7EC9" w:rsidRPr="006A7EC9" w:rsidTr="001B2A6A">
        <w:trPr>
          <w:trHeight w:val="20"/>
        </w:trPr>
        <w:tc>
          <w:tcPr>
            <w:tcW w:w="73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95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52" w:type="pct"/>
            <w:gridSpan w:val="5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Итого на  2024-2027 годы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10 161 584,96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13 638 900,00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13 638 700,00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13 132 800,00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50 571 984,96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10 798 900,00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10 798 700,00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35 567 203,43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1 705 372,59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10 225 372,59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</w:t>
            </w: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 xml:space="preserve">деятельности в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394 162,50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40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5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9 416 212,37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13 138 900,00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13 138 700,00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12 632 800,00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48 326 612,37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10 798 900,00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10 798 700,00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35 567 203,43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40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01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5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7 980 000,00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A7EC9" w:rsidRPr="006A7EC9" w:rsidTr="001B2A6A">
        <w:trPr>
          <w:trHeight w:val="20"/>
        </w:trPr>
        <w:tc>
          <w:tcPr>
            <w:tcW w:w="73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>Приложение № 4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6A7EC9">
        <w:rPr>
          <w:rFonts w:ascii="Arial" w:hAnsi="Arial" w:cs="Arial"/>
          <w:sz w:val="18"/>
          <w:szCs w:val="20"/>
        </w:rPr>
        <w:t xml:space="preserve">к муниципальной программе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«Обеспечение доступным и </w:t>
      </w:r>
      <w:proofErr w:type="spellStart"/>
      <w:r w:rsidRPr="006A7EC9">
        <w:rPr>
          <w:rFonts w:ascii="Arial" w:hAnsi="Arial" w:cs="Arial"/>
          <w:sz w:val="18"/>
          <w:szCs w:val="20"/>
        </w:rPr>
        <w:t>комфотным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жильем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 граждан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Прогноз сводных показателей муниципальных заданий на оказание (</w:t>
      </w:r>
      <w:proofErr w:type="spellStart"/>
      <w:r w:rsidRPr="006A7EC9">
        <w:rPr>
          <w:rFonts w:ascii="Arial" w:hAnsi="Arial" w:cs="Arial"/>
          <w:sz w:val="20"/>
          <w:szCs w:val="20"/>
        </w:rPr>
        <w:t>выполние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) муниципальных услуг (работ) муниципальными учреждениями по муниципальной программе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района.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2683"/>
        <w:gridCol w:w="1053"/>
        <w:gridCol w:w="733"/>
        <w:gridCol w:w="733"/>
        <w:gridCol w:w="733"/>
        <w:gridCol w:w="978"/>
        <w:gridCol w:w="861"/>
        <w:gridCol w:w="936"/>
        <w:gridCol w:w="861"/>
      </w:tblGrid>
      <w:tr w:rsidR="006A7EC9" w:rsidRPr="006A7EC9" w:rsidTr="001B2A6A">
        <w:trPr>
          <w:trHeight w:val="20"/>
        </w:trPr>
        <w:tc>
          <w:tcPr>
            <w:tcW w:w="1401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Наименование услуги (работы), показателя объема услуги (работы)</w:t>
            </w:r>
          </w:p>
        </w:tc>
        <w:tc>
          <w:tcPr>
            <w:tcW w:w="1699" w:type="pct"/>
            <w:gridSpan w:val="4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Значение показателя объема услуги (работы) по годам</w:t>
            </w:r>
          </w:p>
        </w:tc>
        <w:tc>
          <w:tcPr>
            <w:tcW w:w="1900" w:type="pct"/>
            <w:gridSpan w:val="4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Расходы районного бюджета на оказание (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выполнеение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>) муниципальной услуги  (работы) по годам, в  рублях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>Наименование услуги и ее содержание: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>Показатель объема услуги: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 "Содержание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район"               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Предоставление услуг  (выполнение работ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)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бюджетные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услуги и ее содержание: 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 xml:space="preserve">Показатель объема услуги: 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Предоставление услуг  (выполнение работ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)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бюджетные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услуги и ее содержание: </w:t>
            </w: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A7EC9">
              <w:rPr>
                <w:rFonts w:ascii="Arial" w:hAnsi="Arial" w:cs="Arial"/>
                <w:bCs/>
                <w:sz w:val="14"/>
                <w:szCs w:val="14"/>
              </w:rPr>
              <w:t xml:space="preserve">Показатель объема услуги: 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Подпрограмма «Осуществление градостроительной деятельности в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Предоставление услуг  (выполнение работ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)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бюджетные</w:t>
            </w: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140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Приложение № 1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6A7EC9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>"Обеспечение доступным и комфортным жильем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 граждан 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района"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Цели, целевые показатели, задачи, показатели результативности программы «Обеспечение доступным и комфортным жильем граждан  </w:t>
      </w:r>
      <w:proofErr w:type="spellStart"/>
      <w:r w:rsidRPr="006A7EC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20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769"/>
        <w:gridCol w:w="1928"/>
        <w:gridCol w:w="898"/>
        <w:gridCol w:w="1070"/>
        <w:gridCol w:w="1417"/>
        <w:gridCol w:w="909"/>
        <w:gridCol w:w="909"/>
        <w:gridCol w:w="909"/>
        <w:gridCol w:w="762"/>
      </w:tblGrid>
      <w:tr w:rsidR="006A7EC9" w:rsidRPr="006A7EC9" w:rsidTr="001B2A6A">
        <w:trPr>
          <w:trHeight w:val="161"/>
        </w:trPr>
        <w:tc>
          <w:tcPr>
            <w:tcW w:w="402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0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Цели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,ц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>елевые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показатели, задачи, показатели результативности</w:t>
            </w:r>
          </w:p>
        </w:tc>
        <w:tc>
          <w:tcPr>
            <w:tcW w:w="469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Единица 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изме-рения</w:t>
            </w:r>
            <w:proofErr w:type="spellEnd"/>
            <w:proofErr w:type="gramEnd"/>
          </w:p>
        </w:tc>
        <w:tc>
          <w:tcPr>
            <w:tcW w:w="559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740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75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475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75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9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</w:tr>
      <w:tr w:rsidR="006A7EC9" w:rsidRPr="006A7EC9" w:rsidTr="001B2A6A">
        <w:trPr>
          <w:trHeight w:val="161"/>
        </w:trPr>
        <w:tc>
          <w:tcPr>
            <w:tcW w:w="402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598" w:type="pct"/>
            <w:gridSpan w:val="8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Цель программы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: Повышение доступности жилья и улучшение жилищных условий граждан, проживающих на территории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Целевой показатель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 xml:space="preserve">Уровень доступности жилья для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района, заявивших о необходимости улучшения жилищных условий            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Ведомственная </w:t>
            </w: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отчетность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80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Задача 4  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Создание условий для застройки и благоустройства населенных пунктов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района</w:t>
            </w:r>
            <w:proofErr w:type="spellEnd"/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с целью повышения качества  условий проживания населения.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1.4.1.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районе»             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1.4.1.1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397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1.5.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Задача 5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1.5.1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1.5.1.1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75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1.5.1.2.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Количество человек из категории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которым предоставлено жилое помещение по договору найма специализированных жилых помещений                    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1.6.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Задача 6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1.6.1.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Подпрограмма 6</w:t>
            </w:r>
          </w:p>
        </w:tc>
        <w:tc>
          <w:tcPr>
            <w:tcW w:w="3591" w:type="pct"/>
            <w:gridSpan w:val="7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«Содержание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район».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402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1.6.1.1.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6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м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55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740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137,90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47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9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rPr>
          <w:rFonts w:ascii="Arial" w:hAnsi="Arial" w:cs="Arial"/>
          <w:sz w:val="16"/>
          <w:szCs w:val="20"/>
        </w:rPr>
      </w:pPr>
      <w:r w:rsidRPr="006A7EC9">
        <w:rPr>
          <w:rFonts w:ascii="Arial" w:hAnsi="Arial" w:cs="Arial"/>
          <w:sz w:val="16"/>
          <w:szCs w:val="20"/>
        </w:rPr>
        <w:t>* целевые показатели будут установлены после предоставления субсидии по подпрограмме</w:t>
      </w:r>
    </w:p>
    <w:p w:rsidR="006A7EC9" w:rsidRPr="006A7EC9" w:rsidRDefault="006A7EC9" w:rsidP="006A7EC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Приложение № 2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"Обеспечение </w:t>
      </w:r>
      <w:proofErr w:type="gramStart"/>
      <w:r w:rsidRPr="006A7EC9">
        <w:rPr>
          <w:rFonts w:ascii="Arial" w:hAnsi="Arial" w:cs="Arial"/>
          <w:sz w:val="18"/>
          <w:szCs w:val="20"/>
        </w:rPr>
        <w:t>доступным</w:t>
      </w:r>
      <w:proofErr w:type="gramEnd"/>
      <w:r w:rsidRPr="006A7EC9">
        <w:rPr>
          <w:rFonts w:ascii="Arial" w:hAnsi="Arial" w:cs="Arial"/>
          <w:sz w:val="18"/>
          <w:szCs w:val="20"/>
        </w:rPr>
        <w:t xml:space="preserve"> и комфортным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 жильем граждан 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района"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>Целевые показатели на долгосрочный период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366"/>
        <w:gridCol w:w="961"/>
        <w:gridCol w:w="665"/>
        <w:gridCol w:w="954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6A7EC9" w:rsidRPr="006A7EC9" w:rsidTr="001B2A6A">
        <w:trPr>
          <w:trHeight w:val="20"/>
        </w:trPr>
        <w:tc>
          <w:tcPr>
            <w:tcW w:w="191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04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Цели, целевые показатели, задачи, показатели результативности</w:t>
            </w:r>
          </w:p>
        </w:tc>
        <w:tc>
          <w:tcPr>
            <w:tcW w:w="345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еденица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измерения</w:t>
            </w:r>
          </w:p>
        </w:tc>
        <w:tc>
          <w:tcPr>
            <w:tcW w:w="507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Год, предшествующий реализации муниципальной программы, 2013 год</w:t>
            </w:r>
          </w:p>
        </w:tc>
        <w:tc>
          <w:tcPr>
            <w:tcW w:w="2159" w:type="pct"/>
            <w:gridSpan w:val="10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Годы реализации муниципальной программы 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годы до конца реализации программы в пятилетнем интервале</w:t>
            </w:r>
          </w:p>
        </w:tc>
      </w:tr>
      <w:tr w:rsidR="006A7EC9" w:rsidRPr="006A7EC9" w:rsidTr="001B2A6A">
        <w:trPr>
          <w:trHeight w:val="20"/>
        </w:trPr>
        <w:tc>
          <w:tcPr>
            <w:tcW w:w="191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2028 год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2030 год</w:t>
            </w:r>
          </w:p>
        </w:tc>
      </w:tr>
      <w:tr w:rsidR="006A7EC9" w:rsidRPr="006A7EC9" w:rsidTr="001B2A6A">
        <w:trPr>
          <w:trHeight w:val="20"/>
        </w:trPr>
        <w:tc>
          <w:tcPr>
            <w:tcW w:w="1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0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6A7EC9" w:rsidRPr="006A7EC9" w:rsidTr="001B2A6A">
        <w:trPr>
          <w:trHeight w:val="20"/>
        </w:trPr>
        <w:tc>
          <w:tcPr>
            <w:tcW w:w="1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09" w:type="pct"/>
            <w:gridSpan w:val="19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Цель программы: Повышение доступности жилья и улучшение жилищных условий граждан, проживающих на территории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6A7EC9" w:rsidRPr="006A7EC9" w:rsidTr="001B2A6A">
        <w:trPr>
          <w:trHeight w:val="20"/>
        </w:trPr>
        <w:tc>
          <w:tcPr>
            <w:tcW w:w="1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50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Целевой показатель</w:t>
            </w:r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:</w:t>
            </w:r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 xml:space="preserve">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07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1,24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1,24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1,34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1,43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1,45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1,45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1,45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noWrap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6A7EC9" w:rsidRPr="006A7EC9" w:rsidTr="001B2A6A">
        <w:trPr>
          <w:trHeight w:val="20"/>
        </w:trPr>
        <w:tc>
          <w:tcPr>
            <w:tcW w:w="1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lastRenderedPageBreak/>
              <w:t>1.2.</w:t>
            </w:r>
          </w:p>
        </w:tc>
        <w:tc>
          <w:tcPr>
            <w:tcW w:w="50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Уровень доступности жилья для граждан 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A7EC9">
              <w:rPr>
                <w:rFonts w:ascii="Arial" w:hAnsi="Arial" w:cs="Arial"/>
                <w:sz w:val="14"/>
                <w:szCs w:val="14"/>
              </w:rPr>
              <w:t xml:space="preserve"> района, заявивших о необходимости улучшения жилищных условий</w:t>
            </w:r>
          </w:p>
        </w:tc>
        <w:tc>
          <w:tcPr>
            <w:tcW w:w="345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07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16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>Приложение № 3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6A7EC9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 «Обеспечение </w:t>
      </w:r>
      <w:proofErr w:type="gramStart"/>
      <w:r w:rsidRPr="006A7EC9">
        <w:rPr>
          <w:rFonts w:ascii="Arial" w:hAnsi="Arial" w:cs="Arial"/>
          <w:sz w:val="18"/>
          <w:szCs w:val="20"/>
        </w:rPr>
        <w:t>доступным</w:t>
      </w:r>
      <w:proofErr w:type="gramEnd"/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A7EC9">
        <w:rPr>
          <w:rFonts w:ascii="Arial" w:hAnsi="Arial" w:cs="Arial"/>
          <w:sz w:val="18"/>
          <w:szCs w:val="20"/>
        </w:rPr>
        <w:t xml:space="preserve"> и комфортным жильем граждан </w:t>
      </w:r>
      <w:proofErr w:type="spellStart"/>
      <w:r w:rsidRPr="006A7EC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A7EC9">
        <w:rPr>
          <w:rFonts w:ascii="Arial" w:hAnsi="Arial" w:cs="Arial"/>
          <w:sz w:val="18"/>
          <w:szCs w:val="20"/>
        </w:rPr>
        <w:t xml:space="preserve"> района»</w:t>
      </w:r>
    </w:p>
    <w:p w:rsidR="006A7EC9" w:rsidRPr="006A7EC9" w:rsidRDefault="006A7EC9" w:rsidP="006A7EC9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EC9">
        <w:rPr>
          <w:rFonts w:ascii="Arial" w:hAnsi="Arial" w:cs="Arial"/>
          <w:sz w:val="20"/>
          <w:szCs w:val="20"/>
        </w:rPr>
        <w:t xml:space="preserve">Перечень объектов капитального строительства (за счет всех источников </w:t>
      </w:r>
      <w:proofErr w:type="spellStart"/>
      <w:r w:rsidRPr="006A7EC9">
        <w:rPr>
          <w:rFonts w:ascii="Arial" w:hAnsi="Arial" w:cs="Arial"/>
          <w:sz w:val="20"/>
          <w:szCs w:val="20"/>
        </w:rPr>
        <w:t>фиансирования</w:t>
      </w:r>
      <w:proofErr w:type="spellEnd"/>
      <w:r w:rsidRPr="006A7EC9">
        <w:rPr>
          <w:rFonts w:ascii="Arial" w:hAnsi="Arial" w:cs="Arial"/>
          <w:sz w:val="20"/>
          <w:szCs w:val="20"/>
        </w:rPr>
        <w:t>)</w:t>
      </w:r>
    </w:p>
    <w:p w:rsidR="006A7EC9" w:rsidRPr="006A7EC9" w:rsidRDefault="006A7EC9" w:rsidP="006A7EC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10"/>
        <w:tblW w:w="5000" w:type="pct"/>
        <w:tblLook w:val="04A0"/>
      </w:tblPr>
      <w:tblGrid>
        <w:gridCol w:w="560"/>
        <w:gridCol w:w="2582"/>
        <w:gridCol w:w="1897"/>
        <w:gridCol w:w="831"/>
        <w:gridCol w:w="831"/>
        <w:gridCol w:w="831"/>
        <w:gridCol w:w="831"/>
        <w:gridCol w:w="1208"/>
      </w:tblGrid>
      <w:tr w:rsidR="006A7EC9" w:rsidRPr="006A7EC9" w:rsidTr="001B2A6A">
        <w:trPr>
          <w:trHeight w:val="20"/>
        </w:trPr>
        <w:tc>
          <w:tcPr>
            <w:tcW w:w="293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7EC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7EC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349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991" w:type="pct"/>
            <w:vMerge w:val="restar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Остаток стоимости строительства в ценах контракта**</w:t>
            </w:r>
          </w:p>
        </w:tc>
        <w:tc>
          <w:tcPr>
            <w:tcW w:w="2367" w:type="pct"/>
            <w:gridSpan w:val="5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Объем капитальных вложений, рубли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pct"/>
            <w:vMerge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по годам до ввода объекта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Главный распорядитель 1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 Объект 1  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районный 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Объект 2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Главный распорядитель 2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 Объект 1  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Объект 2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 xml:space="preserve">Итого 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7EC9" w:rsidRPr="006A7EC9" w:rsidTr="001B2A6A">
        <w:trPr>
          <w:trHeight w:val="20"/>
        </w:trPr>
        <w:tc>
          <w:tcPr>
            <w:tcW w:w="293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991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9" w:type="pct"/>
            <w:hideMark/>
          </w:tcPr>
          <w:p w:rsidR="006A7EC9" w:rsidRPr="006A7EC9" w:rsidRDefault="006A7EC9" w:rsidP="001B2A6A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A7EC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6A7EC9" w:rsidRPr="006A7EC9" w:rsidRDefault="006A7EC9" w:rsidP="006A7EC9">
      <w:pPr>
        <w:autoSpaceDE w:val="0"/>
        <w:spacing w:after="0" w:line="240" w:lineRule="auto"/>
        <w:rPr>
          <w:rFonts w:ascii="Arial" w:hAnsi="Arial" w:cs="Arial"/>
          <w:sz w:val="16"/>
          <w:szCs w:val="20"/>
        </w:rPr>
      </w:pPr>
      <w:r w:rsidRPr="006A7EC9">
        <w:rPr>
          <w:rFonts w:ascii="Arial" w:hAnsi="Arial" w:cs="Arial"/>
          <w:sz w:val="16"/>
          <w:szCs w:val="20"/>
        </w:rPr>
        <w:t>(*) - указывается подпрограмма, и (или) Муниципальная программа (федеральный и краевой бюджет и районный бюджет), которой предусмотрено строительство объекта</w:t>
      </w:r>
    </w:p>
    <w:p w:rsidR="006A7EC9" w:rsidRPr="006A7EC9" w:rsidRDefault="006A7EC9" w:rsidP="006A7EC9">
      <w:pPr>
        <w:autoSpaceDE w:val="0"/>
        <w:spacing w:after="0" w:line="240" w:lineRule="auto"/>
        <w:rPr>
          <w:rFonts w:ascii="Arial" w:hAnsi="Arial" w:cs="Arial"/>
          <w:sz w:val="16"/>
          <w:szCs w:val="20"/>
        </w:rPr>
      </w:pPr>
      <w:r w:rsidRPr="006A7EC9">
        <w:rPr>
          <w:rFonts w:ascii="Arial" w:hAnsi="Arial" w:cs="Arial"/>
          <w:sz w:val="16"/>
          <w:szCs w:val="20"/>
        </w:rPr>
        <w:t>(**) - по вновь начинаемым объектам - ориентировочная стоимость объекта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«Осуществление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районе», </w:t>
      </w:r>
      <w:proofErr w:type="gram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реализуемая</w:t>
      </w:r>
      <w:proofErr w:type="gram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рамках муниципальной программы «Обеспечение доступным и комфортным жильём граждан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(далее – подпрограмма)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«Обеспечение доступным и комфортным жильём граждан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по архитектуре и градостроительству)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– создание условий для застройки и благоустройства населенных пунктов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повышения качества и условий проживания населения.</w:t>
            </w:r>
          </w:p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Задачей является обеспечение документами территориального планирования:</w:t>
            </w:r>
          </w:p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корректировка схемы территориального планирования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планомерная разработка генеральных планов сельских поселений района;</w:t>
            </w:r>
          </w:p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разработка проектов планировки и межевания земельных участков для жилищного строительства.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Информация представлена в приложении 1 к настоящей подпрограмме.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Общий объём финансирования подпрограммы </w:t>
            </w:r>
          </w:p>
          <w:p w:rsidR="006A7EC9" w:rsidRPr="006A7EC9" w:rsidRDefault="006A7EC9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составляет 1 894 162,5</w:t>
            </w:r>
            <w:r w:rsidRPr="006A7E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год –     394 162,50 рублей;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2025 год –     500 000,00 рублей;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2026 год -     500 000,00 рублей;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2027 год -      500 000,00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 – 0,00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–       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– 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-        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 –1 894 162,50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394 162,50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–       500 000,00 рублей;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–       500 000,00 рублей;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–       500 000,00 рублей;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A7EC9" w:rsidRPr="006A7EC9" w:rsidRDefault="006A7EC9" w:rsidP="001B2A6A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6A7EC9" w:rsidRPr="006A7EC9" w:rsidRDefault="006A7EC9" w:rsidP="006A7EC9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6A7EC9" w:rsidRPr="006A7EC9" w:rsidRDefault="006A7EC9" w:rsidP="006A7EC9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1"/>
          <w:numId w:val="19"/>
        </w:num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Постановка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Градостроительство является базовой отраслью, обеспечивающей устойчивое социально-экономическое развитие территорий.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Градостроительная деятельность – деятельность по развитию территорий,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Существующая Схема территориального планирования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разработана в соответствии с государственным контрактом № 425 от 15 ноября 2007 года. К настоящему времени часть задач территориального планирования выполнена, другая часть требует корректировки и уточнения. Появились новые задачи, которые требуют своего решения. Для этих целей требуется своевременная корректировка документации территориального планирования.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находится 29 населенных пунктов, из них 6 населенных пунктов имеют генеральные планы, отвечающие современным требованиям и планированию развития района.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Современная градостроительная документация позволит увидеть целостную картину баланса земельного фонда и распределение его по землепользователям, а также структуру земельных угодий и варианты трансформации земельного фонда по переводу его из одного разрешенного вида использования в другой.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разработки градостроительной документации по населенным пунктам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доработке генерального плана разработана подпрограмма «Осуществление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6A7EC9" w:rsidRPr="006A7EC9" w:rsidRDefault="006A7EC9" w:rsidP="006A7EC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Ожидаемый результат от реализации подпрограммного мероприятия:</w:t>
      </w:r>
    </w:p>
    <w:p w:rsidR="006A7EC9" w:rsidRPr="006A7EC9" w:rsidRDefault="006A7EC9" w:rsidP="006A7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 2024 году проведена актуализация правил землепользования и застройки муниципальных образований: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Осиновомысский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Хребтовский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Такучетский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Нижнетерянский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в 2025-2027 году проведена актуализация правил землепользования и застройки муниципальных образований с учетом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цифровизации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землепользования и землеустройства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Ангарский сельсовет.</w:t>
      </w:r>
    </w:p>
    <w:p w:rsidR="006A7EC9" w:rsidRPr="006A7EC9" w:rsidRDefault="006A7EC9" w:rsidP="006A7EC9">
      <w:pPr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6A7EC9" w:rsidRPr="006A7EC9" w:rsidRDefault="006A7EC9" w:rsidP="006A7E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заказчиком-координатором подпрограммы является 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по архитектуре и градостроительству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района), который осуществляет общую координацию по исполнению мероприятий подпрограммы.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Целью подпрограммы является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условий для застройки и благоустройства населенных пунктов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целью повышения качества и условий проживания населения.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Задачей подпрограммы является: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обеспечение документами территориального планирования:</w:t>
      </w:r>
    </w:p>
    <w:p w:rsidR="006A7EC9" w:rsidRPr="006A7EC9" w:rsidRDefault="006A7EC9" w:rsidP="006A7EC9">
      <w:pPr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корректировка схемы территориального планирования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 </w:t>
      </w:r>
    </w:p>
    <w:p w:rsidR="006A7EC9" w:rsidRPr="006A7EC9" w:rsidRDefault="006A7EC9" w:rsidP="006A7EC9">
      <w:pPr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планомерная разработка генеральных планов сельских поселений района;</w:t>
      </w:r>
    </w:p>
    <w:p w:rsidR="006A7EC9" w:rsidRPr="006A7EC9" w:rsidRDefault="006A7EC9" w:rsidP="006A7EC9">
      <w:pPr>
        <w:numPr>
          <w:ilvl w:val="0"/>
          <w:numId w:val="17"/>
        </w:numPr>
        <w:tabs>
          <w:tab w:val="center" w:pos="0"/>
          <w:tab w:val="left" w:pos="1418"/>
          <w:tab w:val="right" w:pos="9355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разработка проектов планировки и межевания земельных участков для жилищного строительства.</w:t>
      </w:r>
    </w:p>
    <w:p w:rsidR="006A7EC9" w:rsidRPr="006A7EC9" w:rsidRDefault="006A7EC9" w:rsidP="006A7EC9">
      <w:pPr>
        <w:numPr>
          <w:ilvl w:val="0"/>
          <w:numId w:val="17"/>
        </w:numPr>
        <w:tabs>
          <w:tab w:val="center" w:pos="0"/>
          <w:tab w:val="left" w:pos="1069"/>
          <w:tab w:val="right" w:pos="9355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описаний местоположения границ населенных пунктов и границ территориальных зон муниципальных образований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2024-2027 годов.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 1 к настоящей подпрограмме.</w:t>
      </w:r>
    </w:p>
    <w:p w:rsidR="006A7EC9" w:rsidRPr="006A7EC9" w:rsidRDefault="006A7EC9" w:rsidP="006A7EC9">
      <w:pPr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6A7EC9" w:rsidRPr="006A7EC9" w:rsidRDefault="006A7EC9" w:rsidP="006A7EC9">
      <w:pPr>
        <w:numPr>
          <w:ilvl w:val="2"/>
          <w:numId w:val="18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numPr>
          <w:ilvl w:val="2"/>
          <w:numId w:val="18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Главный распорядитель бюджетных средств разрабатывает и утверждает конкурсную, аукционную, котировочную документацию, заключает муниципальные контракты.</w:t>
      </w:r>
    </w:p>
    <w:p w:rsidR="006A7EC9" w:rsidRPr="006A7EC9" w:rsidRDefault="006A7EC9" w:rsidP="006A7EC9">
      <w:pPr>
        <w:numPr>
          <w:ilvl w:val="2"/>
          <w:numId w:val="18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Ответственность за нецелевое и неэффективное использование средств возлагается на Администрацию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6A7EC9" w:rsidRPr="006A7EC9" w:rsidRDefault="006A7EC9" w:rsidP="006A7EC9">
      <w:pPr>
        <w:numPr>
          <w:ilvl w:val="2"/>
          <w:numId w:val="18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по архитектуре и градостроительству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района) осуществляют управление и текущий контроль за ходом выполнения подпрограммы, определяет промежуточные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результаты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и производят оценку реализации подпрограммы.</w:t>
      </w:r>
    </w:p>
    <w:p w:rsidR="006A7EC9" w:rsidRPr="006A7EC9" w:rsidRDefault="006A7EC9" w:rsidP="006A7EC9">
      <w:pPr>
        <w:widowControl w:val="0"/>
        <w:numPr>
          <w:ilvl w:val="2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аевого и районного бюджетов, предусмотренных на реализацию подпрограммы, осуществляют 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финансовое управление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widowControl w:val="0"/>
        <w:numPr>
          <w:ilvl w:val="2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основании данных, представленных администрацией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по архитектуре и градостроительству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района), </w:t>
      </w: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приложениям 8 - 11 к настоящему Порядку, направляет в управление экономики и планирования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отчет о ходе реализации подпрограммы и отчетность в соответствии с Постановлением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№ 849-п «Об утверждении Порядка принятия решения о разработке муниципальных программ, их формирования и реализации».</w:t>
      </w:r>
    </w:p>
    <w:p w:rsidR="006A7EC9" w:rsidRPr="006A7EC9" w:rsidRDefault="006A7EC9" w:rsidP="006A7E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Годовой отчет представляется в электронном виде и на бумажных носителях в управление экономики и планирования не позднее 1 марта года, следующего </w:t>
      </w:r>
      <w:proofErr w:type="gramStart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отчетным</w:t>
      </w:r>
    </w:p>
    <w:p w:rsidR="006A7EC9" w:rsidRPr="006A7EC9" w:rsidRDefault="006A7EC9" w:rsidP="006A7EC9">
      <w:pPr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6A7EC9" w:rsidRPr="006A7EC9" w:rsidRDefault="006A7EC9" w:rsidP="006A7EC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Ожидаемый результат от реализации подпрограммного мероприятия:</w:t>
      </w:r>
    </w:p>
    <w:p w:rsidR="006A7EC9" w:rsidRPr="006A7EC9" w:rsidRDefault="006A7EC9" w:rsidP="006A7EC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1. В 2024 году проведена актуализация правил землепользования и застройки муниципальных образований: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Осиновомысский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Хребтовский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Такучетский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Нижнетерянский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 в 2025-2027 году проведена актуализация правил землепользования и застройки муниципальных образований с учетом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цифровизации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землепользования и землеустройства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Ангарский сельсовет.</w:t>
      </w:r>
    </w:p>
    <w:p w:rsidR="006A7EC9" w:rsidRPr="006A7EC9" w:rsidRDefault="006A7EC9" w:rsidP="006A7EC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Поступление доходов в районный бюджет от реализации данного мероприятия не предполагается. </w:t>
      </w:r>
    </w:p>
    <w:p w:rsidR="006A7EC9" w:rsidRPr="006A7EC9" w:rsidRDefault="006A7EC9" w:rsidP="006A7EC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6A7EC9" w:rsidRPr="006A7EC9" w:rsidRDefault="006A7EC9" w:rsidP="006A7EC9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Общий объём финансирования подпрограммы указан в приложении № 2 к настоящей подпрограмме.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Материалы и трудовые затраты в рамках подпрограммы не предусмотрены.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4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«Осуществление градостроительной деятельности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 муниципальной программы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«Обеспечение </w:t>
      </w:r>
      <w:proofErr w:type="gram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доступным</w:t>
      </w:r>
      <w:proofErr w:type="gram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"Осуществление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   </w:t>
      </w:r>
    </w:p>
    <w:tbl>
      <w:tblPr>
        <w:tblStyle w:val="1010"/>
        <w:tblW w:w="5000" w:type="pct"/>
        <w:tblLook w:val="04A0"/>
      </w:tblPr>
      <w:tblGrid>
        <w:gridCol w:w="566"/>
        <w:gridCol w:w="2398"/>
        <w:gridCol w:w="1464"/>
        <w:gridCol w:w="2023"/>
        <w:gridCol w:w="781"/>
        <w:gridCol w:w="779"/>
        <w:gridCol w:w="781"/>
        <w:gridCol w:w="779"/>
      </w:tblGrid>
      <w:tr w:rsidR="006A7EC9" w:rsidRPr="006A7EC9" w:rsidTr="001B2A6A">
        <w:trPr>
          <w:trHeight w:val="20"/>
        </w:trPr>
        <w:tc>
          <w:tcPr>
            <w:tcW w:w="29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5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76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6A7EC9" w:rsidRPr="006A7EC9" w:rsidTr="001B2A6A">
        <w:trPr>
          <w:trHeight w:val="20"/>
        </w:trPr>
        <w:tc>
          <w:tcPr>
            <w:tcW w:w="29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A7EC9" w:rsidRPr="006A7EC9" w:rsidTr="001B2A6A">
        <w:trPr>
          <w:trHeight w:val="20"/>
        </w:trPr>
        <w:tc>
          <w:tcPr>
            <w:tcW w:w="29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5" w:type="pct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 1: создание условий для застройки и благоустройства населенных пунктов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повышения качества и условий проживания населения.</w:t>
            </w:r>
          </w:p>
        </w:tc>
      </w:tr>
      <w:tr w:rsidR="006A7EC9" w:rsidRPr="006A7EC9" w:rsidTr="001B2A6A">
        <w:trPr>
          <w:trHeight w:val="20"/>
        </w:trPr>
        <w:tc>
          <w:tcPr>
            <w:tcW w:w="29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5" w:type="pct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подпрограммы: обеспечение документами территориального планирования: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- корректировка схемы территориального планирования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- планомерная разработка генеральных планов сельских поселений района;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6A7EC9" w:rsidRPr="006A7EC9" w:rsidTr="001B2A6A">
        <w:trPr>
          <w:trHeight w:val="20"/>
        </w:trPr>
        <w:tc>
          <w:tcPr>
            <w:tcW w:w="29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5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обеспеченности поселений района документами территориального планирования (генеральными планами, проектами планировки) отвечающим современным требованиям и планированию развития района.</w:t>
            </w:r>
          </w:p>
        </w:tc>
        <w:tc>
          <w:tcPr>
            <w:tcW w:w="76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</w:tr>
    </w:tbl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6A7EC9">
        <w:rPr>
          <w:rFonts w:ascii="Arial" w:eastAsia="Times New Roman" w:hAnsi="Arial" w:cs="Arial"/>
          <w:sz w:val="16"/>
          <w:szCs w:val="20"/>
          <w:lang w:eastAsia="ru-RU"/>
        </w:rPr>
        <w:t>*показатели результативности будут установлены после предоставления субсидии по подпрограмме</w:t>
      </w:r>
    </w:p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к подпрограмме 4 «Осуществление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муниципальной программы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"Осуществление градостроительной деятельности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с указанием объема средств на их реализацию и ожидаемых результатов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10"/>
        <w:tblW w:w="5000" w:type="pct"/>
        <w:tblLook w:val="04A0"/>
      </w:tblPr>
      <w:tblGrid>
        <w:gridCol w:w="440"/>
        <w:gridCol w:w="1350"/>
        <w:gridCol w:w="1196"/>
        <w:gridCol w:w="561"/>
        <w:gridCol w:w="537"/>
        <w:gridCol w:w="317"/>
        <w:gridCol w:w="335"/>
        <w:gridCol w:w="326"/>
        <w:gridCol w:w="624"/>
        <w:gridCol w:w="624"/>
        <w:gridCol w:w="624"/>
        <w:gridCol w:w="624"/>
        <w:gridCol w:w="624"/>
        <w:gridCol w:w="1389"/>
      </w:tblGrid>
      <w:tr w:rsidR="006A7EC9" w:rsidRPr="006A7EC9" w:rsidTr="001B2A6A">
        <w:trPr>
          <w:trHeight w:val="20"/>
        </w:trPr>
        <w:tc>
          <w:tcPr>
            <w:tcW w:w="215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37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6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66" w:type="pct"/>
            <w:gridSpan w:val="5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7" w:type="pct"/>
            <w:gridSpan w:val="5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2024-2027 годы</w:t>
            </w:r>
          </w:p>
        </w:tc>
        <w:tc>
          <w:tcPr>
            <w:tcW w:w="1009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14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 1 – Создание условий для застройки и благоустройства населенных пунктов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повышения качества и условий проживания населения</w:t>
            </w: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85" w:type="pct"/>
            <w:gridSpan w:val="1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документами территориального планирования: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- корректировка схемы территориального планирования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- планомерная разработка генеральных планов сельских поселений района;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документов территориального планирования муниципальных образований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1040080000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394 162,50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1 894 162,50</w:t>
            </w:r>
          </w:p>
        </w:tc>
        <w:tc>
          <w:tcPr>
            <w:tcW w:w="100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проведена актуализация правил землепользования и застройки муниципальных образований: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сельсовет, в 2025-2027 году проведена актуализация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правил землепользования и застройки муниципальных образований с учетом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цифровизации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землепользования и землеустройства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Ангарский сельсовет</w:t>
            </w: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394 162,50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1 894 162,50</w:t>
            </w:r>
          </w:p>
        </w:tc>
        <w:tc>
          <w:tcPr>
            <w:tcW w:w="1009" w:type="pct"/>
            <w:vMerge w:val="restart"/>
            <w:noWrap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394 162,50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1 894 162,50</w:t>
            </w:r>
          </w:p>
        </w:tc>
        <w:tc>
          <w:tcPr>
            <w:tcW w:w="1009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394 162,50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1 894 162,50</w:t>
            </w:r>
          </w:p>
        </w:tc>
        <w:tc>
          <w:tcPr>
            <w:tcW w:w="1009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5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 xml:space="preserve">Подпрограмма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«Улучшение жилищных условий отдельных категорий граждан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</w:t>
      </w:r>
    </w:p>
    <w:p w:rsidR="006A7EC9" w:rsidRPr="006A7EC9" w:rsidRDefault="006A7EC9" w:rsidP="006A7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«Обеспечение доступным и комфортным жильём граждан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подпрограммы: </w:t>
            </w:r>
          </w:p>
          <w:p w:rsidR="006A7EC9" w:rsidRPr="006A7EC9" w:rsidRDefault="006A7EC9" w:rsidP="001B2A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(приобретение) жилья для отдельных категорий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 возмещение расходов на оплату стоимости найма (поднайма) служебных жилых помещений.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Информация представлена в приложении 1 к настоящей подпрограмме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 xml:space="preserve">Общий объём финансирования подпрограммы 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составляет 48 326 612,37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2024 год –     9 416 212,37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2025 год –     13 138 900,00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2026 год -     13 138 700,00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2027 год -      12 632 800,00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средства федерального бюджета – 4 779 408,94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2024 год –               4 779 408,94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2025 год –               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2026 год –         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2027 год -                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средства краевого бюджета –35 567 203,43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2024 год -                3 676 803,43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2025 год –               10 798 900,00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2026 год –               10 798 700,00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2027 год -                10 292 800,00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средства районного бюджета – 7 980 000,00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2024 год –      960 000,00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2025 год –      2 340 000,00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</w:rPr>
              <w:t>2026 год –       2 340 000,00 рублей.</w:t>
            </w:r>
          </w:p>
          <w:p w:rsidR="006A7EC9" w:rsidRPr="006A7EC9" w:rsidRDefault="006A7EC9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–       2 340 000,00 рублей.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A7EC9" w:rsidRPr="006A7EC9" w:rsidRDefault="006A7EC9" w:rsidP="006A7EC9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Постановка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государственной политики в жилищной сфере определены в соответствии с </w:t>
      </w:r>
      <w:hyperlink r:id="rId6" w:history="1">
        <w:r w:rsidRPr="006A7EC9">
          <w:rPr>
            <w:rFonts w:ascii="Arial" w:eastAsia="Times New Roman" w:hAnsi="Arial" w:cs="Arial"/>
            <w:sz w:val="20"/>
            <w:szCs w:val="20"/>
            <w:lang w:eastAsia="ru-RU"/>
          </w:rPr>
          <w:t>Указом</w:t>
        </w:r>
      </w:hyperlink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а также Прогнозом долгосрочного социально-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экономического развития Российской Федерации на период до 2030 года. </w:t>
      </w:r>
      <w:proofErr w:type="gramEnd"/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Стратегическая цель государственной политики в жилищной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Острота проблем в жилищной сфере в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и важность их решения для социально-экономического развития Нижнего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требуют реализации комплекса мер в рамках подпрограммы.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В последние годы всестороннее развитие и инвестирование экономики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одной из важнейших задач, как на федеральном, так и на региональном уровнях.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В связи с этим, 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обеспечения жильем остается одной из самых актуальных в Российской Федерации, в том числе и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Создание эффективных механизмов обеспечения жильем отдельных категорий граждан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Основными проблемами в сфере улучшения жилищных условий нуждающихся граждан являются: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обеспечение жильем </w:t>
      </w:r>
      <w:bookmarkStart w:id="15" w:name="_Hlk100908284"/>
      <w:r w:rsidRPr="006A7EC9">
        <w:rPr>
          <w:rFonts w:ascii="Arial" w:eastAsia="Times New Roman" w:hAnsi="Arial" w:cs="Arial"/>
          <w:sz w:val="20"/>
          <w:szCs w:val="20"/>
          <w:lang w:eastAsia="ru-RU"/>
        </w:rPr>
        <w:t>детей сирот, детей, оставшихся без попечения родителей, лиц из числа детей сирот и детей, оставшихся без попечения родителей;</w:t>
      </w:r>
    </w:p>
    <w:bookmarkEnd w:id="15"/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обеспечение жильем работников бюджетной сферы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сдерживающим фактором замещения рабочих мест молодыми перспективными специалистам.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счёт оказания государственной помощи отдельным категориям работников в виде приобретения или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привлечение в район специалистов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бюджетной сферы, закрепление кадров на местах, а также </w:t>
      </w:r>
      <w:bookmarkStart w:id="16" w:name="_Hlk100912868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содействует решению жилищной проблемы отдельных категорий граждан (детей сирот, детей, оставшихся без попечения родителей, лиц из числа детей сирот и детей, оставшихся без попечения родителей) на территории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bookmarkEnd w:id="16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, и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направлена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на уменьшение социальной напряженности в обществе.</w:t>
      </w:r>
    </w:p>
    <w:p w:rsidR="006A7EC9" w:rsidRPr="006A7EC9" w:rsidRDefault="006A7EC9" w:rsidP="006A7EC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6A7EC9" w:rsidRPr="006A7EC9" w:rsidRDefault="006A7EC9" w:rsidP="006A7E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заказчиком-координатором подпрограммы является 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которое осуществляет общую координацию по исполнению мероприятий подпрограммы.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Цель – оказание содействия в улучшении жилищных условий отдельным категориям граждан, проживающих на территории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Задачей подпрограммы является: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Строительство (приобретение) жилья для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 возмещение расходов на оплату стоимости найма (поднайма) служебных жилых помещений.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2024-2027 годов.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 1 к настоящей подпрограмме.</w:t>
      </w:r>
    </w:p>
    <w:p w:rsidR="006A7EC9" w:rsidRPr="006A7EC9" w:rsidRDefault="006A7EC9" w:rsidP="006A7EC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bookmarkStart w:id="17" w:name="_Hlk100909980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bookmarkEnd w:id="17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и 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решения задачи подпрограммы: Строительство (приобретение) жилья для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 возмещение расходов на оплату стоимости найма (поднайма) служебных жилых помещений реализуются мероприятия: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2.3.2.1. (приобретение) жилья для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возмещение расходов на оплату стоимости найма (поднайма) жилых помещений работникам бюджетной сферы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в порядке, предусмотренном администрацией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2.3.2.2 Приобретение в муниципальную собственность и предоставление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по данной задаче осуществляется на основании Законов Красноярского края от 02.11.2000 № 12-961 «О защите прав ребенка»,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постановления Правительства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Главный распорядитель бюджетных средств (Администрация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района), после получения субвенций, предусмотренных «Соглашением о взаимодействии министерства строительства Красноярского края и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реализации в 2023 – 2025 годах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без попечения родителей, лиц из числа детей-сирот и детей, оставшихся без попечения родителей, и достигли возраста 23 лет» приобретает жилые помещения в муниципальную собственность, жилые помещения предоставляются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попечения родителей, лиц из числа детей-сирот и детей, оставшихся без попечения родителей, и достигли возраста 23 лет.</w:t>
      </w:r>
    </w:p>
    <w:p w:rsidR="006A7EC9" w:rsidRPr="006A7EC9" w:rsidRDefault="006A7EC9" w:rsidP="006A7EC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её выполнения</w:t>
      </w:r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 управление и текущий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подпрограммы, определяет промежуточные результаты и производит оценку реализации подпрограммы.</w:t>
      </w:r>
    </w:p>
    <w:p w:rsidR="006A7EC9" w:rsidRPr="006A7EC9" w:rsidRDefault="006A7EC9" w:rsidP="006A7EC9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приложениям 8 - 11 к настоящему Порядку, направляет в управление экономики и планирования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отчет о ходе реализации подпрограммы и отчетность в соответствии с Постановлением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решения о разработке муниципальных программ, их формирования и реализации».</w:t>
      </w:r>
      <w:proofErr w:type="gramEnd"/>
    </w:p>
    <w:p w:rsidR="006A7EC9" w:rsidRPr="006A7EC9" w:rsidRDefault="006A7EC9" w:rsidP="006A7E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Годовой отчет представляется в электронном виде и на бумажных носителях в управление экономики и планирования не позднее 1 марта года, следующего </w:t>
      </w:r>
      <w:proofErr w:type="gramStart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отчетным.</w:t>
      </w:r>
    </w:p>
    <w:p w:rsidR="006A7EC9" w:rsidRPr="006A7EC9" w:rsidRDefault="006A7EC9" w:rsidP="006A7EC9">
      <w:pPr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Ответственность за достоверность предоставляемых сведений возлагается на руководителей Главных распорядителей бюджетных средств. 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оизводят возврат неиспользованных средств в районный бюджет до 25 декабря текущего года.</w:t>
      </w:r>
    </w:p>
    <w:p w:rsidR="006A7EC9" w:rsidRPr="006A7EC9" w:rsidRDefault="006A7EC9" w:rsidP="006A7E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квалифицированными специалистами, содействует решению жилищной проблемы отдельных категорий граждан (детей сирот, детей, оставшихся без попечения родителей, лиц из числа детей сирот и детей, оставшихся без попечения родителей) на территории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  <w:proofErr w:type="gramEnd"/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жилых помещений работникам бюджетной сферы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детям-сиротам и детям, оставшимся без попечения родителей, лиц из числа детей-сирот и детей, оставшихся без попечения родителей или возмещение расходов на оплату стоимости найма (поднайма) жилых помещений работников бюджетной сферы является стимулом и гарантом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государственной поддержки отдельной категории граждан, нуждающихся в улучшении жилищных условий.</w:t>
      </w:r>
      <w:proofErr w:type="gramEnd"/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подпрограммы:</w:t>
      </w:r>
    </w:p>
    <w:p w:rsidR="006A7EC9" w:rsidRPr="006A7EC9" w:rsidRDefault="006A7EC9" w:rsidP="006A7EC9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Будут достигнуты следующие результаты реализации мероприятий подпрограммы:</w:t>
      </w:r>
    </w:p>
    <w:p w:rsidR="006A7EC9" w:rsidRPr="006A7EC9" w:rsidRDefault="006A7EC9" w:rsidP="006A7EC9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- мероприятие 1.1. подпрограммы: возмещены расходы на оплату стоимости найма (поднайма) жилых помещений) в среднем в 2024 году – 8 работникам, в 2025 году – 13 работникам, в 2026 - 13 работникам, в 2027 – 13 работникам.</w:t>
      </w:r>
    </w:p>
    <w:p w:rsidR="006A7EC9" w:rsidRPr="006A7EC9" w:rsidRDefault="006A7EC9" w:rsidP="006A7EC9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8" w:name="_Hlk128664270"/>
      <w:proofErr w:type="gram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- мероприятие 1.2. подпрограммы «Приобретение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</w:t>
      </w:r>
      <w:proofErr w:type="gram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реализации мероприятий 15,16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граждан"): предоставлено жилых помещений по договору найма специализированных жилых помещений 20 чел., в том числе по годам</w:t>
      </w:r>
      <w:proofErr w:type="gram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:</w:t>
      </w:r>
      <w:proofErr w:type="gram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2024 году – не менее 5 чел.; в 2025 году – не менее 5 чел., в 2026 году – не менее 5 чел, в 2027 году – 5 чел.</w:t>
      </w:r>
    </w:p>
    <w:bookmarkEnd w:id="18"/>
    <w:p w:rsidR="006A7EC9" w:rsidRPr="006A7EC9" w:rsidRDefault="006A7EC9" w:rsidP="006A7EC9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6A7EC9" w:rsidRPr="006A7EC9" w:rsidRDefault="006A7EC9" w:rsidP="006A7EC9">
      <w:pPr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6A7EC9" w:rsidRPr="006A7EC9" w:rsidRDefault="006A7EC9" w:rsidP="006A7EC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6A7EC9" w:rsidRPr="006A7EC9" w:rsidRDefault="006A7EC9" w:rsidP="006A7EC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Общий объём финансирования подпрограммы указаны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в приложении № 2 к настоящей подпрограмме.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к подпрограмме «Улучшение жилищных условий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«Обеспечение </w:t>
      </w:r>
      <w:proofErr w:type="gram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доступным</w:t>
      </w:r>
      <w:proofErr w:type="gramEnd"/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"Улучшение жилищных условий отдельных категорий граждан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района"    </w:t>
      </w:r>
    </w:p>
    <w:tbl>
      <w:tblPr>
        <w:tblStyle w:val="1010"/>
        <w:tblW w:w="5000" w:type="pct"/>
        <w:tblLook w:val="04A0"/>
      </w:tblPr>
      <w:tblGrid>
        <w:gridCol w:w="619"/>
        <w:gridCol w:w="2598"/>
        <w:gridCol w:w="1420"/>
        <w:gridCol w:w="1928"/>
        <w:gridCol w:w="752"/>
        <w:gridCol w:w="752"/>
        <w:gridCol w:w="752"/>
        <w:gridCol w:w="750"/>
      </w:tblGrid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74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7" w:type="pct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7" w:type="pct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подпрограммы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:. 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(приобретение) жилья для отдельных категорий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 возмещение расходов на оплату стоимости найма (поднайма) служебных жилых помещений.</w:t>
            </w:r>
          </w:p>
        </w:tc>
      </w:tr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3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                          </w:t>
            </w:r>
          </w:p>
        </w:tc>
        <w:tc>
          <w:tcPr>
            <w:tcW w:w="74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</w:tr>
      <w:tr w:rsidR="006A7EC9" w:rsidRPr="006A7EC9" w:rsidTr="001B2A6A">
        <w:trPr>
          <w:trHeight w:val="20"/>
        </w:trPr>
        <w:tc>
          <w:tcPr>
            <w:tcW w:w="32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35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 из категории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которым предоставлено жилое помещение по договору найма специализированных жилых помещений</w:t>
            </w:r>
          </w:p>
        </w:tc>
        <w:tc>
          <w:tcPr>
            <w:tcW w:w="74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100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</w:tbl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* показатели результативности будут установлены после предоставления субсидии по подпрограмме</w:t>
      </w:r>
    </w:p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«Улучшение жилищных условий отдельных категорий граждан»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«Обеспечение </w:t>
      </w:r>
      <w:proofErr w:type="gram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доступным</w:t>
      </w:r>
      <w:proofErr w:type="gramEnd"/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10"/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6A7EC9" w:rsidRPr="006A7EC9" w:rsidTr="001B2A6A">
        <w:trPr>
          <w:trHeight w:val="20"/>
        </w:trPr>
        <w:tc>
          <w:tcPr>
            <w:tcW w:w="222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73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7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48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67" w:type="pct"/>
            <w:gridSpan w:val="5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2024-2027 годы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12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78" w:type="pct"/>
            <w:gridSpan w:val="11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2 340 000,00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2 340 000,00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2 340 000,00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7 980 000,00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2024 году – 8 работникам, в 2025 году – 13 работникам, в 2026 году - 13 работникам, 2027 году - 13 работникам</w:t>
            </w:r>
            <w:proofErr w:type="gramEnd"/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73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957 076,34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957 076,34</w:t>
            </w:r>
          </w:p>
        </w:tc>
        <w:tc>
          <w:tcPr>
            <w:tcW w:w="773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предоставлено жилых помещений по договору найма специализированных жилых помещений детям-сиротам не менее 20 чел., в том числе по годам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2024 году – не менее 5 чел.; в 2025 году – не менее 5 чел., в 2026 году – не менее 5 чел., в 2027 году -5 чел.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390 918,57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390 918,57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1 370 000,00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10 622 900,00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10 622 900,00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10 117 000,00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32 732 800,00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3 822 332,60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3 822 332,60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1 561 234,21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1 561 234,21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354 650,65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175 800,00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175 800,00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882 250,65</w:t>
            </w:r>
          </w:p>
        </w:tc>
        <w:tc>
          <w:tcPr>
            <w:tcW w:w="773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9 416 212,37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13 138 900,00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13 138 700,00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12 632 800,00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48 326 612,37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4 779 408,94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4 779 408,94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3 676 803,43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10 798 900,00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10 798 700,00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10 292 800,00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35 567 203,43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2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960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2 340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2 340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2 340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1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7 980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773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7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жильем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A7EC9" w:rsidRPr="006A7EC9" w:rsidRDefault="006A7EC9" w:rsidP="006A7EC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«Содержание и восстановление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(далее – подпрограмма)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«Обеспечение доступным и комфортным жильём граждан </w:t>
            </w:r>
            <w:proofErr w:type="spellStart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–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tabs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Информация представлена в приложении 1 к настоящей подпрограмме.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 годы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объём финансирования подпрограммы составляет – 351 210,09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– 351 210,09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–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– 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-        0,00 рублей.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 – 351 210,09 рублей, в том числе по годам: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– 351 210,09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–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–       0,00 рублей;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-        0,00 рублей.</w:t>
            </w:r>
          </w:p>
        </w:tc>
      </w:tr>
      <w:tr w:rsidR="006A7EC9" w:rsidRPr="006A7EC9" w:rsidTr="001B2A6A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EC9" w:rsidRPr="006A7EC9" w:rsidRDefault="006A7EC9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A7EC9" w:rsidRPr="006A7EC9" w:rsidRDefault="006A7EC9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Заказчика».</w:t>
            </w:r>
          </w:p>
        </w:tc>
      </w:tr>
    </w:tbl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_Hlk97816507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Содержание муниципального специализированного жилищного фонда – это обязанность муниципального образования как собственника этого фонда, реализуемая в виде обязанностей </w:t>
      </w:r>
      <w:proofErr w:type="spellStart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наймодателя</w:t>
      </w:r>
      <w:proofErr w:type="spellEnd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соответствующим договорам использования конкретных жилых помещений.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Подпрограмма «Содержание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район» предусматривает повышение уровня и качества жизни людей, создание благоприятных условий на территории </w:t>
      </w:r>
      <w:proofErr w:type="spell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На территории муниципального образования общая площадь специализированного жилищного фонда составляет </w:t>
      </w:r>
      <w:r w:rsidRPr="006A7EC9">
        <w:rPr>
          <w:rFonts w:ascii="Arial" w:eastAsia="Times New Roman" w:hAnsi="Arial" w:cs="Arial"/>
          <w:b/>
          <w:bCs/>
          <w:color w:val="052635"/>
          <w:sz w:val="20"/>
          <w:szCs w:val="20"/>
          <w:lang w:eastAsia="ru-RU"/>
        </w:rPr>
        <w:t xml:space="preserve">5 663,52 </w:t>
      </w: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кв</w:t>
      </w:r>
      <w:proofErr w:type="gram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.м</w:t>
      </w:r>
      <w:proofErr w:type="gram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, из них: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- общая площадь служебных жилых помещений, для работников бюджетной сферы, составляет 4285,92 кв.м.;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- общая площадь жилых помещений, </w:t>
      </w:r>
      <w:bookmarkStart w:id="20" w:name="_Hlk100917660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для детей-сирот и детей, оставшихся без попечения родителей, лиц из числа детей-сирот и </w:t>
      </w:r>
      <w:proofErr w:type="gram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детей, оставшихся без попечения родителей</w:t>
      </w:r>
      <w:bookmarkEnd w:id="20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составляет</w:t>
      </w:r>
      <w:proofErr w:type="gram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1377,6 кв.м.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Состояние инженерных систем, кровель требует ремонта. Причинами возникновения этих проблем являются: естественное старение домов, </w:t>
      </w:r>
      <w:proofErr w:type="gram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высокая</w:t>
      </w:r>
      <w:proofErr w:type="gram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</w:t>
      </w:r>
      <w:proofErr w:type="spellStart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затратность</w:t>
      </w:r>
      <w:proofErr w:type="spellEnd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работ по капитальному ремонту.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Сложившаяся ситуация привела к тому, что на сегодняшний день муниципальный специализированный жилищный фонд имеет физический износ от 30% до 65 %.</w:t>
      </w:r>
    </w:p>
    <w:p w:rsidR="006A7EC9" w:rsidRPr="006A7EC9" w:rsidRDefault="006A7EC9" w:rsidP="006A7E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Подпрограмма направлена на улучшение эксплуатационных характеристик муниципального специализированного жилищного фонда в соответствии со стандартами качества, </w:t>
      </w:r>
      <w:bookmarkStart w:id="21" w:name="_Hlk118209773"/>
      <w:r w:rsidRPr="006A7E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обеспечивающее гражданам безопасные и комфортные условия проживания.</w:t>
      </w:r>
    </w:p>
    <w:bookmarkEnd w:id="21"/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Исполнение мероприятий подпрограммы к 2027 году позволит восстановить 137,90 кв. м. специализированных жилых помещений</w:t>
      </w:r>
      <w:bookmarkStart w:id="22" w:name="_Hlk118209695"/>
      <w:bookmarkEnd w:id="19"/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мероприятий по восстановлению (капитальный, текущий ремонт) жилых помещений муниципального специализированного жилищного фонда, позволит привести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муниципальный специализированный жилищный фонд в состояние, соответствующее требованиям жилищного законодательства Российской Федерации.</w:t>
      </w:r>
    </w:p>
    <w:bookmarkEnd w:id="22"/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6A7EC9" w:rsidRPr="006A7EC9" w:rsidRDefault="006A7EC9" w:rsidP="006A7E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заказчиком-координатором подпрограммы является 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которое осуществляет общую координацию по исполнению мероприятий подпрограммы.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Целью подпрограммы является:</w:t>
      </w:r>
    </w:p>
    <w:p w:rsidR="006A7EC9" w:rsidRPr="006A7EC9" w:rsidRDefault="006A7EC9" w:rsidP="006A7E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повышение комфортности проживания в специализированном жилищном фонде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Задачей подпрограммы является: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2024-2027 годов.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№1 к настоящей подпрограмме.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2.3.1. Сведения об основных мероприятиях подпрограммы представлены в приложении № 2 к подпрограмме «Содержание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Ответственным исполнителем (главным распорядителем бюджетных средств) подпрограммы является МКУ «Муниципальная служба Заказчика».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Заказчика», несет ответственность за реализацию подпрограммы и конечные результаты, рациональное использование средств, выделяемых на выполнение подпрограммы за счет средств районного бюджета.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её выполнения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2.4.1. Контроль за целевым и эффективным расходованием средств районного бюджетов, предусмотренных на реализацию подпрограммы, осуществляет 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Заказчика».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2.4.3. </w:t>
      </w: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основании данных, представленных МКУ «Муниципальная служба Заказчика», </w:t>
      </w: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приложениям 8 - 11 к настоящему Порядку, направляет в управление экономики и планирования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отчет о ходе реализации подпрограммы и отчетность в соответствии с постановлением администрации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решения о</w:t>
      </w:r>
      <w:proofErr w:type="gram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разработке муниципальных программ, их формирования и реализации».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Годовой отчет представляется в электронном виде и на бумажных носителях в управление экономики и планирования не позднее 1 марта года, следующего </w:t>
      </w:r>
      <w:proofErr w:type="gramStart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6A7E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отчетным.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2.5. </w:t>
      </w:r>
      <w:bookmarkStart w:id="23" w:name="_Hlk97816722"/>
      <w:r w:rsidRPr="006A7EC9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  <w:bookmarkEnd w:id="23"/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4" w:name="_Hlk97816751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По итогам реализации мероприятий подпрограммы 2024-2027 ожидаются следующие результаты: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- Общий объём восстановления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 137,90 кв. м. в том числе по годам: в 2024 году – 137,9 кв.м., в 2025 году -0,0 кв.м., в 2026 году - 0,0 кв.м., в 2027 году - 0,0 кв.м.</w:t>
      </w:r>
      <w:proofErr w:type="gramEnd"/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Реализация мероприятий по восстановлению (капитальный, текущий ремонт) жилых помещений муниципального специализированного жилищного фонда, позволит улучшить условия проживания отдельных категорий граждан </w:t>
      </w:r>
      <w:proofErr w:type="spellStart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6A7EC9" w:rsidRPr="006A7EC9" w:rsidRDefault="006A7EC9" w:rsidP="006A7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повлечёт за собой негативных экологических последствий</w:t>
      </w:r>
      <w:bookmarkEnd w:id="24"/>
      <w:r w:rsidRPr="006A7E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6A7EC9" w:rsidRPr="006A7EC9" w:rsidRDefault="006A7EC9" w:rsidP="006A7E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7EC9" w:rsidRPr="006A7EC9" w:rsidRDefault="006A7EC9" w:rsidP="006A7EC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>Общий объём финансирования подпрограммы указан в приложении № 2 к настоящей подпрограмме.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и трудовые затраты в рамках подпрограмм не предусмотрены. </w:t>
      </w:r>
    </w:p>
    <w:p w:rsidR="006A7EC9" w:rsidRPr="006A7EC9" w:rsidRDefault="006A7EC9" w:rsidP="006A7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к подпрограмме  «Содержание и восстановление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специализированного жилищного фонда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район»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муниципальной программы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"Обеспечение доступным и комфортным жильем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"Содержание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район"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tbl>
      <w:tblPr>
        <w:tblStyle w:val="1010"/>
        <w:tblW w:w="0" w:type="auto"/>
        <w:tblLook w:val="04A0"/>
      </w:tblPr>
      <w:tblGrid>
        <w:gridCol w:w="525"/>
        <w:gridCol w:w="2539"/>
        <w:gridCol w:w="1359"/>
        <w:gridCol w:w="1844"/>
        <w:gridCol w:w="912"/>
        <w:gridCol w:w="722"/>
        <w:gridCol w:w="722"/>
        <w:gridCol w:w="722"/>
      </w:tblGrid>
      <w:tr w:rsidR="006A7EC9" w:rsidRPr="006A7EC9" w:rsidTr="001B2A6A">
        <w:trPr>
          <w:trHeight w:val="20"/>
        </w:trPr>
        <w:tc>
          <w:tcPr>
            <w:tcW w:w="525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3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135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844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91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6A7EC9" w:rsidRPr="006A7EC9" w:rsidTr="001B2A6A">
        <w:trPr>
          <w:trHeight w:val="20"/>
        </w:trPr>
        <w:tc>
          <w:tcPr>
            <w:tcW w:w="525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4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A7EC9" w:rsidRPr="006A7EC9" w:rsidTr="001B2A6A">
        <w:trPr>
          <w:trHeight w:val="20"/>
        </w:trPr>
        <w:tc>
          <w:tcPr>
            <w:tcW w:w="525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0" w:type="dxa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6A7EC9" w:rsidRPr="006A7EC9" w:rsidTr="001B2A6A">
        <w:trPr>
          <w:trHeight w:val="20"/>
        </w:trPr>
        <w:tc>
          <w:tcPr>
            <w:tcW w:w="525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0" w:type="dxa"/>
            <w:gridSpan w:val="7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6A7EC9" w:rsidRPr="006A7EC9" w:rsidTr="001B2A6A">
        <w:trPr>
          <w:trHeight w:val="20"/>
        </w:trPr>
        <w:tc>
          <w:tcPr>
            <w:tcW w:w="525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Объём восстановления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59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4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91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137,90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722" w:type="dxa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</w:tr>
    </w:tbl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6A7EC9">
        <w:rPr>
          <w:rFonts w:ascii="Arial" w:eastAsia="Times New Roman" w:hAnsi="Arial" w:cs="Arial"/>
          <w:sz w:val="16"/>
          <w:szCs w:val="20"/>
          <w:lang w:eastAsia="ru-RU"/>
        </w:rPr>
        <w:t>* показатели результативности будут установлены после предоставления субсидии по подпрограмме</w:t>
      </w:r>
    </w:p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«Содержание и восстановление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>специализированного жилищного фонда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район» 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муниципальной программы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«Обеспечение доступным и комфортным жильем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граждан </w:t>
      </w:r>
      <w:proofErr w:type="spellStart"/>
      <w:r w:rsidRPr="006A7E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A7E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6A7EC9" w:rsidRPr="006A7EC9" w:rsidRDefault="006A7EC9" w:rsidP="006A7E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"Содержание и восстановление специализированного жилищного фонда муниципального образования </w:t>
      </w:r>
      <w:proofErr w:type="spellStart"/>
      <w:r w:rsidRPr="006A7E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7EC9">
        <w:rPr>
          <w:rFonts w:ascii="Arial" w:eastAsia="Times New Roman" w:hAnsi="Arial" w:cs="Arial"/>
          <w:sz w:val="20"/>
          <w:szCs w:val="20"/>
          <w:lang w:eastAsia="ru-RU"/>
        </w:rPr>
        <w:t xml:space="preserve"> район" с указанием объема средств на их реализацию и ожидаемых результатов</w:t>
      </w: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10"/>
        <w:tblW w:w="5000" w:type="pct"/>
        <w:tblLook w:val="04A0"/>
      </w:tblPr>
      <w:tblGrid>
        <w:gridCol w:w="433"/>
        <w:gridCol w:w="1540"/>
        <w:gridCol w:w="1249"/>
        <w:gridCol w:w="551"/>
        <w:gridCol w:w="527"/>
        <w:gridCol w:w="270"/>
        <w:gridCol w:w="322"/>
        <w:gridCol w:w="404"/>
        <w:gridCol w:w="612"/>
        <w:gridCol w:w="504"/>
        <w:gridCol w:w="504"/>
        <w:gridCol w:w="504"/>
        <w:gridCol w:w="612"/>
        <w:gridCol w:w="1539"/>
      </w:tblGrid>
      <w:tr w:rsidR="006A7EC9" w:rsidRPr="006A7EC9" w:rsidTr="001B2A6A">
        <w:trPr>
          <w:trHeight w:val="20"/>
        </w:trPr>
        <w:tc>
          <w:tcPr>
            <w:tcW w:w="217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5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6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280" w:type="pct"/>
            <w:gridSpan w:val="5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361" w:type="pct"/>
            <w:gridSpan w:val="5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38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2024-2027 годы</w:t>
            </w: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5000" w:type="pct"/>
            <w:gridSpan w:val="14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 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–п</w:t>
            </w:r>
            <w:proofErr w:type="gram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83" w:type="pct"/>
            <w:gridSpan w:val="1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5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Содержание и восстановление и  специализированного жилищного фонда 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</w:t>
            </w:r>
          </w:p>
        </w:tc>
        <w:tc>
          <w:tcPr>
            <w:tcW w:w="626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7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4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738" w:type="pct"/>
            <w:gridSpan w:val="3"/>
            <w:noWrap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1060080010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320 306,17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320 306,17</w:t>
            </w:r>
          </w:p>
        </w:tc>
        <w:tc>
          <w:tcPr>
            <w:tcW w:w="75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объём восстановления специализированного жилищного фонда муниципального образования </w:t>
            </w:r>
            <w:proofErr w:type="spell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137,9 кв. м., в том числе по годам:  в 2024 году – 137,9 кв.м., в 2025 году -0 кв.м., в 2026 году - 0,0 кв.м., в 2027 году - 0,0 кв</w:t>
            </w:r>
            <w:proofErr w:type="gramStart"/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8" w:type="pct"/>
            <w:gridSpan w:val="3"/>
            <w:noWrap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106008Ф010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30 903,92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30 903,92</w:t>
            </w: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2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351 210,09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351 210,09</w:t>
            </w:r>
          </w:p>
        </w:tc>
        <w:tc>
          <w:tcPr>
            <w:tcW w:w="758" w:type="pct"/>
            <w:vMerge w:val="restar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2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pct"/>
            <w:gridSpan w:val="3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351 210,09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E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351 210,09</w:t>
            </w:r>
          </w:p>
        </w:tc>
        <w:tc>
          <w:tcPr>
            <w:tcW w:w="758" w:type="pct"/>
            <w:vMerge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7EC9" w:rsidRPr="006A7EC9" w:rsidTr="001B2A6A">
        <w:trPr>
          <w:trHeight w:val="20"/>
        </w:trPr>
        <w:tc>
          <w:tcPr>
            <w:tcW w:w="21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hideMark/>
          </w:tcPr>
          <w:p w:rsidR="006A7EC9" w:rsidRPr="006A7EC9" w:rsidRDefault="006A7EC9" w:rsidP="001B2A6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A7EC9" w:rsidRPr="006A7EC9" w:rsidRDefault="006A7EC9" w:rsidP="006A7E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7EC9" w:rsidRPr="006A7EC9" w:rsidRDefault="006A7EC9" w:rsidP="006A7E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A7EC9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90097"/>
    <w:multiLevelType w:val="multilevel"/>
    <w:tmpl w:val="92565A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4A6797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25413"/>
    <w:multiLevelType w:val="hybridMultilevel"/>
    <w:tmpl w:val="23B898FA"/>
    <w:lvl w:ilvl="0" w:tplc="B3C8845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BF86BFB"/>
    <w:multiLevelType w:val="multilevel"/>
    <w:tmpl w:val="DE6699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285198"/>
    <w:multiLevelType w:val="hybridMultilevel"/>
    <w:tmpl w:val="79E0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0F6CBA"/>
    <w:multiLevelType w:val="hybridMultilevel"/>
    <w:tmpl w:val="C298BA4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696A21"/>
    <w:multiLevelType w:val="hybridMultilevel"/>
    <w:tmpl w:val="666A575C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9D4F23"/>
    <w:multiLevelType w:val="hybridMultilevel"/>
    <w:tmpl w:val="A44EDE14"/>
    <w:lvl w:ilvl="0" w:tplc="B3C884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A521E4"/>
    <w:multiLevelType w:val="hybridMultilevel"/>
    <w:tmpl w:val="2ACAE60A"/>
    <w:lvl w:ilvl="0" w:tplc="D87EECB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871079"/>
    <w:multiLevelType w:val="multilevel"/>
    <w:tmpl w:val="869E02DE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3"/>
  </w:num>
  <w:num w:numId="5">
    <w:abstractNumId w:val="15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19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21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A7EC9"/>
    <w:rsid w:val="0059435E"/>
    <w:rsid w:val="006A7EC9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A7EC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6A7E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6A7E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6A7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6A7EC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6A7EC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6A7EC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6A7EC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6A7EC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6A7EC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6A7E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6A7E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6A7E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6A7E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6A7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6A7EC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6A7EC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6A7EC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6A7EC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6A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6A7EC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6A7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6A7E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6A7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6A7EC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6A7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A7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6A7EC9"/>
    <w:pPr>
      <w:spacing w:after="120"/>
    </w:pPr>
  </w:style>
  <w:style w:type="character" w:customStyle="1" w:styleId="ae">
    <w:name w:val="Основной текст Знак"/>
    <w:basedOn w:val="a5"/>
    <w:link w:val="ad"/>
    <w:rsid w:val="006A7EC9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A7EC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6A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6A7EC9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6A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6A7EC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6A7EC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6A7EC9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6A7EC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6A7EC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6A7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6A7EC9"/>
  </w:style>
  <w:style w:type="paragraph" w:customStyle="1" w:styleId="ConsNonformat">
    <w:name w:val="ConsNonformat"/>
    <w:rsid w:val="006A7E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6A7E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6A7EC9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6A7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6A7EC9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6A7EC9"/>
    <w:rPr>
      <w:color w:val="0000FF"/>
      <w:u w:val="single"/>
    </w:rPr>
  </w:style>
  <w:style w:type="character" w:customStyle="1" w:styleId="FontStyle12">
    <w:name w:val="Font Style12"/>
    <w:basedOn w:val="a5"/>
    <w:rsid w:val="006A7EC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6A7EC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6A7E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6A7EC9"/>
  </w:style>
  <w:style w:type="paragraph" w:customStyle="1" w:styleId="17">
    <w:name w:val="Стиль1"/>
    <w:basedOn w:val="ConsPlusNormal"/>
    <w:rsid w:val="006A7EC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6A7EC9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6A7EC9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6A7EC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6A7EC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6A7EC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6A7EC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6A7EC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6A7EC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6A7EC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6A7EC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6A7EC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6A7EC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6A7EC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6A7E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6A7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6A7EC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6A7E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6A7E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6A7EC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6A7EC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6A7EC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6A7E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6A7EC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6A7EC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6A7E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6A7EC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6A7EC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6A7EC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6A7E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6A7E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6A7E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6A7E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6A7EC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A7E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6A7EC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6A7EC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6A7EC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6A7EC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6A7EC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6A7EC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6A7EC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6A7EC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6A7EC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6A7EC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6A7EC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6A7EC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6A7E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6A7E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6A7E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6A7E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6A7E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6A7E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A7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6A7EC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6A7EC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6A7EC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6A7EC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6A7EC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6A7EC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6A7EC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6A7EC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6A7EC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A7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6A7EC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6A7EC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6A7EC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6A7EC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6A7EC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6A7EC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6A7EC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6A7EC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6A7EC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6A7E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6A7EC9"/>
    <w:rPr>
      <w:color w:val="800080"/>
      <w:u w:val="single"/>
    </w:rPr>
  </w:style>
  <w:style w:type="paragraph" w:customStyle="1" w:styleId="fd">
    <w:name w:val="Обычfd"/>
    <w:rsid w:val="006A7E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6A7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6A7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6A7EC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6A7EC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6A7EC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6A7EC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6A7EC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A7EC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A7EC9"/>
    <w:pPr>
      <w:ind w:right="-596" w:firstLine="709"/>
      <w:jc w:val="both"/>
    </w:pPr>
  </w:style>
  <w:style w:type="paragraph" w:customStyle="1" w:styleId="1f0">
    <w:name w:val="Список1"/>
    <w:basedOn w:val="2b"/>
    <w:rsid w:val="006A7EC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A7EC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A7EC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A7EC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A7EC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6A7EC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6A7EC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6A7EC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6A7EC9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6A7EC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6A7EC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6A7EC9"/>
    <w:pPr>
      <w:ind w:left="85"/>
    </w:pPr>
  </w:style>
  <w:style w:type="paragraph" w:customStyle="1" w:styleId="afff5">
    <w:name w:val="Единицы"/>
    <w:basedOn w:val="a4"/>
    <w:rsid w:val="006A7EC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6A7EC9"/>
    <w:pPr>
      <w:ind w:left="170"/>
    </w:pPr>
  </w:style>
  <w:style w:type="paragraph" w:customStyle="1" w:styleId="afff6">
    <w:name w:val="текст сноски"/>
    <w:basedOn w:val="a4"/>
    <w:rsid w:val="006A7EC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6A7EC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6A7EC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6A7EC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6A7EC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6A7EC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6A7EC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6A7EC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6A7EC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6A7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6A7EC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6A7EC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6A7EC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6A7EC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6A7EC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6A7EC9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6A7EC9"/>
    <w:rPr>
      <w:vertAlign w:val="superscript"/>
    </w:rPr>
  </w:style>
  <w:style w:type="paragraph" w:customStyle="1" w:styleId="ConsTitle">
    <w:name w:val="ConsTitle"/>
    <w:rsid w:val="006A7E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A7EC9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6A7EC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6A7EC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A7EC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6A7EC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6A7EC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6A7EC9"/>
  </w:style>
  <w:style w:type="character" w:customStyle="1" w:styleId="affff4">
    <w:name w:val="знак сноски"/>
    <w:basedOn w:val="a5"/>
    <w:rsid w:val="006A7EC9"/>
    <w:rPr>
      <w:vertAlign w:val="superscript"/>
    </w:rPr>
  </w:style>
  <w:style w:type="character" w:customStyle="1" w:styleId="affff5">
    <w:name w:val="Îñíîâíîé øðèôò"/>
    <w:rsid w:val="006A7EC9"/>
  </w:style>
  <w:style w:type="character" w:customStyle="1" w:styleId="2f">
    <w:name w:val="Осно&quot;2"/>
    <w:rsid w:val="006A7EC9"/>
  </w:style>
  <w:style w:type="paragraph" w:customStyle="1" w:styleId="a2">
    <w:name w:val="маркированный"/>
    <w:basedOn w:val="a4"/>
    <w:rsid w:val="006A7EC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6A7EC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6A7EC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6A7EC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6A7EC9"/>
    <w:pPr>
      <w:ind w:left="57"/>
      <w:jc w:val="left"/>
    </w:pPr>
  </w:style>
  <w:style w:type="paragraph" w:customStyle="1" w:styleId="FR1">
    <w:name w:val="FR1"/>
    <w:rsid w:val="006A7EC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6A7EC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A7EC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6A7EC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6A7EC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6A7EC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6A7EC9"/>
    <w:pPr>
      <w:ind w:left="720"/>
      <w:contextualSpacing/>
    </w:pPr>
  </w:style>
  <w:style w:type="paragraph" w:customStyle="1" w:styleId="38">
    <w:name w:val="Обычный3"/>
    <w:basedOn w:val="a4"/>
    <w:rsid w:val="006A7EC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6A7EC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6A7EC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6A7EC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6A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6A7EC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6A7EC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6A7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6A7EC9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6A7EC9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6A7EC9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6A7E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6A7E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6A7E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6A7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6A7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6A7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6A7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6A7E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6A7E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6A7EC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6A7E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6A7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6A7E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6A7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6A7E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6A7E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6A7E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6A7E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6A7E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6A7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6A7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6A7EC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6A7EC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6A7EC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6A7EC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6A7EC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6A7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6A7E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6A7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6A7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6A7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6A7E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6A7E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6A7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6A7EC9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6A7EC9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6A7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6A7EC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6A7E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6A7E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A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6A7EC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6A7EC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6A7EC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6A7E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6A7E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6A7E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6A7E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6A7E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6A7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6A7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6A7E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6A7EC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6A7E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6A7E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6A7E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6A7E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6A7E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6A7E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6A7E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6A7EC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6A7EC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6A7EC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6A7EC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6A7E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6A7EC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6A7EC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6A7E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6A7E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6A7E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6A7E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6A7E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6A7E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6A7E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6A7E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6A7EC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6A7E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6A7EC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6A7E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6A7EC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6A7E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6A7EC9"/>
  </w:style>
  <w:style w:type="paragraph" w:customStyle="1" w:styleId="1">
    <w:name w:val="марк список 1"/>
    <w:basedOn w:val="a4"/>
    <w:rsid w:val="006A7EC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A7EC9"/>
    <w:pPr>
      <w:numPr>
        <w:numId w:val="7"/>
      </w:numPr>
    </w:pPr>
  </w:style>
  <w:style w:type="paragraph" w:customStyle="1" w:styleId="xl280">
    <w:name w:val="xl280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6A7E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6A7E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6A7E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6A7E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6A7E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6A7E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6A7E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6A7E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6A7E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6A7EC9"/>
  </w:style>
  <w:style w:type="paragraph" w:customStyle="1" w:styleId="font0">
    <w:name w:val="font0"/>
    <w:basedOn w:val="a4"/>
    <w:rsid w:val="006A7E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6A7EC9"/>
    <w:rPr>
      <w:b/>
      <w:bCs/>
    </w:rPr>
  </w:style>
  <w:style w:type="paragraph" w:customStyle="1" w:styleId="2f3">
    <w:name w:val="Обычный (веб)2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6A7EC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A7EC9"/>
  </w:style>
  <w:style w:type="character" w:customStyle="1" w:styleId="WW-Absatz-Standardschriftart">
    <w:name w:val="WW-Absatz-Standardschriftart"/>
    <w:rsid w:val="006A7EC9"/>
  </w:style>
  <w:style w:type="character" w:customStyle="1" w:styleId="WW-Absatz-Standardschriftart1">
    <w:name w:val="WW-Absatz-Standardschriftart1"/>
    <w:rsid w:val="006A7EC9"/>
  </w:style>
  <w:style w:type="character" w:customStyle="1" w:styleId="WW-Absatz-Standardschriftart11">
    <w:name w:val="WW-Absatz-Standardschriftart11"/>
    <w:rsid w:val="006A7EC9"/>
  </w:style>
  <w:style w:type="character" w:customStyle="1" w:styleId="WW-Absatz-Standardschriftart111">
    <w:name w:val="WW-Absatz-Standardschriftart111"/>
    <w:rsid w:val="006A7EC9"/>
  </w:style>
  <w:style w:type="character" w:customStyle="1" w:styleId="WW-Absatz-Standardschriftart1111">
    <w:name w:val="WW-Absatz-Standardschriftart1111"/>
    <w:rsid w:val="006A7EC9"/>
  </w:style>
  <w:style w:type="character" w:customStyle="1" w:styleId="WW-Absatz-Standardschriftart11111">
    <w:name w:val="WW-Absatz-Standardschriftart11111"/>
    <w:rsid w:val="006A7EC9"/>
  </w:style>
  <w:style w:type="character" w:customStyle="1" w:styleId="WW-Absatz-Standardschriftart111111">
    <w:name w:val="WW-Absatz-Standardschriftart111111"/>
    <w:rsid w:val="006A7EC9"/>
  </w:style>
  <w:style w:type="character" w:customStyle="1" w:styleId="WW-Absatz-Standardschriftart1111111">
    <w:name w:val="WW-Absatz-Standardschriftart1111111"/>
    <w:rsid w:val="006A7EC9"/>
  </w:style>
  <w:style w:type="character" w:customStyle="1" w:styleId="WW-Absatz-Standardschriftart11111111">
    <w:name w:val="WW-Absatz-Standardschriftart11111111"/>
    <w:rsid w:val="006A7EC9"/>
  </w:style>
  <w:style w:type="character" w:customStyle="1" w:styleId="WW-Absatz-Standardschriftart111111111">
    <w:name w:val="WW-Absatz-Standardschriftart111111111"/>
    <w:rsid w:val="006A7EC9"/>
  </w:style>
  <w:style w:type="character" w:customStyle="1" w:styleId="WW-Absatz-Standardschriftart1111111111">
    <w:name w:val="WW-Absatz-Standardschriftart1111111111"/>
    <w:rsid w:val="006A7EC9"/>
  </w:style>
  <w:style w:type="character" w:customStyle="1" w:styleId="WW-Absatz-Standardschriftart11111111111">
    <w:name w:val="WW-Absatz-Standardschriftart11111111111"/>
    <w:rsid w:val="006A7EC9"/>
  </w:style>
  <w:style w:type="character" w:customStyle="1" w:styleId="WW-Absatz-Standardschriftart111111111111">
    <w:name w:val="WW-Absatz-Standardschriftart111111111111"/>
    <w:rsid w:val="006A7EC9"/>
  </w:style>
  <w:style w:type="character" w:customStyle="1" w:styleId="WW-Absatz-Standardschriftart1111111111111">
    <w:name w:val="WW-Absatz-Standardschriftart1111111111111"/>
    <w:rsid w:val="006A7EC9"/>
  </w:style>
  <w:style w:type="character" w:customStyle="1" w:styleId="WW-Absatz-Standardschriftart11111111111111">
    <w:name w:val="WW-Absatz-Standardschriftart11111111111111"/>
    <w:rsid w:val="006A7EC9"/>
  </w:style>
  <w:style w:type="character" w:customStyle="1" w:styleId="WW-Absatz-Standardschriftart111111111111111">
    <w:name w:val="WW-Absatz-Standardschriftart111111111111111"/>
    <w:rsid w:val="006A7EC9"/>
  </w:style>
  <w:style w:type="character" w:customStyle="1" w:styleId="WW-Absatz-Standardschriftart1111111111111111">
    <w:name w:val="WW-Absatz-Standardschriftart1111111111111111"/>
    <w:rsid w:val="006A7EC9"/>
  </w:style>
  <w:style w:type="character" w:customStyle="1" w:styleId="WW-Absatz-Standardschriftart11111111111111111">
    <w:name w:val="WW-Absatz-Standardschriftart11111111111111111"/>
    <w:rsid w:val="006A7EC9"/>
  </w:style>
  <w:style w:type="character" w:customStyle="1" w:styleId="WW-Absatz-Standardschriftart111111111111111111">
    <w:name w:val="WW-Absatz-Standardschriftart111111111111111111"/>
    <w:rsid w:val="006A7EC9"/>
  </w:style>
  <w:style w:type="character" w:customStyle="1" w:styleId="WW-Absatz-Standardschriftart1111111111111111111">
    <w:name w:val="WW-Absatz-Standardschriftart1111111111111111111"/>
    <w:rsid w:val="006A7EC9"/>
  </w:style>
  <w:style w:type="character" w:customStyle="1" w:styleId="WW-Absatz-Standardschriftart11111111111111111111">
    <w:name w:val="WW-Absatz-Standardschriftart11111111111111111111"/>
    <w:rsid w:val="006A7EC9"/>
  </w:style>
  <w:style w:type="character" w:customStyle="1" w:styleId="WW-Absatz-Standardschriftart111111111111111111111">
    <w:name w:val="WW-Absatz-Standardschriftart111111111111111111111"/>
    <w:rsid w:val="006A7EC9"/>
  </w:style>
  <w:style w:type="character" w:customStyle="1" w:styleId="WW-Absatz-Standardschriftart1111111111111111111111">
    <w:name w:val="WW-Absatz-Standardschriftart1111111111111111111111"/>
    <w:rsid w:val="006A7EC9"/>
  </w:style>
  <w:style w:type="character" w:customStyle="1" w:styleId="WW-Absatz-Standardschriftart11111111111111111111111">
    <w:name w:val="WW-Absatz-Standardschriftart11111111111111111111111"/>
    <w:rsid w:val="006A7EC9"/>
  </w:style>
  <w:style w:type="character" w:customStyle="1" w:styleId="WW-Absatz-Standardschriftart111111111111111111111111">
    <w:name w:val="WW-Absatz-Standardschriftart111111111111111111111111"/>
    <w:rsid w:val="006A7EC9"/>
  </w:style>
  <w:style w:type="character" w:customStyle="1" w:styleId="WW-Absatz-Standardschriftart1111111111111111111111111">
    <w:name w:val="WW-Absatz-Standardschriftart1111111111111111111111111"/>
    <w:rsid w:val="006A7EC9"/>
  </w:style>
  <w:style w:type="character" w:customStyle="1" w:styleId="WW-Absatz-Standardschriftart11111111111111111111111111">
    <w:name w:val="WW-Absatz-Standardschriftart11111111111111111111111111"/>
    <w:rsid w:val="006A7EC9"/>
  </w:style>
  <w:style w:type="character" w:customStyle="1" w:styleId="WW-Absatz-Standardschriftart111111111111111111111111111">
    <w:name w:val="WW-Absatz-Standardschriftart111111111111111111111111111"/>
    <w:rsid w:val="006A7EC9"/>
  </w:style>
  <w:style w:type="character" w:customStyle="1" w:styleId="WW-Absatz-Standardschriftart1111111111111111111111111111">
    <w:name w:val="WW-Absatz-Standardschriftart1111111111111111111111111111"/>
    <w:rsid w:val="006A7EC9"/>
  </w:style>
  <w:style w:type="character" w:customStyle="1" w:styleId="WW-Absatz-Standardschriftart11111111111111111111111111111">
    <w:name w:val="WW-Absatz-Standardschriftart11111111111111111111111111111"/>
    <w:rsid w:val="006A7EC9"/>
  </w:style>
  <w:style w:type="character" w:customStyle="1" w:styleId="WW-Absatz-Standardschriftart111111111111111111111111111111">
    <w:name w:val="WW-Absatz-Standardschriftart111111111111111111111111111111"/>
    <w:rsid w:val="006A7EC9"/>
  </w:style>
  <w:style w:type="character" w:customStyle="1" w:styleId="WW-Absatz-Standardschriftart1111111111111111111111111111111">
    <w:name w:val="WW-Absatz-Standardschriftart1111111111111111111111111111111"/>
    <w:rsid w:val="006A7EC9"/>
  </w:style>
  <w:style w:type="character" w:customStyle="1" w:styleId="WW-Absatz-Standardschriftart11111111111111111111111111111111">
    <w:name w:val="WW-Absatz-Standardschriftart11111111111111111111111111111111"/>
    <w:rsid w:val="006A7EC9"/>
  </w:style>
  <w:style w:type="character" w:customStyle="1" w:styleId="WW-Absatz-Standardschriftart111111111111111111111111111111111">
    <w:name w:val="WW-Absatz-Standardschriftart111111111111111111111111111111111"/>
    <w:rsid w:val="006A7EC9"/>
  </w:style>
  <w:style w:type="character" w:customStyle="1" w:styleId="WW-Absatz-Standardschriftart1111111111111111111111111111111111">
    <w:name w:val="WW-Absatz-Standardschriftart1111111111111111111111111111111111"/>
    <w:rsid w:val="006A7EC9"/>
  </w:style>
  <w:style w:type="character" w:customStyle="1" w:styleId="WW-Absatz-Standardschriftart11111111111111111111111111111111111">
    <w:name w:val="WW-Absatz-Standardschriftart11111111111111111111111111111111111"/>
    <w:rsid w:val="006A7EC9"/>
  </w:style>
  <w:style w:type="character" w:customStyle="1" w:styleId="WW-Absatz-Standardschriftart111111111111111111111111111111111111">
    <w:name w:val="WW-Absatz-Standardschriftart111111111111111111111111111111111111"/>
    <w:rsid w:val="006A7EC9"/>
  </w:style>
  <w:style w:type="character" w:customStyle="1" w:styleId="WW-Absatz-Standardschriftart1111111111111111111111111111111111111">
    <w:name w:val="WW-Absatz-Standardschriftart1111111111111111111111111111111111111"/>
    <w:rsid w:val="006A7EC9"/>
  </w:style>
  <w:style w:type="character" w:customStyle="1" w:styleId="WW-Absatz-Standardschriftart11111111111111111111111111111111111111">
    <w:name w:val="WW-Absatz-Standardschriftart11111111111111111111111111111111111111"/>
    <w:rsid w:val="006A7EC9"/>
  </w:style>
  <w:style w:type="character" w:customStyle="1" w:styleId="WW-Absatz-Standardschriftart111111111111111111111111111111111111111">
    <w:name w:val="WW-Absatz-Standardschriftart111111111111111111111111111111111111111"/>
    <w:rsid w:val="006A7EC9"/>
  </w:style>
  <w:style w:type="character" w:customStyle="1" w:styleId="2f4">
    <w:name w:val="Основной шрифт абзаца2"/>
    <w:rsid w:val="006A7EC9"/>
  </w:style>
  <w:style w:type="character" w:customStyle="1" w:styleId="WW-Absatz-Standardschriftart1111111111111111111111111111111111111111">
    <w:name w:val="WW-Absatz-Standardschriftart1111111111111111111111111111111111111111"/>
    <w:rsid w:val="006A7EC9"/>
  </w:style>
  <w:style w:type="character" w:customStyle="1" w:styleId="WW-Absatz-Standardschriftart11111111111111111111111111111111111111111">
    <w:name w:val="WW-Absatz-Standardschriftart11111111111111111111111111111111111111111"/>
    <w:rsid w:val="006A7EC9"/>
  </w:style>
  <w:style w:type="character" w:customStyle="1" w:styleId="WW-Absatz-Standardschriftart111111111111111111111111111111111111111111">
    <w:name w:val="WW-Absatz-Standardschriftart111111111111111111111111111111111111111111"/>
    <w:rsid w:val="006A7EC9"/>
  </w:style>
  <w:style w:type="character" w:customStyle="1" w:styleId="WW-Absatz-Standardschriftart1111111111111111111111111111111111111111111">
    <w:name w:val="WW-Absatz-Standardschriftart1111111111111111111111111111111111111111111"/>
    <w:rsid w:val="006A7EC9"/>
  </w:style>
  <w:style w:type="character" w:customStyle="1" w:styleId="1fa">
    <w:name w:val="Основной шрифт абзаца1"/>
    <w:rsid w:val="006A7EC9"/>
  </w:style>
  <w:style w:type="character" w:customStyle="1" w:styleId="WW-Absatz-Standardschriftart11111111111111111111111111111111111111111111">
    <w:name w:val="WW-Absatz-Standardschriftart11111111111111111111111111111111111111111111"/>
    <w:rsid w:val="006A7EC9"/>
  </w:style>
  <w:style w:type="character" w:customStyle="1" w:styleId="WW-Absatz-Standardschriftart111111111111111111111111111111111111111111111">
    <w:name w:val="WW-Absatz-Standardschriftart111111111111111111111111111111111111111111111"/>
    <w:rsid w:val="006A7EC9"/>
  </w:style>
  <w:style w:type="character" w:customStyle="1" w:styleId="WW-Absatz-Standardschriftart1111111111111111111111111111111111111111111111">
    <w:name w:val="WW-Absatz-Standardschriftart1111111111111111111111111111111111111111111111"/>
    <w:rsid w:val="006A7EC9"/>
  </w:style>
  <w:style w:type="character" w:customStyle="1" w:styleId="WW-Absatz-Standardschriftart11111111111111111111111111111111111111111111111">
    <w:name w:val="WW-Absatz-Standardschriftart11111111111111111111111111111111111111111111111"/>
    <w:rsid w:val="006A7EC9"/>
  </w:style>
  <w:style w:type="character" w:customStyle="1" w:styleId="WW-Absatz-Standardschriftart111111111111111111111111111111111111111111111111">
    <w:name w:val="WW-Absatz-Standardschriftart111111111111111111111111111111111111111111111111"/>
    <w:rsid w:val="006A7EC9"/>
  </w:style>
  <w:style w:type="character" w:customStyle="1" w:styleId="afffffd">
    <w:name w:val="Символ нумерации"/>
    <w:rsid w:val="006A7EC9"/>
  </w:style>
  <w:style w:type="paragraph" w:customStyle="1" w:styleId="2f5">
    <w:name w:val="Заголовок2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6A7EC9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6A7EC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6A7EC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6A7EC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6A7EC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6A7E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6A7EC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6A7EC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6A7EC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6A7EC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6A7EC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6A7EC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6A7EC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6A7EC9"/>
    <w:rPr>
      <w:i/>
      <w:iCs w:val="0"/>
    </w:rPr>
  </w:style>
  <w:style w:type="character" w:customStyle="1" w:styleId="text">
    <w:name w:val="text"/>
    <w:basedOn w:val="a5"/>
    <w:rsid w:val="006A7EC9"/>
  </w:style>
  <w:style w:type="paragraph" w:customStyle="1" w:styleId="affffff4">
    <w:name w:val="Основной текст ГД Знак Знак Знак"/>
    <w:basedOn w:val="afd"/>
    <w:link w:val="affffff5"/>
    <w:rsid w:val="006A7EC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6A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6A7EC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A7EC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6A7EC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6A7EC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6A7EC9"/>
  </w:style>
  <w:style w:type="paragraph" w:customStyle="1" w:styleId="oaenoniinee">
    <w:name w:val="oaeno niinee"/>
    <w:basedOn w:val="a4"/>
    <w:rsid w:val="006A7EC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6A7E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A7EC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A7EC9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6A7EC9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6A7EC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6A7EC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6A7EC9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6A7EC9"/>
  </w:style>
  <w:style w:type="paragraph" w:customStyle="1" w:styleId="65">
    <w:name w:val="Обычный (веб)6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A7EC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6A7EC9"/>
    <w:rPr>
      <w:sz w:val="28"/>
      <w:lang w:val="ru-RU" w:eastAsia="ru-RU" w:bidi="ar-SA"/>
    </w:rPr>
  </w:style>
  <w:style w:type="paragraph" w:customStyle="1" w:styleId="Noeeu32">
    <w:name w:val="Noeeu32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A7E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A7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6A7EC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6A7EC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6A7EC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6A7EC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6A7EC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6A7E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6A7EC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6A7E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6A7EC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A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A7EC9"/>
    <w:rPr>
      <w:rFonts w:ascii="Symbol" w:hAnsi="Symbol"/>
    </w:rPr>
  </w:style>
  <w:style w:type="character" w:customStyle="1" w:styleId="WW8Num3z0">
    <w:name w:val="WW8Num3z0"/>
    <w:rsid w:val="006A7EC9"/>
    <w:rPr>
      <w:rFonts w:ascii="Symbol" w:hAnsi="Symbol"/>
    </w:rPr>
  </w:style>
  <w:style w:type="character" w:customStyle="1" w:styleId="WW8Num4z0">
    <w:name w:val="WW8Num4z0"/>
    <w:rsid w:val="006A7EC9"/>
    <w:rPr>
      <w:rFonts w:ascii="Symbol" w:hAnsi="Symbol"/>
    </w:rPr>
  </w:style>
  <w:style w:type="character" w:customStyle="1" w:styleId="WW8Num5z0">
    <w:name w:val="WW8Num5z0"/>
    <w:rsid w:val="006A7EC9"/>
    <w:rPr>
      <w:rFonts w:ascii="Symbol" w:hAnsi="Symbol"/>
    </w:rPr>
  </w:style>
  <w:style w:type="character" w:customStyle="1" w:styleId="WW8Num6z0">
    <w:name w:val="WW8Num6z0"/>
    <w:rsid w:val="006A7EC9"/>
    <w:rPr>
      <w:rFonts w:ascii="Symbol" w:hAnsi="Symbol"/>
    </w:rPr>
  </w:style>
  <w:style w:type="character" w:customStyle="1" w:styleId="WW8Num7z0">
    <w:name w:val="WW8Num7z0"/>
    <w:rsid w:val="006A7EC9"/>
    <w:rPr>
      <w:rFonts w:ascii="Symbol" w:hAnsi="Symbol"/>
    </w:rPr>
  </w:style>
  <w:style w:type="character" w:customStyle="1" w:styleId="WW8Num8z0">
    <w:name w:val="WW8Num8z0"/>
    <w:rsid w:val="006A7EC9"/>
    <w:rPr>
      <w:rFonts w:ascii="Symbol" w:hAnsi="Symbol"/>
    </w:rPr>
  </w:style>
  <w:style w:type="character" w:customStyle="1" w:styleId="WW8Num9z0">
    <w:name w:val="WW8Num9z0"/>
    <w:rsid w:val="006A7EC9"/>
    <w:rPr>
      <w:rFonts w:ascii="Symbol" w:hAnsi="Symbol"/>
    </w:rPr>
  </w:style>
  <w:style w:type="character" w:customStyle="1" w:styleId="affffffb">
    <w:name w:val="?????? ?????????"/>
    <w:rsid w:val="006A7EC9"/>
  </w:style>
  <w:style w:type="character" w:customStyle="1" w:styleId="affffffc">
    <w:name w:val="??????? ??????"/>
    <w:rsid w:val="006A7EC9"/>
    <w:rPr>
      <w:rFonts w:ascii="OpenSymbol" w:hAnsi="OpenSymbol"/>
    </w:rPr>
  </w:style>
  <w:style w:type="character" w:customStyle="1" w:styleId="affffffd">
    <w:name w:val="Маркеры списка"/>
    <w:rsid w:val="006A7EC9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6A7EC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6A7EC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6A7EC9"/>
    <w:pPr>
      <w:jc w:val="center"/>
    </w:pPr>
    <w:rPr>
      <w:b/>
    </w:rPr>
  </w:style>
  <w:style w:type="paragraph" w:customStyle="1" w:styleId="WW-13">
    <w:name w:val="WW-?????????? ???????1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A7EC9"/>
    <w:pPr>
      <w:jc w:val="center"/>
    </w:pPr>
    <w:rPr>
      <w:b/>
    </w:rPr>
  </w:style>
  <w:style w:type="paragraph" w:customStyle="1" w:styleId="WW-120">
    <w:name w:val="WW-?????????? ???????12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A7EC9"/>
    <w:pPr>
      <w:jc w:val="center"/>
    </w:pPr>
    <w:rPr>
      <w:b/>
    </w:rPr>
  </w:style>
  <w:style w:type="paragraph" w:customStyle="1" w:styleId="WW-123">
    <w:name w:val="WW-?????????? ???????123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A7EC9"/>
    <w:pPr>
      <w:jc w:val="center"/>
    </w:pPr>
    <w:rPr>
      <w:b/>
    </w:rPr>
  </w:style>
  <w:style w:type="paragraph" w:customStyle="1" w:styleId="WW-1234">
    <w:name w:val="WW-?????????? ???????1234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A7EC9"/>
    <w:pPr>
      <w:jc w:val="center"/>
    </w:pPr>
    <w:rPr>
      <w:b/>
    </w:rPr>
  </w:style>
  <w:style w:type="paragraph" w:customStyle="1" w:styleId="WW-12345">
    <w:name w:val="WW-?????????? ???????12345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A7EC9"/>
    <w:pPr>
      <w:jc w:val="center"/>
    </w:pPr>
    <w:rPr>
      <w:b/>
    </w:rPr>
  </w:style>
  <w:style w:type="paragraph" w:customStyle="1" w:styleId="WW-123456">
    <w:name w:val="WW-?????????? ???????123456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A7EC9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A7EC9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A7EC9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6A7E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A7EC9"/>
    <w:pPr>
      <w:jc w:val="center"/>
    </w:pPr>
    <w:rPr>
      <w:b/>
    </w:rPr>
  </w:style>
  <w:style w:type="paragraph" w:customStyle="1" w:styleId="56">
    <w:name w:val="Абзац списка5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A7E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6A7EC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6A7EC9"/>
    <w:rPr>
      <w:rFonts w:ascii="Calibri" w:eastAsia="Calibri" w:hAnsi="Calibri" w:cs="Times New Roman"/>
    </w:rPr>
  </w:style>
  <w:style w:type="paragraph" w:customStyle="1" w:styleId="150">
    <w:name w:val="Обычный (веб)15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A7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A7EC9"/>
    <w:rPr>
      <w:color w:val="0000FF"/>
      <w:u w:val="single"/>
    </w:rPr>
  </w:style>
  <w:style w:type="paragraph" w:customStyle="1" w:styleId="160">
    <w:name w:val="Обычный (веб)16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6A7E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6A7E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6A7EC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6A7EC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6A7EC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6A7EC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A7EC9"/>
    <w:rPr>
      <w:b/>
      <w:sz w:val="22"/>
    </w:rPr>
  </w:style>
  <w:style w:type="paragraph" w:customStyle="1" w:styleId="200">
    <w:name w:val="Обычный (веб)20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A7EC9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6A7EC9"/>
  </w:style>
  <w:style w:type="table" w:customStyle="1" w:styleId="3f2">
    <w:name w:val="Сетка таблицы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6A7EC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A7EC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6A7EC9"/>
  </w:style>
  <w:style w:type="paragraph" w:customStyle="1" w:styleId="3f4">
    <w:name w:val="Заголовок3"/>
    <w:basedOn w:val="a4"/>
    <w:rsid w:val="006A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6A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6A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6A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6A7EC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A7EC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A7EC9"/>
    <w:rPr>
      <w:rFonts w:cs="Calibri"/>
      <w:lang w:eastAsia="en-US"/>
    </w:rPr>
  </w:style>
  <w:style w:type="paragraph" w:styleId="HTML">
    <w:name w:val="HTML Preformatted"/>
    <w:basedOn w:val="a4"/>
    <w:link w:val="HTML0"/>
    <w:rsid w:val="006A7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6A7E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A7EC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6A7EC9"/>
  </w:style>
  <w:style w:type="table" w:customStyle="1" w:styleId="122">
    <w:name w:val="Сетка таблицы12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A7EC9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6A7EC9"/>
  </w:style>
  <w:style w:type="character" w:customStyle="1" w:styleId="ei">
    <w:name w:val="ei"/>
    <w:basedOn w:val="a5"/>
    <w:rsid w:val="006A7EC9"/>
  </w:style>
  <w:style w:type="character" w:customStyle="1" w:styleId="apple-converted-space">
    <w:name w:val="apple-converted-space"/>
    <w:basedOn w:val="a5"/>
    <w:rsid w:val="006A7EC9"/>
  </w:style>
  <w:style w:type="paragraph" w:customStyle="1" w:styleId="2fd">
    <w:name w:val="Основной текст2"/>
    <w:basedOn w:val="a4"/>
    <w:rsid w:val="006A7EC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6A7EC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6A7EC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6A7EC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6A7EC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6A7EC9"/>
  </w:style>
  <w:style w:type="table" w:customStyle="1" w:styleId="151">
    <w:name w:val="Сетка таблицы15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6A7EC9"/>
  </w:style>
  <w:style w:type="table" w:customStyle="1" w:styleId="161">
    <w:name w:val="Сетка таблицы16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7EC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6A7EC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6A7EC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6A7EC9"/>
  </w:style>
  <w:style w:type="table" w:customStyle="1" w:styleId="171">
    <w:name w:val="Сетка таблицы17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6A7EC9"/>
  </w:style>
  <w:style w:type="character" w:customStyle="1" w:styleId="blk">
    <w:name w:val="blk"/>
    <w:basedOn w:val="a5"/>
    <w:rsid w:val="006A7EC9"/>
  </w:style>
  <w:style w:type="character" w:styleId="afffffff6">
    <w:name w:val="endnote reference"/>
    <w:uiPriority w:val="99"/>
    <w:semiHidden/>
    <w:unhideWhenUsed/>
    <w:rsid w:val="006A7EC9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6A7EC9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6A7EC9"/>
  </w:style>
  <w:style w:type="character" w:customStyle="1" w:styleId="5Exact">
    <w:name w:val="Основной текст (5) Exact"/>
    <w:basedOn w:val="a5"/>
    <w:rsid w:val="006A7EC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6A7E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6A7EC9"/>
  </w:style>
  <w:style w:type="table" w:customStyle="1" w:styleId="181">
    <w:name w:val="Сетка таблицы18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6A7EC9"/>
  </w:style>
  <w:style w:type="paragraph" w:customStyle="1" w:styleId="142">
    <w:name w:val="Знак14"/>
    <w:basedOn w:val="a4"/>
    <w:uiPriority w:val="99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6A7EC9"/>
  </w:style>
  <w:style w:type="paragraph" w:customStyle="1" w:styleId="1ff6">
    <w:name w:val="Текст1"/>
    <w:basedOn w:val="a4"/>
    <w:rsid w:val="006A7EC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6A7E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6A7EC9"/>
  </w:style>
  <w:style w:type="table" w:customStyle="1" w:styleId="222">
    <w:name w:val="Сетка таблицы22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6A7EC9"/>
  </w:style>
  <w:style w:type="table" w:customStyle="1" w:styleId="232">
    <w:name w:val="Сетка таблицы2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6A7EC9"/>
  </w:style>
  <w:style w:type="paragraph" w:customStyle="1" w:styleId="3f5">
    <w:name w:val="Знак Знак3 Знак Знак"/>
    <w:basedOn w:val="a4"/>
    <w:uiPriority w:val="99"/>
    <w:rsid w:val="006A7E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6A7EC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6A7EC9"/>
  </w:style>
  <w:style w:type="character" w:customStyle="1" w:styleId="WW8Num1z0">
    <w:name w:val="WW8Num1z0"/>
    <w:rsid w:val="006A7EC9"/>
    <w:rPr>
      <w:rFonts w:ascii="Symbol" w:hAnsi="Symbol" w:cs="OpenSymbol"/>
    </w:rPr>
  </w:style>
  <w:style w:type="character" w:customStyle="1" w:styleId="3f6">
    <w:name w:val="Основной шрифт абзаца3"/>
    <w:rsid w:val="006A7EC9"/>
  </w:style>
  <w:style w:type="paragraph" w:customStyle="1" w:styleId="215">
    <w:name w:val="Обычный (веб)21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6A7EC9"/>
  </w:style>
  <w:style w:type="table" w:customStyle="1" w:styleId="260">
    <w:name w:val="Сетка таблицы26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6A7EC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6A7EC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6A7EC9"/>
  </w:style>
  <w:style w:type="paragraph" w:customStyle="1" w:styleId="88">
    <w:name w:val="Абзац списка8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6A7E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6A7EC9"/>
  </w:style>
  <w:style w:type="table" w:customStyle="1" w:styleId="312">
    <w:name w:val="Сетка таблицы31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6A7EC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6A7EC9"/>
  </w:style>
  <w:style w:type="table" w:customStyle="1" w:styleId="321">
    <w:name w:val="Сетка таблицы32"/>
    <w:basedOn w:val="a6"/>
    <w:next w:val="aa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6A7EC9"/>
  </w:style>
  <w:style w:type="character" w:customStyle="1" w:styleId="1ff8">
    <w:name w:val="Подзаголовок Знак1"/>
    <w:uiPriority w:val="11"/>
    <w:rsid w:val="006A7EC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6A7EC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6A7EC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6A7EC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6A7EC9"/>
  </w:style>
  <w:style w:type="numbering" w:customStyle="1" w:styleId="252">
    <w:name w:val="Нет списка25"/>
    <w:next w:val="a7"/>
    <w:semiHidden/>
    <w:rsid w:val="006A7EC9"/>
  </w:style>
  <w:style w:type="table" w:customStyle="1" w:styleId="380">
    <w:name w:val="Сетка таблицы38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6A7EC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6A7EC9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6A7EC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6A7EC9"/>
  </w:style>
  <w:style w:type="numbering" w:customStyle="1" w:styleId="271">
    <w:name w:val="Нет списка27"/>
    <w:next w:val="a7"/>
    <w:uiPriority w:val="99"/>
    <w:semiHidden/>
    <w:unhideWhenUsed/>
    <w:rsid w:val="006A7EC9"/>
  </w:style>
  <w:style w:type="numbering" w:customStyle="1" w:styleId="281">
    <w:name w:val="Нет списка28"/>
    <w:next w:val="a7"/>
    <w:uiPriority w:val="99"/>
    <w:semiHidden/>
    <w:unhideWhenUsed/>
    <w:rsid w:val="006A7EC9"/>
  </w:style>
  <w:style w:type="paragraph" w:customStyle="1" w:styleId="Style3">
    <w:name w:val="Style3"/>
    <w:basedOn w:val="a4"/>
    <w:uiPriority w:val="99"/>
    <w:rsid w:val="006A7EC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6A7EC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6A7EC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6A7EC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6A7EC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6A7EC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6A7EC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6A7EC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6A7EC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6A7EC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6A7EC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6A7E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6A7E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6A7EC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6A7EC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6A7EC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6A7EC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6A7EC9"/>
  </w:style>
  <w:style w:type="numbering" w:customStyle="1" w:styleId="291">
    <w:name w:val="Нет списка29"/>
    <w:next w:val="a7"/>
    <w:uiPriority w:val="99"/>
    <w:semiHidden/>
    <w:unhideWhenUsed/>
    <w:rsid w:val="006A7EC9"/>
  </w:style>
  <w:style w:type="table" w:customStyle="1" w:styleId="420">
    <w:name w:val="Сетка таблицы42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6A7EC9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6A7EC9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6A7EC9"/>
  </w:style>
  <w:style w:type="table" w:customStyle="1" w:styleId="430">
    <w:name w:val="Сетка таблицы4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6A7EC9"/>
  </w:style>
  <w:style w:type="numbering" w:customStyle="1" w:styleId="322">
    <w:name w:val="Нет списка32"/>
    <w:next w:val="a7"/>
    <w:uiPriority w:val="99"/>
    <w:semiHidden/>
    <w:unhideWhenUsed/>
    <w:rsid w:val="006A7EC9"/>
  </w:style>
  <w:style w:type="numbering" w:customStyle="1" w:styleId="331">
    <w:name w:val="Нет списка33"/>
    <w:next w:val="a7"/>
    <w:uiPriority w:val="99"/>
    <w:semiHidden/>
    <w:unhideWhenUsed/>
    <w:rsid w:val="006A7EC9"/>
  </w:style>
  <w:style w:type="table" w:customStyle="1" w:styleId="440">
    <w:name w:val="Сетка таблицы44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6A7EC9"/>
  </w:style>
  <w:style w:type="numbering" w:customStyle="1" w:styleId="351">
    <w:name w:val="Нет списка35"/>
    <w:next w:val="a7"/>
    <w:semiHidden/>
    <w:rsid w:val="006A7EC9"/>
  </w:style>
  <w:style w:type="paragraph" w:customStyle="1" w:styleId="afffffff9">
    <w:name w:val="Знак Знак Знак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6A7EC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6A7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6A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6A7E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6A7EC9"/>
  </w:style>
  <w:style w:type="paragraph" w:customStyle="1" w:styleId="262">
    <w:name w:val="Основной текст 26"/>
    <w:basedOn w:val="a4"/>
    <w:rsid w:val="006A7EC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6A7EC9"/>
  </w:style>
  <w:style w:type="character" w:customStyle="1" w:styleId="apple-style-span">
    <w:name w:val="apple-style-span"/>
    <w:basedOn w:val="a5"/>
    <w:rsid w:val="006A7EC9"/>
  </w:style>
  <w:style w:type="numbering" w:customStyle="1" w:styleId="1100">
    <w:name w:val="Нет списка110"/>
    <w:next w:val="a7"/>
    <w:uiPriority w:val="99"/>
    <w:semiHidden/>
    <w:unhideWhenUsed/>
    <w:rsid w:val="006A7EC9"/>
  </w:style>
  <w:style w:type="paragraph" w:customStyle="1" w:styleId="msonormal0">
    <w:name w:val="msonormal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6A7EC9"/>
  </w:style>
  <w:style w:type="paragraph" w:customStyle="1" w:styleId="5d">
    <w:name w:val="Основной текст5"/>
    <w:basedOn w:val="a4"/>
    <w:rsid w:val="006A7EC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6A7EC9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6A7EC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6A7EC9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6A7EC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6A7EC9"/>
  </w:style>
  <w:style w:type="table" w:customStyle="1" w:styleId="550">
    <w:name w:val="Сетка таблицы55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6A7EC9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6A7EC9"/>
  </w:style>
  <w:style w:type="paragraph" w:customStyle="1" w:styleId="western">
    <w:name w:val="western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6A7E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6A7EC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6A7EC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6A7EC9"/>
    <w:rPr>
      <w:sz w:val="20"/>
      <w:szCs w:val="20"/>
    </w:rPr>
  </w:style>
  <w:style w:type="character" w:customStyle="1" w:styleId="spanbodyheader11">
    <w:name w:val="span_body_header_11"/>
    <w:rsid w:val="006A7EC9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6A7EC9"/>
  </w:style>
  <w:style w:type="numbering" w:customStyle="1" w:styleId="1111">
    <w:name w:val="Нет списка111"/>
    <w:next w:val="a7"/>
    <w:uiPriority w:val="99"/>
    <w:semiHidden/>
    <w:unhideWhenUsed/>
    <w:rsid w:val="006A7EC9"/>
  </w:style>
  <w:style w:type="paragraph" w:customStyle="1" w:styleId="323">
    <w:name w:val="32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6A7EC9"/>
  </w:style>
  <w:style w:type="character" w:customStyle="1" w:styleId="253">
    <w:name w:val="25"/>
    <w:basedOn w:val="a5"/>
    <w:rsid w:val="006A7EC9"/>
  </w:style>
  <w:style w:type="character" w:customStyle="1" w:styleId="211pt">
    <w:name w:val="211pt"/>
    <w:basedOn w:val="a5"/>
    <w:rsid w:val="006A7EC9"/>
  </w:style>
  <w:style w:type="character" w:customStyle="1" w:styleId="29pt">
    <w:name w:val="29pt"/>
    <w:basedOn w:val="a5"/>
    <w:rsid w:val="006A7EC9"/>
  </w:style>
  <w:style w:type="paragraph" w:customStyle="1" w:styleId="710">
    <w:name w:val="71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6A7EC9"/>
  </w:style>
  <w:style w:type="paragraph" w:customStyle="1" w:styleId="272">
    <w:name w:val="27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6A7EC9"/>
  </w:style>
  <w:style w:type="paragraph" w:customStyle="1" w:styleId="a11">
    <w:name w:val="a11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6A7EC9"/>
  </w:style>
  <w:style w:type="character" w:customStyle="1" w:styleId="711pt">
    <w:name w:val="711pt"/>
    <w:basedOn w:val="a5"/>
    <w:rsid w:val="006A7EC9"/>
  </w:style>
  <w:style w:type="paragraph" w:customStyle="1" w:styleId="1210">
    <w:name w:val="121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6A7EC9"/>
  </w:style>
  <w:style w:type="paragraph" w:customStyle="1" w:styleId="2100">
    <w:name w:val="21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6A7EC9"/>
  </w:style>
  <w:style w:type="paragraph" w:customStyle="1" w:styleId="173">
    <w:name w:val="17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6A7EC9"/>
  </w:style>
  <w:style w:type="paragraph" w:customStyle="1" w:styleId="1400">
    <w:name w:val="14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6A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6A7EC9"/>
  </w:style>
  <w:style w:type="numbering" w:customStyle="1" w:styleId="1120">
    <w:name w:val="Нет списка112"/>
    <w:next w:val="a7"/>
    <w:uiPriority w:val="99"/>
    <w:semiHidden/>
    <w:unhideWhenUsed/>
    <w:rsid w:val="006A7EC9"/>
  </w:style>
  <w:style w:type="paragraph" w:customStyle="1" w:styleId="footnotedescription">
    <w:name w:val="footnotedescription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6A7EC9"/>
  </w:style>
  <w:style w:type="paragraph" w:customStyle="1" w:styleId="afffffffc">
    <w:name w:val="Текст абзаца"/>
    <w:basedOn w:val="a4"/>
    <w:link w:val="afffffffd"/>
    <w:qFormat/>
    <w:rsid w:val="006A7EC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6A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6A7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6A7EC9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6A7E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6A7E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6A7EC9"/>
  </w:style>
  <w:style w:type="paragraph" w:customStyle="1" w:styleId="font524538">
    <w:name w:val="font524538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6A7E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6A7E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6A7E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6A7EC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6A7EC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6A7EC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6A7EC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6A7EC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6A7EC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6A7EC9"/>
  </w:style>
  <w:style w:type="table" w:customStyle="1" w:styleId="610">
    <w:name w:val="Сетка таблицы61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6A7EC9"/>
  </w:style>
  <w:style w:type="table" w:customStyle="1" w:styleId="620">
    <w:name w:val="Сетка таблицы62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6A7EC9"/>
  </w:style>
  <w:style w:type="paragraph" w:customStyle="1" w:styleId="ConsPlusTitlePage">
    <w:name w:val="ConsPlusTitlePage"/>
    <w:uiPriority w:val="99"/>
    <w:rsid w:val="006A7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6A7EC9"/>
  </w:style>
  <w:style w:type="numbering" w:customStyle="1" w:styleId="1130">
    <w:name w:val="Нет списка113"/>
    <w:next w:val="a7"/>
    <w:uiPriority w:val="99"/>
    <w:semiHidden/>
    <w:unhideWhenUsed/>
    <w:rsid w:val="006A7EC9"/>
  </w:style>
  <w:style w:type="character" w:customStyle="1" w:styleId="1ff9">
    <w:name w:val="Текст примечания Знак1"/>
    <w:basedOn w:val="a5"/>
    <w:uiPriority w:val="99"/>
    <w:semiHidden/>
    <w:rsid w:val="006A7EC9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A7EC9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A7EC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6A7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6A7EC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6A7E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7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6A7EC9"/>
  </w:style>
  <w:style w:type="paragraph" w:customStyle="1" w:styleId="2ff0">
    <w:name w:val="2"/>
    <w:basedOn w:val="a4"/>
    <w:next w:val="af5"/>
    <w:uiPriority w:val="99"/>
    <w:unhideWhenUsed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6A7EC9"/>
  </w:style>
  <w:style w:type="table" w:customStyle="1" w:styleId="780">
    <w:name w:val="Сетка таблицы78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6A7EC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6A7E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6A7EC9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6A7EC9"/>
  </w:style>
  <w:style w:type="numbering" w:customStyle="1" w:styleId="1140">
    <w:name w:val="Нет списка114"/>
    <w:next w:val="a7"/>
    <w:uiPriority w:val="99"/>
    <w:semiHidden/>
    <w:rsid w:val="006A7EC9"/>
  </w:style>
  <w:style w:type="table" w:customStyle="1" w:styleId="812">
    <w:name w:val="Сетка таблицы81"/>
    <w:basedOn w:val="a6"/>
    <w:next w:val="aa"/>
    <w:locked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6A7EC9"/>
  </w:style>
  <w:style w:type="numbering" w:customStyle="1" w:styleId="511">
    <w:name w:val="Нет списка51"/>
    <w:next w:val="a7"/>
    <w:uiPriority w:val="99"/>
    <w:semiHidden/>
    <w:unhideWhenUsed/>
    <w:rsid w:val="006A7EC9"/>
  </w:style>
  <w:style w:type="numbering" w:customStyle="1" w:styleId="1150">
    <w:name w:val="Нет списка115"/>
    <w:next w:val="a7"/>
    <w:uiPriority w:val="99"/>
    <w:semiHidden/>
    <w:rsid w:val="006A7EC9"/>
  </w:style>
  <w:style w:type="table" w:customStyle="1" w:styleId="820">
    <w:name w:val="Сетка таблицы82"/>
    <w:basedOn w:val="a6"/>
    <w:next w:val="aa"/>
    <w:locked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6A7EC9"/>
  </w:style>
  <w:style w:type="numbering" w:customStyle="1" w:styleId="3100">
    <w:name w:val="Нет списка310"/>
    <w:next w:val="a7"/>
    <w:semiHidden/>
    <w:rsid w:val="006A7EC9"/>
  </w:style>
  <w:style w:type="numbering" w:customStyle="1" w:styleId="4100">
    <w:name w:val="Нет списка410"/>
    <w:next w:val="a7"/>
    <w:semiHidden/>
    <w:rsid w:val="006A7EC9"/>
  </w:style>
  <w:style w:type="table" w:customStyle="1" w:styleId="3101">
    <w:name w:val="Сетка таблицы310"/>
    <w:basedOn w:val="a6"/>
    <w:next w:val="aa"/>
    <w:rsid w:val="006A7EC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6A7EC9"/>
  </w:style>
  <w:style w:type="table" w:customStyle="1" w:styleId="830">
    <w:name w:val="Сетка таблицы83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6A7EC9"/>
  </w:style>
  <w:style w:type="table" w:customStyle="1" w:styleId="870">
    <w:name w:val="Сетка таблицы87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6A7EC9"/>
  </w:style>
  <w:style w:type="table" w:customStyle="1" w:styleId="880">
    <w:name w:val="Сетка таблицы88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6A7EC9"/>
  </w:style>
  <w:style w:type="table" w:customStyle="1" w:styleId="89">
    <w:name w:val="Сетка таблицы89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6A7EC9"/>
  </w:style>
  <w:style w:type="table" w:customStyle="1" w:styleId="900">
    <w:name w:val="Сетка таблицы90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6A7EC9"/>
  </w:style>
  <w:style w:type="numbering" w:customStyle="1" w:styleId="1160">
    <w:name w:val="Нет списка116"/>
    <w:next w:val="a7"/>
    <w:uiPriority w:val="99"/>
    <w:semiHidden/>
    <w:rsid w:val="006A7EC9"/>
  </w:style>
  <w:style w:type="table" w:customStyle="1" w:styleId="911">
    <w:name w:val="Сетка таблицы91"/>
    <w:basedOn w:val="a6"/>
    <w:next w:val="aa"/>
    <w:locked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6A7EC9"/>
  </w:style>
  <w:style w:type="numbering" w:customStyle="1" w:styleId="3110">
    <w:name w:val="Нет списка311"/>
    <w:next w:val="a7"/>
    <w:semiHidden/>
    <w:rsid w:val="006A7EC9"/>
  </w:style>
  <w:style w:type="numbering" w:customStyle="1" w:styleId="4110">
    <w:name w:val="Нет списка411"/>
    <w:next w:val="a7"/>
    <w:semiHidden/>
    <w:rsid w:val="006A7EC9"/>
  </w:style>
  <w:style w:type="table" w:customStyle="1" w:styleId="3111">
    <w:name w:val="Сетка таблицы311"/>
    <w:basedOn w:val="a6"/>
    <w:next w:val="aa"/>
    <w:rsid w:val="006A7EC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6A7EC9"/>
  </w:style>
  <w:style w:type="table" w:customStyle="1" w:styleId="4101">
    <w:name w:val="Сетка таблицы410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6A7EC9"/>
  </w:style>
  <w:style w:type="table" w:customStyle="1" w:styleId="5100">
    <w:name w:val="Сетка таблицы510"/>
    <w:basedOn w:val="a6"/>
    <w:next w:val="aa"/>
    <w:rsid w:val="006A7EC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6A7E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6A7E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6A7E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6A7EC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6A7EC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6A7EC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6A7EC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6A7EC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6A7EC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6A7EC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6A7EC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6A7EC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6A7EC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6A7EC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6A7E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6A7EC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6A7EC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6A7EC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6A7EC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6A7EC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6A7EC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6A7EC9"/>
  </w:style>
  <w:style w:type="table" w:customStyle="1" w:styleId="940">
    <w:name w:val="Сетка таблицы94"/>
    <w:basedOn w:val="a6"/>
    <w:next w:val="aa"/>
    <w:uiPriority w:val="3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6A7EC9"/>
  </w:style>
  <w:style w:type="numbering" w:customStyle="1" w:styleId="621">
    <w:name w:val="Нет списка62"/>
    <w:next w:val="a7"/>
    <w:uiPriority w:val="99"/>
    <w:semiHidden/>
    <w:rsid w:val="006A7EC9"/>
  </w:style>
  <w:style w:type="table" w:customStyle="1" w:styleId="950">
    <w:name w:val="Сетка таблицы95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6A7EC9"/>
  </w:style>
  <w:style w:type="numbering" w:customStyle="1" w:styleId="641">
    <w:name w:val="Нет списка64"/>
    <w:next w:val="a7"/>
    <w:uiPriority w:val="99"/>
    <w:semiHidden/>
    <w:unhideWhenUsed/>
    <w:rsid w:val="006A7EC9"/>
  </w:style>
  <w:style w:type="table" w:customStyle="1" w:styleId="960">
    <w:name w:val="Сетка таблицы96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6A7EC9"/>
  </w:style>
  <w:style w:type="numbering" w:customStyle="1" w:styleId="661">
    <w:name w:val="Нет списка66"/>
    <w:next w:val="a7"/>
    <w:uiPriority w:val="99"/>
    <w:semiHidden/>
    <w:unhideWhenUsed/>
    <w:rsid w:val="006A7EC9"/>
  </w:style>
  <w:style w:type="table" w:customStyle="1" w:styleId="970">
    <w:name w:val="Сетка таблицы97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6A7EC9"/>
  </w:style>
  <w:style w:type="table" w:customStyle="1" w:styleId="980">
    <w:name w:val="Сетка таблицы98"/>
    <w:basedOn w:val="a6"/>
    <w:next w:val="aa"/>
    <w:uiPriority w:val="59"/>
    <w:rsid w:val="006A7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6A7E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6A7E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6A7EC9"/>
  </w:style>
  <w:style w:type="paragraph" w:customStyle="1" w:styleId="affffffff3">
    <w:name w:val="Название_пост"/>
    <w:basedOn w:val="afa"/>
    <w:next w:val="affffffff4"/>
    <w:rsid w:val="006A7EC9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6A7EC9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6A7EC9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6A7EC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6A7EC9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6A7EC9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6A7EC9"/>
    <w:pPr>
      <w:numPr>
        <w:numId w:val="22"/>
      </w:numPr>
    </w:pPr>
  </w:style>
  <w:style w:type="paragraph" w:customStyle="1" w:styleId="affffffff9">
    <w:name w:val="Ðàññûëêà"/>
    <w:basedOn w:val="a4"/>
    <w:rsid w:val="006A7EC9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6A7EC9"/>
    <w:rPr>
      <w:rFonts w:ascii="Courier New" w:hAnsi="Courier New" w:cs="Courier New"/>
    </w:rPr>
  </w:style>
  <w:style w:type="character" w:customStyle="1" w:styleId="WW8Num1z1">
    <w:name w:val="WW8Num1z1"/>
    <w:rsid w:val="006A7EC9"/>
    <w:rPr>
      <w:rFonts w:ascii="Wingdings" w:hAnsi="Wingdings"/>
    </w:rPr>
  </w:style>
  <w:style w:type="character" w:customStyle="1" w:styleId="WW8Num2z1">
    <w:name w:val="WW8Num2z1"/>
    <w:rsid w:val="006A7EC9"/>
    <w:rPr>
      <w:rFonts w:ascii="Courier New" w:hAnsi="Courier New" w:cs="Courier New"/>
    </w:rPr>
  </w:style>
  <w:style w:type="character" w:customStyle="1" w:styleId="WW8Num2z3">
    <w:name w:val="WW8Num2z3"/>
    <w:rsid w:val="006A7EC9"/>
    <w:rPr>
      <w:rFonts w:ascii="Symbol" w:hAnsi="Symbol"/>
    </w:rPr>
  </w:style>
  <w:style w:type="character" w:customStyle="1" w:styleId="WW8Num3z1">
    <w:name w:val="WW8Num3z1"/>
    <w:rsid w:val="006A7EC9"/>
    <w:rPr>
      <w:rFonts w:ascii="Courier New" w:hAnsi="Courier New" w:cs="Courier New"/>
    </w:rPr>
  </w:style>
  <w:style w:type="character" w:customStyle="1" w:styleId="WW8Num3z3">
    <w:name w:val="WW8Num3z3"/>
    <w:rsid w:val="006A7EC9"/>
    <w:rPr>
      <w:rFonts w:ascii="Symbol" w:hAnsi="Symbol"/>
    </w:rPr>
  </w:style>
  <w:style w:type="character" w:customStyle="1" w:styleId="WW8Num4z2">
    <w:name w:val="WW8Num4z2"/>
    <w:rsid w:val="006A7EC9"/>
    <w:rPr>
      <w:rFonts w:ascii="Wingdings" w:hAnsi="Wingdings"/>
    </w:rPr>
  </w:style>
  <w:style w:type="character" w:customStyle="1" w:styleId="WW8Num4z3">
    <w:name w:val="WW8Num4z3"/>
    <w:rsid w:val="006A7EC9"/>
    <w:rPr>
      <w:rFonts w:ascii="Symbol" w:hAnsi="Symbol"/>
    </w:rPr>
  </w:style>
  <w:style w:type="character" w:customStyle="1" w:styleId="WW8Num5z1">
    <w:name w:val="WW8Num5z1"/>
    <w:rsid w:val="006A7EC9"/>
    <w:rPr>
      <w:rFonts w:ascii="Courier New" w:hAnsi="Courier New" w:cs="Courier New"/>
    </w:rPr>
  </w:style>
  <w:style w:type="character" w:customStyle="1" w:styleId="WW8Num5z3">
    <w:name w:val="WW8Num5z3"/>
    <w:rsid w:val="006A7EC9"/>
    <w:rPr>
      <w:rFonts w:ascii="Symbol" w:hAnsi="Symbol"/>
    </w:rPr>
  </w:style>
  <w:style w:type="character" w:customStyle="1" w:styleId="WW8Num7z1">
    <w:name w:val="WW8Num7z1"/>
    <w:rsid w:val="006A7EC9"/>
    <w:rPr>
      <w:rFonts w:ascii="Courier New" w:hAnsi="Courier New" w:cs="Courier New"/>
    </w:rPr>
  </w:style>
  <w:style w:type="character" w:customStyle="1" w:styleId="WW8Num7z3">
    <w:name w:val="WW8Num7z3"/>
    <w:rsid w:val="006A7EC9"/>
    <w:rPr>
      <w:rFonts w:ascii="Symbol" w:hAnsi="Symbol"/>
    </w:rPr>
  </w:style>
  <w:style w:type="character" w:customStyle="1" w:styleId="WW8Num8z1">
    <w:name w:val="WW8Num8z1"/>
    <w:rsid w:val="006A7EC9"/>
    <w:rPr>
      <w:rFonts w:ascii="Courier New" w:hAnsi="Courier New"/>
    </w:rPr>
  </w:style>
  <w:style w:type="character" w:customStyle="1" w:styleId="WW8Num8z2">
    <w:name w:val="WW8Num8z2"/>
    <w:rsid w:val="006A7EC9"/>
    <w:rPr>
      <w:rFonts w:ascii="Wingdings" w:hAnsi="Wingdings"/>
    </w:rPr>
  </w:style>
  <w:style w:type="character" w:customStyle="1" w:styleId="WW8Num8z3">
    <w:name w:val="WW8Num8z3"/>
    <w:rsid w:val="006A7EC9"/>
    <w:rPr>
      <w:rFonts w:ascii="Symbol" w:hAnsi="Symbol"/>
    </w:rPr>
  </w:style>
  <w:style w:type="character" w:customStyle="1" w:styleId="WW8Num10z0">
    <w:name w:val="WW8Num10z0"/>
    <w:rsid w:val="006A7EC9"/>
    <w:rPr>
      <w:rFonts w:ascii="Symbol" w:hAnsi="Symbol"/>
    </w:rPr>
  </w:style>
  <w:style w:type="character" w:customStyle="1" w:styleId="WW8Num10z1">
    <w:name w:val="WW8Num10z1"/>
    <w:rsid w:val="006A7EC9"/>
    <w:rPr>
      <w:rFonts w:ascii="Courier New" w:hAnsi="Courier New" w:cs="Courier New"/>
    </w:rPr>
  </w:style>
  <w:style w:type="character" w:customStyle="1" w:styleId="WW8Num10z2">
    <w:name w:val="WW8Num10z2"/>
    <w:rsid w:val="006A7EC9"/>
    <w:rPr>
      <w:rFonts w:ascii="Wingdings" w:hAnsi="Wingdings"/>
    </w:rPr>
  </w:style>
  <w:style w:type="character" w:customStyle="1" w:styleId="WW8Num11z0">
    <w:name w:val="WW8Num11z0"/>
    <w:rsid w:val="006A7EC9"/>
    <w:rPr>
      <w:rFonts w:ascii="Wingdings" w:hAnsi="Wingdings"/>
    </w:rPr>
  </w:style>
  <w:style w:type="character" w:customStyle="1" w:styleId="WW8Num11z1">
    <w:name w:val="WW8Num11z1"/>
    <w:rsid w:val="006A7EC9"/>
    <w:rPr>
      <w:rFonts w:ascii="Symbol" w:hAnsi="Symbol"/>
    </w:rPr>
  </w:style>
  <w:style w:type="character" w:customStyle="1" w:styleId="WW8Num11z4">
    <w:name w:val="WW8Num11z4"/>
    <w:rsid w:val="006A7EC9"/>
    <w:rPr>
      <w:rFonts w:ascii="Courier New" w:hAnsi="Courier New"/>
    </w:rPr>
  </w:style>
  <w:style w:type="character" w:customStyle="1" w:styleId="WW8Num12z0">
    <w:name w:val="WW8Num12z0"/>
    <w:rsid w:val="006A7EC9"/>
    <w:rPr>
      <w:rFonts w:ascii="Symbol" w:hAnsi="Symbol"/>
    </w:rPr>
  </w:style>
  <w:style w:type="character" w:customStyle="1" w:styleId="WW8Num12z1">
    <w:name w:val="WW8Num12z1"/>
    <w:rsid w:val="006A7EC9"/>
    <w:rPr>
      <w:rFonts w:ascii="Courier New" w:hAnsi="Courier New" w:cs="Courier New"/>
    </w:rPr>
  </w:style>
  <w:style w:type="character" w:customStyle="1" w:styleId="WW8Num12z2">
    <w:name w:val="WW8Num12z2"/>
    <w:rsid w:val="006A7EC9"/>
    <w:rPr>
      <w:rFonts w:ascii="Wingdings" w:hAnsi="Wingdings"/>
    </w:rPr>
  </w:style>
  <w:style w:type="character" w:customStyle="1" w:styleId="WW8Num13z0">
    <w:name w:val="WW8Num13z0"/>
    <w:rsid w:val="006A7EC9"/>
    <w:rPr>
      <w:rFonts w:ascii="Wingdings" w:hAnsi="Wingdings"/>
    </w:rPr>
  </w:style>
  <w:style w:type="character" w:customStyle="1" w:styleId="WW8Num13z6">
    <w:name w:val="WW8Num13z6"/>
    <w:rsid w:val="006A7EC9"/>
    <w:rPr>
      <w:rFonts w:ascii="Symbol" w:hAnsi="Symbol"/>
    </w:rPr>
  </w:style>
  <w:style w:type="character" w:customStyle="1" w:styleId="WW8Num13z7">
    <w:name w:val="WW8Num13z7"/>
    <w:rsid w:val="006A7EC9"/>
    <w:rPr>
      <w:rFonts w:ascii="Courier New" w:hAnsi="Courier New" w:cs="Courier New"/>
    </w:rPr>
  </w:style>
  <w:style w:type="character" w:customStyle="1" w:styleId="WW8Num15z0">
    <w:name w:val="WW8Num15z0"/>
    <w:rsid w:val="006A7EC9"/>
    <w:rPr>
      <w:rFonts w:ascii="Wingdings" w:hAnsi="Wingdings"/>
    </w:rPr>
  </w:style>
  <w:style w:type="character" w:customStyle="1" w:styleId="WW8Num15z1">
    <w:name w:val="WW8Num15z1"/>
    <w:rsid w:val="006A7EC9"/>
    <w:rPr>
      <w:rFonts w:ascii="Courier New" w:hAnsi="Courier New" w:cs="Courier New"/>
    </w:rPr>
  </w:style>
  <w:style w:type="character" w:customStyle="1" w:styleId="WW8Num15z3">
    <w:name w:val="WW8Num15z3"/>
    <w:rsid w:val="006A7EC9"/>
    <w:rPr>
      <w:rFonts w:ascii="Symbol" w:hAnsi="Symbol"/>
    </w:rPr>
  </w:style>
  <w:style w:type="character" w:customStyle="1" w:styleId="WW8Num16z0">
    <w:name w:val="WW8Num16z0"/>
    <w:rsid w:val="006A7EC9"/>
    <w:rPr>
      <w:rFonts w:ascii="Wingdings" w:hAnsi="Wingdings"/>
    </w:rPr>
  </w:style>
  <w:style w:type="character" w:customStyle="1" w:styleId="WW8Num16z3">
    <w:name w:val="WW8Num16z3"/>
    <w:rsid w:val="006A7EC9"/>
    <w:rPr>
      <w:rFonts w:ascii="Symbol" w:hAnsi="Symbol"/>
    </w:rPr>
  </w:style>
  <w:style w:type="character" w:customStyle="1" w:styleId="WW8Num16z4">
    <w:name w:val="WW8Num16z4"/>
    <w:rsid w:val="006A7EC9"/>
    <w:rPr>
      <w:rFonts w:ascii="Courier New" w:hAnsi="Courier New" w:cs="Courier New"/>
    </w:rPr>
  </w:style>
  <w:style w:type="character" w:customStyle="1" w:styleId="WW8Num17z0">
    <w:name w:val="WW8Num17z0"/>
    <w:rsid w:val="006A7EC9"/>
    <w:rPr>
      <w:rFonts w:ascii="Wingdings" w:hAnsi="Wingdings"/>
    </w:rPr>
  </w:style>
  <w:style w:type="character" w:customStyle="1" w:styleId="WW8Num17z1">
    <w:name w:val="WW8Num17z1"/>
    <w:rsid w:val="006A7EC9"/>
    <w:rPr>
      <w:rFonts w:ascii="Courier New" w:hAnsi="Courier New" w:cs="Courier New"/>
    </w:rPr>
  </w:style>
  <w:style w:type="character" w:customStyle="1" w:styleId="WW8Num17z3">
    <w:name w:val="WW8Num17z3"/>
    <w:rsid w:val="006A7EC9"/>
    <w:rPr>
      <w:rFonts w:ascii="Symbol" w:hAnsi="Symbol"/>
    </w:rPr>
  </w:style>
  <w:style w:type="character" w:customStyle="1" w:styleId="WW8Num18z0">
    <w:name w:val="WW8Num18z0"/>
    <w:rsid w:val="006A7EC9"/>
    <w:rPr>
      <w:rFonts w:ascii="Wingdings" w:hAnsi="Wingdings"/>
    </w:rPr>
  </w:style>
  <w:style w:type="character" w:customStyle="1" w:styleId="WW8Num18z1">
    <w:name w:val="WW8Num18z1"/>
    <w:rsid w:val="006A7EC9"/>
    <w:rPr>
      <w:rFonts w:ascii="Courier New" w:hAnsi="Courier New" w:cs="Courier New"/>
    </w:rPr>
  </w:style>
  <w:style w:type="character" w:customStyle="1" w:styleId="WW8Num18z3">
    <w:name w:val="WW8Num18z3"/>
    <w:rsid w:val="006A7EC9"/>
    <w:rPr>
      <w:rFonts w:ascii="Symbol" w:hAnsi="Symbol"/>
    </w:rPr>
  </w:style>
  <w:style w:type="character" w:customStyle="1" w:styleId="WW8Num19z0">
    <w:name w:val="WW8Num19z0"/>
    <w:rsid w:val="006A7EC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6A7EC9"/>
    <w:rPr>
      <w:rFonts w:ascii="Courier New" w:hAnsi="Courier New"/>
    </w:rPr>
  </w:style>
  <w:style w:type="character" w:customStyle="1" w:styleId="WW8Num19z2">
    <w:name w:val="WW8Num19z2"/>
    <w:rsid w:val="006A7EC9"/>
    <w:rPr>
      <w:rFonts w:ascii="Wingdings" w:hAnsi="Wingdings"/>
    </w:rPr>
  </w:style>
  <w:style w:type="character" w:customStyle="1" w:styleId="WW8Num19z3">
    <w:name w:val="WW8Num19z3"/>
    <w:rsid w:val="006A7EC9"/>
    <w:rPr>
      <w:rFonts w:ascii="Symbol" w:hAnsi="Symbol"/>
    </w:rPr>
  </w:style>
  <w:style w:type="character" w:customStyle="1" w:styleId="WW8Num20z0">
    <w:name w:val="WW8Num20z0"/>
    <w:rsid w:val="006A7EC9"/>
    <w:rPr>
      <w:rFonts w:ascii="Wingdings" w:hAnsi="Wingdings"/>
    </w:rPr>
  </w:style>
  <w:style w:type="character" w:customStyle="1" w:styleId="WW8Num20z3">
    <w:name w:val="WW8Num20z3"/>
    <w:rsid w:val="006A7EC9"/>
    <w:rPr>
      <w:rFonts w:ascii="Symbol" w:hAnsi="Symbol"/>
    </w:rPr>
  </w:style>
  <w:style w:type="character" w:customStyle="1" w:styleId="WW8Num20z4">
    <w:name w:val="WW8Num20z4"/>
    <w:rsid w:val="006A7EC9"/>
    <w:rPr>
      <w:rFonts w:ascii="Courier New" w:hAnsi="Courier New" w:cs="Courier New"/>
    </w:rPr>
  </w:style>
  <w:style w:type="character" w:customStyle="1" w:styleId="WW8Num25z1">
    <w:name w:val="WW8Num25z1"/>
    <w:rsid w:val="006A7EC9"/>
    <w:rPr>
      <w:rFonts w:ascii="Symbol" w:hAnsi="Symbol"/>
    </w:rPr>
  </w:style>
  <w:style w:type="character" w:customStyle="1" w:styleId="affffffffa">
    <w:name w:val="МОН основной Знак"/>
    <w:rsid w:val="006A7EC9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6A7EC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6A7EC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6A7EC9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6A7EC9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6A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6A7E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6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6A7EC9"/>
    <w:rPr>
      <w:sz w:val="24"/>
    </w:rPr>
  </w:style>
  <w:style w:type="paragraph" w:customStyle="1" w:styleId="afffffffff1">
    <w:name w:val="МОН"/>
    <w:basedOn w:val="a4"/>
    <w:link w:val="afffffffff0"/>
    <w:rsid w:val="006A7EC9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6A7EC9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6A7E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6A7EC9"/>
  </w:style>
  <w:style w:type="numbering" w:customStyle="1" w:styleId="701">
    <w:name w:val="Нет списка70"/>
    <w:next w:val="a7"/>
    <w:semiHidden/>
    <w:rsid w:val="006A7EC9"/>
  </w:style>
  <w:style w:type="table" w:customStyle="1" w:styleId="1030">
    <w:name w:val="Сетка таблицы103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6A7EC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6A7EC9"/>
  </w:style>
  <w:style w:type="numbering" w:customStyle="1" w:styleId="1170">
    <w:name w:val="Нет списка117"/>
    <w:next w:val="a7"/>
    <w:uiPriority w:val="99"/>
    <w:semiHidden/>
    <w:rsid w:val="006A7EC9"/>
  </w:style>
  <w:style w:type="table" w:customStyle="1" w:styleId="1040">
    <w:name w:val="Сетка таблицы104"/>
    <w:basedOn w:val="a6"/>
    <w:next w:val="aa"/>
    <w:locked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6A7EC9"/>
  </w:style>
  <w:style w:type="numbering" w:customStyle="1" w:styleId="3120">
    <w:name w:val="Нет списка312"/>
    <w:next w:val="a7"/>
    <w:semiHidden/>
    <w:rsid w:val="006A7EC9"/>
  </w:style>
  <w:style w:type="numbering" w:customStyle="1" w:styleId="412">
    <w:name w:val="Нет списка412"/>
    <w:next w:val="a7"/>
    <w:semiHidden/>
    <w:rsid w:val="006A7EC9"/>
  </w:style>
  <w:style w:type="table" w:customStyle="1" w:styleId="3121">
    <w:name w:val="Сетка таблицы312"/>
    <w:basedOn w:val="a6"/>
    <w:next w:val="aa"/>
    <w:rsid w:val="006A7EC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6A7EC9"/>
  </w:style>
  <w:style w:type="table" w:customStyle="1" w:styleId="4111">
    <w:name w:val="Сетка таблицы411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6A7EC9"/>
  </w:style>
  <w:style w:type="table" w:customStyle="1" w:styleId="5110">
    <w:name w:val="Сетка таблицы511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6A7EC9"/>
  </w:style>
  <w:style w:type="table" w:customStyle="1" w:styleId="6101">
    <w:name w:val="Сетка таблицы610"/>
    <w:basedOn w:val="a6"/>
    <w:next w:val="aa"/>
    <w:rsid w:val="006A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6A7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F84FBD959AEB87EAA2D3F81B9B7ECBD4E117564CAF9579CBF7ACCE1OCf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12531</Words>
  <Characters>71429</Characters>
  <Application>Microsoft Office Word</Application>
  <DocSecurity>0</DocSecurity>
  <Lines>595</Lines>
  <Paragraphs>167</Paragraphs>
  <ScaleCrop>false</ScaleCrop>
  <Company/>
  <LinksUpToDate>false</LinksUpToDate>
  <CharactersWithSpaces>83793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2024-11-27T03:04:00Z</dcterms:created>
  <dcterms:modified xsi:type="dcterms:W3CDTF">2024-11-27T03:04:00Z</dcterms:modified>
</cp:coreProperties>
</file>