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C" w:rsidRPr="00493A8C" w:rsidRDefault="00493A8C" w:rsidP="00493A8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93A8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2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8C" w:rsidRPr="00493A8C" w:rsidRDefault="00493A8C" w:rsidP="00493A8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3A8C" w:rsidRPr="00493A8C" w:rsidRDefault="00493A8C" w:rsidP="00493A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93A8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93A8C" w:rsidRPr="00493A8C" w:rsidRDefault="00493A8C" w:rsidP="00493A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93A8C" w:rsidRPr="00493A8C" w:rsidRDefault="00493A8C" w:rsidP="00493A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93A8C">
        <w:rPr>
          <w:rFonts w:ascii="Arial" w:eastAsia="Times New Roman" w:hAnsi="Arial" w:cs="Arial"/>
          <w:sz w:val="26"/>
          <w:szCs w:val="26"/>
          <w:lang w:eastAsia="ru-RU"/>
        </w:rPr>
        <w:t>06.02.2024</w:t>
      </w:r>
      <w:r w:rsidRPr="00493A8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</w:t>
      </w:r>
      <w:r w:rsidRPr="00493A8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с. </w:t>
      </w:r>
      <w:proofErr w:type="spell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           № 119 - </w:t>
      </w:r>
      <w:proofErr w:type="spellStart"/>
      <w:proofErr w:type="gram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93A8C" w:rsidRPr="00493A8C" w:rsidRDefault="00493A8C" w:rsidP="00493A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3A8C" w:rsidRPr="00493A8C" w:rsidRDefault="00493A8C" w:rsidP="00493A8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493A8C">
        <w:rPr>
          <w:rFonts w:ascii="Arial" w:hAnsi="Arial" w:cs="Arial"/>
          <w:sz w:val="26"/>
          <w:szCs w:val="26"/>
        </w:rPr>
        <w:t xml:space="preserve">Об утверждении стоимости горячего питания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район, и подведомственных управлению образования администрации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района, без взимания платы  в 2024 году</w:t>
      </w:r>
    </w:p>
    <w:p w:rsidR="00493A8C" w:rsidRPr="00493A8C" w:rsidRDefault="00493A8C" w:rsidP="00493A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3A8C" w:rsidRPr="00493A8C" w:rsidRDefault="00493A8C" w:rsidP="00493A8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493A8C">
        <w:rPr>
          <w:rFonts w:ascii="Arial" w:hAnsi="Arial" w:cs="Arial"/>
          <w:sz w:val="26"/>
          <w:szCs w:val="26"/>
        </w:rPr>
        <w:t>В соответствии со ст.37  Федерального закона от 29.12.2012 N 273-ФЗ "Об образовании в Российской Федерации", со ст.11, 14.1 Закона Красноярского края от 02.11.2000 № 12-961 «О защите прав ребенка», ст.8 Закона Красноярского края  от 09.12.2021 №2 – 255 «О краевом  бюджете на 2023 год  и плановый период 2024-2025годов», постановлением Правительства Красноярского края от 17.01.2023 №18-п  «Об  установлении коэффициента дополнительной</w:t>
      </w:r>
      <w:proofErr w:type="gramEnd"/>
      <w:r w:rsidRPr="00493A8C">
        <w:rPr>
          <w:rFonts w:ascii="Arial" w:hAnsi="Arial" w:cs="Arial"/>
          <w:sz w:val="26"/>
          <w:szCs w:val="26"/>
        </w:rPr>
        <w:t xml:space="preserve"> индексации расходных обязатель</w:t>
      </w:r>
      <w:proofErr w:type="gramStart"/>
      <w:r w:rsidRPr="00493A8C">
        <w:rPr>
          <w:rFonts w:ascii="Arial" w:hAnsi="Arial" w:cs="Arial"/>
          <w:sz w:val="26"/>
          <w:szCs w:val="26"/>
        </w:rPr>
        <w:t>ств Кр</w:t>
      </w:r>
      <w:proofErr w:type="gramEnd"/>
      <w:r w:rsidRPr="00493A8C">
        <w:rPr>
          <w:rFonts w:ascii="Arial" w:hAnsi="Arial" w:cs="Arial"/>
          <w:sz w:val="26"/>
          <w:szCs w:val="26"/>
        </w:rPr>
        <w:t xml:space="preserve">асноярского края, индексация  которых предусмотрена законами Красноярского края в сфере образования,  защиты прав детей,  обеспечения прав детей на отдых, оздоровление и занятость в 2023 году»,   руководствуясь ст. ст. 7, 8, 40 43, 47 Устава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493A8C" w:rsidRPr="00493A8C" w:rsidRDefault="00493A8C" w:rsidP="00493A8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93A8C" w:rsidRPr="00493A8C" w:rsidRDefault="00493A8C" w:rsidP="00493A8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93A8C">
        <w:rPr>
          <w:rFonts w:ascii="Arial" w:hAnsi="Arial" w:cs="Arial"/>
          <w:sz w:val="26"/>
          <w:szCs w:val="26"/>
        </w:rPr>
        <w:t>ПОСТАНОВЛЯЮ:</w:t>
      </w:r>
    </w:p>
    <w:p w:rsidR="00493A8C" w:rsidRPr="00493A8C" w:rsidRDefault="00493A8C" w:rsidP="00493A8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Arial" w:hAnsi="Arial" w:cs="Arial"/>
          <w:sz w:val="26"/>
          <w:szCs w:val="26"/>
        </w:rPr>
      </w:pPr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стоимость горячего питания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район подведомственных управлению образования администрации </w:t>
      </w:r>
      <w:proofErr w:type="spell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без взимания платы  в 2024 году </w:t>
      </w:r>
      <w:proofErr w:type="gram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согласно таблицы</w:t>
      </w:r>
      <w:proofErr w:type="gramEnd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1:</w:t>
      </w:r>
    </w:p>
    <w:p w:rsidR="00493A8C" w:rsidRPr="00493A8C" w:rsidRDefault="00493A8C" w:rsidP="00493A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6"/>
        <w:contextualSpacing/>
        <w:jc w:val="both"/>
        <w:rPr>
          <w:rFonts w:ascii="Arial" w:hAnsi="Arial" w:cs="Arial"/>
          <w:sz w:val="26"/>
          <w:szCs w:val="26"/>
        </w:rPr>
      </w:pPr>
    </w:p>
    <w:p w:rsidR="00493A8C" w:rsidRPr="00493A8C" w:rsidRDefault="00493A8C" w:rsidP="00493A8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6"/>
          <w:szCs w:val="26"/>
        </w:rPr>
      </w:pPr>
      <w:r w:rsidRPr="00493A8C">
        <w:rPr>
          <w:rFonts w:ascii="Arial" w:hAnsi="Arial" w:cs="Arial"/>
          <w:sz w:val="26"/>
          <w:szCs w:val="26"/>
        </w:rPr>
        <w:t>Таблица</w:t>
      </w:r>
      <w:proofErr w:type="gramStart"/>
      <w:r w:rsidRPr="00493A8C">
        <w:rPr>
          <w:rFonts w:ascii="Arial" w:hAnsi="Arial" w:cs="Arial"/>
          <w:sz w:val="26"/>
          <w:szCs w:val="26"/>
        </w:rPr>
        <w:t>1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12"/>
        <w:gridCol w:w="4323"/>
      </w:tblGrid>
      <w:tr w:rsidR="00493A8C" w:rsidRPr="00493A8C" w:rsidTr="00BC383E">
        <w:trPr>
          <w:trHeight w:val="20"/>
        </w:trPr>
        <w:tc>
          <w:tcPr>
            <w:tcW w:w="5000" w:type="pct"/>
            <w:gridSpan w:val="2"/>
          </w:tcPr>
          <w:p w:rsidR="00493A8C" w:rsidRPr="00493A8C" w:rsidRDefault="00493A8C" w:rsidP="00BC383E">
            <w:pPr>
              <w:spacing w:after="0" w:line="240" w:lineRule="auto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493A8C">
              <w:rPr>
                <w:rFonts w:ascii="Arial" w:hAnsi="Arial" w:cs="Arial"/>
                <w:i/>
                <w:sz w:val="26"/>
                <w:szCs w:val="26"/>
              </w:rPr>
              <w:t xml:space="preserve">Стоимость горячего завтрака на одного учащегося, в течение учебного года </w:t>
            </w:r>
            <w:r w:rsidRPr="00493A8C">
              <w:rPr>
                <w:rFonts w:ascii="Arial" w:hAnsi="Arial" w:cs="Arial"/>
                <w:i/>
                <w:iCs/>
                <w:sz w:val="26"/>
                <w:szCs w:val="26"/>
              </w:rPr>
              <w:t>на</w:t>
            </w:r>
            <w:r w:rsidRPr="00493A8C"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i/>
                <w:sz w:val="26"/>
                <w:szCs w:val="26"/>
              </w:rPr>
              <w:t>сумму в день</w:t>
            </w:r>
          </w:p>
        </w:tc>
      </w:tr>
      <w:tr w:rsidR="00493A8C" w:rsidRPr="00493A8C" w:rsidTr="00BC383E">
        <w:trPr>
          <w:trHeight w:val="20"/>
        </w:trPr>
        <w:tc>
          <w:tcPr>
            <w:tcW w:w="2709" w:type="pct"/>
          </w:tcPr>
          <w:p w:rsidR="00493A8C" w:rsidRPr="00493A8C" w:rsidRDefault="00493A8C" w:rsidP="00BC383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В возрасте от 6 до 11 лет включительно, (руб.)</w:t>
            </w:r>
          </w:p>
        </w:tc>
        <w:tc>
          <w:tcPr>
            <w:tcW w:w="2291" w:type="pct"/>
          </w:tcPr>
          <w:p w:rsidR="00493A8C" w:rsidRPr="00493A8C" w:rsidRDefault="00493A8C" w:rsidP="00BC383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82,35</w:t>
            </w:r>
          </w:p>
        </w:tc>
      </w:tr>
      <w:tr w:rsidR="00493A8C" w:rsidRPr="00493A8C" w:rsidTr="00BC383E">
        <w:trPr>
          <w:trHeight w:val="20"/>
        </w:trPr>
        <w:tc>
          <w:tcPr>
            <w:tcW w:w="2709" w:type="pct"/>
          </w:tcPr>
          <w:p w:rsidR="00493A8C" w:rsidRPr="00493A8C" w:rsidRDefault="00493A8C" w:rsidP="00BC383E">
            <w:pPr>
              <w:spacing w:after="0" w:line="240" w:lineRule="auto"/>
              <w:ind w:left="244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В возрасте от 12  и старше, (руб.)</w:t>
            </w:r>
          </w:p>
        </w:tc>
        <w:tc>
          <w:tcPr>
            <w:tcW w:w="2291" w:type="pct"/>
          </w:tcPr>
          <w:p w:rsidR="00493A8C" w:rsidRPr="00493A8C" w:rsidRDefault="00493A8C" w:rsidP="00BC383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95,74</w:t>
            </w:r>
          </w:p>
        </w:tc>
      </w:tr>
      <w:tr w:rsidR="00493A8C" w:rsidRPr="00493A8C" w:rsidTr="00BC383E">
        <w:trPr>
          <w:trHeight w:val="20"/>
        </w:trPr>
        <w:tc>
          <w:tcPr>
            <w:tcW w:w="5000" w:type="pct"/>
            <w:gridSpan w:val="2"/>
          </w:tcPr>
          <w:p w:rsidR="00493A8C" w:rsidRPr="00493A8C" w:rsidRDefault="00493A8C" w:rsidP="00BC383E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493A8C" w:rsidRPr="00493A8C" w:rsidRDefault="00493A8C" w:rsidP="00BC383E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r w:rsidRPr="00493A8C">
              <w:rPr>
                <w:rFonts w:ascii="Arial" w:hAnsi="Arial" w:cs="Arial"/>
                <w:i/>
                <w:sz w:val="26"/>
                <w:szCs w:val="26"/>
              </w:rPr>
              <w:t xml:space="preserve">Стоимость горячего обеда на одного учащегося, в течение учебного года </w:t>
            </w:r>
            <w:r w:rsidRPr="00493A8C">
              <w:rPr>
                <w:rFonts w:ascii="Arial" w:hAnsi="Arial" w:cs="Arial"/>
                <w:i/>
                <w:iCs/>
                <w:sz w:val="26"/>
                <w:szCs w:val="26"/>
              </w:rPr>
              <w:t>на</w:t>
            </w:r>
            <w:r w:rsidRPr="00493A8C"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i/>
                <w:sz w:val="26"/>
                <w:szCs w:val="26"/>
              </w:rPr>
              <w:t>сумму в день</w:t>
            </w:r>
          </w:p>
          <w:p w:rsidR="00493A8C" w:rsidRPr="00493A8C" w:rsidRDefault="00493A8C" w:rsidP="00BC383E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93A8C" w:rsidRPr="00493A8C" w:rsidTr="00BC383E">
        <w:trPr>
          <w:trHeight w:val="20"/>
        </w:trPr>
        <w:tc>
          <w:tcPr>
            <w:tcW w:w="2709" w:type="pct"/>
          </w:tcPr>
          <w:p w:rsidR="00493A8C" w:rsidRPr="00493A8C" w:rsidRDefault="00493A8C" w:rsidP="00BC383E">
            <w:pPr>
              <w:spacing w:after="0" w:line="240" w:lineRule="auto"/>
              <w:ind w:firstLine="244"/>
              <w:rPr>
                <w:rFonts w:ascii="Arial" w:hAnsi="Arial" w:cs="Arial"/>
                <w:bCs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В возрасте от 6 до 11 лет включительно, (руб.)</w:t>
            </w:r>
          </w:p>
        </w:tc>
        <w:tc>
          <w:tcPr>
            <w:tcW w:w="2291" w:type="pct"/>
          </w:tcPr>
          <w:p w:rsidR="00493A8C" w:rsidRPr="00493A8C" w:rsidRDefault="00493A8C" w:rsidP="00BC383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93A8C">
              <w:rPr>
                <w:rFonts w:ascii="Arial" w:hAnsi="Arial" w:cs="Arial"/>
                <w:bCs/>
                <w:sz w:val="26"/>
                <w:szCs w:val="26"/>
              </w:rPr>
              <w:t>123,51</w:t>
            </w:r>
          </w:p>
        </w:tc>
      </w:tr>
      <w:tr w:rsidR="00493A8C" w:rsidRPr="00493A8C" w:rsidTr="00BC383E">
        <w:trPr>
          <w:trHeight w:val="20"/>
        </w:trPr>
        <w:tc>
          <w:tcPr>
            <w:tcW w:w="2709" w:type="pct"/>
          </w:tcPr>
          <w:p w:rsidR="00493A8C" w:rsidRPr="00493A8C" w:rsidRDefault="00493A8C" w:rsidP="00BC383E">
            <w:pPr>
              <w:spacing w:after="0" w:line="240" w:lineRule="auto"/>
              <w:ind w:firstLine="244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В возрасте от 12  и старше, (руб.)</w:t>
            </w:r>
          </w:p>
        </w:tc>
        <w:tc>
          <w:tcPr>
            <w:tcW w:w="2291" w:type="pct"/>
          </w:tcPr>
          <w:p w:rsidR="00493A8C" w:rsidRPr="00493A8C" w:rsidRDefault="00493A8C" w:rsidP="00BC383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93A8C">
              <w:rPr>
                <w:rFonts w:ascii="Arial" w:hAnsi="Arial" w:cs="Arial"/>
                <w:bCs/>
                <w:sz w:val="26"/>
                <w:szCs w:val="26"/>
              </w:rPr>
              <w:t>143,59</w:t>
            </w:r>
          </w:p>
        </w:tc>
      </w:tr>
      <w:tr w:rsidR="00493A8C" w:rsidRPr="00493A8C" w:rsidTr="00BC383E">
        <w:trPr>
          <w:trHeight w:val="20"/>
        </w:trPr>
        <w:tc>
          <w:tcPr>
            <w:tcW w:w="5000" w:type="pct"/>
            <w:gridSpan w:val="2"/>
          </w:tcPr>
          <w:p w:rsidR="00493A8C" w:rsidRPr="00493A8C" w:rsidRDefault="00493A8C" w:rsidP="00BC383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  <w:p w:rsidR="00493A8C" w:rsidRPr="00493A8C" w:rsidRDefault="00493A8C" w:rsidP="00BC383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proofErr w:type="gramStart"/>
            <w:r w:rsidRPr="00493A8C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lastRenderedPageBreak/>
              <w:t>Стоимость полдника  на одного учащегося из числа детей льготной категории, в течение учебного года на сумму в день (обучающиеся  во вторую смену)</w:t>
            </w:r>
            <w:proofErr w:type="gramEnd"/>
          </w:p>
          <w:p w:rsidR="00493A8C" w:rsidRPr="00493A8C" w:rsidRDefault="00493A8C" w:rsidP="00BC383E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</w:tr>
      <w:tr w:rsidR="00493A8C" w:rsidRPr="00493A8C" w:rsidTr="00BC383E">
        <w:trPr>
          <w:trHeight w:val="20"/>
        </w:trPr>
        <w:tc>
          <w:tcPr>
            <w:tcW w:w="2709" w:type="pct"/>
          </w:tcPr>
          <w:p w:rsidR="00493A8C" w:rsidRPr="00493A8C" w:rsidRDefault="00493A8C" w:rsidP="00BC383E">
            <w:pPr>
              <w:spacing w:after="0" w:line="240" w:lineRule="auto"/>
              <w:ind w:firstLine="244"/>
              <w:rPr>
                <w:rFonts w:ascii="Arial" w:hAnsi="Arial" w:cs="Arial"/>
                <w:bCs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lastRenderedPageBreak/>
              <w:t>В возрасте от 6 до 11 лет включительно, (руб.)</w:t>
            </w:r>
          </w:p>
        </w:tc>
        <w:tc>
          <w:tcPr>
            <w:tcW w:w="2291" w:type="pct"/>
          </w:tcPr>
          <w:p w:rsidR="00493A8C" w:rsidRPr="00493A8C" w:rsidRDefault="00493A8C" w:rsidP="00BC383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93A8C">
              <w:rPr>
                <w:rFonts w:ascii="Arial" w:hAnsi="Arial" w:cs="Arial"/>
                <w:bCs/>
                <w:sz w:val="26"/>
                <w:szCs w:val="26"/>
              </w:rPr>
              <w:t>61,76</w:t>
            </w:r>
          </w:p>
        </w:tc>
      </w:tr>
      <w:tr w:rsidR="00493A8C" w:rsidRPr="00493A8C" w:rsidTr="00BC383E">
        <w:trPr>
          <w:trHeight w:val="20"/>
        </w:trPr>
        <w:tc>
          <w:tcPr>
            <w:tcW w:w="2709" w:type="pct"/>
          </w:tcPr>
          <w:p w:rsidR="00493A8C" w:rsidRPr="00493A8C" w:rsidRDefault="00493A8C" w:rsidP="00BC383E">
            <w:pPr>
              <w:spacing w:after="0" w:line="240" w:lineRule="auto"/>
              <w:ind w:firstLine="244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В возрасте от 12  и старше, (руб.)</w:t>
            </w:r>
          </w:p>
        </w:tc>
        <w:tc>
          <w:tcPr>
            <w:tcW w:w="2291" w:type="pct"/>
          </w:tcPr>
          <w:p w:rsidR="00493A8C" w:rsidRPr="00493A8C" w:rsidRDefault="00493A8C" w:rsidP="00BC383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93A8C">
              <w:rPr>
                <w:rFonts w:ascii="Arial" w:hAnsi="Arial" w:cs="Arial"/>
                <w:bCs/>
                <w:sz w:val="26"/>
                <w:szCs w:val="26"/>
              </w:rPr>
              <w:t>71,80</w:t>
            </w:r>
          </w:p>
        </w:tc>
      </w:tr>
      <w:tr w:rsidR="00493A8C" w:rsidRPr="00493A8C" w:rsidTr="00BC383E">
        <w:trPr>
          <w:trHeight w:val="20"/>
        </w:trPr>
        <w:tc>
          <w:tcPr>
            <w:tcW w:w="5000" w:type="pct"/>
            <w:gridSpan w:val="2"/>
          </w:tcPr>
          <w:p w:rsidR="00493A8C" w:rsidRPr="00493A8C" w:rsidRDefault="00493A8C" w:rsidP="00BC383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493A8C" w:rsidRPr="00493A8C" w:rsidRDefault="00493A8C" w:rsidP="00493A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3A8C" w:rsidRPr="00493A8C" w:rsidRDefault="00493A8C" w:rsidP="00493A8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Обеспечить горячим  питанием (без взимания платы) обучающихся в общеобразовательных организациях, по имеющим государственную аккредитацию по  </w:t>
      </w:r>
      <w:r w:rsidRPr="00493A8C">
        <w:rPr>
          <w:rFonts w:ascii="Arial" w:hAnsi="Arial" w:cs="Arial"/>
          <w:sz w:val="26"/>
          <w:szCs w:val="26"/>
        </w:rPr>
        <w:t>программам образования</w:t>
      </w:r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,  расположенных на территории муниципального образования </w:t>
      </w:r>
      <w:proofErr w:type="spell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район подведомственных управлению образования администрации </w:t>
      </w:r>
      <w:proofErr w:type="spellStart"/>
      <w:r w:rsidRPr="00493A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3A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следующие категории обучающихся согласно таблице 2:</w:t>
      </w:r>
      <w:proofErr w:type="gramEnd"/>
    </w:p>
    <w:p w:rsidR="00493A8C" w:rsidRPr="00493A8C" w:rsidRDefault="00493A8C" w:rsidP="00493A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493A8C" w:rsidRPr="00493A8C" w:rsidRDefault="00493A8C" w:rsidP="00493A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93A8C">
        <w:rPr>
          <w:rFonts w:ascii="Arial" w:hAnsi="Arial" w:cs="Arial"/>
          <w:sz w:val="26"/>
          <w:szCs w:val="26"/>
        </w:rPr>
        <w:t>Таблица 2</w:t>
      </w:r>
    </w:p>
    <w:tbl>
      <w:tblPr>
        <w:tblStyle w:val="58"/>
        <w:tblW w:w="5000" w:type="pct"/>
        <w:tblLook w:val="04A0"/>
      </w:tblPr>
      <w:tblGrid>
        <w:gridCol w:w="676"/>
        <w:gridCol w:w="5704"/>
        <w:gridCol w:w="3191"/>
      </w:tblGrid>
      <w:tr w:rsidR="00493A8C" w:rsidRPr="00493A8C" w:rsidTr="00BC383E">
        <w:tc>
          <w:tcPr>
            <w:tcW w:w="353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proofErr w:type="gramStart"/>
            <w:r w:rsidRPr="00493A8C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93A8C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Pr="00493A8C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80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93A8C">
              <w:rPr>
                <w:rFonts w:ascii="Arial" w:hAnsi="Arial" w:cs="Arial"/>
                <w:b/>
                <w:sz w:val="26"/>
                <w:szCs w:val="26"/>
              </w:rPr>
              <w:t xml:space="preserve">Категория </w:t>
            </w:r>
            <w:proofErr w:type="gramStart"/>
            <w:r w:rsidRPr="00493A8C">
              <w:rPr>
                <w:rFonts w:ascii="Arial" w:hAnsi="Arial" w:cs="Arial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667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93A8C">
              <w:rPr>
                <w:rFonts w:ascii="Arial" w:hAnsi="Arial" w:cs="Arial"/>
                <w:b/>
                <w:sz w:val="26"/>
                <w:szCs w:val="26"/>
              </w:rPr>
              <w:t xml:space="preserve">Питание </w:t>
            </w:r>
            <w:proofErr w:type="gramStart"/>
            <w:r w:rsidRPr="00493A8C">
              <w:rPr>
                <w:rFonts w:ascii="Arial" w:hAnsi="Arial" w:cs="Arial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493A8C" w:rsidRPr="00493A8C" w:rsidTr="00BC383E">
        <w:tc>
          <w:tcPr>
            <w:tcW w:w="353" w:type="pct"/>
          </w:tcPr>
          <w:p w:rsidR="00493A8C" w:rsidRPr="00493A8C" w:rsidRDefault="00493A8C" w:rsidP="00493A8C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80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Обучающиеся по образовательным  </w:t>
            </w:r>
            <w:r w:rsidRPr="00493A8C">
              <w:rPr>
                <w:rFonts w:ascii="Arial" w:hAnsi="Arial" w:cs="Arial"/>
                <w:sz w:val="26"/>
                <w:szCs w:val="26"/>
              </w:rPr>
              <w:t>программам начального общего образования;</w:t>
            </w:r>
          </w:p>
        </w:tc>
        <w:tc>
          <w:tcPr>
            <w:tcW w:w="1667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Горячий завтрак 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– для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 первую смену;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sz w:val="26"/>
                <w:szCs w:val="26"/>
                <w:u w:val="single"/>
              </w:rPr>
              <w:t>горячий обед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 –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для 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во вторую смену</w:t>
            </w:r>
          </w:p>
        </w:tc>
      </w:tr>
      <w:tr w:rsidR="00493A8C" w:rsidRPr="00493A8C" w:rsidTr="00BC383E">
        <w:tc>
          <w:tcPr>
            <w:tcW w:w="353" w:type="pct"/>
          </w:tcPr>
          <w:p w:rsidR="00493A8C" w:rsidRPr="00493A8C" w:rsidRDefault="00493A8C" w:rsidP="00493A8C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80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Обучающихся  5-11 классов: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обучающиеся из семей со среднедушевым доходом семьи ниже величины прожиточного минимума, установленной на душу населения в соответствии с</w:t>
            </w:r>
            <w:r w:rsidRPr="00493A8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Pr="00493A8C">
                <w:rPr>
                  <w:rFonts w:ascii="Arial" w:hAnsi="Arial" w:cs="Arial"/>
                  <w:color w:val="000000"/>
                  <w:sz w:val="26"/>
                  <w:szCs w:val="26"/>
                  <w:u w:val="single"/>
                </w:rPr>
                <w:t>Законом</w:t>
              </w:r>
            </w:hyperlink>
            <w:r w:rsidRPr="00493A8C">
              <w:rPr>
                <w:rFonts w:ascii="Arial" w:hAnsi="Arial" w:cs="Arial"/>
                <w:sz w:val="26"/>
                <w:szCs w:val="26"/>
              </w:rPr>
              <w:t xml:space="preserve"> края от 17 декабря 2004 года N 13-2780 "О порядке установления величины прожиточного минимума в крае" (далее - Закон края "О порядке установления величины прожиточного минимума в крае")</w:t>
            </w:r>
            <w:r w:rsidRPr="00493A8C">
              <w:rPr>
                <w:rFonts w:ascii="Arial" w:hAnsi="Arial" w:cs="Arial"/>
                <w:i/>
                <w:sz w:val="26"/>
                <w:szCs w:val="26"/>
              </w:rPr>
              <w:t>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обучающиеся из многодетных семей со среднедушевым доходом семьи, не превышающим 1,25 величины прожиточного минимума, установленной на душу населения в соответствии с </w:t>
            </w:r>
            <w:hyperlink r:id="rId7" w:history="1">
              <w:r w:rsidRPr="00493A8C">
                <w:rPr>
                  <w:rFonts w:ascii="Arial" w:hAnsi="Arial" w:cs="Arial"/>
                  <w:color w:val="000000"/>
                  <w:sz w:val="26"/>
                  <w:szCs w:val="26"/>
                  <w:u w:val="single"/>
                </w:rPr>
                <w:t>Законом</w:t>
              </w:r>
            </w:hyperlink>
            <w:r w:rsidRPr="00493A8C">
              <w:rPr>
                <w:rFonts w:ascii="Arial" w:hAnsi="Arial" w:cs="Arial"/>
                <w:sz w:val="26"/>
                <w:szCs w:val="26"/>
              </w:rPr>
              <w:t xml:space="preserve"> края «О порядке установления величины прожиточного минимума в крае;</w:t>
            </w:r>
            <w:r w:rsidRPr="00493A8C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на душу населения в соответствии с </w:t>
            </w:r>
            <w:hyperlink r:id="rId8" w:history="1">
              <w:r w:rsidRPr="00493A8C">
                <w:rPr>
                  <w:rFonts w:ascii="Arial" w:hAnsi="Arial" w:cs="Arial"/>
                  <w:color w:val="000000"/>
                  <w:sz w:val="26"/>
                  <w:szCs w:val="26"/>
                  <w:u w:val="single"/>
                </w:rPr>
                <w:t>Законом</w:t>
              </w:r>
            </w:hyperlink>
            <w:r w:rsidRPr="00493A8C">
              <w:rPr>
                <w:rFonts w:ascii="Arial" w:hAnsi="Arial" w:cs="Arial"/>
                <w:sz w:val="26"/>
                <w:szCs w:val="26"/>
              </w:rPr>
              <w:t xml:space="preserve"> края </w:t>
            </w:r>
            <w:r w:rsidRPr="00493A8C">
              <w:rPr>
                <w:rFonts w:ascii="Arial" w:hAnsi="Arial" w:cs="Arial"/>
                <w:sz w:val="26"/>
                <w:szCs w:val="26"/>
              </w:rPr>
              <w:lastRenderedPageBreak/>
              <w:t>«О порядке установления величины прожиточного минимума в крае;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обучающиеся  из семей, лиц  принимающих (принимавших) участие в специальной военной операции в соответствии с  </w:t>
            </w:r>
            <w:hyperlink r:id="rId9" w:history="1">
              <w:r w:rsidRPr="00493A8C">
                <w:rPr>
                  <w:rFonts w:ascii="Arial" w:hAnsi="Arial" w:cs="Arial"/>
                  <w:color w:val="000000"/>
                  <w:sz w:val="26"/>
                  <w:szCs w:val="26"/>
                </w:rPr>
                <w:t>Указом</w:t>
              </w:r>
            </w:hyperlink>
            <w:r w:rsidRPr="00493A8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sz w:val="26"/>
                <w:szCs w:val="26"/>
              </w:rPr>
              <w:t>Президента Российской Федерации от 21.09.2022 N 647 "Об объявлении частичной мобилизации в Российской Федерации»;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обучающиеся из  числа детей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данные территории (эвакуированное  население).</w:t>
            </w:r>
            <w:proofErr w:type="gramEnd"/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67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lastRenderedPageBreak/>
              <w:t xml:space="preserve">Горячий завтрак 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– для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 первую смену;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sz w:val="26"/>
                <w:szCs w:val="26"/>
                <w:u w:val="single"/>
              </w:rPr>
              <w:t>горячий обед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 –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для 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во вторую смену</w:t>
            </w:r>
          </w:p>
        </w:tc>
      </w:tr>
      <w:tr w:rsidR="00493A8C" w:rsidRPr="00493A8C" w:rsidTr="00BC383E">
        <w:tc>
          <w:tcPr>
            <w:tcW w:w="353" w:type="pct"/>
          </w:tcPr>
          <w:p w:rsidR="00493A8C" w:rsidRPr="00493A8C" w:rsidRDefault="00493A8C" w:rsidP="00493A8C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80" w:type="pct"/>
          </w:tcPr>
          <w:p w:rsidR="00493A8C" w:rsidRPr="00493A8C" w:rsidRDefault="00493A8C" w:rsidP="00BC383E">
            <w:pPr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Обучающихся  1-11 классов, </w:t>
            </w:r>
            <w:r w:rsidRPr="00493A8C">
              <w:rPr>
                <w:rFonts w:ascii="Arial" w:hAnsi="Arial" w:cs="Arial"/>
                <w:b/>
                <w:sz w:val="26"/>
                <w:szCs w:val="26"/>
              </w:rPr>
              <w:t xml:space="preserve"> подвозимых к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 данным организациям школьными автобусами: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обучающиеся из семей со среднедушевым доходом семьи ниже величины прожиточного минимума, установленной на душу населения в соответствии с</w:t>
            </w:r>
            <w:r w:rsidRPr="00493A8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 Закон края "О порядке установления величины прожиточного минимума в крае")</w:t>
            </w:r>
            <w:r w:rsidRPr="00493A8C">
              <w:rPr>
                <w:rFonts w:ascii="Arial" w:hAnsi="Arial" w:cs="Arial"/>
                <w:i/>
                <w:sz w:val="26"/>
                <w:szCs w:val="26"/>
              </w:rPr>
              <w:t>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обучающиеся из многодетных семей со среднедушевым доходом семьи, не превышающим 1,25 величины прожиточного минимума, установленной на душу населения в соответствии с </w:t>
            </w:r>
            <w:hyperlink r:id="rId10" w:history="1">
              <w:r w:rsidRPr="00493A8C">
                <w:rPr>
                  <w:rFonts w:ascii="Arial" w:hAnsi="Arial" w:cs="Arial"/>
                  <w:color w:val="000000"/>
                  <w:sz w:val="26"/>
                  <w:szCs w:val="26"/>
                  <w:u w:val="single"/>
                </w:rPr>
                <w:t>Законом</w:t>
              </w:r>
            </w:hyperlink>
            <w:r w:rsidRPr="00493A8C">
              <w:rPr>
                <w:rFonts w:ascii="Arial" w:hAnsi="Arial" w:cs="Arial"/>
                <w:sz w:val="26"/>
                <w:szCs w:val="26"/>
              </w:rPr>
              <w:t xml:space="preserve"> края «О порядке установления величины прожиточного минимума в крае;</w:t>
            </w:r>
            <w:r w:rsidRPr="00493A8C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обучающиеся, воспитывающиеся одинокими родителями в семьях со среднедушевым доходом семьи, не превышающим 1,25 величины прожиточного </w:t>
            </w:r>
            <w:r w:rsidRPr="00493A8C">
              <w:rPr>
                <w:rFonts w:ascii="Arial" w:hAnsi="Arial" w:cs="Arial"/>
                <w:sz w:val="26"/>
                <w:szCs w:val="26"/>
              </w:rPr>
              <w:lastRenderedPageBreak/>
              <w:t xml:space="preserve">минимума, установленной на душу населения в соответствии с </w:t>
            </w:r>
            <w:hyperlink r:id="rId11" w:history="1">
              <w:r w:rsidRPr="00493A8C">
                <w:rPr>
                  <w:rFonts w:ascii="Arial" w:hAnsi="Arial" w:cs="Arial"/>
                  <w:color w:val="000000"/>
                  <w:sz w:val="26"/>
                  <w:szCs w:val="26"/>
                  <w:u w:val="single"/>
                </w:rPr>
                <w:t>Законом</w:t>
              </w:r>
            </w:hyperlink>
            <w:r w:rsidRPr="00493A8C">
              <w:rPr>
                <w:rFonts w:ascii="Arial" w:hAnsi="Arial" w:cs="Arial"/>
                <w:sz w:val="26"/>
                <w:szCs w:val="26"/>
              </w:rPr>
              <w:t xml:space="preserve"> края «О порядке установления величины прожиточного минимума в крае;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обучающиеся  из семей, лиц  принимающих (принимавших) участие в специальной военной операции в соответствии с  </w:t>
            </w:r>
            <w:hyperlink r:id="rId12" w:history="1">
              <w:r w:rsidRPr="00493A8C">
                <w:rPr>
                  <w:rFonts w:ascii="Arial" w:hAnsi="Arial" w:cs="Arial"/>
                  <w:color w:val="000000"/>
                  <w:sz w:val="26"/>
                  <w:szCs w:val="26"/>
                </w:rPr>
                <w:t>Указом</w:t>
              </w:r>
            </w:hyperlink>
            <w:r w:rsidRPr="00493A8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sz w:val="26"/>
                <w:szCs w:val="26"/>
              </w:rPr>
              <w:t>Президента Российской Федерации от 21.09.2022 N 647 "Об объявлении частичной мобилизации в Российской Федерации»;</w:t>
            </w:r>
          </w:p>
          <w:p w:rsidR="00493A8C" w:rsidRPr="00493A8C" w:rsidRDefault="00493A8C" w:rsidP="00493A8C">
            <w:pPr>
              <w:numPr>
                <w:ilvl w:val="0"/>
                <w:numId w:val="2"/>
              </w:numPr>
              <w:ind w:left="0" w:firstLine="273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обучающиеся из  числа детей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данные территории (эвакуированное  население).</w:t>
            </w:r>
            <w:proofErr w:type="gramEnd"/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67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lastRenderedPageBreak/>
              <w:t xml:space="preserve">Горячий обед 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– для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 первую смену;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sz w:val="26"/>
                <w:szCs w:val="26"/>
                <w:u w:val="single"/>
              </w:rPr>
              <w:t>полдник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 –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для 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во вторую смену</w:t>
            </w:r>
          </w:p>
        </w:tc>
      </w:tr>
      <w:tr w:rsidR="00493A8C" w:rsidRPr="00493A8C" w:rsidTr="00BC383E">
        <w:tc>
          <w:tcPr>
            <w:tcW w:w="353" w:type="pct"/>
          </w:tcPr>
          <w:p w:rsidR="00493A8C" w:rsidRPr="00493A8C" w:rsidRDefault="00493A8C" w:rsidP="00493A8C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80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Обучающиеся с ограниченными возможностями здоровья, не проживающие в интернатах указанных организаций</w:t>
            </w:r>
          </w:p>
        </w:tc>
        <w:tc>
          <w:tcPr>
            <w:tcW w:w="1667" w:type="pct"/>
          </w:tcPr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Горячий завтрак и горячий обед 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– для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 первую смену;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93A8C">
              <w:rPr>
                <w:rFonts w:ascii="Arial" w:hAnsi="Arial" w:cs="Arial"/>
                <w:sz w:val="26"/>
                <w:szCs w:val="26"/>
                <w:u w:val="single"/>
              </w:rPr>
              <w:t>горячий обед</w:t>
            </w:r>
            <w:r w:rsidRPr="00493A8C">
              <w:rPr>
                <w:rFonts w:ascii="Arial" w:hAnsi="Arial" w:cs="Arial"/>
                <w:sz w:val="26"/>
                <w:szCs w:val="26"/>
              </w:rPr>
              <w:t xml:space="preserve">  и полдник–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3A8C">
              <w:rPr>
                <w:rFonts w:ascii="Arial" w:hAnsi="Arial" w:cs="Arial"/>
                <w:sz w:val="26"/>
                <w:szCs w:val="26"/>
              </w:rPr>
              <w:t xml:space="preserve">для  </w:t>
            </w:r>
            <w:proofErr w:type="gramStart"/>
            <w:r w:rsidRPr="00493A8C">
              <w:rPr>
                <w:rFonts w:ascii="Arial" w:hAnsi="Arial" w:cs="Arial"/>
                <w:sz w:val="26"/>
                <w:szCs w:val="26"/>
              </w:rPr>
              <w:t>обучающихся</w:t>
            </w:r>
            <w:proofErr w:type="gramEnd"/>
            <w:r w:rsidRPr="00493A8C">
              <w:rPr>
                <w:rFonts w:ascii="Arial" w:hAnsi="Arial" w:cs="Arial"/>
                <w:sz w:val="26"/>
                <w:szCs w:val="26"/>
              </w:rPr>
              <w:t xml:space="preserve"> во вторую смену</w:t>
            </w:r>
          </w:p>
          <w:p w:rsidR="00493A8C" w:rsidRPr="00493A8C" w:rsidRDefault="00493A8C" w:rsidP="00BC383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93A8C" w:rsidRPr="00493A8C" w:rsidRDefault="00493A8C" w:rsidP="00493A8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93A8C" w:rsidRPr="00493A8C" w:rsidRDefault="00493A8C" w:rsidP="00493A8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493A8C">
        <w:rPr>
          <w:rFonts w:ascii="Arial" w:hAnsi="Arial" w:cs="Arial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района от 28.02.2023 №169-п «Об утверждении стоимости горячего питания в муниципальных казённых и бюджетных общеобразовательных организациях, подведомственных управлению образования администрации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район, для обучающихся без взимания платы в 2023».</w:t>
      </w:r>
      <w:proofErr w:type="gramEnd"/>
    </w:p>
    <w:p w:rsidR="00493A8C" w:rsidRPr="00493A8C" w:rsidRDefault="00493A8C" w:rsidP="00493A8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493A8C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493A8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района по социальным вопросам  И.М.Брюханова.</w:t>
      </w:r>
    </w:p>
    <w:p w:rsidR="00493A8C" w:rsidRPr="00493A8C" w:rsidRDefault="00493A8C" w:rsidP="00493A8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493A8C">
        <w:rPr>
          <w:rFonts w:ascii="Arial" w:hAnsi="Arial" w:cs="Arial"/>
          <w:sz w:val="26"/>
          <w:szCs w:val="26"/>
        </w:rPr>
        <w:t>Настоящее постановление вступает в силу со дня его  подписания и распространяется  на правоотношения,  возникшие  с  01.01.2024.</w:t>
      </w:r>
    </w:p>
    <w:p w:rsidR="00493A8C" w:rsidRPr="00493A8C" w:rsidRDefault="00493A8C" w:rsidP="00493A8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493A8C">
        <w:rPr>
          <w:rFonts w:ascii="Arial" w:hAnsi="Arial" w:cs="Arial"/>
          <w:sz w:val="26"/>
          <w:szCs w:val="26"/>
        </w:rPr>
        <w:t xml:space="preserve">Постановление размещается на официальном сайте управления образования администрации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района в информационно-телекоммуникационной сети «Интернет».</w:t>
      </w:r>
    </w:p>
    <w:p w:rsidR="00493A8C" w:rsidRPr="00493A8C" w:rsidRDefault="00493A8C" w:rsidP="00493A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3A8C" w:rsidRPr="00493A8C" w:rsidRDefault="00493A8C" w:rsidP="00493A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93A8C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493A8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93A8C">
        <w:rPr>
          <w:rFonts w:ascii="Arial" w:hAnsi="Arial" w:cs="Arial"/>
          <w:sz w:val="26"/>
          <w:szCs w:val="26"/>
        </w:rPr>
        <w:t xml:space="preserve"> района</w:t>
      </w:r>
      <w:r w:rsidRPr="00493A8C">
        <w:rPr>
          <w:rFonts w:ascii="Arial" w:hAnsi="Arial" w:cs="Arial"/>
          <w:sz w:val="26"/>
          <w:szCs w:val="26"/>
        </w:rPr>
        <w:tab/>
        <w:t xml:space="preserve">                                         А.С.Медведев</w:t>
      </w:r>
    </w:p>
    <w:p w:rsidR="00493A8C" w:rsidRPr="00493A8C" w:rsidRDefault="00493A8C" w:rsidP="00493A8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Pr="00493A8C" w:rsidRDefault="00493A8C">
      <w:pPr>
        <w:rPr>
          <w:sz w:val="26"/>
          <w:szCs w:val="26"/>
        </w:rPr>
      </w:pPr>
    </w:p>
    <w:sectPr w:rsidR="00341EF7" w:rsidRPr="00493A8C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854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4FCA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269CF"/>
    <w:multiLevelType w:val="hybridMultilevel"/>
    <w:tmpl w:val="1326FDE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A8C"/>
    <w:rsid w:val="003C0895"/>
    <w:rsid w:val="00493A8C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493A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9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49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493A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1210&amp;date=14.07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71210&amp;date=14.07.2023" TargetMode="External"/><Relationship Id="rId12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71210&amp;date=14.07.2023" TargetMode="External"/><Relationship Id="rId11" Type="http://schemas.openxmlformats.org/officeDocument/2006/relationships/hyperlink" Target="https://login.consultant.ru/link/?req=doc&amp;base=RLAW123&amp;n=271210&amp;date=14.07.202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123&amp;n=271210&amp;date=14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2024-03-11T02:49:00Z</dcterms:created>
  <dcterms:modified xsi:type="dcterms:W3CDTF">2024-03-11T02:49:00Z</dcterms:modified>
</cp:coreProperties>
</file>