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0" b="0"/>
            <wp:docPr id="9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РАЙОНА</w:t>
      </w: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07.05.2024 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ab/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ab/>
        <w:t xml:space="preserve">           </w:t>
      </w:r>
      <w:r>
        <w:rPr>
          <w:rFonts w:ascii="Arial" w:eastAsia="Times New Roman" w:hAnsi="Arial" w:cs="Arial"/>
          <w:sz w:val="26"/>
          <w:szCs w:val="26"/>
          <w:lang w:val="en-US" w:eastAsia="ru-RU"/>
        </w:rPr>
        <w:t xml:space="preserve">      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с.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№ 455-п</w:t>
      </w:r>
    </w:p>
    <w:p w:rsidR="00584CA3" w:rsidRPr="00584CA3" w:rsidRDefault="00584CA3" w:rsidP="00584C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4CA3" w:rsidRPr="00584CA3" w:rsidRDefault="00584CA3" w:rsidP="00584C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учреждений»</w:t>
      </w:r>
    </w:p>
    <w:p w:rsidR="00584CA3" w:rsidRPr="00584CA3" w:rsidRDefault="00584CA3" w:rsidP="00584CA3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4CA3" w:rsidRPr="00584CA3" w:rsidRDefault="00584CA3" w:rsidP="00584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ст. 53 Федерального закона от 06.10.2003 № 131-ФЗ  «Об общих принципах организации местного самоуправления в Российской  Федерации», Законом Красноярского края от 29.10.2009 № 9-3864 «О  системах оплаты труда работников краевых государственных бюджетных  учреждений», ст. 135 Трудового Кодекса, руководствуясь статьями 7, 43, 47, 65 Устава </w:t>
      </w:r>
      <w:proofErr w:type="spellStart"/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Красноярского края </w:t>
      </w:r>
    </w:p>
    <w:p w:rsidR="00584CA3" w:rsidRPr="00584CA3" w:rsidRDefault="00584CA3" w:rsidP="00584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ПОСТАНОВЛЯЮ:</w:t>
      </w:r>
    </w:p>
    <w:p w:rsidR="00584CA3" w:rsidRPr="00584CA3" w:rsidRDefault="00584CA3" w:rsidP="00584CA3">
      <w:pPr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постановление администрации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 «Об утверждении Положения о системе оплаты труда работников муниципальных бюджетных и казенных учреждений</w:t>
      </w: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» 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(далее - Положение), следующие изменения:</w:t>
      </w:r>
    </w:p>
    <w:p w:rsidR="00584CA3" w:rsidRPr="00584CA3" w:rsidRDefault="00584CA3" w:rsidP="00584C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9" w:hanging="70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          1.1. Пункт 4.3. статьи 4 Положения после слов «специальной краевой выплаты» дополнить словами</w:t>
      </w:r>
      <w:proofErr w:type="gram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: «</w:t>
      </w:r>
      <w:proofErr w:type="gram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>,специалистам, обеспечивающих развитие массовой физической культуры и спорта, основному персоналу учреждений молодежной политики, водителям автобусов, осуществляющих перевозку обучающихся</w:t>
      </w: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>».</w:t>
      </w:r>
    </w:p>
    <w:p w:rsidR="00584CA3" w:rsidRPr="00584CA3" w:rsidRDefault="00584CA3" w:rsidP="00584CA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right="-149"/>
        <w:jc w:val="both"/>
        <w:rPr>
          <w:rFonts w:ascii="Arial" w:eastAsia="Times New Roman" w:hAnsi="Arial" w:cs="Arial"/>
          <w:bCs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ab/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1.2. Пункт 4.5. статьи 4 Положения дополнить подпунктами 4.5.3., 4.5.4., 4.5.5.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ab/>
        <w:t>следующего содержания:</w:t>
      </w: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>«4.5.3</w:t>
      </w:r>
      <w:r w:rsidRPr="00584CA3">
        <w:rPr>
          <w:rFonts w:ascii="Arial" w:eastAsia="Times New Roman" w:hAnsi="Arial" w:cs="Arial"/>
          <w:sz w:val="26"/>
          <w:szCs w:val="26"/>
        </w:rPr>
        <w:t xml:space="preserve">. </w:t>
      </w:r>
      <w:proofErr w:type="gramStart"/>
      <w:r w:rsidRPr="00584CA3">
        <w:rPr>
          <w:rFonts w:ascii="Arial" w:eastAsia="Times New Roman" w:hAnsi="Arial" w:cs="Arial"/>
          <w:sz w:val="26"/>
          <w:szCs w:val="26"/>
        </w:rPr>
        <w:t>П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ерсональная выплата специалистам, обеспечивающих развитие массовой физической культуры и спорта, выплачивается по должности «Инструктор по спорту» в размере, обеспечивающим 20% повышения фонда оплаты труда указанной категории работников</w:t>
      </w:r>
      <w:r w:rsidRPr="00584CA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.</w:t>
      </w:r>
      <w:proofErr w:type="gramEnd"/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>«</w:t>
      </w:r>
      <w:r w:rsidRPr="00584CA3">
        <w:rPr>
          <w:rFonts w:ascii="Arial" w:eastAsia="Times New Roman" w:hAnsi="Arial" w:cs="Arial"/>
          <w:sz w:val="26"/>
          <w:szCs w:val="26"/>
        </w:rPr>
        <w:t xml:space="preserve">4.5.4. 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Персональная выплата основному персоналу учреждений молодежной политики выплачивается следующим работникам: директору учреждения, специалисту по работе с молодежью, методисту в размере, обеспечивающим 20% повышения </w:t>
      </w:r>
      <w:proofErr w:type="gram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фонда оплаты труда указанной категории работников</w:t>
      </w:r>
      <w:proofErr w:type="gramEnd"/>
      <w:r w:rsidRPr="00584CA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>«4.5.5. Персональная выплата водителям автобусов, осуществляющих перевозку обучающихся</w:t>
      </w: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в размере, обеспечивающим 20% повышения </w:t>
      </w:r>
      <w:proofErr w:type="gram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фонда оплаты труда указанной категории работников</w:t>
      </w:r>
      <w:proofErr w:type="gramEnd"/>
      <w:r w:rsidRPr="00584CA3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»</w:t>
      </w:r>
      <w:r w:rsidRPr="00584CA3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p w:rsidR="00584CA3" w:rsidRPr="00584CA3" w:rsidRDefault="00584CA3" w:rsidP="00584CA3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Выплаты, предусмотренные подпунктами 4.5.3., 4.5.4., 4.5.5. настоящего постановления, осуществляются ежемесячно. </w:t>
      </w:r>
      <w:r w:rsidRPr="00584CA3">
        <w:rPr>
          <w:rFonts w:ascii="Arial" w:eastAsia="Times New Roman" w:hAnsi="Arial" w:cs="Arial"/>
          <w:sz w:val="26"/>
          <w:szCs w:val="26"/>
        </w:rPr>
        <w:t>На персональные выплаты</w:t>
      </w:r>
      <w:r w:rsidRPr="00584CA3">
        <w:rPr>
          <w:rFonts w:ascii="Arial" w:eastAsia="Times New Roman" w:hAnsi="Arial" w:cs="Arial"/>
          <w:color w:val="FF0000"/>
          <w:sz w:val="26"/>
          <w:szCs w:val="26"/>
        </w:rPr>
        <w:t xml:space="preserve"> </w:t>
      </w:r>
      <w:r w:rsidRPr="00584CA3">
        <w:rPr>
          <w:rFonts w:ascii="Arial" w:eastAsia="Times New Roman" w:hAnsi="Arial" w:cs="Arial"/>
          <w:sz w:val="26"/>
          <w:szCs w:val="26"/>
        </w:rPr>
        <w:t xml:space="preserve">начисляются районный коэффициент, процентная надбавка к заработной плате за стаж работы в районах Крайнего Севера и </w:t>
      </w:r>
      <w:r w:rsidRPr="00584CA3">
        <w:rPr>
          <w:rFonts w:ascii="Arial" w:eastAsia="Times New Roman" w:hAnsi="Arial" w:cs="Arial"/>
          <w:sz w:val="26"/>
          <w:szCs w:val="26"/>
        </w:rPr>
        <w:lastRenderedPageBreak/>
        <w:t>приравненных к ним местностях и иных местностях с особыми климатическими условиями</w:t>
      </w:r>
      <w:proofErr w:type="gramStart"/>
      <w:r w:rsidRPr="00584CA3">
        <w:rPr>
          <w:rFonts w:ascii="Arial" w:eastAsia="Times New Roman" w:hAnsi="Arial" w:cs="Arial"/>
          <w:sz w:val="26"/>
          <w:szCs w:val="26"/>
        </w:rPr>
        <w:t>.».</w:t>
      </w:r>
      <w:proofErr w:type="gramEnd"/>
    </w:p>
    <w:p w:rsidR="00584CA3" w:rsidRPr="00584CA3" w:rsidRDefault="00584CA3" w:rsidP="00584CA3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2. </w:t>
      </w:r>
      <w:proofErr w:type="gram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</w:t>
      </w:r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возложить на заместителя Главы </w:t>
      </w:r>
      <w:proofErr w:type="spellStart"/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bCs/>
          <w:sz w:val="26"/>
          <w:szCs w:val="26"/>
          <w:lang w:eastAsia="ru-RU"/>
        </w:rPr>
        <w:t xml:space="preserve"> района по экономике и финансам Арсеньеву А.С.</w:t>
      </w:r>
    </w:p>
    <w:p w:rsidR="00584CA3" w:rsidRPr="00584CA3" w:rsidRDefault="00584CA3" w:rsidP="00584CA3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3. Постановление вступает в силу со </w:t>
      </w:r>
      <w:proofErr w:type="gram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его официального опубликования в Официальном вестнике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и распространяется</w:t>
      </w:r>
      <w:proofErr w:type="gram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возникшие с 1 апреля 2024 года.</w:t>
      </w:r>
    </w:p>
    <w:p w:rsidR="00584CA3" w:rsidRPr="00584CA3" w:rsidRDefault="00584CA3" w:rsidP="00584CA3">
      <w:pPr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4. Постановление подлежит размещению на официальном сайте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(</w:t>
      </w:r>
      <w:hyperlink r:id="rId6" w:tgtFrame="_blank" w:history="1">
        <w:r w:rsidRPr="00584CA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www</w:t>
        </w:r>
        <w:r w:rsidRPr="00584CA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84CA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boguchansky</w:t>
        </w:r>
        <w:proofErr w:type="spellEnd"/>
        <w:r w:rsidRPr="00584CA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-</w:t>
        </w:r>
        <w:proofErr w:type="spellStart"/>
        <w:r w:rsidRPr="00584CA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raion</w:t>
        </w:r>
        <w:proofErr w:type="spellEnd"/>
        <w:r w:rsidRPr="00584CA3">
          <w:rPr>
            <w:rFonts w:ascii="Arial" w:eastAsia="Times New Roman" w:hAnsi="Arial" w:cs="Arial"/>
            <w:sz w:val="26"/>
            <w:szCs w:val="26"/>
            <w:u w:val="single"/>
            <w:lang w:eastAsia="ru-RU"/>
          </w:rPr>
          <w:t>.</w:t>
        </w:r>
        <w:proofErr w:type="spellStart"/>
        <w:r w:rsidRPr="00584CA3">
          <w:rPr>
            <w:rFonts w:ascii="Arial" w:eastAsia="Times New Roman" w:hAnsi="Arial" w:cs="Arial"/>
            <w:sz w:val="26"/>
            <w:szCs w:val="26"/>
            <w:u w:val="single"/>
            <w:lang w:val="en-US" w:eastAsia="ru-RU"/>
          </w:rPr>
          <w:t>ru</w:t>
        </w:r>
        <w:proofErr w:type="spellEnd"/>
      </w:hyperlink>
      <w:r w:rsidRPr="00584CA3">
        <w:rPr>
          <w:rFonts w:ascii="Arial" w:eastAsia="Times New Roman" w:hAnsi="Arial" w:cs="Arial"/>
          <w:sz w:val="26"/>
          <w:szCs w:val="26"/>
          <w:lang w:eastAsia="ru-RU"/>
        </w:rPr>
        <w:t>).</w:t>
      </w:r>
    </w:p>
    <w:p w:rsidR="00584CA3" w:rsidRPr="00584CA3" w:rsidRDefault="00584CA3" w:rsidP="00584CA3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584CA3" w:rsidRPr="00584CA3" w:rsidRDefault="00584CA3" w:rsidP="00584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Глава </w:t>
      </w:r>
      <w:proofErr w:type="spellStart"/>
      <w:r w:rsidRPr="00584CA3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584CA3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А.С. Медведев</w:t>
      </w:r>
    </w:p>
    <w:p w:rsidR="00341EF7" w:rsidRDefault="00584CA3"/>
    <w:sectPr w:rsidR="00341EF7" w:rsidSect="002B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10124"/>
    <w:multiLevelType w:val="multilevel"/>
    <w:tmpl w:val="605AC81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24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4CA3"/>
    <w:rsid w:val="002B2B95"/>
    <w:rsid w:val="00584CA3"/>
    <w:rsid w:val="0059435E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C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_____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2024-05-17T02:33:00Z</dcterms:created>
  <dcterms:modified xsi:type="dcterms:W3CDTF">2024-05-17T02:34:00Z</dcterms:modified>
</cp:coreProperties>
</file>