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CA" w:rsidRPr="00E27BCA" w:rsidRDefault="00E27BCA" w:rsidP="00E27BCA">
      <w:pPr>
        <w:spacing w:after="0" w:line="240" w:lineRule="auto"/>
        <w:jc w:val="center"/>
        <w:rPr>
          <w:rFonts w:ascii="Arial" w:eastAsia="Times New Roman" w:hAnsi="Arial" w:cs="Arial"/>
          <w:b/>
          <w:bCs/>
          <w:sz w:val="20"/>
          <w:szCs w:val="20"/>
          <w:lang w:eastAsia="ru-RU"/>
        </w:rPr>
      </w:pPr>
      <w:r w:rsidRPr="00E27BCA">
        <w:rPr>
          <w:rFonts w:ascii="Arial" w:eastAsia="Times New Roman" w:hAnsi="Arial" w:cs="Arial"/>
          <w:noProof/>
          <w:sz w:val="20"/>
          <w:szCs w:val="20"/>
          <w:lang w:eastAsia="ru-RU"/>
        </w:rPr>
        <w:drawing>
          <wp:inline distT="0" distB="0" distL="0" distR="0">
            <wp:extent cx="580390" cy="728345"/>
            <wp:effectExtent l="19050" t="0" r="0" b="0"/>
            <wp:docPr id="18" name="Рисунок 1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снизу убран белый цвет"/>
                    <pic:cNvPicPr>
                      <a:picLocks noChangeAspect="1" noChangeArrowheads="1"/>
                    </pic:cNvPicPr>
                  </pic:nvPicPr>
                  <pic:blipFill>
                    <a:blip r:embed="rId5" cstate="print"/>
                    <a:srcRect/>
                    <a:stretch>
                      <a:fillRect/>
                    </a:stretch>
                  </pic:blipFill>
                  <pic:spPr bwMode="auto">
                    <a:xfrm>
                      <a:off x="0" y="0"/>
                      <a:ext cx="580390" cy="728345"/>
                    </a:xfrm>
                    <a:prstGeom prst="rect">
                      <a:avLst/>
                    </a:prstGeom>
                    <a:noFill/>
                    <a:ln w="9525">
                      <a:noFill/>
                      <a:miter lim="800000"/>
                      <a:headEnd/>
                      <a:tailEnd/>
                    </a:ln>
                  </pic:spPr>
                </pic:pic>
              </a:graphicData>
            </a:graphic>
          </wp:inline>
        </w:drawing>
      </w:r>
    </w:p>
    <w:p w:rsidR="00E27BCA" w:rsidRPr="00E27BCA" w:rsidRDefault="00E27BCA" w:rsidP="00E27BCA">
      <w:pPr>
        <w:spacing w:after="0" w:line="240" w:lineRule="auto"/>
        <w:jc w:val="center"/>
        <w:rPr>
          <w:rFonts w:ascii="Arial" w:eastAsia="Times New Roman" w:hAnsi="Arial" w:cs="Arial"/>
          <w:b/>
          <w:bCs/>
          <w:sz w:val="18"/>
          <w:szCs w:val="20"/>
          <w:lang w:eastAsia="ru-RU"/>
        </w:rPr>
      </w:pPr>
    </w:p>
    <w:p w:rsidR="00E27BCA" w:rsidRPr="00E27BCA" w:rsidRDefault="00E27BCA" w:rsidP="00E27BCA">
      <w:pPr>
        <w:spacing w:after="0" w:line="240" w:lineRule="auto"/>
        <w:jc w:val="center"/>
        <w:rPr>
          <w:rFonts w:ascii="Arial" w:eastAsia="Times New Roman" w:hAnsi="Arial" w:cs="Arial"/>
          <w:bCs/>
          <w:sz w:val="26"/>
          <w:szCs w:val="26"/>
          <w:lang w:eastAsia="ru-RU"/>
        </w:rPr>
      </w:pPr>
      <w:r w:rsidRPr="00E27BCA">
        <w:rPr>
          <w:rFonts w:ascii="Arial" w:eastAsia="Times New Roman" w:hAnsi="Arial" w:cs="Arial"/>
          <w:bCs/>
          <w:sz w:val="26"/>
          <w:szCs w:val="26"/>
          <w:lang w:eastAsia="ru-RU"/>
        </w:rPr>
        <w:t>АДМИНИСТРАЦИЯ  БОГУЧАНСКОГО РАЙОНА</w:t>
      </w:r>
    </w:p>
    <w:p w:rsidR="00E27BCA" w:rsidRPr="00E27BCA" w:rsidRDefault="00E27BCA" w:rsidP="00E27BCA">
      <w:pPr>
        <w:spacing w:after="0" w:line="240" w:lineRule="auto"/>
        <w:jc w:val="center"/>
        <w:rPr>
          <w:rFonts w:ascii="Arial" w:eastAsia="Times New Roman" w:hAnsi="Arial" w:cs="Arial"/>
          <w:bCs/>
          <w:sz w:val="26"/>
          <w:szCs w:val="26"/>
          <w:lang w:eastAsia="ru-RU"/>
        </w:rPr>
      </w:pPr>
      <w:r w:rsidRPr="00E27BCA">
        <w:rPr>
          <w:rFonts w:ascii="Arial" w:eastAsia="Times New Roman" w:hAnsi="Arial" w:cs="Arial"/>
          <w:bCs/>
          <w:sz w:val="26"/>
          <w:szCs w:val="26"/>
          <w:lang w:eastAsia="ru-RU"/>
        </w:rPr>
        <w:t>ПОСТАНОВЛЕНИЕ</w:t>
      </w:r>
    </w:p>
    <w:p w:rsidR="00E27BCA" w:rsidRPr="00E27BCA" w:rsidRDefault="00E27BCA" w:rsidP="00E27BCA">
      <w:pPr>
        <w:spacing w:after="0" w:line="240" w:lineRule="auto"/>
        <w:jc w:val="center"/>
        <w:rPr>
          <w:rFonts w:ascii="Arial" w:eastAsia="Times New Roman" w:hAnsi="Arial" w:cs="Arial"/>
          <w:bCs/>
          <w:sz w:val="26"/>
          <w:szCs w:val="26"/>
          <w:lang w:eastAsia="ru-RU"/>
        </w:rPr>
      </w:pPr>
      <w:r w:rsidRPr="00E27BCA">
        <w:rPr>
          <w:rFonts w:ascii="Arial" w:eastAsia="Times New Roman" w:hAnsi="Arial" w:cs="Arial"/>
          <w:bCs/>
          <w:sz w:val="26"/>
          <w:szCs w:val="26"/>
          <w:lang w:eastAsia="ru-RU"/>
        </w:rPr>
        <w:t xml:space="preserve">19.08.2024                        </w:t>
      </w:r>
      <w:r>
        <w:rPr>
          <w:rFonts w:ascii="Arial" w:eastAsia="Times New Roman" w:hAnsi="Arial" w:cs="Arial"/>
          <w:bCs/>
          <w:sz w:val="26"/>
          <w:szCs w:val="26"/>
          <w:lang w:val="en-US" w:eastAsia="ru-RU"/>
        </w:rPr>
        <w:t xml:space="preserve"> </w:t>
      </w:r>
      <w:r w:rsidRPr="00E27BCA">
        <w:rPr>
          <w:rFonts w:ascii="Arial" w:eastAsia="Times New Roman" w:hAnsi="Arial" w:cs="Arial"/>
          <w:bCs/>
          <w:sz w:val="26"/>
          <w:szCs w:val="26"/>
          <w:lang w:eastAsia="ru-RU"/>
        </w:rPr>
        <w:t xml:space="preserve">  с. Богучаны                              № 751 -п</w:t>
      </w:r>
    </w:p>
    <w:p w:rsidR="00E27BCA" w:rsidRPr="00E27BCA" w:rsidRDefault="00E27BCA" w:rsidP="00E27BCA">
      <w:pPr>
        <w:spacing w:after="0" w:line="240" w:lineRule="auto"/>
        <w:jc w:val="center"/>
        <w:rPr>
          <w:rFonts w:ascii="Arial" w:eastAsia="Times New Roman" w:hAnsi="Arial" w:cs="Arial"/>
          <w:bCs/>
          <w:sz w:val="26"/>
          <w:szCs w:val="26"/>
          <w:lang w:eastAsia="ru-RU"/>
        </w:rPr>
      </w:pPr>
    </w:p>
    <w:p w:rsidR="00E27BCA" w:rsidRPr="00E27BCA" w:rsidRDefault="00E27BCA" w:rsidP="00E27BCA">
      <w:pPr>
        <w:spacing w:after="0" w:line="240" w:lineRule="auto"/>
        <w:jc w:val="center"/>
        <w:rPr>
          <w:rFonts w:ascii="Arial" w:eastAsia="Times New Roman" w:hAnsi="Arial" w:cs="Arial"/>
          <w:bCs/>
          <w:sz w:val="26"/>
          <w:szCs w:val="26"/>
          <w:lang w:eastAsia="ru-RU"/>
        </w:rPr>
      </w:pPr>
      <w:r w:rsidRPr="00E27BCA">
        <w:rPr>
          <w:rFonts w:ascii="Arial" w:eastAsia="Times New Roman" w:hAnsi="Arial" w:cs="Arial"/>
          <w:bCs/>
          <w:sz w:val="26"/>
          <w:szCs w:val="26"/>
          <w:lang w:eastAsia="ru-RU"/>
        </w:rPr>
        <w:t>Об одобрении  прогноза социально-экономического развития Богучанского района на 2025 год и плановый период 2026-2027 годы.</w:t>
      </w:r>
    </w:p>
    <w:p w:rsidR="00E27BCA" w:rsidRPr="00E27BCA" w:rsidRDefault="00E27BCA" w:rsidP="00E27BCA">
      <w:pPr>
        <w:spacing w:after="0" w:line="240" w:lineRule="auto"/>
        <w:jc w:val="both"/>
        <w:rPr>
          <w:rFonts w:ascii="Arial" w:eastAsia="Times New Roman" w:hAnsi="Arial" w:cs="Arial"/>
          <w:b/>
          <w:bCs/>
          <w:sz w:val="26"/>
          <w:szCs w:val="26"/>
          <w:lang w:eastAsia="ru-RU"/>
        </w:rPr>
      </w:pPr>
    </w:p>
    <w:p w:rsidR="00E27BCA" w:rsidRPr="00E27BCA" w:rsidRDefault="00E27BCA" w:rsidP="00E27BCA">
      <w:pPr>
        <w:spacing w:after="0" w:line="240" w:lineRule="auto"/>
        <w:ind w:firstLine="708"/>
        <w:jc w:val="both"/>
        <w:rPr>
          <w:rFonts w:ascii="Arial" w:eastAsia="Times New Roman" w:hAnsi="Arial" w:cs="Arial"/>
          <w:bCs/>
          <w:sz w:val="26"/>
          <w:szCs w:val="26"/>
          <w:lang w:eastAsia="ru-RU"/>
        </w:rPr>
      </w:pPr>
      <w:r w:rsidRPr="00E27BCA">
        <w:rPr>
          <w:rFonts w:ascii="Arial" w:eastAsia="Times New Roman" w:hAnsi="Arial" w:cs="Arial"/>
          <w:bCs/>
          <w:sz w:val="26"/>
          <w:szCs w:val="26"/>
          <w:lang w:eastAsia="ru-RU"/>
        </w:rPr>
        <w:t>В  соответствии со статьей 173 Бюджетного кодекса Российской Федерации,  решением Богучанского районного Совета депутатов от 29.10.2012  № 23/1-230 «О бюджетном процессе в муниципальном образовании Богучанский район, статьями 7,43,47  Устава  Богучанского  района Красноярского края.</w:t>
      </w:r>
    </w:p>
    <w:p w:rsidR="00E27BCA" w:rsidRPr="00E27BCA" w:rsidRDefault="00E27BCA" w:rsidP="00E27BCA">
      <w:pPr>
        <w:spacing w:after="0" w:line="240" w:lineRule="auto"/>
        <w:ind w:firstLine="708"/>
        <w:rPr>
          <w:rFonts w:ascii="Arial" w:eastAsia="Times New Roman" w:hAnsi="Arial" w:cs="Arial"/>
          <w:bCs/>
          <w:sz w:val="26"/>
          <w:szCs w:val="26"/>
          <w:lang w:eastAsia="ru-RU"/>
        </w:rPr>
      </w:pPr>
      <w:r w:rsidRPr="00E27BCA">
        <w:rPr>
          <w:rFonts w:ascii="Arial" w:eastAsia="Times New Roman" w:hAnsi="Arial" w:cs="Arial"/>
          <w:bCs/>
          <w:sz w:val="26"/>
          <w:szCs w:val="26"/>
          <w:lang w:eastAsia="ru-RU"/>
        </w:rPr>
        <w:t>ПОСТАНОВЛЯЮ:</w:t>
      </w:r>
    </w:p>
    <w:p w:rsidR="00E27BCA" w:rsidRPr="00E27BCA" w:rsidRDefault="00E27BCA" w:rsidP="00E27BCA">
      <w:pPr>
        <w:numPr>
          <w:ilvl w:val="0"/>
          <w:numId w:val="10"/>
        </w:numPr>
        <w:spacing w:after="0" w:line="240" w:lineRule="auto"/>
        <w:ind w:left="0" w:firstLine="720"/>
        <w:jc w:val="both"/>
        <w:rPr>
          <w:rFonts w:ascii="Arial" w:eastAsia="Times New Roman" w:hAnsi="Arial" w:cs="Arial"/>
          <w:bCs/>
          <w:sz w:val="26"/>
          <w:szCs w:val="26"/>
          <w:lang w:eastAsia="ru-RU"/>
        </w:rPr>
      </w:pPr>
      <w:r w:rsidRPr="00E27BCA">
        <w:rPr>
          <w:rFonts w:ascii="Arial" w:eastAsia="Times New Roman" w:hAnsi="Arial" w:cs="Arial"/>
          <w:bCs/>
          <w:sz w:val="26"/>
          <w:szCs w:val="26"/>
          <w:lang w:eastAsia="ru-RU"/>
        </w:rPr>
        <w:t>Одобрить прогноз социально-экономического развития Богучанского района на 2025 год и плановый период 2026-2027 годы  с учетом   предварительных  итогов социально-экономического развития Богучанского района за 6 месяцев 2024 года и ожидаемые итоги социально-экономического развития Богучанского района за 2023 год согласно приложениям № 1, № 2.</w:t>
      </w:r>
    </w:p>
    <w:p w:rsidR="00E27BCA" w:rsidRPr="00E27BCA" w:rsidRDefault="00E27BCA" w:rsidP="00E27BCA">
      <w:pPr>
        <w:numPr>
          <w:ilvl w:val="0"/>
          <w:numId w:val="10"/>
        </w:numPr>
        <w:spacing w:after="0" w:line="240" w:lineRule="auto"/>
        <w:ind w:left="0" w:firstLine="720"/>
        <w:jc w:val="both"/>
        <w:rPr>
          <w:rFonts w:ascii="Arial" w:eastAsia="Times New Roman" w:hAnsi="Arial" w:cs="Arial"/>
          <w:bCs/>
          <w:sz w:val="26"/>
          <w:szCs w:val="26"/>
          <w:lang w:eastAsia="ru-RU"/>
        </w:rPr>
      </w:pPr>
      <w:r w:rsidRPr="00E27BCA">
        <w:rPr>
          <w:rFonts w:ascii="Arial" w:eastAsia="Times New Roman" w:hAnsi="Arial" w:cs="Arial"/>
          <w:bCs/>
          <w:sz w:val="26"/>
          <w:szCs w:val="26"/>
          <w:lang w:eastAsia="ru-RU"/>
        </w:rPr>
        <w:t xml:space="preserve">Внести проект решения Богучанского районного Совета депутатов «О районом бюджете на 2025 год и плановый период 2026-2027 годы» в Богучанский  районный Совет депутатов  в срок не позднее   15 ноября 2024 года. </w:t>
      </w:r>
    </w:p>
    <w:p w:rsidR="00E27BCA" w:rsidRPr="00E27BCA" w:rsidRDefault="00E27BCA" w:rsidP="00E27BCA">
      <w:pPr>
        <w:widowControl w:val="0"/>
        <w:numPr>
          <w:ilvl w:val="0"/>
          <w:numId w:val="10"/>
        </w:numPr>
        <w:autoSpaceDE w:val="0"/>
        <w:autoSpaceDN w:val="0"/>
        <w:adjustRightInd w:val="0"/>
        <w:spacing w:after="0" w:line="240" w:lineRule="auto"/>
        <w:ind w:left="0" w:firstLine="709"/>
        <w:jc w:val="both"/>
        <w:rPr>
          <w:rFonts w:ascii="Arial" w:eastAsia="Times New Roman" w:hAnsi="Arial" w:cs="Arial"/>
          <w:sz w:val="26"/>
          <w:szCs w:val="26"/>
          <w:lang w:eastAsia="ru-RU"/>
        </w:rPr>
      </w:pPr>
      <w:r w:rsidRPr="00E27BCA">
        <w:rPr>
          <w:rFonts w:ascii="Arial" w:eastAsia="Times New Roman" w:hAnsi="Arial" w:cs="Arial"/>
          <w:sz w:val="26"/>
          <w:szCs w:val="26"/>
          <w:lang w:eastAsia="ru-RU"/>
        </w:rPr>
        <w:t xml:space="preserve"> П</w:t>
      </w:r>
      <w:r w:rsidRPr="00E27BCA">
        <w:rPr>
          <w:rFonts w:ascii="Arial" w:eastAsia="Times New Roman" w:hAnsi="Arial" w:cs="Arial"/>
          <w:bCs/>
          <w:sz w:val="26"/>
          <w:szCs w:val="26"/>
          <w:lang w:eastAsia="ru-RU"/>
        </w:rPr>
        <w:t>рогноз социально-экономического развития Богучанского района на 2025 год и плановый период 2026-2027 годы подлежит регистрации в государственной автоматизированной  системе «Управление» по форме «Прогноз СЭР МО в ГАСУ».</w:t>
      </w:r>
    </w:p>
    <w:p w:rsidR="00E27BCA" w:rsidRPr="00E27BCA" w:rsidRDefault="00E27BCA" w:rsidP="00E27BCA">
      <w:pPr>
        <w:widowControl w:val="0"/>
        <w:numPr>
          <w:ilvl w:val="0"/>
          <w:numId w:val="10"/>
        </w:numPr>
        <w:autoSpaceDE w:val="0"/>
        <w:autoSpaceDN w:val="0"/>
        <w:adjustRightInd w:val="0"/>
        <w:spacing w:after="0" w:line="240" w:lineRule="auto"/>
        <w:ind w:hanging="11"/>
        <w:jc w:val="both"/>
        <w:rPr>
          <w:rFonts w:ascii="Arial" w:eastAsia="Times New Roman" w:hAnsi="Arial" w:cs="Arial"/>
          <w:sz w:val="26"/>
          <w:szCs w:val="26"/>
          <w:lang w:eastAsia="ru-RU"/>
        </w:rPr>
      </w:pPr>
      <w:r w:rsidRPr="00E27BCA">
        <w:rPr>
          <w:rFonts w:ascii="Arial" w:eastAsia="Times New Roman" w:hAnsi="Arial" w:cs="Arial"/>
          <w:bCs/>
          <w:sz w:val="26"/>
          <w:szCs w:val="26"/>
          <w:lang w:eastAsia="ru-RU"/>
        </w:rPr>
        <w:t xml:space="preserve">Признать </w:t>
      </w:r>
      <w:r w:rsidRPr="00E27BCA">
        <w:rPr>
          <w:rFonts w:ascii="Arial" w:eastAsia="Times New Roman" w:hAnsi="Arial" w:cs="Arial"/>
          <w:sz w:val="26"/>
          <w:szCs w:val="26"/>
          <w:lang w:eastAsia="ru-RU"/>
        </w:rPr>
        <w:t>утратившими силу:</w:t>
      </w:r>
    </w:p>
    <w:p w:rsidR="00E27BCA" w:rsidRPr="00E27BCA" w:rsidRDefault="00E27BCA" w:rsidP="00E27BCA">
      <w:pPr>
        <w:widowControl w:val="0"/>
        <w:autoSpaceDE w:val="0"/>
        <w:autoSpaceDN w:val="0"/>
        <w:adjustRightInd w:val="0"/>
        <w:spacing w:after="0" w:line="240" w:lineRule="auto"/>
        <w:jc w:val="both"/>
        <w:rPr>
          <w:rFonts w:ascii="Arial" w:eastAsia="Times New Roman" w:hAnsi="Arial" w:cs="Arial"/>
          <w:sz w:val="26"/>
          <w:szCs w:val="26"/>
          <w:lang w:eastAsia="ru-RU"/>
        </w:rPr>
      </w:pPr>
      <w:r w:rsidRPr="00E27BCA">
        <w:rPr>
          <w:rFonts w:ascii="Arial" w:eastAsia="Times New Roman" w:hAnsi="Arial" w:cs="Arial"/>
          <w:sz w:val="26"/>
          <w:szCs w:val="26"/>
          <w:lang w:eastAsia="ru-RU"/>
        </w:rPr>
        <w:t>постановление администрации Богучанского района  от 25.08.2023г № 854-п  «Об одобрении прогноза социально-экономического развития Богучанского района на 2024 год и плановый период 2025-2026 годы».</w:t>
      </w:r>
    </w:p>
    <w:p w:rsidR="00E27BCA" w:rsidRPr="00E27BCA" w:rsidRDefault="00E27BCA" w:rsidP="00E27BCA">
      <w:pPr>
        <w:spacing w:after="0" w:line="240" w:lineRule="auto"/>
        <w:ind w:firstLine="708"/>
        <w:jc w:val="both"/>
        <w:rPr>
          <w:rFonts w:ascii="Arial" w:eastAsia="Times New Roman" w:hAnsi="Arial" w:cs="Arial"/>
          <w:bCs/>
          <w:sz w:val="26"/>
          <w:szCs w:val="26"/>
          <w:lang w:eastAsia="ru-RU"/>
        </w:rPr>
      </w:pPr>
      <w:r w:rsidRPr="00E27BCA">
        <w:rPr>
          <w:rFonts w:ascii="Arial" w:eastAsia="Times New Roman" w:hAnsi="Arial" w:cs="Arial"/>
          <w:bCs/>
          <w:sz w:val="26"/>
          <w:szCs w:val="26"/>
          <w:lang w:eastAsia="ru-RU"/>
        </w:rPr>
        <w:t>5. Контроль за исполнением  данного распоряжения  возложить на заместителя Главы Богучанского района по экономике и финансам    А.С. Арсеньева.</w:t>
      </w:r>
    </w:p>
    <w:p w:rsidR="00E27BCA" w:rsidRPr="00E27BCA" w:rsidRDefault="00E27BCA" w:rsidP="00E27BCA">
      <w:pPr>
        <w:spacing w:after="0" w:line="240" w:lineRule="auto"/>
        <w:ind w:firstLine="708"/>
        <w:jc w:val="both"/>
        <w:rPr>
          <w:rFonts w:ascii="Arial" w:eastAsia="Times New Roman" w:hAnsi="Arial" w:cs="Arial"/>
          <w:color w:val="000000"/>
          <w:sz w:val="26"/>
          <w:szCs w:val="26"/>
          <w:lang w:eastAsia="ru-RU"/>
        </w:rPr>
      </w:pPr>
      <w:r w:rsidRPr="00E27BCA">
        <w:rPr>
          <w:rFonts w:ascii="Arial" w:eastAsia="Times New Roman" w:hAnsi="Arial" w:cs="Arial"/>
          <w:sz w:val="26"/>
          <w:szCs w:val="26"/>
          <w:lang w:eastAsia="ru-RU"/>
        </w:rPr>
        <w:t>6.Постановление вступает в силу  со дня, следующего за днем  опубликования в Официальном вестнике Богучанского района.</w:t>
      </w:r>
    </w:p>
    <w:p w:rsidR="00E27BCA" w:rsidRPr="00E27BCA" w:rsidRDefault="00E27BCA" w:rsidP="00E27BCA">
      <w:pPr>
        <w:spacing w:after="0" w:line="240" w:lineRule="auto"/>
        <w:jc w:val="both"/>
        <w:rPr>
          <w:rFonts w:ascii="Arial" w:eastAsia="Times New Roman" w:hAnsi="Arial" w:cs="Arial"/>
          <w:b/>
          <w:bCs/>
          <w:sz w:val="26"/>
          <w:szCs w:val="26"/>
          <w:lang w:eastAsia="ru-RU"/>
        </w:rPr>
      </w:pPr>
    </w:p>
    <w:p w:rsidR="00E27BCA" w:rsidRPr="00E27BCA" w:rsidRDefault="00E27BCA" w:rsidP="00E27BCA">
      <w:pPr>
        <w:spacing w:after="0" w:line="240" w:lineRule="auto"/>
        <w:jc w:val="both"/>
        <w:rPr>
          <w:rFonts w:ascii="Arial" w:eastAsia="Times New Roman" w:hAnsi="Arial" w:cs="Arial"/>
          <w:bCs/>
          <w:sz w:val="26"/>
          <w:szCs w:val="26"/>
          <w:lang w:eastAsia="ru-RU"/>
        </w:rPr>
      </w:pPr>
      <w:r w:rsidRPr="00E27BCA">
        <w:rPr>
          <w:rFonts w:ascii="Arial" w:eastAsia="Times New Roman" w:hAnsi="Arial" w:cs="Arial"/>
          <w:bCs/>
          <w:sz w:val="26"/>
          <w:szCs w:val="26"/>
          <w:lang w:eastAsia="ru-RU"/>
        </w:rPr>
        <w:t xml:space="preserve"> Глава  Богучанского района                                          А.С. Медведев</w:t>
      </w:r>
    </w:p>
    <w:p w:rsidR="00E27BCA" w:rsidRPr="00E27BCA" w:rsidRDefault="00E27BCA" w:rsidP="00E27BCA">
      <w:pPr>
        <w:spacing w:after="0" w:line="240" w:lineRule="auto"/>
        <w:jc w:val="both"/>
        <w:rPr>
          <w:rFonts w:ascii="Arial" w:eastAsia="Times New Roman" w:hAnsi="Arial" w:cs="Arial"/>
          <w:bCs/>
          <w:sz w:val="18"/>
          <w:szCs w:val="20"/>
          <w:lang w:eastAsia="ru-RU"/>
        </w:rPr>
      </w:pPr>
    </w:p>
    <w:p w:rsidR="00E27BCA" w:rsidRPr="00E27BCA" w:rsidRDefault="00E27BCA" w:rsidP="00E27BCA">
      <w:pPr>
        <w:spacing w:after="0" w:line="240" w:lineRule="auto"/>
        <w:jc w:val="right"/>
        <w:rPr>
          <w:rFonts w:ascii="Arial" w:eastAsia="Times New Roman" w:hAnsi="Arial" w:cs="Arial"/>
          <w:color w:val="000000"/>
          <w:sz w:val="18"/>
          <w:szCs w:val="20"/>
          <w:lang w:eastAsia="ru-RU"/>
        </w:rPr>
      </w:pPr>
      <w:r w:rsidRPr="00E27BCA">
        <w:rPr>
          <w:rFonts w:ascii="Arial" w:eastAsia="Times New Roman" w:hAnsi="Arial" w:cs="Arial"/>
          <w:color w:val="000000"/>
          <w:sz w:val="18"/>
          <w:szCs w:val="20"/>
          <w:lang w:eastAsia="ru-RU"/>
        </w:rPr>
        <w:t xml:space="preserve">Приложение № 1 </w:t>
      </w:r>
    </w:p>
    <w:p w:rsidR="00E27BCA" w:rsidRPr="00E27BCA" w:rsidRDefault="00E27BCA" w:rsidP="00E27BCA">
      <w:pPr>
        <w:spacing w:after="0" w:line="240" w:lineRule="auto"/>
        <w:jc w:val="right"/>
        <w:rPr>
          <w:rFonts w:ascii="Arial" w:eastAsia="Times New Roman" w:hAnsi="Arial" w:cs="Arial"/>
          <w:color w:val="000000"/>
          <w:sz w:val="18"/>
          <w:szCs w:val="20"/>
          <w:lang w:eastAsia="ru-RU"/>
        </w:rPr>
      </w:pPr>
      <w:r w:rsidRPr="00E27BCA">
        <w:rPr>
          <w:rFonts w:ascii="Arial" w:eastAsia="Times New Roman" w:hAnsi="Arial" w:cs="Arial"/>
          <w:color w:val="000000"/>
          <w:sz w:val="18"/>
          <w:szCs w:val="20"/>
          <w:lang w:eastAsia="ru-RU"/>
        </w:rPr>
        <w:t>к Постановлению администрации</w:t>
      </w:r>
    </w:p>
    <w:p w:rsidR="00E27BCA" w:rsidRPr="00E27BCA" w:rsidRDefault="00E27BCA" w:rsidP="00E27BCA">
      <w:pPr>
        <w:spacing w:after="0" w:line="240" w:lineRule="auto"/>
        <w:jc w:val="right"/>
        <w:rPr>
          <w:rFonts w:ascii="Arial" w:eastAsia="Times New Roman" w:hAnsi="Arial" w:cs="Arial"/>
          <w:color w:val="000000"/>
          <w:sz w:val="18"/>
          <w:szCs w:val="20"/>
          <w:lang w:eastAsia="ru-RU"/>
        </w:rPr>
      </w:pPr>
      <w:r w:rsidRPr="00E27BCA">
        <w:rPr>
          <w:rFonts w:ascii="Arial" w:eastAsia="Times New Roman" w:hAnsi="Arial" w:cs="Arial"/>
          <w:color w:val="000000"/>
          <w:sz w:val="18"/>
          <w:szCs w:val="20"/>
          <w:lang w:eastAsia="ru-RU"/>
        </w:rPr>
        <w:t xml:space="preserve">Богучанского района </w:t>
      </w:r>
    </w:p>
    <w:p w:rsidR="00E27BCA" w:rsidRPr="00E27BCA" w:rsidRDefault="00E27BCA" w:rsidP="00E27BCA">
      <w:pPr>
        <w:spacing w:after="0" w:line="240" w:lineRule="auto"/>
        <w:jc w:val="right"/>
        <w:rPr>
          <w:rFonts w:ascii="Arial" w:eastAsia="Times New Roman" w:hAnsi="Arial" w:cs="Arial"/>
          <w:color w:val="000000"/>
          <w:sz w:val="18"/>
          <w:szCs w:val="20"/>
          <w:lang w:eastAsia="ru-RU"/>
        </w:rPr>
      </w:pPr>
      <w:r w:rsidRPr="00E27BCA">
        <w:rPr>
          <w:rFonts w:ascii="Arial" w:eastAsia="Times New Roman" w:hAnsi="Arial" w:cs="Arial"/>
          <w:color w:val="000000"/>
          <w:sz w:val="18"/>
          <w:szCs w:val="20"/>
          <w:lang w:eastAsia="ru-RU"/>
        </w:rPr>
        <w:t>от  19.08.2024 г. № 751-п</w:t>
      </w:r>
    </w:p>
    <w:p w:rsidR="00E27BCA" w:rsidRPr="00E27BCA" w:rsidRDefault="00E27BCA" w:rsidP="00E27BCA">
      <w:pPr>
        <w:spacing w:after="0" w:line="240" w:lineRule="auto"/>
        <w:rPr>
          <w:rFonts w:ascii="Arial" w:eastAsia="Times New Roman" w:hAnsi="Arial" w:cs="Arial"/>
          <w:color w:val="000000"/>
          <w:sz w:val="20"/>
          <w:szCs w:val="20"/>
          <w:lang w:eastAsia="ru-RU"/>
        </w:rPr>
      </w:pPr>
    </w:p>
    <w:p w:rsidR="00E27BCA" w:rsidRPr="00E27BCA" w:rsidRDefault="00E27BCA" w:rsidP="00E27BCA">
      <w:pPr>
        <w:spacing w:after="0" w:line="240" w:lineRule="auto"/>
        <w:rPr>
          <w:rFonts w:ascii="Arial" w:eastAsia="Times New Roman" w:hAnsi="Arial" w:cs="Arial"/>
          <w:color w:val="000000"/>
          <w:sz w:val="20"/>
          <w:szCs w:val="20"/>
          <w:lang w:eastAsia="ru-RU"/>
        </w:rPr>
      </w:pPr>
    </w:p>
    <w:p w:rsidR="00E27BCA" w:rsidRPr="00E27BCA" w:rsidRDefault="00E27BCA" w:rsidP="00E27BCA">
      <w:pPr>
        <w:spacing w:after="0" w:line="240" w:lineRule="auto"/>
        <w:jc w:val="center"/>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lastRenderedPageBreak/>
        <w:t>Прогноз социально-экономического развития Богучанского района на 2025 год и плановый период 2026-2027 годы</w:t>
      </w:r>
    </w:p>
    <w:p w:rsidR="00E27BCA" w:rsidRPr="00E27BCA" w:rsidRDefault="00E27BCA" w:rsidP="00E27BCA">
      <w:pPr>
        <w:spacing w:after="0" w:line="240" w:lineRule="auto"/>
        <w:jc w:val="center"/>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t>Предварительные итого социально-экономического развития  Богучанского района за 6 месяцев 2024 года</w:t>
      </w:r>
    </w:p>
    <w:p w:rsidR="00E27BCA" w:rsidRPr="00E27BCA" w:rsidRDefault="00E27BCA" w:rsidP="00E27BCA">
      <w:pPr>
        <w:spacing w:after="0" w:line="240" w:lineRule="auto"/>
        <w:jc w:val="center"/>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t>и ожидаемые итоги социально-экономического развития Богучанского района за 2023год.</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1. Общие сведения о муниципальном образовании</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spacing w:after="0" w:line="240" w:lineRule="auto"/>
        <w:ind w:right="2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Богучанский  район образован в 1927 году. Он относится к районам, приравненным к районам Крайнего Севера, расположен на северо-востоке Красноярского края вдоль реки  Ангары. </w:t>
      </w:r>
    </w:p>
    <w:p w:rsidR="00E27BCA" w:rsidRPr="00E27BCA" w:rsidRDefault="00E27BCA" w:rsidP="00E27BCA">
      <w:pPr>
        <w:spacing w:after="0" w:line="240" w:lineRule="auto"/>
        <w:ind w:firstLine="851"/>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Площадь  территории    района составляет 53,85 тыс. кв. км и простирается  с юга на север на 280 км. По своим размерам занимает 5-е место в крае (после Эвенкийского, Таймырского, Туруханского и Енисейского). </w:t>
      </w:r>
    </w:p>
    <w:p w:rsidR="00E27BCA" w:rsidRPr="00E27BCA" w:rsidRDefault="00E27BCA" w:rsidP="00E27BCA">
      <w:pPr>
        <w:spacing w:after="0" w:line="240" w:lineRule="auto"/>
        <w:ind w:right="20" w:firstLine="851"/>
        <w:jc w:val="both"/>
        <w:rPr>
          <w:rFonts w:ascii="Arial" w:eastAsia="Times New Roman" w:hAnsi="Arial" w:cs="Arial"/>
          <w:b/>
          <w:bCs/>
          <w:sz w:val="20"/>
          <w:szCs w:val="20"/>
          <w:lang w:eastAsia="ru-RU"/>
        </w:rPr>
      </w:pPr>
      <w:r w:rsidRPr="00E27BCA">
        <w:rPr>
          <w:rFonts w:ascii="Arial" w:eastAsia="Times New Roman" w:hAnsi="Arial" w:cs="Arial"/>
          <w:sz w:val="20"/>
          <w:szCs w:val="20"/>
          <w:lang w:eastAsia="ru-RU"/>
        </w:rPr>
        <w:t xml:space="preserve">Ближайшая железнодорожная станция – станция  «Карабула», расстояние её до районного центра 50 км.  В с. Богучаны имеется аэропорт. Расстояние  от районного  центра до краевого центра 560 км. </w:t>
      </w:r>
    </w:p>
    <w:p w:rsidR="00E27BCA" w:rsidRPr="00E27BCA" w:rsidRDefault="00E27BCA" w:rsidP="00E27BCA">
      <w:pPr>
        <w:spacing w:after="0" w:line="240" w:lineRule="auto"/>
        <w:ind w:right="2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районе всего 29 населенных пунктов,  в том числе  районного  подчинения - 29, из них  11 населенных пунктов находятся на   правой стороне р. Ангары.</w:t>
      </w:r>
    </w:p>
    <w:p w:rsidR="00E27BCA" w:rsidRPr="00E27BCA" w:rsidRDefault="00E27BCA" w:rsidP="00E27BCA">
      <w:pPr>
        <w:keepNext/>
        <w:spacing w:after="0" w:line="240" w:lineRule="auto"/>
        <w:ind w:right="2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Среднегодовая численность постоянного населения  на 01.01.2024 г. составила 42,225 тыс. человек.</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Общая площадь лесных земель района  составила  на 01.01.2023 года  - 52,55 тысяч квадратных километров, покрытая лесом площадь составляет 49 тысяч  квадратных  километров с эксплуатационным запасом  леса  412,9 миллионов кубометров и годовым расчетным отпуском 13,59 миллионов кубометров  (по материалам 7 лесничеств). </w:t>
      </w:r>
    </w:p>
    <w:p w:rsidR="00E27BCA" w:rsidRPr="00E27BCA" w:rsidRDefault="00E27BCA" w:rsidP="00E27BCA">
      <w:pPr>
        <w:spacing w:after="0" w:line="240" w:lineRule="auto"/>
        <w:ind w:right="2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геолого-структурном плане Богучанский район расположен в юго-западной части сибирской платформы. При относительно редкой сети геологической изученности в районе открыт ряд месторождений полезных ископаемых: строительные материалы, железные руды, бокситы, полиметаллы, титановые россыпи, уникальные месторождения редкоземельных металлов, уголь, гипс, природный газ, газоконденсат, нефть.</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Наиболее значимые предприятия для муниципального образования "Богучанский район" в разрезе видов экономической деятельности и производства продукции  перечислены в разделе 2 "Промышленность " Пояснительной записки к Прогнозу СЭР МО -2023.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2. Промышленность</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Промышленное производство  является основой развития экономики района. В районе  представлены все основные виды экономической деятельности – добыча полезных ископаемых, обрабатывающие производства, обеспечение тепловой  энергией,  водоснабжение, водоотведение.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Всего в районе зарегистрировано 426 предприятий различных форм собственности,  из них 103 организаций муниципальной  формы собственности,  251  организации  частной  формы  собственности.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Основные предприятия муниципального образования «Богучанский район» в разрезе видов экономической деятельности и производства продукции </w:t>
      </w:r>
      <w:r w:rsidRPr="00E27BCA">
        <w:rPr>
          <w:rFonts w:ascii="Arial" w:eastAsia="Times New Roman" w:hAnsi="Arial" w:cs="Arial"/>
          <w:i/>
          <w:iCs/>
          <w:color w:val="000000"/>
          <w:sz w:val="20"/>
          <w:szCs w:val="20"/>
          <w:lang w:eastAsia="ru-RU"/>
        </w:rPr>
        <w:t xml:space="preserve">(по </w:t>
      </w:r>
      <w:hyperlink r:id="rId6" w:history="1">
        <w:r w:rsidRPr="00E27BCA">
          <w:rPr>
            <w:rFonts w:ascii="Arial" w:eastAsia="Times New Roman" w:hAnsi="Arial" w:cs="Arial"/>
            <w:i/>
            <w:iCs/>
            <w:color w:val="000000"/>
            <w:sz w:val="20"/>
            <w:szCs w:val="20"/>
            <w:u w:val="single"/>
            <w:lang w:eastAsia="ru-RU"/>
          </w:rPr>
          <w:t>Общероссийскому классификатору видов экономической деятельности</w:t>
        </w:r>
      </w:hyperlink>
      <w:r w:rsidRPr="00E27BCA">
        <w:rPr>
          <w:rFonts w:ascii="Arial" w:eastAsia="Times New Roman" w:hAnsi="Arial" w:cs="Arial"/>
          <w:i/>
          <w:iCs/>
          <w:color w:val="000000"/>
          <w:sz w:val="20"/>
          <w:szCs w:val="20"/>
          <w:lang w:eastAsia="ru-RU"/>
        </w:rPr>
        <w:t xml:space="preserve"> (</w:t>
      </w:r>
      <w:hyperlink r:id="rId7" w:history="1">
        <w:r w:rsidRPr="00E27BCA">
          <w:rPr>
            <w:rFonts w:ascii="Arial" w:eastAsia="Times New Roman" w:hAnsi="Arial" w:cs="Arial"/>
            <w:i/>
            <w:iCs/>
            <w:color w:val="000000"/>
            <w:sz w:val="20"/>
            <w:szCs w:val="20"/>
            <w:u w:val="single"/>
            <w:lang w:eastAsia="ru-RU"/>
          </w:rPr>
          <w:t>ОКВЭД 2</w:t>
        </w:r>
      </w:hyperlink>
      <w:r w:rsidRPr="00E27BCA">
        <w:rPr>
          <w:rFonts w:ascii="Arial" w:eastAsia="Times New Roman" w:hAnsi="Arial" w:cs="Arial"/>
          <w:i/>
          <w:iCs/>
          <w:color w:val="000000"/>
          <w:sz w:val="20"/>
          <w:szCs w:val="20"/>
          <w:lang w:eastAsia="ru-RU"/>
        </w:rPr>
        <w:t>)</w:t>
      </w:r>
      <w:r w:rsidRPr="00E27BCA">
        <w:rPr>
          <w:rFonts w:ascii="Arial" w:eastAsia="Times New Roman" w:hAnsi="Arial" w:cs="Arial"/>
          <w:sz w:val="20"/>
          <w:szCs w:val="20"/>
          <w:lang w:eastAsia="ru-RU"/>
        </w:rPr>
        <w:t>:</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Раздел А : Подраздел A-02: Лесоводство и лесозаготовки - АО  «Краслесинвест»,   ФКУ  ИК-42 ОУХД ГУФСИН России по Красноярскому краю, ООО «ЛесСервис» ,  ООО «Невонский ХЛХ» , АО «Карабулалес» , ООО «Ривьера», ООО «Леспром» (заготовка, вывозка, производство деловой древесины все перечисленные предприятия);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Раздел B: Добыча полезных ископаемых - Богучанский филиал Государственного предприятия Красноярского края «Дорожно-эксплуатационная организация»  (добыча песка, камня строительного, гравия).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Раздел С: Обрабатывающие производства - АО  «Краслесинвест», ООО «Лессервис», ООО «Леспром» (производство пиломатериалов, топливных гранул), унитарное муниципальное предприятие «Ангарский производственно-торговый центр» (производство хлеба); ЗАО «Богучанский алюминиевый завод» (производство алюминия)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Раздел D: Обеспечение электрической энергией, газом и паром; кондиционирование -  ОАО «КрасЭко» Ангарский филиал, ООО «Лессервис» (производство тепла), ООО «Одиссей»  (производство электроэнергии дизельными электростанциями).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Раздел E: Водоснабжение, водоотведение, организация сбора и утилизации отходов, деятельность по ликвидации загрязнений:  Государственное предприятие Красноярского края «Центр развития коммунального комплекса»  (водоотведение, услуги по распределению вод по трубам); Государственное предприятие Красноярского края «Центр развития коммунального </w:t>
      </w:r>
      <w:r w:rsidRPr="00E27BCA">
        <w:rPr>
          <w:rFonts w:ascii="Arial" w:eastAsia="Times New Roman" w:hAnsi="Arial" w:cs="Arial"/>
          <w:sz w:val="20"/>
          <w:szCs w:val="20"/>
          <w:lang w:eastAsia="ru-RU"/>
        </w:rPr>
        <w:lastRenderedPageBreak/>
        <w:t>комплекса»   (производство воды).</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Раздел Н: Транспортировка и хранение: Богучанское муниципальное унитарное предприятие  «Районное автотранспотное предприятие» (перевозка пассажиров), ООО «Одиссей» (перевозка пассажиров);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Объем отгруженной продукции организаций (по хозяйственным видам деятельности):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Раздел B: Добыча полезных ископаемых – составит: в 2023 году – 109592,00 тыс. рублей. Оценка на 2024 год- 126030,80 тыс. рублей. В прогнозном периоде : 2025 год- 136365,33 тыс. рублей, 2026 год- 143865,42  тыс. рублей,  2027 год – 150195,50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Темп роста в действующих ценах в 2023 году  составил  – 15,10 %. Оценка на 2024 год- 115,50 % . В прогнозном периоде : 2025 год- 108,20 %, 2026 год- 105,50 %, 2027 год – 104,40 %.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Раздел C: Обрабатывающие производства – составит: в 2023 году – 63640170,00 тыс. рублей. Оценка на 2024 год- 70958789,55 тыс. рублей. В прогнозном периоде : 2025 год- 77699874,56 тыс. рублей, 2026 год- 82284167,16  тыс. рублей, 2027 год – 85657818,01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Темп роста в действующих ценах, к соответствующему периоду предыдущего года составит: в 2023 году – 87,40 % . Оценка на 2024 год- 111,50 % . В прогнозном периоде : 2025 год- 109,50 %, 2026 год- 105,90 %, 2027 год – 104,10 %.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2023 году – 649321,00 тыс. рублей. Оценка на 2024 год- 678540,45 тыс. рублей. В прогнозном периоде : 2025 год- 742323,25 тыс. рублей, 2026 год- 783151,03  тыс. рублей, 2027 год – 818392,82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Темп роста в действующих ценах, к соответствующему периоду предыдущего года - составит: в 2023 году – 110,40 % . Оценка на 2024 год- 104,50 % . В прогнозном периоде : 2025 год- 107,40 %, 2026 год-105,50 %, 2027 год-104,50 %.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Раздел E: Водоснабжение; водоотведение, организация сбора и утилизация отходов, деятельность по ликвидации загрязнений -  составит: в 2023 году – 190153,00 тыс. рублей. Оценка на 2024 год- 202893,25 тыс. рублей. В прогнозном периоде : 2025 год- 221762,32 тыс. рублей, 2026 год- 230411,05  тыс. рублей, 2027 год – 239397,09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Темп роста объема в действующих ценах, к соответствующему периоду предыдущего года - составит: в 2023 году – 112,60 % . Оценка на 2024 год- 106,70 % . В прогнозном периоде : 2025 год- 109,30 %, 2026 год-103,90 %, 2027 год-103,90 %.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Раздел A: Сельское, лесное хозяйство, охота, рыболовство и рыбоводство - составит: в 2023 году – 306288,00 тыс. рублей. Оценка на 2024 год- 344574,00 тыс. рублей. В прогнозном периоде : 2025 год- 367315,88 тыс. рублей, 2026 год- 392293,36  тыс. рублей, 2027 год – 419753,90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Подраздел A-01: Растениеводство и животноводство, охота и предоставление услуг в этих областях - составит: в 2023 году – 2666,00 тыс. рублей. Оценка на 2024 год- 2945,93 тыс. рублей. В прогнозном периоде : 2025 год- 3078,50 тыс. рублей, 2026 год- 3260,13 тыс. рублей, 2027 год – 3393,79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Объем отгруженной продукции организаций (по чистым видам деятельности):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Индекс производства, к соответствующему периоду предыдущего года - Раздел B: Добыча полезных ископаемых - составит: в 2023 году – 152,20 % . Оценка на 2024 год- 115,00 % . В прогнозном периоде : 2025 год- 107,20 %, 2026 год- 104,00 %, 2027 год-103,60 %.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Раздел C: Обрабатывающие производства - составит: в 2023 году – 87,40 % . Оценка на 2024 год- 97,45 % . В прогнозном периоде : 2025 год- 101,84 %, 2026 год-105,10 %, 2027 год-104,00 %.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Подраздел C-10: Производство пищевых продуктов- составит: в 2023 году – 104,40 % . Оценка на 2024 год- 104,50 % . В прогнозном периоде : 2025 год- 104,90 %, 2026 год-104,00 %, 2027 год-103,90 %.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Подраздел C-16: Обработка древесины и производство изделий из дерева и пробки, кроме мебели, производство изделий из соломки и материалов для плетения -  составит: в 2023 году – 104,00 % . Оценка на 2024 год- 115,96 % . В прогнозном периоде : 2025 год- 104,50 %, 2026 год-105,90 %, 2027 год-104,10 %.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Подраздел C-24: Производство металлургическое - составит: в 2023 году – 89,33 % . Оценка на 2024 год- 108,00 % . В прогнозном периоде : 2025 год- 105,50 %, 2026 год-105,00 %, 2027 год-104,40 %.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Раздел D: Обеспечение электрической энергией, газом и паром; кондиционирование воздуха - составит: в 2023 году – 110,40 % . Оценка на 2024 год- 104,50 % . В прогнозном периоде : 2025 год- 104,20 %, 2026 год- 104,00 %, 2027 год-104,00 %.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Раздел E: Водоснабжение; водоотведение, организация сбора и утилизация отходов, деятельность по ликвидации загрязнений  - составит: в 2023 году – 96,10 % . Оценка на 2024 год- </w:t>
      </w:r>
      <w:r w:rsidRPr="00E27BCA">
        <w:rPr>
          <w:rFonts w:ascii="Arial" w:eastAsia="Times New Roman" w:hAnsi="Arial" w:cs="Arial"/>
          <w:sz w:val="20"/>
          <w:szCs w:val="20"/>
          <w:lang w:eastAsia="ru-RU"/>
        </w:rPr>
        <w:lastRenderedPageBreak/>
        <w:t>106,70 % . В прогнозном периоде : 2025 год- 104,20 %, 2026 год-103,40 %, 2027 год-103,40 %.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Индекс производства, к соответствующему периоду предыдущего года - Раздел A: Сельское, лесное хозяйство, охота, рыболовство и рыбоводство - составит: в 2023 году – 44,01 % . Оценка на 2024 год- 112,50 % . В прогнозном периоде : 2025 год- 106,60 %, 2026 год-106,80%, 2027 год-107,00 %.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Подраздел A-01: Растениеводство и животноводство, охота и предоставление услуг в этих областях - составит: в 2023 году – 1777,33 % . Оценка на 2024 год- 110,50 % . В прогнозном периоде : 2025 год- 104,50 %, 2026 год- 105,90 %, 2027 год-104,10 %.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Объем отгруженной продукции  по крупным предприятиям Богучанского района: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АО «Краслесинвест»  в 2023 году объем отгруженной продукции составил 3673950,00 тыс. рублей , оценка на 2024 год и в прогнозном периоде на  2025-2027 годы объем отгруженной продукции составит 5224754,00 тыс.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2023 году заготовлено:  деловая древесина 503 тыс. куб. метров ; пиломатериалы прочие 173,40 тыс. куб. метров; пиломатериалы строганные 2 тыс. куб. метров; гранулы топливные (пеллеты) из отходов деревообработки 7365 тонн.</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АО «Богучанский алюминиевый завод» в 2023 году объем отгруженной продукции составил 65055563,00 тыс. рублей , оценка на 2024 год и в прогнозном периоде на  2025-2027 годы объем отгруженной продукции составит более 65 000 000,00 тыс. рублей. В 2023 году произведено алюминия первичного  290000 тонны. В прогнозном периоде на 2025-2027 годы  планируется производство более 300000 тонн алюминия.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ФКУ  ИК-42 ОУХД ГУФСИН России по Красноярскому краю в 2023 году объем отгруженной продукции составил 315994,07 тыс. рублей, оценка на 2024 год 381810,00 тыс. рублей, в прогнозном периоде на 2025 - 2027 годы объем отгруженной продукции составит 423840,00 тыс.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2023 году заготовлено: лесоматериалы круглые 68,65 тыс. куб. метров, древесина топливная 11,68 тыс. куб. метров, пиломатериалы хвойных пород 24,82 тыс. куб. метров, шпалы деревянные для железных дорог 0,7 тыс. куб. метров.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Объем производства  в натуральном выражении в год по крупным и средним предприятиям:                                                       </w:t>
      </w:r>
    </w:p>
    <w:tbl>
      <w:tblPr>
        <w:tblW w:w="5000" w:type="pct"/>
        <w:tblBorders>
          <w:top w:val="single" w:sz="4" w:space="0" w:color="auto"/>
          <w:left w:val="single" w:sz="4" w:space="0" w:color="auto"/>
          <w:bottom w:val="single" w:sz="4" w:space="0" w:color="auto"/>
          <w:right w:val="single" w:sz="4" w:space="0" w:color="auto"/>
        </w:tblBorders>
        <w:tblLook w:val="0000"/>
      </w:tblPr>
      <w:tblGrid>
        <w:gridCol w:w="2543"/>
        <w:gridCol w:w="1414"/>
        <w:gridCol w:w="990"/>
        <w:gridCol w:w="1129"/>
        <w:gridCol w:w="1129"/>
        <w:gridCol w:w="1129"/>
        <w:gridCol w:w="1237"/>
      </w:tblGrid>
      <w:tr w:rsidR="00E27BCA" w:rsidRPr="00E27BCA" w:rsidTr="00337574">
        <w:trPr>
          <w:trHeight w:val="750"/>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Наименование</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Единицы измерения</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2023 г.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отчет</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оценка</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2025 г. прогноз </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2026 г. прогноз  </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2027г. прогноз </w:t>
            </w:r>
          </w:p>
        </w:tc>
      </w:tr>
      <w:tr w:rsidR="00E27BCA" w:rsidRPr="00E27BCA" w:rsidTr="00337574">
        <w:trPr>
          <w:trHeight w:val="465"/>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Производство лесоматериалов   необработанных   - Древесина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Деловая</w:t>
            </w:r>
          </w:p>
          <w:p w:rsidR="00E27BCA" w:rsidRPr="00E27BCA" w:rsidRDefault="00E27BCA" w:rsidP="00337574">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508,7</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487,00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487,00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487,00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487,00</w:t>
            </w:r>
          </w:p>
        </w:tc>
      </w:tr>
      <w:tr w:rsidR="00E27BCA" w:rsidRPr="00E27BCA" w:rsidTr="00337574">
        <w:trPr>
          <w:trHeight w:val="450"/>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Пиломатериалы прочие</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235,90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241,30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241,40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241,50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241,50</w:t>
            </w:r>
          </w:p>
        </w:tc>
      </w:tr>
      <w:tr w:rsidR="00E27BCA" w:rsidRPr="00E27BCA" w:rsidTr="00337574">
        <w:trPr>
          <w:trHeight w:val="255"/>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Гранулы топливные (пеллеты)</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тыс.тонн</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r>
      <w:tr w:rsidR="00E27BCA" w:rsidRPr="00E27BCA" w:rsidTr="00337574">
        <w:trPr>
          <w:trHeight w:val="255"/>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Алюминий первичный</w:t>
            </w:r>
          </w:p>
          <w:p w:rsidR="00E27BCA" w:rsidRPr="00E27BCA" w:rsidRDefault="00E27BCA" w:rsidP="00337574">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тонн</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298,000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r>
      <w:tr w:rsidR="00E27BCA" w:rsidRPr="00E27BCA" w:rsidTr="00337574">
        <w:trPr>
          <w:trHeight w:val="255"/>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Добыча  материалов  строительных (пески щебень, камень)</w:t>
            </w:r>
          </w:p>
          <w:p w:rsidR="00E27BCA" w:rsidRPr="00E27BCA" w:rsidRDefault="00E27BCA" w:rsidP="00337574">
            <w:pPr>
              <w:spacing w:after="0" w:line="240" w:lineRule="auto"/>
              <w:rPr>
                <w:rFonts w:ascii="Arial" w:hAnsi="Arial" w:cs="Arial"/>
                <w:sz w:val="14"/>
                <w:szCs w:val="14"/>
              </w:rPr>
            </w:pP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328,60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46,06</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r>
      <w:tr w:rsidR="00E27BCA" w:rsidRPr="00E27BCA" w:rsidTr="00337574">
        <w:trPr>
          <w:trHeight w:val="450"/>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Электроэнергия</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кВт.ч</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573,09</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570,00</w:t>
            </w:r>
          </w:p>
        </w:tc>
      </w:tr>
      <w:tr w:rsidR="00E27BCA" w:rsidRPr="00E27BCA" w:rsidTr="00337574">
        <w:trPr>
          <w:trHeight w:val="803"/>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Теплоэнергия, отпущенная коммунальными (работающими на общую теплосеть) котельными</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Гкал</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193,09</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194,00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194,00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194,00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194,00</w:t>
            </w:r>
          </w:p>
        </w:tc>
      </w:tr>
      <w:tr w:rsidR="00E27BCA" w:rsidRPr="00E27BCA" w:rsidTr="00337574">
        <w:trPr>
          <w:trHeight w:val="450"/>
        </w:trPr>
        <w:tc>
          <w:tcPr>
            <w:tcW w:w="1328" w:type="pct"/>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Вода питьевая</w:t>
            </w:r>
          </w:p>
        </w:tc>
        <w:tc>
          <w:tcPr>
            <w:tcW w:w="73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метров</w:t>
            </w:r>
          </w:p>
        </w:tc>
        <w:tc>
          <w:tcPr>
            <w:tcW w:w="5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2800,54</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2800,00</w:t>
            </w:r>
          </w:p>
        </w:tc>
        <w:tc>
          <w:tcPr>
            <w:tcW w:w="590"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2800,00</w:t>
            </w:r>
          </w:p>
        </w:tc>
        <w:tc>
          <w:tcPr>
            <w:tcW w:w="646" w:type="pct"/>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2800,00</w:t>
            </w:r>
          </w:p>
        </w:tc>
      </w:tr>
    </w:tbl>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right="5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Рост объемов производства прогнозируется на следующих предприятиях: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376"/>
        <w:gridCol w:w="1276"/>
        <w:gridCol w:w="1134"/>
        <w:gridCol w:w="1276"/>
        <w:gridCol w:w="1276"/>
        <w:gridCol w:w="1275"/>
        <w:gridCol w:w="1276"/>
      </w:tblGrid>
      <w:tr w:rsidR="00E27BCA" w:rsidRPr="00E27BCA" w:rsidTr="00337574">
        <w:trPr>
          <w:trHeight w:val="504"/>
        </w:trPr>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Наименование </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Ед. изм.</w:t>
            </w:r>
          </w:p>
        </w:tc>
        <w:tc>
          <w:tcPr>
            <w:tcW w:w="1134"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2023 г.  отчет</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 г.</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оценка</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 г.</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w:t>
            </w:r>
          </w:p>
        </w:tc>
        <w:tc>
          <w:tcPr>
            <w:tcW w:w="1275"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 г.</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w:t>
            </w:r>
          </w:p>
        </w:tc>
        <w:tc>
          <w:tcPr>
            <w:tcW w:w="1276" w:type="dxa"/>
            <w:tcBorders>
              <w:top w:val="single" w:sz="4" w:space="0" w:color="auto"/>
              <w:left w:val="single" w:sz="4" w:space="0" w:color="auto"/>
              <w:bottom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 г.</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Производство  пиломатериалов</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235,90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241,30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241,40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241,50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241,50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А О  «Краслесинвест»</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173,40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175,10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175,20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175,30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175,30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АО Карабулалес» </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12,30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ООО «Каймира» </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9,50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ООО «Домотека»</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9,40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ООО «Горлесмет»</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ООО «Леспром»</w:t>
            </w:r>
          </w:p>
        </w:tc>
        <w:tc>
          <w:tcPr>
            <w:tcW w:w="1276" w:type="dxa"/>
            <w:tcBorders>
              <w:top w:val="single" w:sz="4" w:space="0" w:color="auto"/>
              <w:left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w:t>
            </w:r>
          </w:p>
        </w:tc>
      </w:tr>
      <w:tr w:rsidR="00E27BCA" w:rsidRPr="00E27BCA" w:rsidTr="00337574">
        <w:tc>
          <w:tcPr>
            <w:tcW w:w="2376" w:type="dxa"/>
            <w:tcBorders>
              <w:top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Гранулы топливные (пеллеты)</w:t>
            </w:r>
          </w:p>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r>
      <w:tr w:rsidR="00E27BCA" w:rsidRPr="00E27BCA" w:rsidTr="00337574">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АО  «Краслесинвест» </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r>
      <w:tr w:rsidR="00E27BCA" w:rsidRPr="00E27BCA" w:rsidTr="00337574">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Алюминий первичный </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298,00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290,00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r>
      <w:tr w:rsidR="00E27BCA" w:rsidRPr="00E27BCA" w:rsidTr="00337574">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АО «Богучанский алюминиевый завод»</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тыс.тонн</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298,00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300,00</w:t>
            </w:r>
          </w:p>
        </w:tc>
      </w:tr>
      <w:tr w:rsidR="00E27BCA" w:rsidRPr="00E27BCA" w:rsidTr="00337574">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Добыча  материалов  строительных (пески щебень, камень)</w:t>
            </w:r>
          </w:p>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328,60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46,06</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r>
      <w:tr w:rsidR="00E27BCA" w:rsidRPr="00E27BCA" w:rsidTr="00337574">
        <w:tc>
          <w:tcPr>
            <w:tcW w:w="2376" w:type="dxa"/>
            <w:tcBorders>
              <w:top w:val="single" w:sz="4" w:space="0" w:color="auto"/>
              <w:bottom w:val="single" w:sz="4" w:space="0" w:color="auto"/>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Богучанский филиал Государственного предприятия Красноярского края "Дорожно-эксплуатационная организация"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куб. м.</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328,60</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46,06</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1275"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c>
          <w:tcPr>
            <w:tcW w:w="1276" w:type="dxa"/>
            <w:tcBorders>
              <w:top w:val="single" w:sz="4" w:space="0" w:color="auto"/>
              <w:left w:val="single" w:sz="4" w:space="0" w:color="auto"/>
              <w:bottom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46,00</w:t>
            </w:r>
          </w:p>
        </w:tc>
      </w:tr>
    </w:tbl>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3. Сельское хозяйство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widowControl w:val="0"/>
        <w:shd w:val="clear" w:color="auto" w:fill="FFFFFF"/>
        <w:tabs>
          <w:tab w:val="left" w:pos="0"/>
        </w:tabs>
        <w:autoSpaceDE w:val="0"/>
        <w:autoSpaceDN w:val="0"/>
        <w:adjustRightInd w:val="0"/>
        <w:spacing w:after="0" w:line="240" w:lineRule="auto"/>
        <w:ind w:firstLine="851"/>
        <w:jc w:val="both"/>
        <w:rPr>
          <w:rFonts w:ascii="Arial" w:eastAsia="Times New Roman" w:hAnsi="Arial" w:cs="Arial"/>
          <w:color w:val="000000"/>
          <w:spacing w:val="-3"/>
          <w:sz w:val="20"/>
          <w:szCs w:val="20"/>
          <w:lang w:eastAsia="ru-RU"/>
        </w:rPr>
      </w:pPr>
      <w:r w:rsidRPr="00E27BCA">
        <w:rPr>
          <w:rFonts w:ascii="Arial" w:eastAsia="Times New Roman" w:hAnsi="Arial" w:cs="Arial"/>
          <w:color w:val="000000"/>
          <w:spacing w:val="-1"/>
          <w:sz w:val="20"/>
          <w:szCs w:val="20"/>
          <w:lang w:eastAsia="ru-RU"/>
        </w:rPr>
        <w:t xml:space="preserve">Площадь земель сельскохозяйственного назначения на территории Богучанского района составляет 35376 </w:t>
      </w:r>
      <w:r w:rsidRPr="00E27BCA">
        <w:rPr>
          <w:rFonts w:ascii="Arial" w:eastAsia="Times New Roman" w:hAnsi="Arial" w:cs="Arial"/>
          <w:color w:val="000000"/>
          <w:spacing w:val="-3"/>
          <w:sz w:val="20"/>
          <w:szCs w:val="20"/>
          <w:lang w:eastAsia="ru-RU"/>
        </w:rPr>
        <w:t xml:space="preserve">га. Площадь сельскохозяйственных угодий, используемых землепользователями, занимающимися сельхозпроизводством </w:t>
      </w:r>
      <w:r w:rsidRPr="00E27BCA">
        <w:rPr>
          <w:rFonts w:ascii="Arial" w:eastAsia="Times New Roman" w:hAnsi="Arial" w:cs="Arial"/>
          <w:color w:val="000000"/>
          <w:spacing w:val="-2"/>
          <w:sz w:val="20"/>
          <w:szCs w:val="20"/>
          <w:lang w:eastAsia="ru-RU"/>
        </w:rPr>
        <w:t>составляет 20269 га.</w:t>
      </w:r>
      <w:r w:rsidRPr="00E27BCA">
        <w:rPr>
          <w:rFonts w:ascii="Arial" w:eastAsia="Times New Roman" w:hAnsi="Arial" w:cs="Arial"/>
          <w:color w:val="000000"/>
          <w:spacing w:val="-6"/>
          <w:sz w:val="20"/>
          <w:szCs w:val="20"/>
          <w:lang w:eastAsia="ru-RU"/>
        </w:rPr>
        <w:t xml:space="preserve"> Т</w:t>
      </w:r>
      <w:r w:rsidRPr="00E27BCA">
        <w:rPr>
          <w:rFonts w:ascii="Arial" w:eastAsia="Times New Roman" w:hAnsi="Arial" w:cs="Arial"/>
          <w:color w:val="000000"/>
          <w:spacing w:val="-1"/>
          <w:sz w:val="20"/>
          <w:szCs w:val="20"/>
          <w:lang w:eastAsia="ru-RU"/>
        </w:rPr>
        <w:t xml:space="preserve">ерритория Богучанского района представляет </w:t>
      </w:r>
      <w:r w:rsidRPr="00E27BCA">
        <w:rPr>
          <w:rFonts w:ascii="Arial" w:eastAsia="Times New Roman" w:hAnsi="Arial" w:cs="Arial"/>
          <w:color w:val="000000"/>
          <w:spacing w:val="-9"/>
          <w:sz w:val="20"/>
          <w:szCs w:val="20"/>
          <w:lang w:eastAsia="ru-RU"/>
        </w:rPr>
        <w:t xml:space="preserve">собой так называемую «зону рискованного земледелия», урожайность </w:t>
      </w:r>
      <w:r w:rsidRPr="00E27BCA">
        <w:rPr>
          <w:rFonts w:ascii="Arial" w:eastAsia="Times New Roman" w:hAnsi="Arial" w:cs="Arial"/>
          <w:color w:val="000000"/>
          <w:spacing w:val="-4"/>
          <w:sz w:val="20"/>
          <w:szCs w:val="20"/>
          <w:lang w:eastAsia="ru-RU"/>
        </w:rPr>
        <w:t>сельскохозяйственных культур, в которой находится в сильной за</w:t>
      </w:r>
      <w:r w:rsidRPr="00E27BCA">
        <w:rPr>
          <w:rFonts w:ascii="Arial" w:eastAsia="Times New Roman" w:hAnsi="Arial" w:cs="Arial"/>
          <w:color w:val="000000"/>
          <w:spacing w:val="-4"/>
          <w:sz w:val="20"/>
          <w:szCs w:val="20"/>
          <w:lang w:eastAsia="ru-RU"/>
        </w:rPr>
        <w:softHyphen/>
      </w:r>
      <w:r w:rsidRPr="00E27BCA">
        <w:rPr>
          <w:rFonts w:ascii="Arial" w:eastAsia="Times New Roman" w:hAnsi="Arial" w:cs="Arial"/>
          <w:color w:val="000000"/>
          <w:spacing w:val="-3"/>
          <w:sz w:val="20"/>
          <w:szCs w:val="20"/>
          <w:lang w:eastAsia="ru-RU"/>
        </w:rPr>
        <w:t xml:space="preserve">висимости от погодных условий и </w:t>
      </w:r>
      <w:r w:rsidRPr="00E27BCA">
        <w:rPr>
          <w:rFonts w:ascii="Arial" w:eastAsia="Times New Roman" w:hAnsi="Arial" w:cs="Arial"/>
          <w:sz w:val="20"/>
          <w:szCs w:val="20"/>
          <w:lang w:eastAsia="ru-RU"/>
        </w:rPr>
        <w:t>подвержена существенному воздействию неблагоприятных погодных явлений и стихийных бедствий, таких как засухи, заморозки,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района в той или иной степени подвержены проявлению засушливых явлений, водной и ветровой эрозии.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На территории района осуществляет деятельность по молочному направлению Глава крестьянского фермерского хозяйства Лапа Юрий Николаевич. На сегодняшний день в реестре агропромышленного комплекса края состоит 1 индивидуальный предприниматель глава крестьянского фермерского хозяйства Лапа Юрий Николаевич. Большую долю сельхозпроизводителей составляют личные подсобные хозяйства, которые в основном удовлетворяют собственные потребности в овощах и мясе.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На основании государственной программы «Развитие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 717,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 506-п (далее Государственная программа), разработана и действует муниципальная программа «Развитие сельского хозяйства в Богучанском районе», утвержденная Постановлением администрации Богучанского района от 25.10.2013 № 1350-п.</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b/>
          <w:bCs/>
          <w:i/>
          <w:iCs/>
          <w:sz w:val="20"/>
          <w:szCs w:val="20"/>
          <w:lang w:eastAsia="ru-RU"/>
        </w:rPr>
        <w:t xml:space="preserve">В прогнозируемом периоде </w:t>
      </w:r>
      <w:r w:rsidRPr="00E27BCA">
        <w:rPr>
          <w:rFonts w:ascii="Arial" w:eastAsia="Times New Roman" w:hAnsi="Arial" w:cs="Arial"/>
          <w:sz w:val="20"/>
          <w:szCs w:val="20"/>
          <w:lang w:eastAsia="ru-RU"/>
        </w:rPr>
        <w:t>объем продукции сельского хозяйства составит: в 2023 году – 456,94 млн. рублей, в 2024 году – 496,94 млн. рублей, 2025 году – 526,11 млн. рублей, в 2026 году - 548,94 млн. рублей, в 2027 году – 571,12 млн.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Темп роста в действующих ценах составит: в 2023 году – 96,70 %, 2024 году – 108,75 %, в 2025 году – 105,87 %, в 2026 году – 104,34 %, в 2027 году – 104,04%.</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Индекс производства, к соответствующему периоду предыдущего года - Подразделы A-01.1-01.6: в 2023 году – 99,4 %, 2024 году – 100,0 %, в 2025 году – 101,6 %, в 2026 году – 100,5 %, в 2027 году – 100,2 %.</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3.1. Растениеводство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2023 году населением района собрано 6754,94 тонн картофеля, что на 15,10 % выше прошлогоднего показателя (в 2022 году собрано – 5868,54 тонн), по оценке 2024 года данный показатель составит 6754,95 тонн, в прогнозном периоде: в 2025 году – 6755,50 тонн, в 2026 году – 6757,50 тонн, в 2027 году – 6761,00 тонн.</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Урожайность картофеля в 2023 году составила 199,26 ц/га, что на 19,39 % выше прошлогоднего показателя (в 2022 году составила – 166,90 ц/га), по оценке 2024 года данный показатель составит 199,30 ц/га, в прогнозном  периоде:  в  2025 году  –  199,50  ц/га,  в  2026 году – 199,90 ц/га,  в 2027 году – 200,8 ц/га.</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3.2 Животноводство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2023 году собрано 1316,22 тонн овощей, что на 5,7 % меньше, чем в предыдущем году (в 2022 году собрано – 1388,10 тонн), по оценке 2024 года данный показатель составит 1316,25 тонн, в прогнозном периоде: в 2025 году – 1316,60 тонн, в 2026 году – 1317,30 тонн, в 2027 году – </w:t>
      </w:r>
      <w:r w:rsidRPr="00E27BCA">
        <w:rPr>
          <w:rFonts w:ascii="Arial" w:eastAsia="Times New Roman" w:hAnsi="Arial" w:cs="Arial"/>
          <w:sz w:val="20"/>
          <w:szCs w:val="20"/>
          <w:lang w:eastAsia="ru-RU"/>
        </w:rPr>
        <w:lastRenderedPageBreak/>
        <w:t>1318,50 тонн.</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2023 году в хозяйствах всех категорий района числились 1418 голов крупного рогатого скота (на 9,1 % ниже 2022 года); коров – 664 голов (на 1,9 % ниже 2022 года), свиней – 663 голов (на 21,9 % ниже 2023 года); овец, коз – 219 (на 14,1 % ниже 2022 года), поголовье лошадей – 88 голов (на 1,1 % выше 2022 года).</w:t>
      </w:r>
    </w:p>
    <w:p w:rsidR="00E27BCA" w:rsidRPr="00E27BCA" w:rsidRDefault="00E27BCA" w:rsidP="00E27BCA">
      <w:pPr>
        <w:widowControl w:val="0"/>
        <w:autoSpaceDE w:val="0"/>
        <w:autoSpaceDN w:val="0"/>
        <w:adjustRightInd w:val="0"/>
        <w:spacing w:after="0" w:line="240" w:lineRule="auto"/>
        <w:ind w:firstLine="851"/>
        <w:jc w:val="right"/>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Таблица </w:t>
      </w:r>
    </w:p>
    <w:p w:rsidR="00E27BCA" w:rsidRPr="00E27BCA" w:rsidRDefault="00E27BCA" w:rsidP="00E27BCA">
      <w:pPr>
        <w:widowControl w:val="0"/>
        <w:autoSpaceDE w:val="0"/>
        <w:autoSpaceDN w:val="0"/>
        <w:adjustRightInd w:val="0"/>
        <w:spacing w:after="0" w:line="240" w:lineRule="auto"/>
        <w:ind w:firstLine="851"/>
        <w:jc w:val="right"/>
        <w:rPr>
          <w:rFonts w:ascii="Arial" w:eastAsia="Times New Roman" w:hAnsi="Arial" w:cs="Arial"/>
          <w:sz w:val="20"/>
          <w:szCs w:val="20"/>
          <w:lang w:eastAsia="ru-RU"/>
        </w:rPr>
      </w:pPr>
    </w:p>
    <w:tbl>
      <w:tblPr>
        <w:tblW w:w="0" w:type="auto"/>
        <w:jc w:val="center"/>
        <w:tblLayout w:type="fixed"/>
        <w:tblLook w:val="0000"/>
      </w:tblPr>
      <w:tblGrid>
        <w:gridCol w:w="1565"/>
        <w:gridCol w:w="833"/>
        <w:gridCol w:w="1276"/>
        <w:gridCol w:w="1134"/>
        <w:gridCol w:w="1134"/>
        <w:gridCol w:w="1134"/>
        <w:gridCol w:w="1134"/>
        <w:gridCol w:w="1121"/>
      </w:tblGrid>
      <w:tr w:rsidR="00E27BCA" w:rsidRPr="00E27BCA" w:rsidTr="00337574">
        <w:trPr>
          <w:trHeight w:val="585"/>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ед. изм.</w:t>
            </w:r>
          </w:p>
        </w:tc>
        <w:tc>
          <w:tcPr>
            <w:tcW w:w="1276"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2022 год</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 год</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 год</w:t>
            </w:r>
          </w:p>
        </w:tc>
        <w:tc>
          <w:tcPr>
            <w:tcW w:w="1134"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 год</w:t>
            </w:r>
          </w:p>
        </w:tc>
        <w:tc>
          <w:tcPr>
            <w:tcW w:w="1121" w:type="dxa"/>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 год</w:t>
            </w:r>
          </w:p>
        </w:tc>
      </w:tr>
      <w:tr w:rsidR="00E27BCA" w:rsidRPr="00E27BCA" w:rsidTr="00337574">
        <w:trPr>
          <w:trHeight w:val="300"/>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КРС</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1560</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1418</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1419</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1421</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1425</w:t>
            </w: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1431</w:t>
            </w:r>
          </w:p>
        </w:tc>
      </w:tr>
      <w:tr w:rsidR="00E27BCA" w:rsidRPr="00E27BCA" w:rsidTr="00337574">
        <w:trPr>
          <w:trHeight w:val="345"/>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в том числе:</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p>
        </w:tc>
      </w:tr>
      <w:tr w:rsidR="00E27BCA" w:rsidRPr="00E27BCA" w:rsidTr="00337574">
        <w:trPr>
          <w:trHeight w:val="330"/>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поголовье коров</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677</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664</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665</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666</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669</w:t>
            </w: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674</w:t>
            </w:r>
          </w:p>
        </w:tc>
      </w:tr>
      <w:tr w:rsidR="00E27BCA" w:rsidRPr="00E27BCA" w:rsidTr="00337574">
        <w:trPr>
          <w:trHeight w:val="315"/>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поголовье свиней</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849</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663</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664</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666</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670</w:t>
            </w: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676</w:t>
            </w:r>
          </w:p>
        </w:tc>
      </w:tr>
      <w:tr w:rsidR="00E27BCA" w:rsidRPr="00E27BCA" w:rsidTr="00337574">
        <w:trPr>
          <w:trHeight w:val="225"/>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поголовье овец, коз</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255</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219</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220</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222</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226</w:t>
            </w: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w:t>
            </w:r>
          </w:p>
        </w:tc>
      </w:tr>
      <w:tr w:rsidR="00E27BCA" w:rsidRPr="00E27BCA" w:rsidTr="00337574">
        <w:trPr>
          <w:trHeight w:val="225"/>
          <w:jc w:val="center"/>
        </w:trPr>
        <w:tc>
          <w:tcPr>
            <w:tcW w:w="1565"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поголовье  лошадей </w:t>
            </w:r>
          </w:p>
        </w:tc>
        <w:tc>
          <w:tcPr>
            <w:tcW w:w="833"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голов</w:t>
            </w:r>
          </w:p>
        </w:tc>
        <w:tc>
          <w:tcPr>
            <w:tcW w:w="1276"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w:t>
            </w:r>
          </w:p>
        </w:tc>
        <w:tc>
          <w:tcPr>
            <w:tcW w:w="1134"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95</w:t>
            </w:r>
          </w:p>
        </w:tc>
        <w:tc>
          <w:tcPr>
            <w:tcW w:w="1121" w:type="dxa"/>
            <w:tcBorders>
              <w:top w:val="single" w:sz="4" w:space="0" w:color="auto"/>
              <w:left w:val="single" w:sz="4" w:space="0" w:color="auto"/>
              <w:bottom w:val="single" w:sz="4" w:space="0" w:color="auto"/>
              <w:right w:val="single" w:sz="4" w:space="0" w:color="auto"/>
            </w:tcBorders>
            <w:vAlign w:val="bottom"/>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w:t>
            </w:r>
          </w:p>
        </w:tc>
      </w:tr>
    </w:tbl>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val="en-US"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4. Строительство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районе ежегодно сохраняются объёмы строительства жилья и производственных объектов.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отчётном 2023 году введено в эксплуатацию 47 объектов, из них 31 объект жилого назначения, в том числе:</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- 27 жилых домов блокированной застройки, площадью 676,30 кв.м.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- 4 индивидуальных жилых дома, площадью 469,9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и 16 объектов социального и производственного назначения,  в том числе:</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4 объектов социального назначения: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в</w:t>
      </w:r>
      <w:r w:rsidRPr="00E27BCA">
        <w:rPr>
          <w:rFonts w:ascii="Arial" w:eastAsia="Times New Roman" w:hAnsi="Arial" w:cs="Arial"/>
          <w:color w:val="000000"/>
          <w:sz w:val="20"/>
          <w:szCs w:val="20"/>
          <w:lang w:eastAsia="ru-RU"/>
        </w:rPr>
        <w:t xml:space="preserve">рачебная амбулатория в п. Пинчуга, </w:t>
      </w:r>
      <w:r w:rsidRPr="00E27BCA">
        <w:rPr>
          <w:rFonts w:ascii="Arial" w:eastAsia="Times New Roman" w:hAnsi="Arial" w:cs="Arial"/>
          <w:sz w:val="20"/>
          <w:szCs w:val="20"/>
          <w:lang w:eastAsia="ru-RU"/>
        </w:rPr>
        <w:t>общая площадь здания – 463,10 кв.м., мощность амбулатории – 95 посещений в смену;</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кафетерий в п. Таежный, 2 этажа общая площадь – 343,40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торговый комплекс с. Богучаны, 2 этажа, общая площадь – 1001,5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магазин в с. Богучаны, общая площадь – 700,4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12 объектов промышленного назначения: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лесосушильный корпус – 3 шт., общей площадью – 2123,0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склад – 2 шт., общей площадью – 155,8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общежитие для временного проживания работников – 1 шт., общая площадь – 324,80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железнодорожные пути необщего пользования, длиной 680,3 м.п.;</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здание административно-бытового назначения – 2 шт., общей площадью – 1484,2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котельная, общая площадь – 227,2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гараж для грузовой техники, общая площадь – 215,2 кв.м.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Сформировано 77 дел о земельных участках, подлежащих застройке. Разработаны и утверждены 50 градостроительных планов земельных участков для дальнейшего проектирования объектов.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Подготовлено 17 проектов постановлений о подготовке/утверждении документации по планировке территории.</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Продолжается работа по согласованию и доработке генеральных планов Таёжнинского и Богучанского сельсоветов, актуализация правил землепользования и застройки Манзенского, Белякинского, Хребтовского, Осиновомысского, Богучанского сельсоветов.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2024г. планируется ввести в эксплуатацию объекты социального назначения: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пристройка к школе в п. Осиновый Мыс. Строительство осуществляется в рамках краевой адресной программы инвестиций (далее –КАИП);</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физкультурно-оздоровительный комплекс в с. Богучанах в рамках (КАИП).</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рамках национального проекта «Здравоохранение» в Богучанском районе начнется строительство амбулатории в п. Хребтовый и п. Невонка.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Запланировано строительство: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административное здание Богучанского поискового-спасательного отряда краевого государственного казенного учреждения «Спасатель» в с. Богучаны;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магистральные сети водопровода по улицам: Крайняя, Южная, Ставропольская в с. Богучаны;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полигон ТКО в с. Богучаны;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lastRenderedPageBreak/>
        <w:t>Разрабатывается проектно-сметная документация: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досуговый центр на 100 мест в с. Карабула,</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реконструкция сельского дома культуры в п. Новохайский.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перспективе строительство сельского дома культуры в п. Нижнетерянск. Организация рекреационной зоны (парк) на месте «старой больницы» в с. Богучаны.</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lang w:eastAsia="ru-RU"/>
        </w:rPr>
      </w:pPr>
      <w:r w:rsidRPr="00E27BCA">
        <w:rPr>
          <w:rFonts w:ascii="Arial" w:eastAsia="Times New Roman" w:hAnsi="Arial" w:cs="Arial"/>
          <w:b/>
          <w:bCs/>
          <w:color w:val="000000"/>
          <w:sz w:val="20"/>
          <w:szCs w:val="20"/>
          <w:lang w:eastAsia="ru-RU"/>
        </w:rPr>
        <w:t>4.1. Жилищное строительство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Общая площадь жилых  помещений, введенная в действие в 2023 году, составила 0,20 кв. метров на одного жителя, показатель  уменьшился    по сравнению с 2022 годом на  10 %.  В 2024 году общая площадь жилых помещений введенная на одного жителя составит 0,12 кв. метров.</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b/>
          <w:bCs/>
          <w:color w:val="000000"/>
          <w:sz w:val="20"/>
          <w:szCs w:val="20"/>
          <w:lang w:eastAsia="ru-RU"/>
        </w:rPr>
      </w:pPr>
      <w:r w:rsidRPr="00E27BCA">
        <w:rPr>
          <w:rFonts w:ascii="Arial" w:eastAsia="Times New Roman" w:hAnsi="Arial" w:cs="Arial"/>
          <w:sz w:val="20"/>
          <w:szCs w:val="20"/>
          <w:lang w:eastAsia="ru-RU"/>
        </w:rPr>
        <w:t>В прогнозном периоде показатель составит  в 2025 году  0,12 кв. метров , в 2026 году 0,12 кв. метров на одного жителя. В связи  с тем что, на территории поселений Богучанского района имеется  острая проблема обеспеченности коммунальной инфраструктурой земельных участков темпы строительства в районе незначительные. Для увеличения объемов строительства  необходимо  обеспечить инфраструктурой уже предоставленные гражданам земельные участки на площади более 400 га.</w:t>
      </w:r>
      <w:r w:rsidRPr="00E27BCA">
        <w:rPr>
          <w:rFonts w:ascii="Arial" w:eastAsia="Times New Roman" w:hAnsi="Arial" w:cs="Arial"/>
          <w:b/>
          <w:bCs/>
          <w:color w:val="000000"/>
          <w:sz w:val="20"/>
          <w:szCs w:val="20"/>
          <w:lang w:eastAsia="ru-RU"/>
        </w:rPr>
        <w:t xml:space="preserve"> </w:t>
      </w:r>
    </w:p>
    <w:p w:rsidR="00E27BCA" w:rsidRPr="00E27BCA" w:rsidRDefault="00E27BCA" w:rsidP="00E27BCA">
      <w:pPr>
        <w:autoSpaceDE w:val="0"/>
        <w:autoSpaceDN w:val="0"/>
        <w:adjustRightInd w:val="0"/>
        <w:spacing w:after="0" w:line="240" w:lineRule="auto"/>
        <w:ind w:firstLine="851"/>
        <w:jc w:val="right"/>
        <w:rPr>
          <w:rFonts w:ascii="Arial" w:eastAsia="Times New Roman" w:hAnsi="Arial" w:cs="Arial"/>
          <w:sz w:val="20"/>
          <w:szCs w:val="20"/>
          <w:lang w:eastAsia="ru-RU"/>
        </w:rPr>
      </w:pPr>
    </w:p>
    <w:tbl>
      <w:tblPr>
        <w:tblW w:w="0" w:type="auto"/>
        <w:tblInd w:w="113" w:type="dxa"/>
        <w:tblLayout w:type="fixed"/>
        <w:tblLook w:val="0000"/>
      </w:tblPr>
      <w:tblGrid>
        <w:gridCol w:w="2993"/>
        <w:gridCol w:w="683"/>
        <w:gridCol w:w="688"/>
        <w:gridCol w:w="849"/>
        <w:gridCol w:w="849"/>
        <w:gridCol w:w="849"/>
        <w:gridCol w:w="849"/>
        <w:gridCol w:w="849"/>
        <w:gridCol w:w="849"/>
      </w:tblGrid>
      <w:tr w:rsidR="00E27BCA" w:rsidRPr="00E27BCA" w:rsidTr="00337574">
        <w:trPr>
          <w:trHeight w:val="769"/>
        </w:trPr>
        <w:tc>
          <w:tcPr>
            <w:tcW w:w="9458" w:type="dxa"/>
            <w:gridSpan w:val="9"/>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 xml:space="preserve">Общая площадь жилых помещений, введенная в действие за год, </w:t>
            </w:r>
          </w:p>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в среднем на одного жителя Богучанского района</w:t>
            </w:r>
          </w:p>
        </w:tc>
      </w:tr>
      <w:tr w:rsidR="00E27BCA" w:rsidRPr="00E27BCA" w:rsidTr="00337574">
        <w:trPr>
          <w:trHeight w:val="518"/>
        </w:trPr>
        <w:tc>
          <w:tcPr>
            <w:tcW w:w="2993" w:type="dxa"/>
            <w:vMerge w:val="restar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Наименование показателя и единицы измерения</w:t>
            </w:r>
          </w:p>
        </w:tc>
        <w:tc>
          <w:tcPr>
            <w:tcW w:w="6465" w:type="dxa"/>
            <w:gridSpan w:val="8"/>
            <w:tcBorders>
              <w:top w:val="single" w:sz="4" w:space="0" w:color="auto"/>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Значения показателя</w:t>
            </w:r>
          </w:p>
        </w:tc>
      </w:tr>
      <w:tr w:rsidR="00E27BCA" w:rsidRPr="00E27BCA" w:rsidTr="00337574">
        <w:trPr>
          <w:trHeight w:val="450"/>
        </w:trPr>
        <w:tc>
          <w:tcPr>
            <w:tcW w:w="2993" w:type="dxa"/>
            <w:vMerge/>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lang w:eastAsia="ru-RU"/>
              </w:rPr>
            </w:pP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2023 факт</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 xml:space="preserve">2024 оценка </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2025 прогноз 1</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2025 прогноз 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2026 прогноз 1</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2026 прогноз 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2027 прогноз 1</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2027 прогноз 2</w:t>
            </w:r>
          </w:p>
        </w:tc>
      </w:tr>
      <w:tr w:rsidR="00E27BCA" w:rsidRPr="00E27BCA" w:rsidTr="00337574">
        <w:trPr>
          <w:trHeight w:val="300"/>
        </w:trPr>
        <w:tc>
          <w:tcPr>
            <w:tcW w:w="2993"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1. Введено всего, кв.м, в том числе</w:t>
            </w: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8 612</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r>
      <w:tr w:rsidR="00E27BCA" w:rsidRPr="00E27BCA" w:rsidTr="00337574">
        <w:trPr>
          <w:trHeight w:val="300"/>
        </w:trPr>
        <w:tc>
          <w:tcPr>
            <w:tcW w:w="2993"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1.1. индивидуальное жилищное строительство, кв.м</w:t>
            </w: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8 612</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5 000</w:t>
            </w:r>
          </w:p>
        </w:tc>
      </w:tr>
      <w:tr w:rsidR="00E27BCA" w:rsidRPr="00E27BCA" w:rsidTr="00337574">
        <w:trPr>
          <w:trHeight w:val="300"/>
        </w:trPr>
        <w:tc>
          <w:tcPr>
            <w:tcW w:w="2993"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1.2. многоквартирное строительство, кв.м</w:t>
            </w: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0</w:t>
            </w:r>
          </w:p>
        </w:tc>
      </w:tr>
      <w:tr w:rsidR="00E27BCA" w:rsidRPr="00E27BCA" w:rsidTr="00337574">
        <w:trPr>
          <w:trHeight w:val="450"/>
        </w:trPr>
        <w:tc>
          <w:tcPr>
            <w:tcW w:w="2993"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sz w:val="14"/>
                <w:szCs w:val="14"/>
                <w:lang w:eastAsia="ru-RU"/>
              </w:rPr>
            </w:pPr>
            <w:r w:rsidRPr="00E27BCA">
              <w:rPr>
                <w:rFonts w:ascii="Arial" w:eastAsia="Times New Roman" w:hAnsi="Arial" w:cs="Arial"/>
                <w:sz w:val="14"/>
                <w:szCs w:val="14"/>
                <w:lang w:eastAsia="ru-RU"/>
              </w:rPr>
              <w:t xml:space="preserve">2. </w:t>
            </w:r>
            <w:r w:rsidRPr="00E27BCA">
              <w:rPr>
                <w:rFonts w:ascii="Arial" w:eastAsia="Times New Roman" w:hAnsi="Arial" w:cs="Arial"/>
                <w:b/>
                <w:bCs/>
                <w:sz w:val="14"/>
                <w:szCs w:val="14"/>
                <w:lang w:eastAsia="ru-RU"/>
              </w:rPr>
              <w:t>Среднегодовая</w:t>
            </w:r>
            <w:r w:rsidRPr="00E27BCA">
              <w:rPr>
                <w:rFonts w:ascii="Arial" w:eastAsia="Times New Roman" w:hAnsi="Arial" w:cs="Arial"/>
                <w:sz w:val="14"/>
                <w:szCs w:val="14"/>
                <w:lang w:eastAsia="ru-RU"/>
              </w:rPr>
              <w:t xml:space="preserve"> численность постоянного населения муниципального, городского округа (муниципального района), чел.</w:t>
            </w: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42 343</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42 052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41 703</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41 707</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41 354</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41 362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41 011</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lang w:eastAsia="ru-RU"/>
              </w:rPr>
            </w:pPr>
            <w:r w:rsidRPr="00E27BCA">
              <w:rPr>
                <w:rFonts w:ascii="Arial" w:eastAsia="Times New Roman" w:hAnsi="Arial" w:cs="Arial"/>
                <w:color w:val="000000"/>
                <w:sz w:val="14"/>
                <w:szCs w:val="14"/>
                <w:lang w:eastAsia="ru-RU"/>
              </w:rPr>
              <w:t>41 022</w:t>
            </w:r>
          </w:p>
        </w:tc>
      </w:tr>
      <w:tr w:rsidR="00E27BCA" w:rsidRPr="00E27BCA" w:rsidTr="00337574">
        <w:trPr>
          <w:trHeight w:val="420"/>
        </w:trPr>
        <w:tc>
          <w:tcPr>
            <w:tcW w:w="2993"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3. Общая площадь жилых помещений, введенная в действие за один год, приходящаяся в среднем на одного жителя (стр. 1/ стр.2)</w:t>
            </w:r>
          </w:p>
        </w:tc>
        <w:tc>
          <w:tcPr>
            <w:tcW w:w="683"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0,20</w:t>
            </w:r>
          </w:p>
        </w:tc>
        <w:tc>
          <w:tcPr>
            <w:tcW w:w="688"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c>
          <w:tcPr>
            <w:tcW w:w="8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lang w:eastAsia="ru-RU"/>
              </w:rPr>
            </w:pPr>
            <w:r w:rsidRPr="00E27BCA">
              <w:rPr>
                <w:rFonts w:ascii="Arial" w:eastAsia="Times New Roman" w:hAnsi="Arial" w:cs="Arial"/>
                <w:b/>
                <w:bCs/>
                <w:color w:val="000000"/>
                <w:sz w:val="14"/>
                <w:szCs w:val="14"/>
                <w:lang w:eastAsia="ru-RU"/>
              </w:rPr>
              <w:t>0,12</w:t>
            </w:r>
          </w:p>
        </w:tc>
      </w:tr>
    </w:tbl>
    <w:p w:rsidR="00E27BCA" w:rsidRPr="00E27BCA" w:rsidRDefault="00E27BCA" w:rsidP="00E27BCA">
      <w:pPr>
        <w:autoSpaceDE w:val="0"/>
        <w:autoSpaceDN w:val="0"/>
        <w:adjustRightInd w:val="0"/>
        <w:spacing w:after="0" w:line="240" w:lineRule="auto"/>
        <w:ind w:firstLine="851"/>
        <w:rPr>
          <w:rFonts w:ascii="Arial" w:eastAsia="Times New Roman" w:hAnsi="Arial" w:cs="Arial"/>
          <w:sz w:val="20"/>
          <w:szCs w:val="20"/>
          <w:lang w:eastAsia="ru-RU"/>
        </w:rPr>
      </w:pPr>
    </w:p>
    <w:p w:rsidR="00E27BCA" w:rsidRPr="00E27BCA" w:rsidRDefault="00E27BCA" w:rsidP="00E27BCA">
      <w:pPr>
        <w:autoSpaceDE w:val="0"/>
        <w:autoSpaceDN w:val="0"/>
        <w:adjustRightInd w:val="0"/>
        <w:spacing w:after="0" w:line="240" w:lineRule="auto"/>
        <w:ind w:right="5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lang w:eastAsia="ru-RU"/>
        </w:rPr>
        <w:t xml:space="preserve">В 2023 году </w:t>
      </w:r>
      <w:r w:rsidRPr="00E27BCA">
        <w:rPr>
          <w:rFonts w:ascii="Arial" w:eastAsia="Times New Roman" w:hAnsi="Arial" w:cs="Arial"/>
          <w:color w:val="000000"/>
          <w:sz w:val="20"/>
          <w:szCs w:val="20"/>
          <w:lang w:eastAsia="ru-RU"/>
        </w:rPr>
        <w:t>д</w:t>
      </w:r>
      <w:r w:rsidRPr="00E27BCA">
        <w:rPr>
          <w:rFonts w:ascii="Arial" w:eastAsia="Times New Roman" w:hAnsi="Arial" w:cs="Arial"/>
          <w:sz w:val="20"/>
          <w:szCs w:val="20"/>
          <w:lang w:eastAsia="ru-RU"/>
        </w:rPr>
        <w:t xml:space="preserve">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составила 45,54 %. По оценке и в прогнозном периоде планируется увеличение показателя в 2024 году 47,83%, в 2025 году 49,57%; в 2026 году 51,26%.  </w:t>
      </w:r>
      <w:r w:rsidRPr="00E27BCA">
        <w:rPr>
          <w:rFonts w:ascii="Arial" w:eastAsia="Times New Roman" w:hAnsi="Arial" w:cs="Arial"/>
          <w:sz w:val="20"/>
          <w:szCs w:val="20"/>
          <w:u w:color="FF0000"/>
          <w:lang w:eastAsia="ru-RU"/>
        </w:rPr>
        <w:t>Показатели представлены  в Таблице.</w:t>
      </w:r>
    </w:p>
    <w:p w:rsidR="00E27BCA" w:rsidRPr="00E27BCA" w:rsidRDefault="00E27BCA" w:rsidP="00E27BCA">
      <w:pPr>
        <w:autoSpaceDE w:val="0"/>
        <w:autoSpaceDN w:val="0"/>
        <w:adjustRightInd w:val="0"/>
        <w:spacing w:after="0" w:line="240" w:lineRule="auto"/>
        <w:ind w:right="50" w:firstLine="851"/>
        <w:jc w:val="both"/>
        <w:rPr>
          <w:rFonts w:ascii="Arial" w:eastAsia="Times New Roman" w:hAnsi="Arial" w:cs="Arial"/>
          <w:sz w:val="20"/>
          <w:szCs w:val="20"/>
          <w:u w:color="FF0000"/>
          <w:lang w:eastAsia="ru-RU"/>
        </w:rPr>
      </w:pPr>
    </w:p>
    <w:tbl>
      <w:tblPr>
        <w:tblW w:w="0" w:type="auto"/>
        <w:tblInd w:w="108" w:type="dxa"/>
        <w:tblLayout w:type="fixed"/>
        <w:tblLook w:val="0000"/>
      </w:tblPr>
      <w:tblGrid>
        <w:gridCol w:w="4852"/>
        <w:gridCol w:w="787"/>
        <w:gridCol w:w="787"/>
        <w:gridCol w:w="949"/>
        <w:gridCol w:w="1044"/>
        <w:gridCol w:w="1044"/>
      </w:tblGrid>
      <w:tr w:rsidR="00E27BCA" w:rsidRPr="00E27BCA" w:rsidTr="00337574">
        <w:trPr>
          <w:trHeight w:val="20"/>
        </w:trPr>
        <w:tc>
          <w:tcPr>
            <w:tcW w:w="9463" w:type="dxa"/>
            <w:gridSpan w:val="6"/>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r>
      <w:tr w:rsidR="00E27BCA" w:rsidRPr="00E27BCA" w:rsidTr="00337574">
        <w:trPr>
          <w:trHeight w:val="20"/>
        </w:trPr>
        <w:tc>
          <w:tcPr>
            <w:tcW w:w="4852" w:type="dxa"/>
            <w:vMerge w:val="restar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Наименование показателя и единицы измерения</w:t>
            </w:r>
          </w:p>
        </w:tc>
        <w:tc>
          <w:tcPr>
            <w:tcW w:w="4611" w:type="dxa"/>
            <w:gridSpan w:val="5"/>
            <w:tcBorders>
              <w:top w:val="single" w:sz="4" w:space="0" w:color="auto"/>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Значения показателя</w:t>
            </w:r>
          </w:p>
        </w:tc>
      </w:tr>
      <w:tr w:rsidR="00E27BCA" w:rsidRPr="00E27BCA" w:rsidTr="00337574">
        <w:trPr>
          <w:trHeight w:val="20"/>
        </w:trPr>
        <w:tc>
          <w:tcPr>
            <w:tcW w:w="4852" w:type="dxa"/>
            <w:vMerge/>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2022 факт</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2023 факт</w:t>
            </w:r>
          </w:p>
        </w:tc>
        <w:tc>
          <w:tcPr>
            <w:tcW w:w="9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2024 оценка</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2025 прогноз</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2026 прогноз</w:t>
            </w:r>
          </w:p>
        </w:tc>
      </w:tr>
      <w:tr w:rsidR="00E27BCA" w:rsidRPr="00E27BCA" w:rsidTr="00337574">
        <w:trPr>
          <w:trHeight w:val="20"/>
        </w:trPr>
        <w:tc>
          <w:tcPr>
            <w:tcW w:w="4852"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Ч</w:t>
            </w:r>
            <w:r w:rsidRPr="00E27BCA">
              <w:rPr>
                <w:rFonts w:ascii="Arial" w:eastAsia="Times New Roman" w:hAnsi="Arial" w:cs="Arial"/>
                <w:sz w:val="14"/>
                <w:szCs w:val="14"/>
                <w:u w:color="FF0000"/>
                <w:lang w:eastAsia="ru-RU"/>
              </w:rPr>
              <w:t xml:space="preserve">исленность населения (семей), состоявшего на учете и получившего жилые помещения и улучшившего жилищные условия </w:t>
            </w:r>
            <w:r w:rsidRPr="00E27BCA">
              <w:rPr>
                <w:rFonts w:ascii="Arial" w:eastAsia="Times New Roman" w:hAnsi="Arial" w:cs="Arial"/>
                <w:sz w:val="14"/>
                <w:szCs w:val="14"/>
                <w:u w:color="FF0000"/>
                <w:lang w:eastAsia="ru-RU"/>
              </w:rPr>
              <w:br/>
              <w:t>в отчетном году по договорам социального найма (с учетом данных формы федерального статистического наблюдения № 4-соцнайм (графа 3 строка 01 минус строка 02)</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79</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51</w:t>
            </w:r>
          </w:p>
        </w:tc>
        <w:tc>
          <w:tcPr>
            <w:tcW w:w="9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55</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58</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61</w:t>
            </w:r>
          </w:p>
        </w:tc>
      </w:tr>
      <w:tr w:rsidR="00E27BCA" w:rsidRPr="00E27BCA" w:rsidTr="00337574">
        <w:trPr>
          <w:trHeight w:val="20"/>
        </w:trPr>
        <w:tc>
          <w:tcPr>
            <w:tcW w:w="4852"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sz w:val="14"/>
                <w:szCs w:val="14"/>
                <w:u w:color="FF0000"/>
                <w:lang w:eastAsia="ru-RU"/>
              </w:rPr>
            </w:pPr>
            <w:r w:rsidRPr="00E27BCA">
              <w:rPr>
                <w:rFonts w:ascii="Arial" w:eastAsia="Times New Roman" w:hAnsi="Arial" w:cs="Arial"/>
                <w:color w:val="000000"/>
                <w:sz w:val="14"/>
                <w:szCs w:val="14"/>
                <w:u w:color="FF0000"/>
                <w:lang w:eastAsia="ru-RU"/>
              </w:rPr>
              <w:t>2. О</w:t>
            </w:r>
            <w:r w:rsidRPr="00E27BCA">
              <w:rPr>
                <w:rFonts w:ascii="Arial" w:eastAsia="Times New Roman" w:hAnsi="Arial" w:cs="Arial"/>
                <w:sz w:val="14"/>
                <w:szCs w:val="14"/>
                <w:u w:color="FF0000"/>
                <w:lang w:eastAsia="ru-RU"/>
              </w:rPr>
              <w:t>бщая численность населения (семей), состоящего на учете в качестве нуждающегося в жилых помещениях по договорам социального найма на конец прошлого года, чел.</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183</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112</w:t>
            </w:r>
          </w:p>
        </w:tc>
        <w:tc>
          <w:tcPr>
            <w:tcW w:w="9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115</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117</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119</w:t>
            </w:r>
          </w:p>
        </w:tc>
      </w:tr>
      <w:tr w:rsidR="00E27BCA" w:rsidRPr="00E27BCA" w:rsidTr="00337574">
        <w:trPr>
          <w:trHeight w:val="20"/>
        </w:trPr>
        <w:tc>
          <w:tcPr>
            <w:tcW w:w="4852" w:type="dxa"/>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both"/>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3. Д</w:t>
            </w:r>
            <w:r w:rsidRPr="00E27BCA">
              <w:rPr>
                <w:rFonts w:ascii="Arial" w:eastAsia="Times New Roman" w:hAnsi="Arial" w:cs="Arial"/>
                <w:sz w:val="14"/>
                <w:szCs w:val="14"/>
                <w:u w:color="FF0000"/>
                <w:lang w:eastAsia="ru-RU"/>
              </w:rPr>
              <w:t>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right"/>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43,17</w:t>
            </w:r>
          </w:p>
        </w:tc>
        <w:tc>
          <w:tcPr>
            <w:tcW w:w="787"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right"/>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45,54</w:t>
            </w:r>
          </w:p>
        </w:tc>
        <w:tc>
          <w:tcPr>
            <w:tcW w:w="949"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right"/>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47,83</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right"/>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49,57</w:t>
            </w:r>
          </w:p>
        </w:tc>
        <w:tc>
          <w:tcPr>
            <w:tcW w:w="1044" w:type="dxa"/>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right"/>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51,26</w:t>
            </w:r>
          </w:p>
        </w:tc>
      </w:tr>
    </w:tbl>
    <w:p w:rsidR="00E27BCA" w:rsidRPr="00E27BCA" w:rsidRDefault="00E27BCA" w:rsidP="00E27BCA">
      <w:pPr>
        <w:autoSpaceDE w:val="0"/>
        <w:autoSpaceDN w:val="0"/>
        <w:adjustRightInd w:val="0"/>
        <w:spacing w:after="0" w:line="240" w:lineRule="auto"/>
        <w:rPr>
          <w:rFonts w:ascii="Arial" w:eastAsia="Times New Roman" w:hAnsi="Arial" w:cs="Arial"/>
          <w:sz w:val="20"/>
          <w:szCs w:val="20"/>
          <w:u w:color="FF0000"/>
          <w:lang w:val="en-US"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Общая площадь жилых  помещений, приходящаяся в среднем на одного  жителя,  в  2023 году составила 26,92 кв. метров, что на 0,7 % больше, чем в 2022 году, увеличение  показателя произошло в результате инвентаризации общей площади жилого фонда в районе, вводом нового жилья. В  2024 году  планируется увеличение данного показателя до 27,14 кв. метров на одного жителя. </w:t>
      </w:r>
    </w:p>
    <w:p w:rsidR="00E27BCA" w:rsidRPr="00E27BCA" w:rsidRDefault="00E27BCA" w:rsidP="00E27BCA">
      <w:pPr>
        <w:autoSpaceDE w:val="0"/>
        <w:autoSpaceDN w:val="0"/>
        <w:adjustRightInd w:val="0"/>
        <w:spacing w:after="0" w:line="240" w:lineRule="auto"/>
        <w:ind w:firstLine="851"/>
        <w:jc w:val="right"/>
        <w:rPr>
          <w:rFonts w:ascii="Arial" w:eastAsia="Times New Roman" w:hAnsi="Arial" w:cs="Arial"/>
          <w:sz w:val="20"/>
          <w:szCs w:val="20"/>
          <w:u w:color="FF0000"/>
          <w:lang w:eastAsia="ru-RU"/>
        </w:rPr>
      </w:pPr>
    </w:p>
    <w:tbl>
      <w:tblPr>
        <w:tblW w:w="5000" w:type="pct"/>
        <w:tblLook w:val="0000"/>
      </w:tblPr>
      <w:tblGrid>
        <w:gridCol w:w="3358"/>
        <w:gridCol w:w="1210"/>
        <w:gridCol w:w="1208"/>
        <w:gridCol w:w="1265"/>
        <w:gridCol w:w="1244"/>
        <w:gridCol w:w="1286"/>
      </w:tblGrid>
      <w:tr w:rsidR="00E27BCA" w:rsidRPr="00E27BCA" w:rsidTr="00337574">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 xml:space="preserve">      Общая площадь жилых помещений, приходящаяся в среднем на одного жителя, - всего</w:t>
            </w:r>
          </w:p>
        </w:tc>
      </w:tr>
      <w:tr w:rsidR="00E27BCA" w:rsidRPr="00E27BCA" w:rsidTr="00337574">
        <w:trPr>
          <w:trHeight w:val="20"/>
        </w:trPr>
        <w:tc>
          <w:tcPr>
            <w:tcW w:w="1754" w:type="pct"/>
            <w:vMerge w:val="restar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Наименование показателя и единицы измерения</w:t>
            </w:r>
          </w:p>
        </w:tc>
        <w:tc>
          <w:tcPr>
            <w:tcW w:w="3246" w:type="pct"/>
            <w:gridSpan w:val="5"/>
            <w:tcBorders>
              <w:top w:val="single" w:sz="4" w:space="0" w:color="auto"/>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Значения показателя</w:t>
            </w:r>
          </w:p>
        </w:tc>
      </w:tr>
      <w:tr w:rsidR="00E27BCA" w:rsidRPr="00E27BCA" w:rsidTr="00337574">
        <w:trPr>
          <w:trHeight w:val="20"/>
        </w:trPr>
        <w:tc>
          <w:tcPr>
            <w:tcW w:w="1754" w:type="pct"/>
            <w:vMerge/>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2022 факт</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2023 факт</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2024 оценка</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2025 прогноз</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2026 прогноз</w:t>
            </w:r>
          </w:p>
        </w:tc>
      </w:tr>
      <w:tr w:rsidR="00E27BCA" w:rsidRPr="00E27BCA" w:rsidTr="00337574">
        <w:trPr>
          <w:trHeight w:val="20"/>
        </w:trPr>
        <w:tc>
          <w:tcPr>
            <w:tcW w:w="1754" w:type="pct"/>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Общая площадь жилых помещений, кв.м</w:t>
            </w:r>
            <w:r w:rsidRPr="00E27BCA">
              <w:rPr>
                <w:rFonts w:ascii="Arial" w:eastAsia="Times New Roman" w:hAnsi="Arial" w:cs="Arial"/>
                <w:color w:val="000000"/>
                <w:sz w:val="14"/>
                <w:szCs w:val="14"/>
                <w:u w:color="FF0000"/>
                <w:lang w:eastAsia="ru-RU"/>
              </w:rPr>
              <w:br/>
            </w:r>
            <w:r w:rsidRPr="00E27BCA">
              <w:rPr>
                <w:rFonts w:ascii="Arial" w:eastAsia="Times New Roman" w:hAnsi="Arial" w:cs="Arial"/>
                <w:i/>
                <w:iCs/>
                <w:color w:val="000000"/>
                <w:sz w:val="14"/>
                <w:szCs w:val="14"/>
                <w:u w:color="FF0000"/>
                <w:lang w:eastAsia="ru-RU"/>
              </w:rPr>
              <w:t xml:space="preserve"> (по данным статистического отчета 1-жилфонд строка 01 графа 1)</w:t>
            </w: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1 134 890</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1 142 470,00</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1 146 070,00</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1 150 070,00</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1 154 070,00</w:t>
            </w:r>
          </w:p>
        </w:tc>
      </w:tr>
      <w:tr w:rsidR="00E27BCA" w:rsidRPr="00E27BCA" w:rsidTr="00337574">
        <w:trPr>
          <w:trHeight w:val="20"/>
        </w:trPr>
        <w:tc>
          <w:tcPr>
            <w:tcW w:w="1754" w:type="pct"/>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 Введено жилых помещений за отчетный период, кв.м</w:t>
            </w: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12 410,00</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13 670,00</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5 000,00</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5 000,00</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5 000,00</w:t>
            </w:r>
          </w:p>
        </w:tc>
      </w:tr>
      <w:tr w:rsidR="00E27BCA" w:rsidRPr="00E27BCA" w:rsidTr="00337574">
        <w:trPr>
          <w:trHeight w:val="20"/>
        </w:trPr>
        <w:tc>
          <w:tcPr>
            <w:tcW w:w="1754" w:type="pct"/>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3. Выбыло жилых помещений за отчетный период, кв.м</w:t>
            </w: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1 820</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6 240</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2 000,00</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1 000,00</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1 000,00</w:t>
            </w:r>
          </w:p>
        </w:tc>
      </w:tr>
      <w:tr w:rsidR="00E27BCA" w:rsidRPr="00E27BCA" w:rsidTr="00337574">
        <w:trPr>
          <w:trHeight w:val="20"/>
        </w:trPr>
        <w:tc>
          <w:tcPr>
            <w:tcW w:w="1754" w:type="pct"/>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w:t>
            </w:r>
            <w:r w:rsidRPr="00E27BCA">
              <w:rPr>
                <w:rFonts w:ascii="Arial" w:eastAsia="Times New Roman" w:hAnsi="Arial" w:cs="Arial"/>
                <w:color w:val="C00000"/>
                <w:sz w:val="14"/>
                <w:szCs w:val="14"/>
                <w:u w:color="FF0000"/>
                <w:lang w:eastAsia="ru-RU"/>
              </w:rPr>
              <w:t xml:space="preserve"> </w:t>
            </w:r>
            <w:r w:rsidRPr="00E27BCA">
              <w:rPr>
                <w:rFonts w:ascii="Arial" w:eastAsia="Times New Roman" w:hAnsi="Arial" w:cs="Arial"/>
                <w:color w:val="000000"/>
                <w:sz w:val="14"/>
                <w:szCs w:val="14"/>
                <w:u w:color="FF0000"/>
                <w:lang w:eastAsia="ru-RU"/>
              </w:rPr>
              <w:t xml:space="preserve">Численность постоянного </w:t>
            </w:r>
            <w:r w:rsidRPr="00E27BCA">
              <w:rPr>
                <w:rFonts w:ascii="Arial" w:eastAsia="Times New Roman" w:hAnsi="Arial" w:cs="Arial"/>
                <w:sz w:val="14"/>
                <w:szCs w:val="14"/>
                <w:u w:color="FF0000"/>
                <w:lang w:eastAsia="ru-RU"/>
              </w:rPr>
              <w:t xml:space="preserve">населения муниципального, городского округа (муниципального района) </w:t>
            </w:r>
            <w:r w:rsidRPr="00E27BCA">
              <w:rPr>
                <w:rFonts w:ascii="Arial" w:eastAsia="Times New Roman" w:hAnsi="Arial" w:cs="Arial"/>
                <w:b/>
                <w:bCs/>
                <w:sz w:val="14"/>
                <w:szCs w:val="14"/>
                <w:u w:color="FF0000"/>
                <w:lang w:eastAsia="ru-RU"/>
              </w:rPr>
              <w:t>на</w:t>
            </w:r>
            <w:r w:rsidRPr="00E27BCA">
              <w:rPr>
                <w:rFonts w:ascii="Arial" w:eastAsia="Times New Roman" w:hAnsi="Arial" w:cs="Arial"/>
                <w:sz w:val="14"/>
                <w:szCs w:val="14"/>
                <w:u w:color="FF0000"/>
                <w:lang w:eastAsia="ru-RU"/>
              </w:rPr>
              <w:t xml:space="preserve"> </w:t>
            </w:r>
            <w:r w:rsidRPr="00E27BCA">
              <w:rPr>
                <w:rFonts w:ascii="Arial" w:eastAsia="Times New Roman" w:hAnsi="Arial" w:cs="Arial"/>
                <w:b/>
                <w:bCs/>
                <w:sz w:val="14"/>
                <w:szCs w:val="14"/>
                <w:u w:color="FF0000"/>
                <w:lang w:eastAsia="ru-RU"/>
              </w:rPr>
              <w:t>конец отчетного года</w:t>
            </w:r>
            <w:r w:rsidRPr="00E27BCA">
              <w:rPr>
                <w:rFonts w:ascii="Arial" w:eastAsia="Times New Roman" w:hAnsi="Arial" w:cs="Arial"/>
                <w:sz w:val="14"/>
                <w:szCs w:val="14"/>
                <w:u w:color="FF0000"/>
                <w:lang w:eastAsia="ru-RU"/>
              </w:rPr>
              <w:t>, чел.</w:t>
            </w: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42460</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42460</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42225</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41879</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41534</w:t>
            </w:r>
          </w:p>
        </w:tc>
      </w:tr>
      <w:tr w:rsidR="00E27BCA" w:rsidRPr="00E27BCA" w:rsidTr="00337574">
        <w:trPr>
          <w:trHeight w:val="20"/>
        </w:trPr>
        <w:tc>
          <w:tcPr>
            <w:tcW w:w="1754" w:type="pct"/>
            <w:tcBorders>
              <w:top w:val="nil"/>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5. Общая площадь жилых помещений, приходящаяся в среднем на одного жителя (стр. 1/ стр.4)</w:t>
            </w:r>
          </w:p>
        </w:tc>
        <w:tc>
          <w:tcPr>
            <w:tcW w:w="632"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26,73</w:t>
            </w:r>
          </w:p>
        </w:tc>
        <w:tc>
          <w:tcPr>
            <w:tcW w:w="63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26,92</w:t>
            </w:r>
          </w:p>
        </w:tc>
        <w:tc>
          <w:tcPr>
            <w:tcW w:w="66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27,14</w:t>
            </w:r>
          </w:p>
        </w:tc>
        <w:tc>
          <w:tcPr>
            <w:tcW w:w="650"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27,46</w:t>
            </w:r>
          </w:p>
        </w:tc>
        <w:tc>
          <w:tcPr>
            <w:tcW w:w="671" w:type="pct"/>
            <w:tcBorders>
              <w:top w:val="nil"/>
              <w:left w:val="nil"/>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27,79</w:t>
            </w:r>
          </w:p>
        </w:tc>
      </w:tr>
    </w:tbl>
    <w:p w:rsidR="00E27BCA" w:rsidRPr="00E27BCA" w:rsidRDefault="00E27BCA" w:rsidP="00E27BCA">
      <w:pPr>
        <w:autoSpaceDE w:val="0"/>
        <w:autoSpaceDN w:val="0"/>
        <w:adjustRightInd w:val="0"/>
        <w:spacing w:after="0" w:line="240" w:lineRule="auto"/>
        <w:rPr>
          <w:rFonts w:ascii="Arial" w:eastAsia="Times New Roman" w:hAnsi="Arial" w:cs="Arial"/>
          <w:sz w:val="20"/>
          <w:szCs w:val="20"/>
          <w:u w:color="FF0000"/>
          <w:lang w:val="en-US"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2022году составила 37,95%,  в 2023 году 39,46%.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многоквартирных домов, расположенных на земельных участках, в отношении которых осуществлен государственный кадастровый учет,  рассчитана исходя из данных Таблицы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w:t>
      </w:r>
    </w:p>
    <w:tbl>
      <w:tblPr>
        <w:tblW w:w="5000" w:type="pct"/>
        <w:tblLook w:val="0000"/>
      </w:tblPr>
      <w:tblGrid>
        <w:gridCol w:w="4580"/>
        <w:gridCol w:w="999"/>
        <w:gridCol w:w="997"/>
        <w:gridCol w:w="997"/>
        <w:gridCol w:w="997"/>
        <w:gridCol w:w="1001"/>
      </w:tblGrid>
      <w:tr w:rsidR="00E27BCA" w:rsidRPr="00E27BCA" w:rsidTr="00337574">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Доля многоквартирных домов, расположенных на земельных участках, в отношении которых осуществлен государственный кадастровый учет</w:t>
            </w:r>
          </w:p>
        </w:tc>
      </w:tr>
      <w:tr w:rsidR="00E27BCA" w:rsidRPr="00E27BCA" w:rsidTr="00337574">
        <w:trPr>
          <w:trHeight w:val="20"/>
        </w:trPr>
        <w:tc>
          <w:tcPr>
            <w:tcW w:w="2392" w:type="pct"/>
            <w:vMerge w:val="restar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Наименование показателя и единицы измерения</w:t>
            </w:r>
          </w:p>
        </w:tc>
        <w:tc>
          <w:tcPr>
            <w:tcW w:w="2608" w:type="pct"/>
            <w:gridSpan w:val="5"/>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Значения показателя</w:t>
            </w:r>
          </w:p>
        </w:tc>
      </w:tr>
      <w:tr w:rsidR="00E27BCA" w:rsidRPr="00E27BCA" w:rsidTr="00337574">
        <w:trPr>
          <w:trHeight w:val="20"/>
        </w:trPr>
        <w:tc>
          <w:tcPr>
            <w:tcW w:w="2392" w:type="pct"/>
            <w:vMerge/>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2022 факт</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2023 факт</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 оценка</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 прогноз</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 прогноз</w:t>
            </w:r>
          </w:p>
        </w:tc>
      </w:tr>
      <w:tr w:rsidR="00E27BCA" w:rsidRPr="00E27BCA" w:rsidTr="00337574">
        <w:trPr>
          <w:trHeight w:val="20"/>
        </w:trPr>
        <w:tc>
          <w:tcPr>
            <w:tcW w:w="2392"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Число многоквартирных домов, расположенных на земельных участках, в отношении которых осуществлен государственный кадастровый учет, ед.</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85</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w:t>
            </w:r>
          </w:p>
        </w:tc>
      </w:tr>
      <w:tr w:rsidR="00E27BCA" w:rsidRPr="00E27BCA" w:rsidTr="00337574">
        <w:trPr>
          <w:trHeight w:val="20"/>
        </w:trPr>
        <w:tc>
          <w:tcPr>
            <w:tcW w:w="2392"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 Общее число многоквартирных домов по состоянию на конец отчетного периода, единиц </w:t>
            </w:r>
            <w:r w:rsidRPr="00E27BCA">
              <w:rPr>
                <w:rFonts w:ascii="Arial" w:hAnsi="Arial" w:cs="Arial"/>
                <w:sz w:val="14"/>
                <w:szCs w:val="14"/>
              </w:rPr>
              <w:br/>
              <w:t>(по данным статистического отчета 1-жилфонд строка 01 графа 6)</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224</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w:t>
            </w:r>
          </w:p>
        </w:tc>
      </w:tr>
      <w:tr w:rsidR="00E27BCA" w:rsidRPr="00E27BCA" w:rsidTr="00337574">
        <w:trPr>
          <w:trHeight w:val="20"/>
        </w:trPr>
        <w:tc>
          <w:tcPr>
            <w:tcW w:w="2392"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Доля многоквартирных домов, расположенных на земельных участках, в отношении которых осуществлен государственный кадастровый учет, % (стр. 1/стр.2*100)</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33,95</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39,46</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39,46</w:t>
            </w:r>
          </w:p>
        </w:tc>
        <w:tc>
          <w:tcPr>
            <w:tcW w:w="521"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39,46</w:t>
            </w:r>
          </w:p>
        </w:tc>
        <w:tc>
          <w:tcPr>
            <w:tcW w:w="522"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39,46</w:t>
            </w:r>
          </w:p>
        </w:tc>
      </w:tr>
    </w:tbl>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5. Инвестиции</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Объем инвестиций в основной капитал за счет всех источников финансирования (</w:t>
      </w:r>
      <w:r w:rsidRPr="00E27BCA">
        <w:rPr>
          <w:rFonts w:ascii="Arial" w:eastAsia="Times New Roman" w:hAnsi="Arial" w:cs="Arial"/>
          <w:i/>
          <w:iCs/>
          <w:sz w:val="20"/>
          <w:szCs w:val="20"/>
          <w:u w:color="FF0000"/>
          <w:lang w:eastAsia="ru-RU"/>
        </w:rPr>
        <w:t>без субъектов малого предпринимательства</w:t>
      </w:r>
      <w:r w:rsidRPr="00E27BCA">
        <w:rPr>
          <w:rFonts w:ascii="Arial" w:eastAsia="Times New Roman" w:hAnsi="Arial" w:cs="Arial"/>
          <w:sz w:val="20"/>
          <w:szCs w:val="20"/>
          <w:u w:color="FF0000"/>
          <w:lang w:eastAsia="ru-RU"/>
        </w:rPr>
        <w:t>) за 2023 год составил 2 029 646,00  тыс. руб. (в 2022 году – 2 804 507,00  тыс. руб.), 65,20 % в сопоставимых ценах к 2022 году.</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По основным видам деятельности объем инвестиций в 2023 году составил:</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«Обрабатывающие производства» (78,91% от общего объёма инвестиций) – 1 601 618,0 тыс. руб. (2022 год – 1 523 818,00 тыс. руб.), 94,70 % в сопоставимых ценах.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«Сельское, лесное хозяйство, охота, рыболовство и рыбоводство» ( 1,9 % от общего объема инвестиций) – 38 498,00 тыс. рублей  (2022 год – 43334, 0 тыс. рублей)  80,03 %   в сопоставимых ценах . Снижение инвестиций связано с закрытием микропредприятий и индивидуальных предпринимателей занимающихся  обработкой древесины и производством изделий из дерева, изготовлением пиломатериалов.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«Обеспечение электрической энергией, газом и паром; кондиционирование воздуха» ( 1,32 % от общего объема инвестиций) – 26 698,0 тыс. рублей  (2022 год – 21 103,00 тыс. рублей)  113,97 %   в сопоставимых ценах .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«Транспортировка и хранение» ( 1,47 % от общего объема инвестиций) – 29914,00 тыс. рублей  (2022 год – 29913,00 тыс. рублей)  90,09 %   в сопоставимых ценах .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территории Богучанского района реализуются следующие инвестиционные проекты: </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1) Биотехнологический комплекс по глубокой переработке древесины в Богучанском районе Красноярского края – АО «Краслесинвест», ООО «Тайга-Богучаны». Период реализации 2007-2029 годы. Общий объем инвестиций 150801,0 млн. рублей . Правительством Российской Федерации в декабре 2021 года в проект внесены изменения, которые определили сырьевую базу для будущего БТК. Расчетная лесосека Краслесинвеста увеличена до 6,75 млн. кубометров в год. Инвестиционный проект «Биотехнологический комплекс по глубокой переработке древесины в Богучанском районе Красноярского края» включает в себя строительство комбината по производству целлюлозы сульфатной варки мощностью 1 000,000 тыс. тонн, производству пиломатериала 368,750 тыс. куб. м, древесных топливных гранул (пеллет) 102,371 тыс. тонн. </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Основные этапы реализации инвестиционного проекта.</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Срок реализации проекта (начало работ по инвестиционному проекту - окончание освоения капиталовложений и выход на производственную мощность) I кв. 2007 г. – I кв. 2029 г.</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Инвестиционный период (начало и окончание финансирования) проекта I кв. 2007 г. – IV кв. 2025 г., в том числе период освоения капитальных вложений (начало и окончание капиталовложений по проекту) I кв. 2007 г. – I кв. 2025 г.</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Эксплуатационный период (начало производственной деятельности – выход на полную производственную мощность):</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лесопильное производство III кв. 2016 г. – I кв. 2024 г.;</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производство древесных топливных гранул IV кв. 2019 г. – I кв. 2024 г.;</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целлюлозное производство I кв. 2026 г. – I кв. 2028 г.;</w:t>
      </w:r>
    </w:p>
    <w:p w:rsidR="00E27BCA" w:rsidRPr="00E27BCA" w:rsidRDefault="00E27BCA" w:rsidP="00E27BCA">
      <w:pPr>
        <w:tabs>
          <w:tab w:val="left" w:pos="426"/>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лесохимическое производство I кв. 2026 г. – I кв. 2028 г.</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Текущий статус инвестиционного проекта.</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части лесопильного производства и производства древесных топливных гранул (пеллет) выполнены: инженерно-геологические и инженерно-геодезические изыскания; проектно-сметная и разрешительная документация (стадия П), экспертиза проектной документации и результатов инженерных изысканий (стадия П), проектно-сметная и разрешительная документация (стадия РД); строительно-монтажные работы; приобретены основное технологическое оборудование, транспорт и техника.</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части целлюлозного производства подготовлены технико-коммерческие предложения и выполнены предпроектные работы целлюлозы сульфатной хвойной беленой.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целом, введены в эксплуатацию лесопильное оборудование и оборудование по производству древесных топливных гранул (пеллет), организованы работы по подготовке проектно-сметной и разрешительной документации (стадия П) целлюлозного производства.</w:t>
      </w:r>
    </w:p>
    <w:p w:rsidR="00E27BCA" w:rsidRPr="00E27BCA" w:rsidRDefault="00E27BCA" w:rsidP="00E27BCA">
      <w:pPr>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2)  Производство алюминия  - АО Богучанский алюминиевый завод (АО «БоАЗ»)  на 2024 год объем инвестиций более 900,00 млн. руб. в прогнозном периоде планируется запуск 3 и 4-го пускового комплекса.</w:t>
      </w:r>
    </w:p>
    <w:p w:rsidR="00E27BCA" w:rsidRPr="00E27BCA" w:rsidRDefault="00E27BCA" w:rsidP="00E27BCA">
      <w:pPr>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3) Производство глубокой и безотходной переработки круглого леса – ООО «Норд Хольц» объем инвестиций 728,545 мил. руб. период реализации 2019-2024 годы.  Проект реализуется, строительно-монтажные работы завершены на 85 %, ведется монтаж и пусконаладочные работы по оборудованию.</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4) Строительство лесоперерабатывающего производства - ООО «Атлант»  объем инвестиций 5092,00 мил. руб. Период реализации 2021-2027 годы.</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Проект реализуется  выполнены следующие виды работ:</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подобрано технологическое оборудование;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проведены переговоры с потенциальными поставщиками оборудования и траспортных средств;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определены источники финансирования оборудования;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разработан бизнес-план реализации инвестиционного проекта;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подобрана производственная площадка для создания лесоперерабатывающих мощностей в Богучанском районе.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5) Инвестиционный проект  по модернизации производства  ООО «КрасПром» в области переработки древесины в п. Октябрьском  Богучанского района Красноярского края Основным направлением производства  ООО «КрасПром» является  производство пиломатериалов, предусматривающая распиловку, строгание древесины, сушку и выпуск готовой продукции: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Брус различного сечения, строганный или обрезной; Доска обрезная</w:t>
      </w:r>
      <w:r w:rsidRPr="00E27BCA">
        <w:rPr>
          <w:rFonts w:ascii="Arial" w:eastAsia="Times New Roman" w:hAnsi="Arial" w:cs="Arial"/>
          <w:color w:val="000000"/>
          <w:sz w:val="20"/>
          <w:szCs w:val="20"/>
          <w:u w:color="FF0000"/>
          <w:lang w:eastAsia="ru-RU"/>
        </w:rPr>
        <w:t>, обшивочная, палубная, террасная, половая, половая доска с шипом</w:t>
      </w:r>
      <w:r w:rsidRPr="00E27BCA">
        <w:rPr>
          <w:rFonts w:ascii="Arial" w:eastAsia="Times New Roman" w:hAnsi="Arial" w:cs="Arial"/>
          <w:sz w:val="20"/>
          <w:szCs w:val="20"/>
          <w:u w:color="FF0000"/>
          <w:lang w:eastAsia="ru-RU"/>
        </w:rPr>
        <w:t>; лафет; евровагонка; плинтус.</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Предполагаемый годовой объем реализации  пиломатериалов на 2023-2025 года составляет 18 — 20 тысяч кубических метров.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Ежегодно ООО «КрасПром» заготавливает порядка 35-40 тысяч кубических метров древесины. И почти вся древесина поступает в переработку, ориентировочно годовой объем переработки древесины составляет 30-35 кубических метров. В перерасчете на готовую продукцию, с учетом естественных отходов в процессе переработки древесины, годовой объем выпуска готовой продукции составит около 18-20 тысяч кубических метров.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Общая стоимость инвестиционного проекта составляет 39413,0 тыс. рублей, в том числе по источникам  финансирования: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самофинансирование, т.е. осуществление инвестирования только за счет собственных средств, в размере - 9650,4 тысячи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лизинг в размере — 29762,6 тысяч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Инвестиционные проекты ООО «Атлант», ООО «Норд-Хольц», КФХ ИП Лапа Ю.Н. (развитие молочного производства) в 2022 году стали участниками проекта «Развитие Ангаро-Енисейского экономического макрорайона» </w:t>
      </w:r>
      <w:r w:rsidRPr="00E27BCA">
        <w:rPr>
          <w:rFonts w:ascii="Arial" w:eastAsia="Times New Roman" w:hAnsi="Arial" w:cs="Arial"/>
          <w:sz w:val="20"/>
          <w:szCs w:val="20"/>
          <w:u w:color="FF0000"/>
          <w:lang w:eastAsia="ru-RU"/>
        </w:rPr>
        <w:tab/>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Объем инвестиции в основной капитал за счет бюджетных средств в 2023 году составил 328 437,00  тыс. рублей,  в 2024 году показатель составит      352 716,20 тыс. руб.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соответствии с краевым законом от 7 декабря 2023 г. № 6-2296 в 2024 году и в плановом периоде 2025-2026 годов предусмотрено финансирование из краевого бюджета следующих объектов:</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Строительство здания Богучанского поисково-спасательного отряда краевого государственного казенного учреждения «Спасатель», расположенного по адресу: Красноярский край, с. Богучаны, ул. Октябрьская, 165 (2024 год – 88 041,00 тыс. рублей, 2025 год – 56 539,80 тыс. рублей);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Строительство врачебной амбулатории в п. Хребтовый Богучанского района (КГБУЗ «Богучанская РБ») (2024 год – 50 000,70 тыс. рублей)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Строительство врачебной амбулатории в п. Невонка Богучанского района (КГБУЗ «Богучанская РБ») (2026 год – 6 202,00 тыс. рублей)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Физкультурно-оздоровительный комплекс в с. Богучаны Богучанского района (2024 год- 194 674,50 тыс. рублей)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Полигон твердых бытовых отходов в с. Богучаны Богучанского района (2024 год -20 000,00 тыс.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Объем инвестиций в основной капитал (за исключением бюджетных средств) в расчете на 1 жителя  в 2023 году   составил 40176,87   рублей, в 2022 году  – 54358,00  рублей (уменьшился  на 35,3 %), по оценке в 2024 году  данный показатель составит  42869,97 рублей, в прогнозном периоде  в 2025 году – 54093,51 рублей, в 2026 году – 60245,83  рублей, в 2027 году – 63794,90 рублей. Расчет объема инвестиций в основной капитал (за исключением бюджетных средств) в расчете на 1 жителя в прогнозном периоде см. в Таблице.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p>
    <w:tbl>
      <w:tblPr>
        <w:tblW w:w="5000" w:type="pct"/>
        <w:tblLook w:val="0000"/>
      </w:tblPr>
      <w:tblGrid>
        <w:gridCol w:w="2675"/>
        <w:gridCol w:w="798"/>
        <w:gridCol w:w="967"/>
        <w:gridCol w:w="967"/>
        <w:gridCol w:w="967"/>
        <w:gridCol w:w="967"/>
        <w:gridCol w:w="1101"/>
        <w:gridCol w:w="1129"/>
      </w:tblGrid>
      <w:tr w:rsidR="00E27BCA" w:rsidRPr="00E27BCA" w:rsidTr="00337574">
        <w:trPr>
          <w:trHeight w:val="300"/>
        </w:trPr>
        <w:tc>
          <w:tcPr>
            <w:tcW w:w="5000" w:type="pct"/>
            <w:gridSpan w:val="8"/>
            <w:tcBorders>
              <w:top w:val="single" w:sz="4" w:space="0" w:color="auto"/>
              <w:left w:val="single" w:sz="4" w:space="0" w:color="auto"/>
              <w:bottom w:val="single" w:sz="4" w:space="0" w:color="6D6D6D"/>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исключением бюджетных средств) в расчете на 1 жителя (по крупным и средним организациям)</w:t>
            </w:r>
          </w:p>
          <w:p w:rsidR="00E27BCA" w:rsidRPr="00E27BCA" w:rsidRDefault="00E27BCA" w:rsidP="00337574">
            <w:pPr>
              <w:spacing w:after="0" w:line="240" w:lineRule="auto"/>
              <w:rPr>
                <w:rFonts w:ascii="Arial" w:hAnsi="Arial" w:cs="Arial"/>
                <w:sz w:val="14"/>
                <w:szCs w:val="14"/>
              </w:rPr>
            </w:pPr>
          </w:p>
        </w:tc>
      </w:tr>
      <w:tr w:rsidR="00E27BCA" w:rsidRPr="00E27BCA" w:rsidTr="00337574">
        <w:trPr>
          <w:trHeight w:val="300"/>
        </w:trPr>
        <w:tc>
          <w:tcPr>
            <w:tcW w:w="1815" w:type="pct"/>
            <w:gridSpan w:val="2"/>
            <w:vMerge w:val="restart"/>
            <w:tcBorders>
              <w:top w:val="single" w:sz="4" w:space="0" w:color="6D6D6D"/>
              <w:left w:val="single" w:sz="4" w:space="0" w:color="auto"/>
              <w:bottom w:val="single" w:sz="4" w:space="0" w:color="6D6D6D"/>
              <w:right w:val="single" w:sz="4" w:space="0" w:color="auto"/>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Наименование показателя и единицы измерения</w:t>
            </w:r>
          </w:p>
        </w:tc>
        <w:tc>
          <w:tcPr>
            <w:tcW w:w="3185" w:type="pct"/>
            <w:gridSpan w:val="6"/>
            <w:tcBorders>
              <w:top w:val="single" w:sz="4" w:space="0" w:color="6D6D6D"/>
              <w:left w:val="single" w:sz="4" w:space="0" w:color="auto"/>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Значения показателя</w:t>
            </w:r>
          </w:p>
        </w:tc>
      </w:tr>
      <w:tr w:rsidR="00E27BCA" w:rsidRPr="00E27BCA" w:rsidTr="00337574">
        <w:trPr>
          <w:trHeight w:val="300"/>
        </w:trPr>
        <w:tc>
          <w:tcPr>
            <w:tcW w:w="1815" w:type="pct"/>
            <w:gridSpan w:val="2"/>
            <w:vMerge/>
            <w:tcBorders>
              <w:top w:val="single" w:sz="4" w:space="0" w:color="6D6D6D"/>
              <w:left w:val="single" w:sz="4" w:space="0" w:color="auto"/>
              <w:bottom w:val="single" w:sz="4" w:space="0" w:color="6D6D6D"/>
              <w:right w:val="single" w:sz="4" w:space="0" w:color="auto"/>
            </w:tcBorders>
            <w:vAlign w:val="center"/>
          </w:tcPr>
          <w:p w:rsidR="00E27BCA" w:rsidRPr="00E27BCA" w:rsidRDefault="00E27BCA" w:rsidP="00337574">
            <w:pPr>
              <w:spacing w:after="0" w:line="240" w:lineRule="auto"/>
              <w:rPr>
                <w:rFonts w:ascii="Arial" w:hAnsi="Arial" w:cs="Arial"/>
                <w:sz w:val="14"/>
                <w:szCs w:val="14"/>
              </w:rPr>
            </w:pPr>
          </w:p>
        </w:tc>
        <w:tc>
          <w:tcPr>
            <w:tcW w:w="505" w:type="pct"/>
            <w:tcBorders>
              <w:top w:val="nil"/>
              <w:left w:val="single" w:sz="4" w:space="0" w:color="auto"/>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2022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отчет</w:t>
            </w:r>
          </w:p>
        </w:tc>
        <w:tc>
          <w:tcPr>
            <w:tcW w:w="505" w:type="pct"/>
            <w:tcBorders>
              <w:top w:val="nil"/>
              <w:left w:val="nil"/>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2023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отчет</w:t>
            </w:r>
          </w:p>
        </w:tc>
        <w:tc>
          <w:tcPr>
            <w:tcW w:w="505" w:type="pct"/>
            <w:tcBorders>
              <w:top w:val="nil"/>
              <w:left w:val="nil"/>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2024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оценка</w:t>
            </w:r>
          </w:p>
        </w:tc>
        <w:tc>
          <w:tcPr>
            <w:tcW w:w="505" w:type="pct"/>
            <w:tcBorders>
              <w:top w:val="nil"/>
              <w:left w:val="nil"/>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 прогноз</w:t>
            </w:r>
          </w:p>
        </w:tc>
        <w:tc>
          <w:tcPr>
            <w:tcW w:w="575" w:type="pct"/>
            <w:tcBorders>
              <w:top w:val="nil"/>
              <w:left w:val="nil"/>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 прогноз</w:t>
            </w:r>
          </w:p>
        </w:tc>
        <w:tc>
          <w:tcPr>
            <w:tcW w:w="587" w:type="pct"/>
            <w:tcBorders>
              <w:top w:val="nil"/>
              <w:left w:val="nil"/>
              <w:bottom w:val="single" w:sz="4" w:space="0" w:color="6D6D6D"/>
              <w:right w:val="single" w:sz="4" w:space="0" w:color="6D6D6D"/>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w:t>
            </w:r>
          </w:p>
        </w:tc>
      </w:tr>
      <w:tr w:rsidR="00E27BCA" w:rsidRPr="00E27BCA" w:rsidTr="00337574">
        <w:trPr>
          <w:trHeight w:val="675"/>
        </w:trPr>
        <w:tc>
          <w:tcPr>
            <w:tcW w:w="1398" w:type="pct"/>
            <w:tcBorders>
              <w:top w:val="single" w:sz="4" w:space="0" w:color="6D6D6D"/>
              <w:left w:val="single" w:sz="4" w:space="0" w:color="auto"/>
              <w:bottom w:val="single" w:sz="4" w:space="0" w:color="6D6D6D"/>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Объем инвестиций в основной капитал за счет всех источников финансирования (без субъектов малого предпринимательства), тыс. руб.</w:t>
            </w:r>
          </w:p>
        </w:tc>
        <w:tc>
          <w:tcPr>
            <w:tcW w:w="4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2804507,00</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2029646,00</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2155484,00</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2312618,00</w:t>
            </w:r>
          </w:p>
        </w:tc>
        <w:tc>
          <w:tcPr>
            <w:tcW w:w="57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2498090,00</w:t>
            </w:r>
          </w:p>
        </w:tc>
        <w:tc>
          <w:tcPr>
            <w:tcW w:w="587"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2622994,50</w:t>
            </w:r>
          </w:p>
        </w:tc>
      </w:tr>
      <w:tr w:rsidR="00E27BCA" w:rsidRPr="00E27BCA" w:rsidTr="00337574">
        <w:trPr>
          <w:trHeight w:val="450"/>
        </w:trPr>
        <w:tc>
          <w:tcPr>
            <w:tcW w:w="1398" w:type="pct"/>
            <w:tcBorders>
              <w:top w:val="single" w:sz="4" w:space="0" w:color="6D6D6D"/>
              <w:left w:val="single" w:sz="4" w:space="0" w:color="auto"/>
              <w:bottom w:val="single" w:sz="4" w:space="0" w:color="6D6D6D"/>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в действующих ценах, к соответствующему периоду предыдущего года, %</w:t>
            </w:r>
          </w:p>
        </w:tc>
        <w:tc>
          <w:tcPr>
            <w:tcW w:w="417"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76,65</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72,37</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106,20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107,29</w:t>
            </w:r>
          </w:p>
        </w:tc>
        <w:tc>
          <w:tcPr>
            <w:tcW w:w="57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108,02</w:t>
            </w:r>
          </w:p>
        </w:tc>
        <w:tc>
          <w:tcPr>
            <w:tcW w:w="587"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105,00</w:t>
            </w:r>
          </w:p>
        </w:tc>
      </w:tr>
      <w:tr w:rsidR="00E27BCA" w:rsidRPr="00E27BCA" w:rsidTr="00337574">
        <w:trPr>
          <w:trHeight w:val="435"/>
        </w:trPr>
        <w:tc>
          <w:tcPr>
            <w:tcW w:w="1398" w:type="pct"/>
            <w:tcBorders>
              <w:top w:val="single" w:sz="4" w:space="0" w:color="6D6D6D"/>
              <w:left w:val="single" w:sz="4" w:space="0" w:color="auto"/>
              <w:bottom w:val="single" w:sz="4" w:space="0" w:color="6D6D6D"/>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в сопоставимых ценах, к соответствующему периоду предыдущего года, %</w:t>
            </w:r>
          </w:p>
        </w:tc>
        <w:tc>
          <w:tcPr>
            <w:tcW w:w="417"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65,29</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65,20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100,47</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101,70</w:t>
            </w:r>
          </w:p>
        </w:tc>
        <w:tc>
          <w:tcPr>
            <w:tcW w:w="57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102,58</w:t>
            </w:r>
          </w:p>
        </w:tc>
        <w:tc>
          <w:tcPr>
            <w:tcW w:w="587"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99,72</w:t>
            </w:r>
          </w:p>
        </w:tc>
      </w:tr>
      <w:tr w:rsidR="00E27BCA" w:rsidRPr="00E27BCA" w:rsidTr="00337574">
        <w:trPr>
          <w:trHeight w:val="450"/>
        </w:trPr>
        <w:tc>
          <w:tcPr>
            <w:tcW w:w="1398" w:type="pct"/>
            <w:tcBorders>
              <w:top w:val="single" w:sz="4" w:space="0" w:color="6D6D6D"/>
              <w:left w:val="single" w:sz="4" w:space="0" w:color="auto"/>
              <w:bottom w:val="single" w:sz="4" w:space="0" w:color="6D6D6D"/>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Инвестиции в основной капитал за счет бюджетных средств, тыс. руб.</w:t>
            </w:r>
          </w:p>
        </w:tc>
        <w:tc>
          <w:tcPr>
            <w:tcW w:w="417"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404614,00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328437,00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352716,20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56539,80</w:t>
            </w:r>
          </w:p>
        </w:tc>
        <w:tc>
          <w:tcPr>
            <w:tcW w:w="57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6202,00</w:t>
            </w:r>
          </w:p>
        </w:tc>
        <w:tc>
          <w:tcPr>
            <w:tcW w:w="587"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6000,00</w:t>
            </w:r>
          </w:p>
        </w:tc>
      </w:tr>
      <w:tr w:rsidR="00E27BCA" w:rsidRPr="00E27BCA" w:rsidTr="00337574">
        <w:trPr>
          <w:trHeight w:val="495"/>
        </w:trPr>
        <w:tc>
          <w:tcPr>
            <w:tcW w:w="1398" w:type="pct"/>
            <w:tcBorders>
              <w:top w:val="single" w:sz="4" w:space="0" w:color="6D6D6D"/>
              <w:left w:val="single" w:sz="4" w:space="0" w:color="auto"/>
              <w:bottom w:val="single" w:sz="4" w:space="0" w:color="6D6D6D"/>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Объем инвестиций без бюджетных средств, тыс. руб.</w:t>
            </w:r>
            <w:r w:rsidRPr="00E27BCA">
              <w:rPr>
                <w:rFonts w:ascii="Arial" w:hAnsi="Arial" w:cs="Arial"/>
                <w:sz w:val="14"/>
                <w:szCs w:val="14"/>
              </w:rPr>
              <w:br/>
              <w:t>(стр. 1 – стр. 2)</w:t>
            </w:r>
          </w:p>
        </w:tc>
        <w:tc>
          <w:tcPr>
            <w:tcW w:w="417"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2399893,00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1701209,00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1802767,80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2256078,20</w:t>
            </w:r>
          </w:p>
        </w:tc>
        <w:tc>
          <w:tcPr>
            <w:tcW w:w="57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2491888,00</w:t>
            </w:r>
          </w:p>
        </w:tc>
        <w:tc>
          <w:tcPr>
            <w:tcW w:w="587"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2616994,50</w:t>
            </w:r>
          </w:p>
        </w:tc>
      </w:tr>
      <w:tr w:rsidR="00E27BCA" w:rsidRPr="00E27BCA" w:rsidTr="00337574">
        <w:trPr>
          <w:trHeight w:val="285"/>
        </w:trPr>
        <w:tc>
          <w:tcPr>
            <w:tcW w:w="1398" w:type="pct"/>
            <w:tcBorders>
              <w:top w:val="single" w:sz="4" w:space="0" w:color="6D6D6D"/>
              <w:left w:val="single" w:sz="4" w:space="0" w:color="auto"/>
              <w:bottom w:val="single" w:sz="4" w:space="0" w:color="auto"/>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 Среднегодовая численность населения, чел.</w:t>
            </w:r>
          </w:p>
        </w:tc>
        <w:tc>
          <w:tcPr>
            <w:tcW w:w="417" w:type="pct"/>
            <w:tcBorders>
              <w:top w:val="nil"/>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42548,00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42343,00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42052,00</w:t>
            </w:r>
          </w:p>
        </w:tc>
        <w:tc>
          <w:tcPr>
            <w:tcW w:w="50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41707,00</w:t>
            </w:r>
          </w:p>
        </w:tc>
        <w:tc>
          <w:tcPr>
            <w:tcW w:w="575"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41362,00</w:t>
            </w:r>
          </w:p>
        </w:tc>
        <w:tc>
          <w:tcPr>
            <w:tcW w:w="587" w:type="pct"/>
            <w:tcBorders>
              <w:top w:val="nil"/>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41022,00</w:t>
            </w:r>
          </w:p>
        </w:tc>
      </w:tr>
      <w:tr w:rsidR="00E27BCA" w:rsidRPr="00E27BCA" w:rsidTr="00337574">
        <w:trPr>
          <w:trHeight w:val="675"/>
        </w:trPr>
        <w:tc>
          <w:tcPr>
            <w:tcW w:w="1398" w:type="pct"/>
            <w:tcBorders>
              <w:top w:val="single" w:sz="4" w:space="0" w:color="auto"/>
              <w:left w:val="single" w:sz="4" w:space="0" w:color="auto"/>
              <w:bottom w:val="single" w:sz="4" w:space="0" w:color="auto"/>
              <w:right w:val="nil"/>
            </w:tcBorders>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исключением бюджетных средств) в расчете на 1 жителя</w:t>
            </w:r>
          </w:p>
        </w:tc>
        <w:tc>
          <w:tcPr>
            <w:tcW w:w="417"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рублей</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56404,40</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40176,90</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42869,97</w:t>
            </w:r>
          </w:p>
        </w:tc>
        <w:tc>
          <w:tcPr>
            <w:tcW w:w="50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54093,51</w:t>
            </w:r>
          </w:p>
        </w:tc>
        <w:tc>
          <w:tcPr>
            <w:tcW w:w="575"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60245,83</w:t>
            </w:r>
          </w:p>
        </w:tc>
        <w:tc>
          <w:tcPr>
            <w:tcW w:w="587" w:type="pct"/>
            <w:tcBorders>
              <w:top w:val="single" w:sz="4" w:space="0" w:color="auto"/>
              <w:left w:val="nil"/>
              <w:bottom w:val="single" w:sz="4" w:space="0" w:color="auto"/>
              <w:right w:val="single" w:sz="4" w:space="0" w:color="auto"/>
            </w:tcBorders>
            <w:vAlign w:val="center"/>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63794,90</w:t>
            </w:r>
          </w:p>
        </w:tc>
      </w:tr>
    </w:tbl>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val="en-US"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6. Транспорт и связь</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Дорожно-транспортный комплекс во многом определяет стратегию устойчивого социально-экономического развития района, и поэтому крайне важно, чтобы все его системы работали в тесной взаимосвязи, максимально ориентировались на потребности людей.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Протяжённость автомобильных дорог общего пользования на территории района составляет 1 323,66 км, в том числе автомобильные дороги общего пользования с твёрдым покрытием 1 101,60 км.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рамках подпрограммы «Дороги Красноярья» государственной программы Красноярского края «Развитие транспортной системы» Богучанскому району в 2023 году выделена субсидия на содержание, ремонт и строительство автомобильных дорог общего пользования местного значения в сумме 292 млн 465 тыс.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За счет средств краевого бюджета выполнены работы по содержанию дорог местного значения на сумму 15 млн 757 тыс. рублей.  Обеспечено содержание 430,2 км автомобильных дорог общего пользования местного значения </w:t>
      </w:r>
      <w:r w:rsidRPr="00E27BCA">
        <w:rPr>
          <w:rFonts w:ascii="Arial" w:eastAsia="Times New Roman" w:hAnsi="Arial" w:cs="Arial"/>
          <w:i/>
          <w:iCs/>
          <w:sz w:val="20"/>
          <w:szCs w:val="20"/>
          <w:u w:color="FF0000"/>
          <w:lang w:eastAsia="ru-RU"/>
        </w:rPr>
        <w:t xml:space="preserve">(в 2022 году соответственно - 10 200 тыс. рублей </w:t>
      </w:r>
      <w:r w:rsidRPr="00E27BCA">
        <w:rPr>
          <w:rFonts w:ascii="Arial" w:eastAsia="Times New Roman" w:hAnsi="Arial" w:cs="Arial"/>
          <w:i/>
          <w:iCs/>
          <w:sz w:val="20"/>
          <w:szCs w:val="20"/>
          <w:u w:color="FF0000"/>
          <w:lang w:eastAsia="ru-RU"/>
        </w:rPr>
        <w:lastRenderedPageBreak/>
        <w:t>и 421 км)</w:t>
      </w:r>
      <w:r w:rsidRPr="00E27BCA">
        <w:rPr>
          <w:rFonts w:ascii="Arial" w:eastAsia="Times New Roman" w:hAnsi="Arial" w:cs="Arial"/>
          <w:sz w:val="20"/>
          <w:szCs w:val="20"/>
          <w:u w:color="FF0000"/>
          <w:lang w:eastAsia="ru-RU"/>
        </w:rPr>
        <w:t xml:space="preserve">.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ремонт 5,546 км автомобильных дорог в 2023 году выделено 53 млн 783 тыс.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За счёт средств субсидии произведён ремонт автомобильных дорог общего пользования местного значения на территориях 7 сельсоветов в с. Богучаны 1,834 км, п. Манзя– 0,890 км, п. Красногорьевский– 0,580 км, п. Невонка – 0,218 км, п. Таежный– 1,084 км, п. Новохайский– 0,640 км, п. Шиверский – 0,300 км </w:t>
      </w:r>
      <w:r w:rsidRPr="00E27BCA">
        <w:rPr>
          <w:rFonts w:ascii="Arial" w:eastAsia="Times New Roman" w:hAnsi="Arial" w:cs="Arial"/>
          <w:i/>
          <w:iCs/>
          <w:sz w:val="20"/>
          <w:szCs w:val="20"/>
          <w:u w:color="FF0000"/>
          <w:lang w:eastAsia="ru-RU"/>
        </w:rPr>
        <w:t>(в 2022 году отремонтировано 6,436 км на сумму 42 млн 111 тыс. рублей)</w:t>
      </w:r>
      <w:r w:rsidRPr="00E27BCA">
        <w:rPr>
          <w:rFonts w:ascii="Arial" w:eastAsia="Times New Roman" w:hAnsi="Arial" w:cs="Arial"/>
          <w:sz w:val="20"/>
          <w:szCs w:val="20"/>
          <w:u w:color="FF0000"/>
          <w:lang w:eastAsia="ru-RU"/>
        </w:rPr>
        <w:t>.</w:t>
      </w:r>
    </w:p>
    <w:p w:rsidR="00E27BCA" w:rsidRPr="00E27BCA" w:rsidRDefault="00E27BCA" w:rsidP="00E27BCA">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2023 году за счет средств субсидии, выделенной на реконструкцию и строительство автомобильных дорог в п. Таежный на сумму 222 млн 925 тыс. руб. проведены заключительные работы по реконструкции ул. Заводская 0,746 км, ул. Олимпийская – 0,339 км, ул. Сосновая – 0,533 км, ул. Подъездная автомобильная дорога до водоочистных сооружений – 0,040 км. Проведение окончания работ по строительству ул. Магистральная – 0,467 км, ул. Строителей – 0,264км, ул. Лесовозная – 0,428 км, ул. Олимпийская – 0,156 км, ул. Спортивная – 0,300 км перенесена на 2024 год со сроком ввода в эксплуатацию до 01.06.2024 года. Причина неисполнение работ, нарушение графика проведения работ подрядной организацией в связи с непредусмотренными работами в проекте.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pacing w:val="8"/>
          <w:sz w:val="20"/>
          <w:szCs w:val="20"/>
          <w:u w:color="FF0000"/>
          <w:lang w:eastAsia="ru-RU"/>
        </w:rPr>
      </w:pPr>
      <w:r w:rsidRPr="00E27BCA">
        <w:rPr>
          <w:rFonts w:ascii="Arial" w:eastAsia="Times New Roman" w:hAnsi="Arial" w:cs="Arial"/>
          <w:sz w:val="20"/>
          <w:szCs w:val="20"/>
          <w:u w:color="FF0000"/>
          <w:lang w:eastAsia="ru-RU"/>
        </w:rPr>
        <w:t xml:space="preserve">В рамках подпрограммы </w:t>
      </w:r>
      <w:r w:rsidRPr="00E27BCA">
        <w:rPr>
          <w:rFonts w:ascii="Arial" w:eastAsia="Times New Roman" w:hAnsi="Arial" w:cs="Arial"/>
          <w:color w:val="000000"/>
          <w:spacing w:val="8"/>
          <w:sz w:val="20"/>
          <w:szCs w:val="20"/>
          <w:u w:color="FF0000"/>
          <w:lang w:eastAsia="ru-RU"/>
        </w:rPr>
        <w:t>«Безопасность дорожного движения» из краевого бюджета выделено финансирование Богучанскому району в 2023 году субсидии в размере 956,9 тыс. рублей.  За счет средств субсидии выполнены работы в п. Таежный, а именно установлена недостающей дорожно-знаковой информации в количестве 6 шт. вблизи МКДОУ «Теремок» ул. Магистральная д. 3а, у</w:t>
      </w:r>
      <w:r w:rsidRPr="00E27BCA">
        <w:rPr>
          <w:rFonts w:ascii="Arial" w:eastAsia="Times New Roman" w:hAnsi="Arial" w:cs="Arial"/>
          <w:color w:val="000000"/>
          <w:sz w:val="20"/>
          <w:szCs w:val="20"/>
          <w:u w:color="FF0000"/>
          <w:lang w:eastAsia="ru-RU"/>
        </w:rPr>
        <w:t xml:space="preserve">становлено металлическое ограждение 100 п.м. вблизи МБУДО Таежнинская ДШИ ул. Буденного, установка светофоров типа </w:t>
      </w:r>
      <w:r w:rsidRPr="00E27BCA">
        <w:rPr>
          <w:rFonts w:ascii="Arial" w:eastAsia="Times New Roman" w:hAnsi="Arial" w:cs="Arial"/>
          <w:sz w:val="20"/>
          <w:szCs w:val="20"/>
          <w:u w:color="FF0000"/>
          <w:lang w:eastAsia="ru-RU"/>
        </w:rPr>
        <w:t xml:space="preserve">Т7.1 в количестве 4 штук. вблизи МКОУ Таежнинская школа №20 ул. Новая д.15, в п. Новохайский </w:t>
      </w:r>
      <w:r w:rsidRPr="00E27BCA">
        <w:rPr>
          <w:rFonts w:ascii="Arial" w:eastAsia="Times New Roman" w:hAnsi="Arial" w:cs="Arial"/>
          <w:color w:val="000000"/>
          <w:spacing w:val="8"/>
          <w:sz w:val="20"/>
          <w:szCs w:val="20"/>
          <w:u w:color="FF0000"/>
          <w:lang w:eastAsia="ru-RU"/>
        </w:rPr>
        <w:t>у</w:t>
      </w:r>
      <w:r w:rsidRPr="00E27BCA">
        <w:rPr>
          <w:rFonts w:ascii="Arial" w:eastAsia="Times New Roman" w:hAnsi="Arial" w:cs="Arial"/>
          <w:color w:val="000000"/>
          <w:sz w:val="20"/>
          <w:szCs w:val="20"/>
          <w:u w:color="FF0000"/>
          <w:lang w:eastAsia="ru-RU"/>
        </w:rPr>
        <w:t>становка металлического ограждения 100 п.м. вблизи МКОУ Новохайская СОШ по ул. Мира 1.</w:t>
      </w:r>
      <w:r w:rsidRPr="00E27BCA">
        <w:rPr>
          <w:rFonts w:ascii="Arial" w:eastAsia="Times New Roman" w:hAnsi="Arial" w:cs="Arial"/>
          <w:color w:val="000000"/>
          <w:spacing w:val="8"/>
          <w:sz w:val="20"/>
          <w:szCs w:val="20"/>
          <w:u w:color="FF0000"/>
          <w:lang w:eastAsia="ru-RU"/>
        </w:rPr>
        <w:t xml:space="preserve">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зимний период 2023-2024 года введены в действие 2 ледовых переправы - через р. Ангара на автодороге регионального значения Манзя – Нижнетерянск, через р. Иркинеево на автодороге Ангарский – Беляки.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2024 году планируется направить на развитие транспортной инфраструктуры Богучанского района на ремонт автомобильных дорог общего пользования местного значения в размере 64 млн 869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Планируется проведение работ в населенных пунктах п. Шиверский — 0,880 км, п. Манзя — 1,450 км, с. Богучаны — 1,398 км, п. Пинчуга - 0,430 км, п. Таежный - 0,964 км, п. Артюгино - 0,060 км, п. Говорково - 0,280 км, п. Октябрьский – 0,435 км, п. Осиновый Мыс – 0,400 км.</w:t>
      </w:r>
    </w:p>
    <w:p w:rsidR="00E27BCA" w:rsidRPr="00E27BCA" w:rsidRDefault="00E27BCA" w:rsidP="00E27BCA">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Работы по реконструкции автодороги «Канск – Абан – Богучаны» запланированы в период 2024-2025 гг.</w:t>
      </w:r>
    </w:p>
    <w:p w:rsidR="00E27BCA" w:rsidRPr="00E27BCA" w:rsidRDefault="00E27BCA" w:rsidP="00E27BCA">
      <w:pPr>
        <w:widowControl w:val="0"/>
        <w:shd w:val="clear" w:color="auto" w:fill="FFFFFF"/>
        <w:tabs>
          <w:tab w:val="left" w:pos="54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Отрасль «Дорожное хозяйство и транспорт» представлена следующими предприятиями: БМУП «Районное АТП, Богучанским филиалом Край ДЭО.</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Основной вид транспорта для перевозки населения по району – автомобильный.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Созданная транспортная схема смогла удовлетворить все потребности населения, все 25 маршрутов составлены с учетом пожеланий жителей поселков. Численность населения, проживающего в населенных пунктах, имеющих регулярное автобусное и (или) железнодорожное сообщение с административным центром составляет на 01.01.2024 год 42161 человек. Показатель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  составляет до 0,1 % (из 29 населенных пунктов, не имеют регулярного сообщения только 2 населенных пункта -  д. Прилуки (поселок староверов, находящийся в лесном массиве, без присутствующей дорожной сети) и д. Заимка (постоянно никто не проживает).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Количество автобусных маршрутов на сегодняшний день   25 единиц, протяженность их составляет 2068,25 км.  По решению комиссии БДД в 2023 году был открыт 1 маршрут (пригородного сообщения). Для удовлетворения требований жителей правобережья р.Ангара организован муниципальный маршрут № 115 «с.Богучаны – п.Шиверский» по средствам паромной переправы и соответственно увеличилась протяженность маршрутов в целом.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На территории района осуществляет перевозку пассажиров перевозчик: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БМУП «Районное АТП» осуществляет пассажирские перевозки в городском, пригородном и междугородном внутрирайонном сообщении по 25 маршрутам, в том числе: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5 маршрутов городского сообщения;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7 маршрутов пригородного сообщения;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13 маршрутов междугородного внутрирайонного сообщения.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Количество автобусных маршрутов в городском и пригородном сообщении, на которых представляется проезд по единым социальным проездным билетам, составляет 25 единиц.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Количество перевезенных (отправленных) пассажиров автомобильным транспортом в 2023 году перевезено 398,579 тыс. человек. </w:t>
      </w:r>
    </w:p>
    <w:p w:rsidR="00E27BCA" w:rsidRPr="00E27BCA" w:rsidRDefault="00E27BCA" w:rsidP="00E27BCA">
      <w:pPr>
        <w:widowControl w:val="0"/>
        <w:shd w:val="clear" w:color="auto" w:fill="FFFFFF"/>
        <w:tabs>
          <w:tab w:val="left" w:pos="54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Основной объем грузов осуществляется по железной дороге до ст. Карабула и   автомобильным транспортом по технологической дороге «Канск – Абан – Богучаны».</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целях предоставления транспортных услуг населению в бюджете района в 2023 году предусмотрено 78 млн 9 тыс.  рублей., по сравнению с 2022 годом финансирование по отрасли транспорта увеличилось на 7 млн. руб.</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Для большего охвата услугами пассажирского водного транспорта населенных пунктов правобережья функционировал 1 субсидируемый за счет средств краевого бюджета маршрут: «село Богучаны – поселок Гремучий». Всего водным транспортом выполнено 4491  рейсов, перевезено  37,5    тыс. пассажиров, и 54887,32 тон грузов.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2024 году продолжится финансирование предприятий, оказывающих услуги паромной переправы на маршруте Богучаны – Гремучий в размере 5450,7 тыс. руб.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Из 29 населённых пунктов Богучанского района не обеспечены круглогодичной транспортной связью д. Прилуки.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Автобусный парк Богучанского унитарного муниципального предприятия «Районное АТП» составляет 39 единиц. </w:t>
      </w:r>
    </w:p>
    <w:p w:rsidR="00E27BCA" w:rsidRPr="00E27BCA" w:rsidRDefault="00E27BCA" w:rsidP="00E27BCA">
      <w:pPr>
        <w:widowControl w:val="0"/>
        <w:shd w:val="clear" w:color="auto" w:fill="FFFFFF"/>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В 2023 году в район поступило 12 автобусов, в том числе 10 модели автобусов ПаЗ и 2 модели ГАЗель в рамках государственной программы Красноярского края «Развитие транспортной системы» на 2022-2024 годы. В 2024 году ожидается поставка 6 единиц техники: 5 автобусов марки Лиаз и 1 ПаЗ.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На базе Богучанского муниципального унитарного предприятия "Районное АТП" с 01.03.2024 работает служба "Социальное такси". </w:t>
      </w:r>
    </w:p>
    <w:p w:rsidR="00E27BCA" w:rsidRPr="00E27BCA" w:rsidRDefault="00E27BCA" w:rsidP="00E27BCA">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Связь в районе обеспечивают операторы стационарной связи – Ростелеком и 4 операторов сотовой связи - Теле2, Билайн, МТС, Мегафон. Стабильной сотовой связью охвачено 26 населённых пунктов (90 %). В населённых пунктах Прилуки, Бедоба предоставлена услуга спутниковой связи (таксофон).</w:t>
      </w:r>
    </w:p>
    <w:p w:rsidR="00E27BCA" w:rsidRPr="00E27BCA" w:rsidRDefault="00E27BCA" w:rsidP="00E27BCA">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Электронная почта и доступ к сети Интернет имеется во всех учреждениях района, скорость каналов связи низкая п.Такучет, п.Беляки, д.Каменка, п.Кежек.</w:t>
      </w:r>
    </w:p>
    <w:p w:rsidR="00E27BCA" w:rsidRPr="00E27BCA" w:rsidRDefault="00E27BCA" w:rsidP="00E27BCA">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В п. Беляки организована услуга беспроводного широкополосного доступа в сеть Интернет посредством сети Wi-Fi, в д. Прилуки на средства местных жителей установлена спутниковая связь.</w:t>
      </w:r>
    </w:p>
    <w:p w:rsidR="00E27BCA" w:rsidRPr="00E27BCA" w:rsidRDefault="00E27BCA" w:rsidP="00E27BCA">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2024 году в рамках государственной программы по подключению населенных пунктов с численностью менее 500 человек к быстрому интернету планируется установить оборудование в п. Кежек. </w:t>
      </w:r>
    </w:p>
    <w:p w:rsidR="00E27BCA" w:rsidRPr="00E27BCA" w:rsidRDefault="00E27BCA" w:rsidP="00E27BCA">
      <w:pPr>
        <w:widowControl w:val="0"/>
        <w:tabs>
          <w:tab w:val="left" w:pos="0"/>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районе предоставлена услуга цифрового телевидения с набором двадцати бесплатных каналов «Мультиплекс-1» и «Мультиплекс-2» в зоне охвата цифрового наземного телевизионного вещания, что позволяет принимать качественный телесигнал с минимальными затратами. </w:t>
      </w:r>
    </w:p>
    <w:p w:rsidR="00E27BCA" w:rsidRPr="00E27BCA" w:rsidRDefault="00E27BCA" w:rsidP="00E27BCA">
      <w:pPr>
        <w:widowControl w:val="0"/>
        <w:tabs>
          <w:tab w:val="left" w:pos="340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Диалог власти с населением обеспечивают СМИ района: газета «Ангарская правда» и  ИП Агеева А.А. (СМИ vesti62) информация размещается на Официальном сайте Богучанского района и Официальный вестник Богучанского района, в мессенджер Telegram.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7. Малое и среднее предпринимательство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Малый и средний бизнес присутствует во многих отраслях экономики Богучанского района, в деятельность малых и средних предприятий вовлечены все социальные группы населения. Развитие предпринимательства оказывает непосредственное влияние на общее состояние экономики района, способствует насыщению рынка товарами и услугами, развитию экономически оправданной конкуренции, созданию новых рабочих мест и новых производств, а также формированию налоговой базы.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Число субъектов малого и среднего предпринимательства единиц на 10 тыс.  человек населения составило в 2023 году 318,53 единиц (2022 году -                      326,66 единиц, в 2021 году -  317 единиц), показатель снизился  по сравнению с 2022 годом на 2,5 %. В прогнозном периоде показатель увеличится и составит: в 2024 году 322,60 единиц, в 2025 году 326,05 единиц, в 2026 году 329,76 единиц, в 2027 году 333,73 единиц. Рост значения показателя обусловлен причиной ежегодного снижения численности постоянного населения.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Индивидуальных предпринимателей в 2022 году </w:t>
      </w:r>
      <w:r w:rsidRPr="00E27BCA">
        <w:rPr>
          <w:rFonts w:ascii="Arial" w:eastAsia="Times New Roman" w:hAnsi="Arial" w:cs="Arial"/>
          <w:color w:val="000000"/>
          <w:sz w:val="20"/>
          <w:szCs w:val="20"/>
          <w:u w:color="FF0000"/>
          <w:lang w:eastAsia="ru-RU"/>
        </w:rPr>
        <w:t>1158</w:t>
      </w:r>
      <w:r w:rsidRPr="00E27BCA">
        <w:rPr>
          <w:rFonts w:ascii="Arial" w:eastAsia="Times New Roman" w:hAnsi="Arial" w:cs="Arial"/>
          <w:sz w:val="20"/>
          <w:szCs w:val="20"/>
          <w:u w:color="FF0000"/>
          <w:lang w:eastAsia="ru-RU"/>
        </w:rPr>
        <w:t xml:space="preserve"> единиц в 2023 году 1143 единиц, показатель снизился на 1,31 %.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2022 году количество микропредприятий, малых и средних предприятий, включая крестьянско-фермерские хозяйства   составило </w:t>
      </w:r>
      <w:r w:rsidRPr="00E27BCA">
        <w:rPr>
          <w:rFonts w:ascii="Arial" w:eastAsia="Times New Roman" w:hAnsi="Arial" w:cs="Arial"/>
          <w:color w:val="000000"/>
          <w:sz w:val="20"/>
          <w:szCs w:val="20"/>
          <w:u w:color="FF0000"/>
          <w:lang w:eastAsia="ru-RU"/>
        </w:rPr>
        <w:t>249</w:t>
      </w:r>
      <w:r w:rsidRPr="00E27BCA">
        <w:rPr>
          <w:rFonts w:ascii="Arial" w:eastAsia="Times New Roman" w:hAnsi="Arial" w:cs="Arial"/>
          <w:sz w:val="20"/>
          <w:szCs w:val="20"/>
          <w:u w:color="FF0000"/>
          <w:lang w:eastAsia="ru-RU"/>
        </w:rPr>
        <w:t xml:space="preserve"> единиц, в 2023 году </w:t>
      </w:r>
      <w:r w:rsidRPr="00E27BCA">
        <w:rPr>
          <w:rFonts w:ascii="Arial" w:eastAsia="Times New Roman" w:hAnsi="Arial" w:cs="Arial"/>
          <w:color w:val="000000"/>
          <w:sz w:val="20"/>
          <w:szCs w:val="20"/>
          <w:u w:color="FF0000"/>
          <w:lang w:eastAsia="ru-RU"/>
        </w:rPr>
        <w:t xml:space="preserve">219 </w:t>
      </w:r>
      <w:r w:rsidRPr="00E27BCA">
        <w:rPr>
          <w:rFonts w:ascii="Arial" w:eastAsia="Times New Roman" w:hAnsi="Arial" w:cs="Arial"/>
          <w:sz w:val="20"/>
          <w:szCs w:val="20"/>
          <w:u w:color="FF0000"/>
          <w:lang w:eastAsia="ru-RU"/>
        </w:rPr>
        <w:t xml:space="preserve">единиц, снижение на 30 единиц, крестьянско-фермерские хозяйства в 2023 году составило 16  единиц.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Среднее предпринимательство: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ООО "Теплосервис"  среднее предприятие в реестре МСП  с 10.07.2023 года.</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ООО"ВОДНЫЕ РЕСУРСЫ" (ООО "ВОДРЕС") находится в процедуре банкротства с 14.09.2021 года. Исключено из реестра МСП с 10.07.2023 года.</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Уровень развития малого и среднего предпринимательства на территории муниципального образования во многом зависит от эффективности мер поддержки предпринимательства, принимаемых органами местного самоуправления, в том числе и мер финансовой поддержки.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территории Богучанского района   постановлением администрации Богучанского района от 01.11.2013 года № 1389-п утверждена и действует муниципальная программа «Развитие инвестиционной деятельности, малого и среднего предпринимательства на территории Богучанского района».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районном бюджете на мероприятия программы в 2023 году предусмотрены средства в сумме 9 195,74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Субъекты малого и среднего предпринимательства получившие государственную поддержку в виде субсидий и грантов за 2023 год:</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1) ООО «КрасПром» (ИНН 2464209895) - предоставлена субсидия (Постановление администрации Богучанского района от 25.10.2023 г № 1078-п; соглашение № 1 от 25.10.2023 г) на </w:t>
      </w:r>
      <w:r w:rsidRPr="00E27BCA">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E27BCA">
        <w:rPr>
          <w:rFonts w:ascii="Arial" w:eastAsia="Times New Roman" w:hAnsi="Arial" w:cs="Arial"/>
          <w:sz w:val="20"/>
          <w:szCs w:val="20"/>
          <w:u w:color="FF0000"/>
          <w:lang w:eastAsia="ru-RU"/>
        </w:rPr>
        <w:t>, в размере 7 517 895,00 рублей, в том числе: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7 142 000,00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375 895,00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2) ИП Мамаева Елена Ивановна (ИНН 240702989442) - предоставлена субсидия (Постановление администрации Богучанского района от 25.10.2023 г № 1077-п; соглашение № 2 от 25.10.2023 г) на </w:t>
      </w:r>
      <w:r w:rsidRPr="00E27BCA">
        <w:rPr>
          <w:rFonts w:ascii="Arial" w:eastAsia="Times New Roman" w:hAnsi="Arial" w:cs="Arial"/>
          <w:color w:val="000000"/>
          <w:sz w:val="20"/>
          <w:szCs w:val="20"/>
          <w:u w:color="FF0000"/>
          <w:lang w:eastAsia="ru-RU"/>
        </w:rPr>
        <w:t>компенсацию части затрат, связанных с приобретением оборудования</w:t>
      </w:r>
      <w:r w:rsidRPr="00E27BCA">
        <w:rPr>
          <w:rFonts w:ascii="Arial" w:eastAsia="Times New Roman" w:hAnsi="Arial" w:cs="Arial"/>
          <w:sz w:val="20"/>
          <w:szCs w:val="20"/>
          <w:u w:color="FF0000"/>
          <w:lang w:eastAsia="ru-RU"/>
        </w:rPr>
        <w:t>, в размере 500 000,00 рублей, в том числе:</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475 000,00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25 000,00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3)  ИП Куклина Любовь Михайловна (ИНН 240704000664) - предоставлена субсидия (Постановление администрации Богучанского района от 25.10.2023 г № 1079-п; соглашение № 3 от 25.10.2023 г) на </w:t>
      </w:r>
      <w:r w:rsidRPr="00E27BCA">
        <w:rPr>
          <w:rFonts w:ascii="Arial" w:eastAsia="Times New Roman" w:hAnsi="Arial" w:cs="Arial"/>
          <w:color w:val="000000"/>
          <w:sz w:val="20"/>
          <w:szCs w:val="20"/>
          <w:u w:color="FF0000"/>
          <w:lang w:eastAsia="ru-RU"/>
        </w:rPr>
        <w:t xml:space="preserve">возмещение затрат при </w:t>
      </w:r>
      <w:r w:rsidRPr="00E27BCA">
        <w:rPr>
          <w:rFonts w:ascii="Arial" w:eastAsia="Times New Roman" w:hAnsi="Arial" w:cs="Arial"/>
          <w:sz w:val="20"/>
          <w:szCs w:val="20"/>
          <w:u w:color="FF0000"/>
          <w:lang w:eastAsia="ru-RU"/>
        </w:rPr>
        <w:t>осуществлении предпринимательской деятельности</w:t>
      </w:r>
      <w:r w:rsidRPr="00E27BCA">
        <w:rPr>
          <w:rFonts w:ascii="Arial" w:eastAsia="Times New Roman" w:hAnsi="Arial" w:cs="Arial"/>
          <w:color w:val="000000"/>
          <w:sz w:val="20"/>
          <w:szCs w:val="20"/>
          <w:u w:color="FF0000"/>
          <w:lang w:eastAsia="ru-RU"/>
        </w:rPr>
        <w:t>, связанной с приобретением оборудования</w:t>
      </w:r>
      <w:r w:rsidRPr="00E27BCA">
        <w:rPr>
          <w:rFonts w:ascii="Arial" w:eastAsia="Times New Roman" w:hAnsi="Arial" w:cs="Arial"/>
          <w:sz w:val="20"/>
          <w:szCs w:val="20"/>
          <w:u w:color="FF0000"/>
          <w:lang w:eastAsia="ru-RU"/>
        </w:rPr>
        <w:t xml:space="preserve">, в размере 25 649,50 рублей, в том числе: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24 367,02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1 282,48 рубля.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4)  ИП Гулян Ксения Ивановна (ИНН 240780546367) - предоставлена субсидия (Постановление администрации Богучанского района от 25.10.2023 г № 1080-п; соглашение № 4 от 25.10.2023 г) на </w:t>
      </w:r>
      <w:r w:rsidRPr="00E27BCA">
        <w:rPr>
          <w:rFonts w:ascii="Arial" w:eastAsia="Times New Roman" w:hAnsi="Arial" w:cs="Arial"/>
          <w:color w:val="000000"/>
          <w:sz w:val="20"/>
          <w:szCs w:val="20"/>
          <w:u w:color="FF0000"/>
          <w:lang w:eastAsia="ru-RU"/>
        </w:rPr>
        <w:t xml:space="preserve">возмещение затрат при </w:t>
      </w:r>
      <w:r w:rsidRPr="00E27BCA">
        <w:rPr>
          <w:rFonts w:ascii="Arial" w:eastAsia="Times New Roman" w:hAnsi="Arial" w:cs="Arial"/>
          <w:sz w:val="20"/>
          <w:szCs w:val="20"/>
          <w:u w:color="FF0000"/>
          <w:lang w:eastAsia="ru-RU"/>
        </w:rPr>
        <w:t>осуществлении предпринимательской деятельности</w:t>
      </w:r>
      <w:r w:rsidRPr="00E27BCA">
        <w:rPr>
          <w:rFonts w:ascii="Arial" w:eastAsia="Times New Roman" w:hAnsi="Arial" w:cs="Arial"/>
          <w:color w:val="000000"/>
          <w:sz w:val="20"/>
          <w:szCs w:val="20"/>
          <w:u w:color="FF0000"/>
          <w:lang w:eastAsia="ru-RU"/>
        </w:rPr>
        <w:t>, связанной с приобретением оргтехники</w:t>
      </w:r>
      <w:r w:rsidRPr="00E27BCA">
        <w:rPr>
          <w:rFonts w:ascii="Arial" w:eastAsia="Times New Roman" w:hAnsi="Arial" w:cs="Arial"/>
          <w:sz w:val="20"/>
          <w:szCs w:val="20"/>
          <w:u w:color="FF0000"/>
          <w:lang w:eastAsia="ru-RU"/>
        </w:rPr>
        <w:t xml:space="preserve">, в размере 97 500,00 рублей, в том числе: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92 625,00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4 875,00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5)  ООО «Сигма» (ИНН 2460106514) - предоставлена субсидия (Постановление администрации Богучанского района от 18.12.2023 г № 1346-п; соглашение № 5 от 19.12.2023 г) на </w:t>
      </w:r>
      <w:r w:rsidRPr="00E27BCA">
        <w:rPr>
          <w:rFonts w:ascii="Arial" w:eastAsia="Times New Roman" w:hAnsi="Arial" w:cs="Arial"/>
          <w:color w:val="000000"/>
          <w:sz w:val="20"/>
          <w:szCs w:val="20"/>
          <w:u w:color="FF0000"/>
          <w:lang w:eastAsia="ru-RU"/>
        </w:rPr>
        <w:t xml:space="preserve">возмещение затрат при </w:t>
      </w:r>
      <w:r w:rsidRPr="00E27BCA">
        <w:rPr>
          <w:rFonts w:ascii="Arial" w:eastAsia="Times New Roman" w:hAnsi="Arial" w:cs="Arial"/>
          <w:sz w:val="20"/>
          <w:szCs w:val="20"/>
          <w:u w:color="FF0000"/>
          <w:lang w:eastAsia="ru-RU"/>
        </w:rPr>
        <w:t>осуществлении предпринимательской деятельности</w:t>
      </w:r>
      <w:r w:rsidRPr="00E27BCA">
        <w:rPr>
          <w:rFonts w:ascii="Arial" w:eastAsia="Times New Roman" w:hAnsi="Arial" w:cs="Arial"/>
          <w:color w:val="000000"/>
          <w:sz w:val="20"/>
          <w:szCs w:val="20"/>
          <w:u w:color="FF0000"/>
          <w:lang w:eastAsia="ru-RU"/>
        </w:rPr>
        <w:t>, связанной с приобретением техники</w:t>
      </w:r>
      <w:r w:rsidRPr="00E27BCA">
        <w:rPr>
          <w:rFonts w:ascii="Arial" w:eastAsia="Times New Roman" w:hAnsi="Arial" w:cs="Arial"/>
          <w:sz w:val="20"/>
          <w:szCs w:val="20"/>
          <w:u w:color="FF0000"/>
          <w:lang w:eastAsia="ru-RU"/>
        </w:rPr>
        <w:t xml:space="preserve">, в размере 500 000,00 рублей, в том числе: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475 000,00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25 000,00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6)  ИП Штекляйн Татьяна Владимировна (ИНН 240703235102) - предоставлена субсидия (Постановление администрации Богучанского района от 18.12.2023 г № 1347-п; соглашение № 6 от 19.12.2023 г) на </w:t>
      </w:r>
      <w:r w:rsidRPr="00E27BCA">
        <w:rPr>
          <w:rFonts w:ascii="Arial" w:eastAsia="Times New Roman" w:hAnsi="Arial" w:cs="Arial"/>
          <w:color w:val="000000"/>
          <w:sz w:val="20"/>
          <w:szCs w:val="20"/>
          <w:u w:color="FF0000"/>
          <w:lang w:eastAsia="ru-RU"/>
        </w:rPr>
        <w:t xml:space="preserve">возмещение затрат при </w:t>
      </w:r>
      <w:r w:rsidRPr="00E27BCA">
        <w:rPr>
          <w:rFonts w:ascii="Arial" w:eastAsia="Times New Roman" w:hAnsi="Arial" w:cs="Arial"/>
          <w:sz w:val="20"/>
          <w:szCs w:val="20"/>
          <w:u w:color="FF0000"/>
          <w:lang w:eastAsia="ru-RU"/>
        </w:rPr>
        <w:t>осуществлении предпринимательской деятельности</w:t>
      </w:r>
      <w:r w:rsidRPr="00E27BCA">
        <w:rPr>
          <w:rFonts w:ascii="Arial" w:eastAsia="Times New Roman" w:hAnsi="Arial" w:cs="Arial"/>
          <w:color w:val="000000"/>
          <w:sz w:val="20"/>
          <w:szCs w:val="20"/>
          <w:u w:color="FF0000"/>
          <w:lang w:eastAsia="ru-RU"/>
        </w:rPr>
        <w:t>, связанной с приобретением оборудования</w:t>
      </w:r>
      <w:r w:rsidRPr="00E27BCA">
        <w:rPr>
          <w:rFonts w:ascii="Arial" w:eastAsia="Times New Roman" w:hAnsi="Arial" w:cs="Arial"/>
          <w:sz w:val="20"/>
          <w:szCs w:val="20"/>
          <w:u w:color="FF0000"/>
          <w:lang w:eastAsia="ru-RU"/>
        </w:rPr>
        <w:t xml:space="preserve">, в размере 69 520,00,00 рублей, в том числе: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66 044,00 рубля;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3 476,00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7)  ИП Голуб Ирина Вячеславовна (ИНН 240702306576) - предоставлена субсидия (Постановление администрации Богучанского района от 19.12.2023 г № 1356-п; соглашение № 7 от 20.12.2023 г) на </w:t>
      </w:r>
      <w:r w:rsidRPr="00E27BCA">
        <w:rPr>
          <w:rFonts w:ascii="Arial" w:eastAsia="Times New Roman" w:hAnsi="Arial" w:cs="Arial"/>
          <w:color w:val="000000"/>
          <w:sz w:val="20"/>
          <w:szCs w:val="20"/>
          <w:u w:color="FF0000"/>
          <w:lang w:eastAsia="ru-RU"/>
        </w:rPr>
        <w:t xml:space="preserve">возмещение затрат при </w:t>
      </w:r>
      <w:r w:rsidRPr="00E27BCA">
        <w:rPr>
          <w:rFonts w:ascii="Arial" w:eastAsia="Times New Roman" w:hAnsi="Arial" w:cs="Arial"/>
          <w:sz w:val="20"/>
          <w:szCs w:val="20"/>
          <w:u w:color="FF0000"/>
          <w:lang w:eastAsia="ru-RU"/>
        </w:rPr>
        <w:t>осуществлении предпринимательской деятельности</w:t>
      </w:r>
      <w:r w:rsidRPr="00E27BCA">
        <w:rPr>
          <w:rFonts w:ascii="Arial" w:eastAsia="Times New Roman" w:hAnsi="Arial" w:cs="Arial"/>
          <w:color w:val="000000"/>
          <w:sz w:val="20"/>
          <w:szCs w:val="20"/>
          <w:u w:color="FF0000"/>
          <w:lang w:eastAsia="ru-RU"/>
        </w:rPr>
        <w:t>, связанной с приобретением   техники</w:t>
      </w:r>
      <w:r w:rsidRPr="00E27BCA">
        <w:rPr>
          <w:rFonts w:ascii="Arial" w:eastAsia="Times New Roman" w:hAnsi="Arial" w:cs="Arial"/>
          <w:sz w:val="20"/>
          <w:szCs w:val="20"/>
          <w:u w:color="FF0000"/>
          <w:lang w:eastAsia="ru-RU"/>
        </w:rPr>
        <w:t xml:space="preserve">, в размере 471 015,50 рублей, в том числе: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краевого бюджета 447 463,98 рубля;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из районного бюджета 23 551,52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результате реализации программы создано 14 рабочих места, сохранено  80  рабочих  мест. Привлечено инвестиций в секторе малого и среднего предпринимательства, получивших субсидии, в сумме 54 449,10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Реализация мероприятий муниципальной поддержки в прогнозном периоде будет способствовать росту оборота малых и средних предприятий в стоимостном выражении, а также увеличению объема инвестиций в основной капитал малых организаций.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официальном сайте муниципального образования Богучанский район был создан </w:t>
      </w:r>
      <w:r w:rsidRPr="00E27BCA">
        <w:rPr>
          <w:rFonts w:ascii="Arial" w:eastAsia="Times New Roman" w:hAnsi="Arial" w:cs="Arial"/>
          <w:sz w:val="20"/>
          <w:szCs w:val="20"/>
          <w:u w:color="FF0000"/>
          <w:lang w:eastAsia="ru-RU"/>
        </w:rPr>
        <w:lastRenderedPageBreak/>
        <w:t>специальный раздел «Малое и среднее предпринимательство (сельское хозяйство)», где  в течение 2023 года размещалась информация для субъектов малого и среднего предпринимательства.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Для реализации муниципальной программы «Развитие инвестиционной деятельности, малого и среднего предпринимательства на территории Богучанского района» на 2023 год внесены изменения в нормативно – правовые акты: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Постановление администрации Богучанского района «О внесении изменений в постановление администрации Богучанского района от 01.11.2013 №1389-п</w:t>
      </w:r>
      <w:r w:rsidRPr="00E27BCA">
        <w:rPr>
          <w:rFonts w:ascii="Arial" w:eastAsia="Times New Roman" w:hAnsi="Arial" w:cs="Arial"/>
          <w:color w:val="000000"/>
          <w:sz w:val="20"/>
          <w:szCs w:val="20"/>
          <w:u w:color="FF0000"/>
          <w:lang w:eastAsia="ru-RU"/>
        </w:rPr>
        <w:t xml:space="preserve"> «Об утверждении муниципальной программы «</w:t>
      </w:r>
      <w:r w:rsidRPr="00E27BCA">
        <w:rPr>
          <w:rFonts w:ascii="Arial" w:eastAsia="Times New Roman" w:hAnsi="Arial" w:cs="Arial"/>
          <w:sz w:val="20"/>
          <w:szCs w:val="20"/>
          <w:u w:color="FF0000"/>
          <w:lang w:eastAsia="ru-RU"/>
        </w:rPr>
        <w:t xml:space="preserve">Развитие инвестиционной деятельности, малого и среднего предпринимательства на территории Богучанского района»»;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Постановление администрации Богучанского района «Об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в Богучанском районе» от 22.02.2022 № 117-п;</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Постановление администрации Богучанского района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в Богучанском районе» от 25.02.2022 № 122-п;</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Постановление администрации Богучанского района</w:t>
      </w:r>
      <w:r w:rsidRPr="00E27BCA">
        <w:rPr>
          <w:rFonts w:ascii="Arial" w:eastAsia="Times New Roman" w:hAnsi="Arial" w:cs="Arial"/>
          <w:b/>
          <w:bCs/>
          <w:sz w:val="20"/>
          <w:szCs w:val="20"/>
          <w:u w:color="FF0000"/>
          <w:lang w:eastAsia="ru-RU"/>
        </w:rPr>
        <w:t xml:space="preserve"> </w:t>
      </w:r>
      <w:r w:rsidRPr="00E27BCA">
        <w:rPr>
          <w:rFonts w:ascii="Arial" w:eastAsia="Times New Roman" w:hAnsi="Arial" w:cs="Arial"/>
          <w:sz w:val="20"/>
          <w:szCs w:val="20"/>
          <w:u w:color="FF0000"/>
          <w:lang w:eastAsia="ru-RU"/>
        </w:rPr>
        <w:t>«Об утверждении Порядка предоставления грантовой поддержки на начало ведения предпринимательской деятельности субъектам малого и среднего предпринимательства в Богучанском районе» от 10.02.2022 № 774-п.</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642"/>
        <w:gridCol w:w="645"/>
        <w:gridCol w:w="645"/>
        <w:gridCol w:w="673"/>
        <w:gridCol w:w="742"/>
        <w:gridCol w:w="742"/>
        <w:gridCol w:w="870"/>
        <w:gridCol w:w="870"/>
        <w:gridCol w:w="870"/>
        <w:gridCol w:w="872"/>
      </w:tblGrid>
      <w:tr w:rsidR="00E27BCA" w:rsidRPr="00E27BCA" w:rsidTr="00337574">
        <w:trPr>
          <w:trHeight w:val="20"/>
        </w:trPr>
        <w:tc>
          <w:tcPr>
            <w:tcW w:w="5000" w:type="pct"/>
            <w:gridSpan w:val="10"/>
            <w:tcBorders>
              <w:top w:val="single" w:sz="4" w:space="0" w:color="auto"/>
              <w:bottom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1. Число субъектов малого и среднего предпринимательства в расчете на 10000 человек населения</w:t>
            </w:r>
            <w:r w:rsidRPr="00E27BCA">
              <w:rPr>
                <w:rFonts w:ascii="Arial" w:eastAsia="Times New Roman" w:hAnsi="Arial" w:cs="Arial"/>
                <w:b/>
                <w:bCs/>
                <w:color w:val="000000"/>
                <w:sz w:val="14"/>
                <w:szCs w:val="14"/>
                <w:u w:color="FF0000"/>
                <w:lang w:eastAsia="ru-RU"/>
              </w:rPr>
              <w:br/>
              <w:t xml:space="preserve">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w:t>
            </w:r>
          </w:p>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w:t>
            </w:r>
          </w:p>
        </w:tc>
      </w:tr>
      <w:tr w:rsidR="00E27BCA" w:rsidRPr="00E27BCA" w:rsidTr="00337574">
        <w:trPr>
          <w:trHeight w:val="20"/>
        </w:trPr>
        <w:tc>
          <w:tcPr>
            <w:tcW w:w="1381" w:type="pct"/>
            <w:vMerge w:val="restar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Наименование показателя и единицы измерения</w:t>
            </w:r>
          </w:p>
        </w:tc>
        <w:tc>
          <w:tcPr>
            <w:tcW w:w="3619" w:type="pct"/>
            <w:gridSpan w:val="9"/>
            <w:tcBorders>
              <w:top w:val="single" w:sz="4" w:space="0" w:color="auto"/>
              <w:left w:val="single" w:sz="4" w:space="0" w:color="auto"/>
              <w:bottom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Значения показателя</w:t>
            </w:r>
          </w:p>
        </w:tc>
      </w:tr>
      <w:tr w:rsidR="00E27BCA" w:rsidRPr="00E27BCA" w:rsidTr="00337574">
        <w:trPr>
          <w:trHeight w:val="20"/>
        </w:trPr>
        <w:tc>
          <w:tcPr>
            <w:tcW w:w="1381" w:type="pct"/>
            <w:vMerge/>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2022 факт</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xml:space="preserve">2023 факт </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xml:space="preserve">2024 оценка </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2025 прогноз 1</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2025 прогноз 2</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2026 прогноз-1</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2026 прогноз-2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2027 прогноз-1</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2027 прогноз-2</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Количество малых и микропредприятий, ед.</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228</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201</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203</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204</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204</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205</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205</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206</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206</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 Количество средних предприятий, ед.</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3. Количество индивидуальных предпринимателей, ед.</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1 158</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1 143</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1 147</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1148</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1149</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1150</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1152</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1154</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1156</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3.1. в том числе количество крестьянско-фермерских хозяйств, ед.</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xml:space="preserve">4. Численность постоянного населения муниципального, городского округа (муниципального района) </w:t>
            </w:r>
            <w:r w:rsidRPr="00E27BCA">
              <w:rPr>
                <w:rFonts w:ascii="Arial" w:eastAsia="Times New Roman" w:hAnsi="Arial" w:cs="Arial"/>
                <w:b/>
                <w:bCs/>
                <w:sz w:val="14"/>
                <w:szCs w:val="14"/>
                <w:u w:color="FF0000"/>
                <w:lang w:eastAsia="ru-RU"/>
              </w:rPr>
              <w:t>на</w:t>
            </w:r>
            <w:r w:rsidRPr="00E27BCA">
              <w:rPr>
                <w:rFonts w:ascii="Arial" w:eastAsia="Times New Roman" w:hAnsi="Arial" w:cs="Arial"/>
                <w:sz w:val="14"/>
                <w:szCs w:val="14"/>
                <w:u w:color="FF0000"/>
                <w:lang w:eastAsia="ru-RU"/>
              </w:rPr>
              <w:t xml:space="preserve"> </w:t>
            </w:r>
            <w:r w:rsidRPr="00E27BCA">
              <w:rPr>
                <w:rFonts w:ascii="Arial" w:eastAsia="Times New Roman" w:hAnsi="Arial" w:cs="Arial"/>
                <w:b/>
                <w:bCs/>
                <w:sz w:val="14"/>
                <w:szCs w:val="14"/>
                <w:u w:color="FF0000"/>
                <w:lang w:eastAsia="ru-RU"/>
              </w:rPr>
              <w:t>конец отчетного года</w:t>
            </w:r>
            <w:r w:rsidRPr="00E27BCA">
              <w:rPr>
                <w:rFonts w:ascii="Arial" w:eastAsia="Times New Roman" w:hAnsi="Arial" w:cs="Arial"/>
                <w:sz w:val="14"/>
                <w:szCs w:val="14"/>
                <w:u w:color="FF0000"/>
                <w:lang w:eastAsia="ru-RU"/>
              </w:rPr>
              <w:t>, чел.</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42460</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42225</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41879</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41879</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41527</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41534</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41181</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41189</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40841</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5. Число субъектов малого и среднего предпринимательства, ед. на 10 000 чел. ((стр.1+стр.2+стр.3)/стр.4*10 000)</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326,66</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318,53</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322,60</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323,07</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326,05</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326,48</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329,76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330,43</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333,73</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6. Среднесписочная численность работников малых и микропредприятий, чел.</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2 016</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1 688</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1 692</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1694</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1696</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1700</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1703</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1706</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1709</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7. Среднесписочная численность работников у индивидуальных предпринимателей (наемных работников), чел.</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1 186</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1 215</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1 239</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1240</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1241</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1242</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1243</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1245</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1248</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7.1. в том числе в крестьянско-фермерских хозяйствах, чел.</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20</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16</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8. Среднесписочная численность работников средних предприятий, чел.</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9</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184</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186</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189</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191</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193</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194</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196</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198</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 xml:space="preserve">9. Среднесписочная численность работников (без внешних совместителей) крупных и средних предприятий и некоммерческих организаций (без субъектов малого предпринимательства), чел. </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10 694</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10 439</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10 489</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10503</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10514</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10534</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10548</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10569</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color w:val="000000"/>
                <w:sz w:val="14"/>
                <w:szCs w:val="14"/>
                <w:u w:color="FF0000"/>
                <w:lang w:eastAsia="ru-RU"/>
              </w:rPr>
            </w:pPr>
            <w:r w:rsidRPr="00E27BCA">
              <w:rPr>
                <w:rFonts w:ascii="Arial" w:eastAsia="Times New Roman" w:hAnsi="Arial" w:cs="Arial"/>
                <w:color w:val="000000"/>
                <w:sz w:val="14"/>
                <w:szCs w:val="14"/>
                <w:u w:color="FF0000"/>
                <w:lang w:eastAsia="ru-RU"/>
              </w:rPr>
              <w:t>10573</w:t>
            </w:r>
          </w:p>
        </w:tc>
      </w:tr>
      <w:tr w:rsidR="00E27BCA" w:rsidRPr="00E27BCA" w:rsidTr="00337574">
        <w:trPr>
          <w:trHeight w:val="20"/>
        </w:trPr>
        <w:tc>
          <w:tcPr>
            <w:tcW w:w="1381" w:type="pct"/>
            <w:tcBorders>
              <w:top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 xml:space="preserve">10.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w:t>
            </w:r>
            <w:r w:rsidRPr="00E27BCA">
              <w:rPr>
                <w:rFonts w:ascii="Arial" w:eastAsia="Times New Roman" w:hAnsi="Arial" w:cs="Arial"/>
                <w:b/>
                <w:bCs/>
                <w:color w:val="000000"/>
                <w:sz w:val="14"/>
                <w:szCs w:val="14"/>
                <w:u w:color="FF0000"/>
                <w:lang w:eastAsia="ru-RU"/>
              </w:rPr>
              <w:lastRenderedPageBreak/>
              <w:t>((стр.3+стр.6+стр.7+стр.8 / (стр.3+стр.6+стр.7+стр.9)*100</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lastRenderedPageBreak/>
              <w:t>29,02</w:t>
            </w:r>
          </w:p>
        </w:tc>
        <w:tc>
          <w:tcPr>
            <w:tcW w:w="33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29,20</w:t>
            </w:r>
          </w:p>
        </w:tc>
        <w:tc>
          <w:tcPr>
            <w:tcW w:w="352"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29,27</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29,28</w:t>
            </w:r>
          </w:p>
        </w:tc>
        <w:tc>
          <w:tcPr>
            <w:tcW w:w="388"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29,29</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29,30</w:t>
            </w:r>
          </w:p>
        </w:tc>
        <w:tc>
          <w:tcPr>
            <w:tcW w:w="455" w:type="pct"/>
            <w:tcBorders>
              <w:top w:val="single" w:sz="4" w:space="0" w:color="auto"/>
              <w:left w:val="single" w:sz="4" w:space="0" w:color="auto"/>
              <w:bottom w:val="single" w:sz="4" w:space="0" w:color="auto"/>
              <w:right w:val="single" w:sz="4" w:space="0" w:color="auto"/>
            </w:tcBorders>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29,30</w:t>
            </w:r>
          </w:p>
        </w:tc>
        <w:tc>
          <w:tcPr>
            <w:tcW w:w="455" w:type="pct"/>
            <w:tcBorders>
              <w:top w:val="single" w:sz="4" w:space="0" w:color="auto"/>
              <w:left w:val="single" w:sz="4" w:space="0" w:color="auto"/>
              <w:bottom w:val="single" w:sz="4" w:space="0" w:color="auto"/>
              <w:right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29,31</w:t>
            </w:r>
          </w:p>
        </w:tc>
        <w:tc>
          <w:tcPr>
            <w:tcW w:w="455" w:type="pct"/>
            <w:tcBorders>
              <w:top w:val="single" w:sz="4" w:space="0" w:color="auto"/>
              <w:left w:val="single" w:sz="4" w:space="0" w:color="auto"/>
              <w:bottom w:val="single" w:sz="4" w:space="0" w:color="auto"/>
            </w:tcBorders>
            <w:shd w:val="clear" w:color="000000" w:fill="FFFFFF"/>
            <w:vAlign w:val="center"/>
          </w:tcPr>
          <w:p w:rsidR="00E27BCA" w:rsidRPr="00E27BCA" w:rsidRDefault="00E27BCA" w:rsidP="00337574">
            <w:pPr>
              <w:autoSpaceDE w:val="0"/>
              <w:autoSpaceDN w:val="0"/>
              <w:adjustRightInd w:val="0"/>
              <w:spacing w:after="0" w:line="240" w:lineRule="auto"/>
              <w:ind w:firstLine="851"/>
              <w:jc w:val="center"/>
              <w:rPr>
                <w:rFonts w:ascii="Arial" w:eastAsia="Times New Roman" w:hAnsi="Arial" w:cs="Arial"/>
                <w:b/>
                <w:bCs/>
                <w:color w:val="000000"/>
                <w:sz w:val="14"/>
                <w:szCs w:val="14"/>
                <w:u w:color="FF0000"/>
                <w:lang w:eastAsia="ru-RU"/>
              </w:rPr>
            </w:pPr>
            <w:r w:rsidRPr="00E27BCA">
              <w:rPr>
                <w:rFonts w:ascii="Arial" w:eastAsia="Times New Roman" w:hAnsi="Arial" w:cs="Arial"/>
                <w:b/>
                <w:bCs/>
                <w:color w:val="000000"/>
                <w:sz w:val="14"/>
                <w:szCs w:val="14"/>
                <w:u w:color="FF0000"/>
                <w:lang w:eastAsia="ru-RU"/>
              </w:rPr>
              <w:t>29,35</w:t>
            </w:r>
          </w:p>
        </w:tc>
      </w:tr>
    </w:tbl>
    <w:p w:rsidR="00E27BCA" w:rsidRPr="00E27BCA" w:rsidRDefault="00E27BCA" w:rsidP="00E27BCA">
      <w:pPr>
        <w:widowControl w:val="0"/>
        <w:shd w:val="clear" w:color="auto" w:fill="FFFFFF"/>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составила в 2023 году 29,20 % (в 2022 году -  29,02 %), показатель увеличился.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w:t>
      </w:r>
      <w:r w:rsidRPr="00E27BCA">
        <w:rPr>
          <w:rFonts w:ascii="Arial" w:eastAsia="Times New Roman" w:hAnsi="Arial" w:cs="Arial"/>
          <w:sz w:val="20"/>
          <w:szCs w:val="20"/>
          <w:u w:color="FF0000"/>
          <w:lang w:eastAsia="ru-RU"/>
        </w:rPr>
        <w:tab/>
        <w:t xml:space="preserve">В прогнозном периоде данный показатель увеличится незначительно в 2024 году до 29,27 %, в 2025 году до 29,29%, в 2026 году до 29,30% , в 2027 году 29,35%. Положительная динамика за счет увеличения  среднесписочной численности работников в малых и микропредприятиях, средних предприятиях, </w:t>
      </w:r>
      <w:r w:rsidRPr="00E27BCA">
        <w:rPr>
          <w:rFonts w:ascii="Arial" w:eastAsia="Times New Roman" w:hAnsi="Arial" w:cs="Arial"/>
          <w:color w:val="000000"/>
          <w:sz w:val="20"/>
          <w:szCs w:val="20"/>
          <w:u w:color="FF0000"/>
          <w:lang w:eastAsia="ru-RU"/>
        </w:rPr>
        <w:t xml:space="preserve"> индивидуальных предпринимателей (наемных работников).</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b/>
          <w:bCs/>
          <w:color w:val="000000"/>
          <w:sz w:val="20"/>
          <w:szCs w:val="20"/>
          <w:u w:color="FF0000"/>
          <w:lang w:eastAsia="ru-RU"/>
        </w:rPr>
      </w:pPr>
      <w:r w:rsidRPr="00E27BCA">
        <w:rPr>
          <w:rFonts w:ascii="Arial" w:eastAsia="Times New Roman" w:hAnsi="Arial" w:cs="Arial"/>
          <w:b/>
          <w:bCs/>
          <w:color w:val="000000"/>
          <w:sz w:val="20"/>
          <w:szCs w:val="20"/>
          <w:u w:color="FF0000"/>
          <w:lang w:eastAsia="ru-RU"/>
        </w:rPr>
        <w:t>8.  Результаты финансовой деятельности предприятий</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Финансовый результат (прибыль минус убытки) по крупным и средним предприятиям района в 2023  году составил – (-) 29 752 300,00 тыс. рублей ( в 2022 году - 8 431 186,00  тыс. рублей )</w:t>
      </w:r>
    </w:p>
    <w:p w:rsidR="00E27BCA" w:rsidRPr="00E27BCA" w:rsidRDefault="00E27BCA" w:rsidP="00E27BCA">
      <w:pPr>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Налогооблагаемая база в 2023 году оценивается в сумме 2 947 960,00 тыс. рублей, в 2024-2027  годах прогнозируется по второму варианту: 1 588 235,00 тыс. рублей, 1 476 471,00  тыс. рублей, 1 635 294,00  тыс. рублей, 1 781 176,00 тыс. рублей соответственно.                       </w:t>
      </w:r>
    </w:p>
    <w:p w:rsidR="00E27BCA" w:rsidRPr="00E27BCA" w:rsidRDefault="00E27BCA" w:rsidP="00E27BCA">
      <w:pPr>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Удельный вес прибыльных организаций от общего числа организаций в 2023 году составил 33,30 %.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9. Бюджет муниципального образования</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Доходы консолидированного бюджета Богучанского района за 2023 год составили 3 603 391,5 тыс. руб., что на 347 592,0 тыс. руб. больше чем в 2022 году. Собственные доходы (налоговые и неналоговые доходы, безвозмездные поступления за минусом субвенций) исполнены  в сумме             2 364 057,9  тыс. рублей, по сравнению с 2022 годом  увеличение  на   272 367,8  тыс. рублей, в  2024 году ожидается  увеличение данного показателя до  2 579 253,10 тыс. рублей, в прогнозном периоде собственные доходы консолидированного бюджета   составят:  в 2025 году –  2 345 891,00  тыс. рублей; в 2026 году – 2 446 680,0  тыс. рублей;  в 2026 году – 2 539 965,0  тыс. рублей. </w:t>
      </w:r>
    </w:p>
    <w:p w:rsidR="00E27BCA" w:rsidRPr="00E27BCA" w:rsidRDefault="00E27BCA" w:rsidP="00E27BCA">
      <w:pPr>
        <w:widowControl w:val="0"/>
        <w:autoSpaceDE w:val="0"/>
        <w:autoSpaceDN w:val="0"/>
        <w:adjustRightInd w:val="0"/>
        <w:spacing w:after="0" w:line="240" w:lineRule="auto"/>
        <w:ind w:firstLine="851"/>
        <w:jc w:val="center"/>
        <w:rPr>
          <w:rFonts w:ascii="Arial" w:eastAsia="Times New Roman" w:hAnsi="Arial" w:cs="Arial"/>
          <w:color w:val="000000"/>
          <w:sz w:val="20"/>
          <w:szCs w:val="20"/>
          <w:u w:color="FF0000"/>
          <w:lang w:eastAsia="ru-RU"/>
        </w:rPr>
      </w:pPr>
      <w:r w:rsidRPr="00E27BCA">
        <w:rPr>
          <w:rFonts w:ascii="Arial" w:eastAsia="Times New Roman" w:hAnsi="Arial" w:cs="Arial"/>
          <w:sz w:val="20"/>
          <w:szCs w:val="20"/>
          <w:u w:color="FF0000"/>
          <w:lang w:eastAsia="ru-RU"/>
        </w:rPr>
        <w:object w:dxaOrig="8965" w:dyaOrig="5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45pt;height:266.7pt" o:ole="">
            <v:imagedata r:id="rId8" o:title=""/>
          </v:shape>
          <o:OLEObject Type="Embed" ProgID="PowerPoint.Slide.12" ShapeID="_x0000_i1025" DrawAspect="Content" ObjectID="_1788178777" r:id="rId9"/>
        </w:objec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color w:val="000000"/>
          <w:sz w:val="20"/>
          <w:szCs w:val="20"/>
          <w:u w:color="FF0000"/>
          <w:lang w:eastAsia="ru-RU"/>
        </w:rPr>
        <w:t xml:space="preserve">   Налоговые доходы консолидированного бюджета за 2023 год составили  604 892,4 тыс. рублей (в 2022 году данный показатель составил 588 980,6                 тыс. рублей), рост   налоговых доходов  к уровню 2022 составляет  2,7 %.   К </w:t>
      </w:r>
      <w:r w:rsidRPr="00E27BCA">
        <w:rPr>
          <w:rFonts w:ascii="Arial" w:eastAsia="Times New Roman" w:hAnsi="Arial" w:cs="Arial"/>
          <w:sz w:val="20"/>
          <w:szCs w:val="20"/>
          <w:u w:color="FF0000"/>
          <w:lang w:eastAsia="ru-RU"/>
        </w:rPr>
        <w:t xml:space="preserve">2027 году прогнозируется увеличение данного показателя до 811 350,0 тыс. рублей.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color w:val="000000"/>
          <w:sz w:val="20"/>
          <w:szCs w:val="20"/>
          <w:u w:color="FF0000"/>
          <w:lang w:eastAsia="ru-RU"/>
        </w:rPr>
        <w:t xml:space="preserve">Неналоговые доходы консолидированного бюджета за 2023 год составили   143 273,2 тыс. рублей (в 2022 году данный показатель составил 125 708,8 тыс. рублей), рост  показателя </w:t>
      </w:r>
      <w:r w:rsidRPr="00E27BCA">
        <w:rPr>
          <w:rFonts w:ascii="Arial" w:eastAsia="Times New Roman" w:hAnsi="Arial" w:cs="Arial"/>
          <w:color w:val="000000"/>
          <w:sz w:val="20"/>
          <w:szCs w:val="20"/>
          <w:u w:color="FF0000"/>
          <w:lang w:eastAsia="ru-RU"/>
        </w:rPr>
        <w:lastRenderedPageBreak/>
        <w:t xml:space="preserve">составил 13,97 %, к </w:t>
      </w:r>
      <w:r w:rsidRPr="00E27BCA">
        <w:rPr>
          <w:rFonts w:ascii="Arial" w:eastAsia="Times New Roman" w:hAnsi="Arial" w:cs="Arial"/>
          <w:sz w:val="20"/>
          <w:szCs w:val="20"/>
          <w:u w:color="FF0000"/>
          <w:lang w:eastAsia="ru-RU"/>
        </w:rPr>
        <w:t xml:space="preserve">2027 году прогнозируется снижение данного показателя до 124 952,0 тыс. рублей. </w:t>
      </w:r>
      <w:r w:rsidRPr="00E27BCA">
        <w:rPr>
          <w:rFonts w:ascii="Arial" w:eastAsia="Times New Roman" w:hAnsi="Arial" w:cs="Arial"/>
          <w:sz w:val="20"/>
          <w:szCs w:val="20"/>
          <w:u w:color="FF0000"/>
          <w:lang w:eastAsia="ru-RU"/>
        </w:rPr>
        <w:object w:dxaOrig="8232" w:dyaOrig="5371">
          <v:shape id="_x0000_i1026" type="#_x0000_t75" style="width:411.35pt;height:268.6pt" o:ole="">
            <v:imagedata r:id="rId10" o:title=""/>
          </v:shape>
          <o:OLEObject Type="Embed" ProgID="PowerPoint.Slide.12" ShapeID="_x0000_i1026" DrawAspect="Content" ObjectID="_1788178778" r:id="rId11"/>
        </w:objec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Задолженность  по налогам и сборам в консолидированный бюджет края по состоянию на 01.01.2023 года составляла  306 227,3   тыс. рублей, в том числе по налогам 126 485,4  тыс. рублей, по  сравнению с  2022 годом недоимка  по налогам увеличилась  на    16 244,9 тыс. рублей.</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color w:val="000000"/>
          <w:sz w:val="20"/>
          <w:szCs w:val="20"/>
          <w:u w:color="FF0000"/>
          <w:lang w:eastAsia="ru-RU"/>
        </w:rPr>
        <w:t>В районе постоянно работает межведомственная комиссия.</w:t>
      </w:r>
      <w:r w:rsidRPr="00E27BCA">
        <w:rPr>
          <w:rFonts w:ascii="Arial" w:eastAsia="Times New Roman" w:hAnsi="Arial" w:cs="Arial"/>
          <w:sz w:val="20"/>
          <w:szCs w:val="20"/>
          <w:u w:color="FF0000"/>
          <w:lang w:eastAsia="ru-RU"/>
        </w:rPr>
        <w:t xml:space="preserve"> За отчетный период проведено  6  заседаний межведомственной комиссии. Приглашено 137 организаций, заслушана 37 организаций, имеющая задолженность по платежам в бюджет и внебюджетные фонды. По итогам проведенной совместной работы комиссии организациями произведена оплата текущей задолженности  в сумме  </w:t>
      </w:r>
      <w:r w:rsidRPr="00E27BCA">
        <w:rPr>
          <w:rFonts w:ascii="Arial" w:eastAsia="Times New Roman" w:hAnsi="Arial" w:cs="Arial"/>
          <w:color w:val="2C2D2E"/>
          <w:sz w:val="20"/>
          <w:szCs w:val="20"/>
          <w:u w:color="FF0000"/>
          <w:lang w:eastAsia="ru-RU"/>
        </w:rPr>
        <w:t xml:space="preserve">13 926,21 </w:t>
      </w:r>
      <w:r w:rsidRPr="00E27BCA">
        <w:rPr>
          <w:rFonts w:ascii="Arial" w:eastAsia="Times New Roman" w:hAnsi="Arial" w:cs="Arial"/>
          <w:sz w:val="20"/>
          <w:szCs w:val="20"/>
          <w:u w:color="FF0000"/>
          <w:lang w:eastAsia="ru-RU"/>
        </w:rPr>
        <w:t>тыс. рублей.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b/>
          <w:bCs/>
          <w:i/>
          <w:iCs/>
          <w:sz w:val="20"/>
          <w:szCs w:val="20"/>
          <w:u w:color="FF0000"/>
          <w:lang w:eastAsia="ru-RU"/>
        </w:rPr>
      </w:pPr>
      <w:r w:rsidRPr="00E27BCA">
        <w:rPr>
          <w:rFonts w:ascii="Arial" w:eastAsia="Times New Roman" w:hAnsi="Arial" w:cs="Arial"/>
          <w:color w:val="2C2D2E"/>
          <w:sz w:val="20"/>
          <w:szCs w:val="20"/>
          <w:u w:color="FF0000"/>
          <w:lang w:eastAsia="ru-RU"/>
        </w:rPr>
        <w:t>За отчетный период в части легализации заработной платы было приглашено 64 работодателя, выплачивающих заработную плату ниже МРОТ, 47 работодателей не явились на заседания. Заслушано 17 работодателей выплачивающих, заработную плату ниже МРОТ. Из них 5 работодателей предоставили иные пояснения, 12 работодателей предоставили пояснения о работе сотрудников на 0,5 ставки. Оценка дополнительных поступлений НДФЛ по результатам работы территориальных комиссий по легализации заработной платы, по оценке Межрайонной ИФНС РФ No 8 по Богучанскому району, составляет 120,0 тыс. рублей, в том числе в районный бюджет – 36,0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Расходы консолидированного  бюджета за 2023 год составили     3 629 706,5 тыс. рублей. По сравнению с 2022  годом расходы увеличились  на  544 813,8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Структура расходов консолидированного бюджета, см. таблица :  </w:t>
      </w:r>
    </w:p>
    <w:p w:rsidR="00E27BCA" w:rsidRPr="00E27BCA" w:rsidRDefault="00E27BCA" w:rsidP="00E27BCA">
      <w:pPr>
        <w:widowControl w:val="0"/>
        <w:autoSpaceDE w:val="0"/>
        <w:autoSpaceDN w:val="0"/>
        <w:adjustRightInd w:val="0"/>
        <w:spacing w:after="0" w:line="240" w:lineRule="auto"/>
        <w:ind w:firstLine="851"/>
        <w:jc w:val="right"/>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center"/>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Таблица </w:t>
      </w:r>
    </w:p>
    <w:p w:rsidR="00E27BCA" w:rsidRPr="00E27BCA" w:rsidRDefault="00E27BCA" w:rsidP="00E27BCA">
      <w:pPr>
        <w:widowControl w:val="0"/>
        <w:autoSpaceDE w:val="0"/>
        <w:autoSpaceDN w:val="0"/>
        <w:adjustRightInd w:val="0"/>
        <w:spacing w:after="0" w:line="240" w:lineRule="auto"/>
        <w:ind w:firstLine="851"/>
        <w:jc w:val="right"/>
        <w:rPr>
          <w:rFonts w:ascii="Arial" w:eastAsia="Times New Roman" w:hAnsi="Arial" w:cs="Arial"/>
          <w:sz w:val="20"/>
          <w:szCs w:val="20"/>
          <w:u w:color="FF0000"/>
          <w:lang w:eastAsia="ru-RU"/>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799"/>
        <w:gridCol w:w="3895"/>
        <w:gridCol w:w="3166"/>
        <w:gridCol w:w="1711"/>
      </w:tblGrid>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Наименование разделов функциональной классификации расходов</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Исполнено               (тыс. рублей)</w:t>
            </w:r>
          </w:p>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Доля в %</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Общегосударственные вопросы</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                         288 413,15</w:t>
            </w:r>
          </w:p>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                             7,95</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2  </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Национальная оборона</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6 021,32 </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0,16</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3</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Национальная безопасность и правоохранительная деятельность</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49 347,30</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1,36</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Национальная экономика</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333 940,39</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9,2</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5</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Жилищно-коммунальное хозяйство</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645 995,92</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17,80</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6</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Охрана окружающей среды</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2 788,16</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0,08</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7</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Образование</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1 866 201,98</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51,41</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8</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Культура, кинематография </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320 062,90</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8,82</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9</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 xml:space="preserve">Здравоохранение </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140,42</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0,004</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10</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Социальная политика</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74 631,16</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2,06</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11</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Физическая культура и спорт</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42 161,33</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1,16</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center"/>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lastRenderedPageBreak/>
              <w:t>12</w:t>
            </w: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Обслуживание государственного и муниципального долга</w:t>
            </w: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p>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2,5</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0,00</w:t>
            </w:r>
          </w:p>
        </w:tc>
      </w:tr>
      <w:tr w:rsidR="00E27BCA" w:rsidRPr="00E27BCA" w:rsidTr="00337574">
        <w:tc>
          <w:tcPr>
            <w:tcW w:w="417" w:type="pct"/>
            <w:tcBorders>
              <w:top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sz w:val="14"/>
                <w:szCs w:val="14"/>
                <w:u w:color="FF0000"/>
                <w:lang w:eastAsia="ru-RU"/>
              </w:rPr>
            </w:pPr>
          </w:p>
        </w:tc>
        <w:tc>
          <w:tcPr>
            <w:tcW w:w="2035"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both"/>
              <w:rPr>
                <w:rFonts w:ascii="Arial" w:eastAsia="Times New Roman" w:hAnsi="Arial" w:cs="Arial"/>
                <w:b/>
                <w:bCs/>
                <w:sz w:val="14"/>
                <w:szCs w:val="14"/>
                <w:u w:color="FF0000"/>
                <w:lang w:eastAsia="ru-RU"/>
              </w:rPr>
            </w:pPr>
          </w:p>
        </w:tc>
        <w:tc>
          <w:tcPr>
            <w:tcW w:w="1654" w:type="pct"/>
            <w:tcBorders>
              <w:top w:val="single" w:sz="4" w:space="0" w:color="auto"/>
              <w:left w:val="single" w:sz="4" w:space="0" w:color="auto"/>
              <w:bottom w:val="single" w:sz="4" w:space="0" w:color="auto"/>
              <w:right w:val="single" w:sz="4" w:space="0" w:color="auto"/>
            </w:tcBorders>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3 629 706,5</w:t>
            </w:r>
          </w:p>
        </w:tc>
        <w:tc>
          <w:tcPr>
            <w:tcW w:w="895" w:type="pct"/>
            <w:tcBorders>
              <w:top w:val="single" w:sz="4" w:space="0" w:color="auto"/>
              <w:left w:val="single" w:sz="4" w:space="0" w:color="auto"/>
              <w:bottom w:val="single" w:sz="4" w:space="0" w:color="auto"/>
            </w:tcBorders>
            <w:vAlign w:val="bottom"/>
          </w:tcPr>
          <w:p w:rsidR="00E27BCA" w:rsidRPr="00E27BCA" w:rsidRDefault="00E27BCA" w:rsidP="00337574">
            <w:pPr>
              <w:widowControl w:val="0"/>
              <w:autoSpaceDE w:val="0"/>
              <w:autoSpaceDN w:val="0"/>
              <w:adjustRightInd w:val="0"/>
              <w:spacing w:after="0" w:line="240" w:lineRule="auto"/>
              <w:ind w:firstLine="851"/>
              <w:jc w:val="right"/>
              <w:rPr>
                <w:rFonts w:ascii="Arial" w:eastAsia="Times New Roman" w:hAnsi="Arial" w:cs="Arial"/>
                <w:sz w:val="14"/>
                <w:szCs w:val="14"/>
                <w:u w:color="FF0000"/>
                <w:lang w:eastAsia="ru-RU"/>
              </w:rPr>
            </w:pPr>
            <w:r w:rsidRPr="00E27BCA">
              <w:rPr>
                <w:rFonts w:ascii="Arial" w:eastAsia="Times New Roman" w:hAnsi="Arial" w:cs="Arial"/>
                <w:sz w:val="14"/>
                <w:szCs w:val="14"/>
                <w:u w:color="FF0000"/>
                <w:lang w:eastAsia="ru-RU"/>
              </w:rPr>
              <w:t>100</w:t>
            </w:r>
          </w:p>
        </w:tc>
      </w:tr>
    </w:tbl>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Наибольший удельный вес в расходах  бюджета составляют расходы на «Образование» - 51,41%, расходы на  «Жилищно-коммунальное хозяйство»     -  17,8 %, расходы на «Культуру» - 8,81 %, на «Национальную экономику» - 9,2%. Бюджет в 2023 году также как и в предыдущие годы сохраняет социальную направленность,  расходы на социально-культурные мероприятия составляют 63,45%   в общем объеме бюджета района.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Расходы на оплату труда работников бюджетной сферы составили          1 940 392,1 тыс. рублей.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i/>
          <w:iCs/>
          <w:sz w:val="20"/>
          <w:szCs w:val="20"/>
          <w:u w:color="FF0000"/>
          <w:lang w:eastAsia="ru-RU"/>
        </w:rPr>
        <w:t>В прогнозном периоде</w:t>
      </w:r>
      <w:r w:rsidRPr="00E27BCA">
        <w:rPr>
          <w:rFonts w:ascii="Arial" w:eastAsia="Times New Roman" w:hAnsi="Arial" w:cs="Arial"/>
          <w:sz w:val="20"/>
          <w:szCs w:val="20"/>
          <w:u w:color="FF0000"/>
          <w:lang w:eastAsia="ru-RU"/>
        </w:rPr>
        <w:t xml:space="preserve"> расходы консолидированного бюджета  в 2025 году планируется в сумме 3 695 891,0 тыс. рублей, что составляет 101,8 % к факту 2023 года, в 2026 году – 3 742 080,0 тыс. рублей, 2027 году – 3 949 965,0 тыс.рублей. </w:t>
      </w:r>
    </w:p>
    <w:p w:rsidR="00E27BCA" w:rsidRPr="00E27BCA" w:rsidRDefault="00E27BCA" w:rsidP="00E27BCA">
      <w:pPr>
        <w:widowControl w:val="0"/>
        <w:tabs>
          <w:tab w:val="center" w:pos="4677"/>
          <w:tab w:val="right" w:pos="9355"/>
          <w:tab w:val="right" w:pos="1063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Одним из приоритетных направлений бюджетной политики в области оплаты труда на ближайшую перспективу будет являться повышение размеров оплаты труда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E27BCA" w:rsidRPr="00E27BCA" w:rsidRDefault="00E27BCA" w:rsidP="00E27BCA">
      <w:pPr>
        <w:widowControl w:val="0"/>
        <w:tabs>
          <w:tab w:val="center" w:pos="4677"/>
          <w:tab w:val="right" w:pos="9355"/>
          <w:tab w:val="right" w:pos="1063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Совершенствование системы оплаты труда работников учреждений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10. Общественное питание</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Оборот общественного питания на территории Богучанского района формируется, в основном, за счет деятельности субъектов малого и среднего предпринимательства, а также индивидуальных предпринимателей.</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color w:val="000000"/>
          <w:sz w:val="20"/>
          <w:szCs w:val="20"/>
          <w:u w:color="FF0000"/>
          <w:lang w:eastAsia="ru-RU"/>
        </w:rPr>
        <w:t xml:space="preserve">Основу этого сектора экономики составляют  27 столовых, находящиеся на балансе организаций, промышленных предприятий, 18 ресторанов, кафе, баров. </w:t>
      </w:r>
      <w:r w:rsidRPr="00E27BCA">
        <w:rPr>
          <w:rFonts w:ascii="Arial" w:eastAsia="Times New Roman" w:hAnsi="Arial" w:cs="Arial"/>
          <w:b/>
          <w:bCs/>
          <w:color w:val="000000"/>
          <w:sz w:val="20"/>
          <w:szCs w:val="20"/>
          <w:u w:color="FF0000"/>
          <w:lang w:eastAsia="ru-RU"/>
        </w:rPr>
        <w:t xml:space="preserve"> </w:t>
      </w:r>
    </w:p>
    <w:p w:rsidR="00E27BCA" w:rsidRPr="00E27BCA" w:rsidRDefault="00E27BCA" w:rsidP="00E27BCA">
      <w:pPr>
        <w:spacing w:after="0" w:line="240" w:lineRule="auto"/>
        <w:ind w:firstLine="851"/>
        <w:jc w:val="both"/>
        <w:rPr>
          <w:rFonts w:ascii="Arial" w:eastAsia="Times New Roman" w:hAnsi="Arial" w:cs="Arial"/>
          <w:b/>
          <w:bCs/>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Оборот общественного питания в 2023 году составил 164 029,70 тыс. рублей, темп роста оборота розничной торговли в сопоставимых ценах к 2022 году составил 102,00 %. В прогнозном периоде: в 2024 году составит 187 426,90 тыс. руб, в 2025 году- 202 041,80 тыс. руб., в 2026 году -216 635,20 тыс. руб., </w:t>
      </w:r>
      <w:r w:rsidRPr="00E27BCA">
        <w:rPr>
          <w:rFonts w:ascii="Arial" w:eastAsia="Times New Roman" w:hAnsi="Arial" w:cs="Arial"/>
          <w:sz w:val="20"/>
          <w:szCs w:val="20"/>
          <w:u w:color="FF0000"/>
          <w:lang w:eastAsia="ru-RU"/>
        </w:rPr>
        <w:t>к концу 2027 года  составит  232 505,90  тыс. рублей.</w:t>
      </w:r>
      <w:r w:rsidRPr="00E27BCA">
        <w:rPr>
          <w:rFonts w:ascii="Arial" w:eastAsia="Times New Roman" w:hAnsi="Arial" w:cs="Arial"/>
          <w:color w:val="000000"/>
          <w:sz w:val="20"/>
          <w:szCs w:val="20"/>
          <w:u w:color="FF0000"/>
          <w:lang w:eastAsia="ru-RU"/>
        </w:rPr>
        <w:t xml:space="preserve">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11.  Розничная торговля</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настоящее время торговое обслуживание населения Богучанского района осуществляет 427 магазина с общей торговой площадью 37,70 тысячи квадратных метров,  22 предприятие  аптечной  торговли.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На территории района осуществляют деятельность  по производству хлеба и хлебобулочных изделий  13 субъектов малого  предпринимательства.</w:t>
      </w:r>
    </w:p>
    <w:p w:rsidR="00E27BCA" w:rsidRPr="00E27BCA" w:rsidRDefault="00E27BCA" w:rsidP="00E27BCA">
      <w:pPr>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Оборот розничной торговли в 2023 году составил 7 357 761,60 тыс. рублей, темп роста оборота розничной торговли в сопоставимых ценах к 2022 году составил </w:t>
      </w:r>
      <w:r w:rsidRPr="00E27BCA">
        <w:rPr>
          <w:rFonts w:ascii="Arial" w:eastAsia="Times New Roman" w:hAnsi="Arial" w:cs="Arial"/>
          <w:sz w:val="20"/>
          <w:szCs w:val="20"/>
          <w:u w:color="FF0000"/>
          <w:lang w:eastAsia="ru-RU"/>
        </w:rPr>
        <w:t>110,23  %. В</w:t>
      </w:r>
      <w:r w:rsidRPr="00E27BCA">
        <w:rPr>
          <w:rFonts w:ascii="Arial" w:eastAsia="Times New Roman" w:hAnsi="Arial" w:cs="Arial"/>
          <w:color w:val="000000"/>
          <w:sz w:val="20"/>
          <w:szCs w:val="20"/>
          <w:u w:color="FF0000"/>
          <w:lang w:eastAsia="ru-RU"/>
        </w:rPr>
        <w:t xml:space="preserve"> сфере торговли проводятся мероприятия по упорядочению мелкорозничной сети, расширяется ассортимент реализуемых товаров. Значительно больше внимания уделяется эстетическому оформлению объектов и торговых площадей, соответствию их санитарным требованиям.  </w:t>
      </w:r>
    </w:p>
    <w:p w:rsidR="00E27BCA" w:rsidRPr="00E27BCA" w:rsidRDefault="00E27BCA" w:rsidP="00E27BCA">
      <w:pPr>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В  2019 году   на территории  района   Красноярская торговая компания  "Командор"  открыла   4 магазина дискаунтер   "Хороший" (в с.Богучаны 2 магазина,  2 магазин в п. Таежный).</w:t>
      </w:r>
    </w:p>
    <w:p w:rsidR="00E27BCA" w:rsidRPr="00E27BCA" w:rsidRDefault="00E27BCA" w:rsidP="00E27BCA">
      <w:pPr>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В 2024 году на территории  района  компания  ООО «Агроторг»  открыла   3 магазина дискаунтер   "Пятёрочка" (в с. Богучаны  2 магазина,  1 магазин в п. Таежный).</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Cs/>
          <w:iCs/>
          <w:sz w:val="20"/>
          <w:szCs w:val="20"/>
          <w:u w:color="FF0000"/>
          <w:lang w:eastAsia="ru-RU"/>
        </w:rPr>
        <w:t xml:space="preserve">Темп роста оборота розничной торговли в сопоставимых ценах, к соответствующему периоду предыдущего года </w:t>
      </w:r>
      <w:r w:rsidRPr="00E27BCA">
        <w:rPr>
          <w:rFonts w:ascii="Arial" w:eastAsia="Times New Roman" w:hAnsi="Arial" w:cs="Arial"/>
          <w:sz w:val="20"/>
          <w:szCs w:val="20"/>
          <w:u w:color="FF0000"/>
          <w:lang w:eastAsia="ru-RU"/>
        </w:rPr>
        <w:t>составит в  2024 году – 105,23 %,  в 2025 году – 105,99 %,  в  2026г. – 104,89 % , 2027 г. – на 103,79 %.</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12. Платные услуги населению</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Богучанском районе количество организаций, оказывающих услуги населению по состоянию на 01.01.2024 года составляет  85 единиц в том числе:</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 – 7 единиц;</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 количество организаций бытового обслуживания населения, оказывающих услуги по техническому обслуживанию и ремонту транспортных средств, машин и оборудования – 25 единиц;</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количество организаций бытового обслуживания населения, оказывающих услуги парикмахерских (салонов красоты) – 29 единиц;</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количество организаций бытового обслуживания населения, оказывающих ритуальные услуги – 9 единиц;</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количество организаций оказывающих платные коммунальные услуги – 4 единиц.</w:t>
      </w:r>
    </w:p>
    <w:p w:rsidR="00E27BCA" w:rsidRPr="00E27BCA" w:rsidRDefault="00E27BCA" w:rsidP="00E27BCA">
      <w:pPr>
        <w:tabs>
          <w:tab w:val="left" w:pos="3402"/>
        </w:tabs>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Объем платных услуг, оказанных населению, в 2023 году составил 669 020,38 тыс. рублей, темп роста к уровню 2022 года составил   105,21 % в сопоставимых ценах.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i/>
          <w:iCs/>
          <w:sz w:val="20"/>
          <w:szCs w:val="20"/>
          <w:u w:color="FF0000"/>
          <w:lang w:eastAsia="ru-RU"/>
        </w:rPr>
        <w:t xml:space="preserve">В прогнозном периоде </w:t>
      </w:r>
      <w:r w:rsidRPr="00E27BCA">
        <w:rPr>
          <w:rFonts w:ascii="Arial" w:eastAsia="Times New Roman" w:hAnsi="Arial" w:cs="Arial"/>
          <w:sz w:val="20"/>
          <w:szCs w:val="20"/>
          <w:u w:color="FF0000"/>
          <w:lang w:eastAsia="ru-RU"/>
        </w:rPr>
        <w:t xml:space="preserve"> объем платных услуг  к 2027 году   достигнет 913 060,32 тыс. рублей.</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13. Уровень жизни населения</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Уровень жизни населения характеризуется,  первую очередь уровнем доходов населения, среди которых значительный вес занимает заработная плата.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Среднесписочная численность и фонд заработной платы на территории Богучанского района включает в себя предприятия промышленности, транспорта, связи, строительства, торговли и общественного  питания, ЖКХ, образования, здравоохранения, культуры и спорта, управления.</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i/>
          <w:iCs/>
          <w:sz w:val="20"/>
          <w:szCs w:val="20"/>
          <w:u w:color="FF0000"/>
          <w:lang w:eastAsia="ru-RU"/>
        </w:rPr>
        <w:t>Среднедушевой денежный доход</w:t>
      </w:r>
      <w:r w:rsidRPr="00E27BCA">
        <w:rPr>
          <w:rFonts w:ascii="Arial" w:eastAsia="Times New Roman" w:hAnsi="Arial" w:cs="Arial"/>
          <w:sz w:val="20"/>
          <w:szCs w:val="20"/>
          <w:u w:color="FF0000"/>
          <w:lang w:eastAsia="ru-RU"/>
        </w:rPr>
        <w:t xml:space="preserve"> по району в 2023 году составил – 42,49 тыс. рублей, в прогнозный период данный показатель составит: в 2024 году – 50,79 тыс. рублей, в 2025 году – 55,23 тыс. рублей, в 2026 году -  59,12 тыс. рублей, в 2027 году – 63,09 тыс. рублей.</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Наблюдается положительная динамика роста заработной платы, с учетом планируемой индексации оплаты труда отдельных категорий работников бюджетной сферы, а так же стабилизации темпов потребительской инфляции, с учетом прогнозируемых темпов экономического развития района.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Среднемесячная заработная плата работников списочного состава организаций и внешних совместителей по полному кругу организаций по району в 2023 году составила 74,55  тыс.  рублей, по сравнению с 2022 годом увеличилась на 11,84 %. В прогнозном периоде планируется увеличение данного показателя   в  2024 году  составит 89,10 тыс. рублей, в 2025 году 96,93 тыс. рублей  в 2026 году 103,71 тыс. рублей, в 2027 году 110,56 тыс. рублей. </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b/>
          <w:bCs/>
          <w:color w:val="000000"/>
          <w:sz w:val="20"/>
          <w:szCs w:val="20"/>
          <w:u w:color="FF0000"/>
          <w:lang w:eastAsia="ru-RU"/>
        </w:rPr>
      </w:pPr>
      <w:r w:rsidRPr="00E27BCA">
        <w:rPr>
          <w:rFonts w:ascii="Arial" w:eastAsia="Times New Roman" w:hAnsi="Arial" w:cs="Arial"/>
          <w:b/>
          <w:bCs/>
          <w:color w:val="000000"/>
          <w:sz w:val="20"/>
          <w:szCs w:val="20"/>
          <w:u w:color="FF0000"/>
          <w:lang w:eastAsia="ru-RU"/>
        </w:rPr>
        <w:t>14. Рынок труда</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Численность трудовых ресурсов в 2023 году составило 24,45 тыс. человек (в 2022 году – 28,33 тыс. человек)</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w:t>
      </w:r>
      <w:r w:rsidRPr="00E27BCA">
        <w:rPr>
          <w:rFonts w:ascii="Arial" w:eastAsia="Times New Roman" w:hAnsi="Arial" w:cs="Arial"/>
          <w:i/>
          <w:iCs/>
          <w:sz w:val="20"/>
          <w:szCs w:val="20"/>
          <w:u w:color="FF0000"/>
          <w:lang w:eastAsia="ru-RU"/>
        </w:rPr>
        <w:t xml:space="preserve"> </w:t>
      </w:r>
      <w:r w:rsidRPr="00E27BCA">
        <w:rPr>
          <w:rFonts w:ascii="Arial" w:eastAsia="Times New Roman" w:hAnsi="Arial" w:cs="Arial"/>
          <w:b/>
          <w:bCs/>
          <w:i/>
          <w:iCs/>
          <w:sz w:val="20"/>
          <w:szCs w:val="20"/>
          <w:u w:color="FF0000"/>
          <w:lang w:eastAsia="ru-RU"/>
        </w:rPr>
        <w:t>прогнозном периоде</w:t>
      </w:r>
      <w:r w:rsidRPr="00E27BCA">
        <w:rPr>
          <w:rFonts w:ascii="Arial" w:eastAsia="Times New Roman" w:hAnsi="Arial" w:cs="Arial"/>
          <w:sz w:val="20"/>
          <w:szCs w:val="20"/>
          <w:u w:color="FF0000"/>
          <w:lang w:eastAsia="ru-RU"/>
        </w:rPr>
        <w:t xml:space="preserve"> планируется численность трудовых ресурсов: в 2024 году – 24,70 тыс. человек, в 2025 году – 24,78 тыс. человек, в 2026 году -24,89 тыс. человек, в 2026 году – 25,00  тыс. рублей.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В 2023 году численность занятых в экономике района составит  18,66 тыс. человек, в прогнозном периоде данный показатель составит: в 2024 году –  18,94 тыс. человек,  в 2025 году – 19,08 тыс. человек, в 2026 году – 19,22 тыс. человек,  в 2027 году – 19,37  тыс. человек.</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 состоянию на 1 января  2024 года:</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b/>
          <w:sz w:val="20"/>
          <w:szCs w:val="20"/>
          <w:lang w:eastAsia="ru-RU"/>
        </w:rPr>
        <w:t>уровень безработицы</w:t>
      </w:r>
      <w:r w:rsidRPr="00E27BCA">
        <w:rPr>
          <w:rFonts w:ascii="Arial" w:eastAsia="Times New Roman" w:hAnsi="Arial" w:cs="Arial"/>
          <w:sz w:val="20"/>
          <w:szCs w:val="20"/>
          <w:lang w:eastAsia="ru-RU"/>
        </w:rPr>
        <w:t xml:space="preserve"> в районе составляет  0,6 % </w:t>
      </w:r>
      <w:r w:rsidRPr="00E27BCA">
        <w:rPr>
          <w:rFonts w:ascii="Arial" w:eastAsia="Times New Roman" w:hAnsi="Arial" w:cs="Arial"/>
          <w:i/>
          <w:sz w:val="20"/>
          <w:szCs w:val="20"/>
          <w:lang w:eastAsia="ru-RU"/>
        </w:rPr>
        <w:t>(снизился на 0,2% по сравнению с аналогичным периодом 2022 года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ab/>
      </w:r>
      <w:r w:rsidRPr="00E27BCA">
        <w:rPr>
          <w:rFonts w:ascii="Arial" w:eastAsia="Times New Roman" w:hAnsi="Arial" w:cs="Arial"/>
          <w:b/>
          <w:sz w:val="20"/>
          <w:szCs w:val="20"/>
          <w:lang w:eastAsia="ru-RU"/>
        </w:rPr>
        <w:t>численность безработных граждан</w:t>
      </w:r>
      <w:r w:rsidRPr="00E27BCA">
        <w:rPr>
          <w:rFonts w:ascii="Arial" w:eastAsia="Times New Roman" w:hAnsi="Arial" w:cs="Arial"/>
          <w:sz w:val="20"/>
          <w:szCs w:val="20"/>
          <w:lang w:eastAsia="ru-RU"/>
        </w:rPr>
        <w:t>, зарегистрированных в центре занятости района, на 01.01.2024 г.   165  человек;</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ab/>
      </w:r>
      <w:r w:rsidRPr="00E27BCA">
        <w:rPr>
          <w:rFonts w:ascii="Arial" w:eastAsia="Times New Roman" w:hAnsi="Arial" w:cs="Arial"/>
          <w:b/>
          <w:sz w:val="20"/>
          <w:szCs w:val="20"/>
          <w:lang w:eastAsia="ru-RU"/>
        </w:rPr>
        <w:t>коэффициент напряженности</w:t>
      </w:r>
      <w:r w:rsidRPr="00E27BCA">
        <w:rPr>
          <w:rFonts w:ascii="Arial" w:eastAsia="Times New Roman" w:hAnsi="Arial" w:cs="Arial"/>
          <w:sz w:val="20"/>
          <w:szCs w:val="20"/>
          <w:lang w:eastAsia="ru-RU"/>
        </w:rPr>
        <w:t xml:space="preserve"> за декабрь  составляет  0,2 ед.</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ab/>
        <w:t>В период с 1 января 2023 года по 31 декабря     2023 года специалистами центра было принято 3 240 заявлений граждан о предоставлении государственных услуг, из них 690 – по содействию в поиске подходящей работы, 1 475 – по профессиональной ориентации.</w:t>
      </w:r>
    </w:p>
    <w:p w:rsidR="00E27BCA" w:rsidRPr="00E27BCA" w:rsidRDefault="00E27BCA" w:rsidP="00E27BCA">
      <w:pPr>
        <w:spacing w:after="0" w:line="240" w:lineRule="auto"/>
        <w:ind w:firstLine="851"/>
        <w:contextualSpacing/>
        <w:jc w:val="both"/>
        <w:rPr>
          <w:rFonts w:ascii="Arial" w:eastAsia="Times New Roman" w:hAnsi="Arial" w:cs="Arial"/>
          <w:sz w:val="20"/>
          <w:szCs w:val="20"/>
        </w:rPr>
      </w:pPr>
      <w:r w:rsidRPr="00E27BCA">
        <w:rPr>
          <w:rFonts w:ascii="Arial" w:eastAsia="Times New Roman" w:hAnsi="Arial" w:cs="Arial"/>
          <w:sz w:val="20"/>
          <w:szCs w:val="20"/>
        </w:rPr>
        <w:t>В  2023 году зафиксировано снижение  численности обратившихся граждан за предоставлением государственных услуг в поиске подходящей работы на 16,3 %.</w:t>
      </w:r>
    </w:p>
    <w:p w:rsidR="00E27BCA" w:rsidRPr="00E27BCA" w:rsidRDefault="00E27BCA" w:rsidP="00E27BCA">
      <w:pPr>
        <w:shd w:val="clear" w:color="auto" w:fill="FFFFFF"/>
        <w:spacing w:after="0" w:line="240" w:lineRule="auto"/>
        <w:ind w:firstLine="851"/>
        <w:jc w:val="both"/>
        <w:textAlignment w:val="baseline"/>
        <w:outlineLvl w:val="2"/>
        <w:rPr>
          <w:rFonts w:ascii="Arial" w:eastAsia="Times New Roman" w:hAnsi="Arial" w:cs="Arial"/>
          <w:sz w:val="20"/>
          <w:szCs w:val="20"/>
          <w:lang w:eastAsia="ru-RU"/>
        </w:rPr>
      </w:pPr>
      <w:r w:rsidRPr="00E27BCA">
        <w:rPr>
          <w:rFonts w:ascii="Arial" w:eastAsia="Times New Roman" w:hAnsi="Arial" w:cs="Arial"/>
          <w:sz w:val="20"/>
          <w:szCs w:val="20"/>
          <w:lang w:eastAsia="ru-RU"/>
        </w:rPr>
        <w:t>Так, в 2023 году численность обратившихся граждан за предоставлением государственных услуг в поиске подходящей работы за данной услугой обратилось 690  человек,</w:t>
      </w:r>
      <w:r w:rsidRPr="00E27BCA">
        <w:rPr>
          <w:rFonts w:ascii="Arial" w:eastAsia="Times New Roman" w:hAnsi="Arial" w:cs="Arial"/>
          <w:bCs/>
          <w:color w:val="000000"/>
          <w:sz w:val="20"/>
          <w:szCs w:val="20"/>
          <w:bdr w:val="none" w:sz="0" w:space="0" w:color="auto" w:frame="1"/>
          <w:lang w:eastAsia="ru-RU"/>
        </w:rPr>
        <w:t xml:space="preserve"> </w:t>
      </w:r>
      <w:r w:rsidRPr="00E27BCA">
        <w:rPr>
          <w:rFonts w:ascii="Arial" w:eastAsia="Times New Roman" w:hAnsi="Arial" w:cs="Arial"/>
          <w:sz w:val="20"/>
          <w:szCs w:val="20"/>
          <w:lang w:eastAsia="ru-RU"/>
        </w:rPr>
        <w:t>(</w:t>
      </w:r>
      <w:r w:rsidRPr="00E27BCA">
        <w:rPr>
          <w:rFonts w:ascii="Arial" w:eastAsia="Times New Roman" w:hAnsi="Arial" w:cs="Arial"/>
          <w:i/>
          <w:sz w:val="20"/>
          <w:szCs w:val="20"/>
          <w:lang w:eastAsia="ru-RU"/>
        </w:rPr>
        <w:t>в 2022 году –  1014 человек</w:t>
      </w:r>
      <w:r w:rsidRPr="00E27BCA">
        <w:rPr>
          <w:rFonts w:ascii="Arial" w:eastAsia="Times New Roman" w:hAnsi="Arial" w:cs="Arial"/>
          <w:sz w:val="20"/>
          <w:szCs w:val="20"/>
          <w:lang w:eastAsia="ru-RU"/>
        </w:rPr>
        <w:t xml:space="preserve">). </w:t>
      </w:r>
    </w:p>
    <w:p w:rsidR="00E27BCA" w:rsidRPr="00E27BCA" w:rsidRDefault="00E27BCA" w:rsidP="00E27BCA">
      <w:pPr>
        <w:spacing w:after="0" w:line="240" w:lineRule="auto"/>
        <w:ind w:firstLine="851"/>
        <w:jc w:val="both"/>
        <w:rPr>
          <w:rFonts w:ascii="Arial" w:eastAsia="Times New Roman" w:hAnsi="Arial" w:cs="Arial"/>
          <w:sz w:val="20"/>
          <w:szCs w:val="20"/>
        </w:rPr>
      </w:pPr>
      <w:r w:rsidRPr="00E27BCA">
        <w:rPr>
          <w:rFonts w:ascii="Arial" w:eastAsia="Times New Roman" w:hAnsi="Arial" w:cs="Arial"/>
          <w:sz w:val="20"/>
          <w:szCs w:val="20"/>
        </w:rPr>
        <w:t>Численность граждан, признанных безработными в 2023 году снизилась   в сравнении с  2022 годом на 16,2 % и  составила 460 человек  (</w:t>
      </w:r>
      <w:r w:rsidRPr="00E27BCA">
        <w:rPr>
          <w:rFonts w:ascii="Arial" w:eastAsia="Times New Roman" w:hAnsi="Arial" w:cs="Arial"/>
          <w:i/>
          <w:sz w:val="20"/>
          <w:szCs w:val="20"/>
        </w:rPr>
        <w:t>в 2022 году - 549 человек</w:t>
      </w:r>
      <w:r w:rsidRPr="00E27BCA">
        <w:rPr>
          <w:rFonts w:ascii="Arial" w:eastAsia="Times New Roman" w:hAnsi="Arial" w:cs="Arial"/>
          <w:sz w:val="20"/>
          <w:szCs w:val="20"/>
        </w:rPr>
        <w:t xml:space="preserve">).  </w:t>
      </w:r>
    </w:p>
    <w:p w:rsidR="00E27BCA" w:rsidRPr="00E27BCA" w:rsidRDefault="00E27BCA" w:rsidP="00E27BCA">
      <w:pPr>
        <w:spacing w:after="0" w:line="240" w:lineRule="auto"/>
        <w:ind w:firstLine="851"/>
        <w:jc w:val="both"/>
        <w:rPr>
          <w:rFonts w:ascii="Arial" w:eastAsia="Times New Roman" w:hAnsi="Arial" w:cs="Arial"/>
          <w:sz w:val="20"/>
          <w:szCs w:val="20"/>
        </w:rPr>
      </w:pPr>
      <w:r w:rsidRPr="00E27BCA">
        <w:rPr>
          <w:rFonts w:ascii="Arial" w:eastAsia="Times New Roman" w:hAnsi="Arial" w:cs="Arial"/>
          <w:sz w:val="20"/>
          <w:szCs w:val="20"/>
        </w:rPr>
        <w:t xml:space="preserve">По состоянию на 01.01.2024 года количество граждан, состоящих </w:t>
      </w:r>
      <w:r w:rsidRPr="00E27BCA">
        <w:rPr>
          <w:rFonts w:ascii="Arial" w:eastAsia="Times New Roman" w:hAnsi="Arial" w:cs="Arial"/>
          <w:sz w:val="20"/>
          <w:szCs w:val="20"/>
        </w:rPr>
        <w:br/>
        <w:t xml:space="preserve">на регистрационном учете в целях поиска подходящей работы – 193 человека, по состоянию на 01.01.2023 года – 254 человек,  из них: безработных граждан на 01.01.2024 года – 165 человек, </w:t>
      </w:r>
      <w:r w:rsidRPr="00E27BCA">
        <w:rPr>
          <w:rFonts w:ascii="Arial" w:eastAsia="Times New Roman" w:hAnsi="Arial" w:cs="Arial"/>
          <w:sz w:val="20"/>
          <w:szCs w:val="20"/>
        </w:rPr>
        <w:br/>
      </w:r>
      <w:r w:rsidRPr="00E27BCA">
        <w:rPr>
          <w:rFonts w:ascii="Arial" w:eastAsia="Times New Roman" w:hAnsi="Arial" w:cs="Arial"/>
          <w:sz w:val="20"/>
          <w:szCs w:val="20"/>
        </w:rPr>
        <w:lastRenderedPageBreak/>
        <w:t>на 01.01.2023 года – 214 человек, в сравнении с прошлым годом снижение  численности безработных  произошло на 22,8 %.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целях снижения безработицы в районе были предприняты все возможные меры, содействующие занятости населения.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367 безработных граждан получили услуги по содействию самозанятости </w:t>
      </w:r>
      <w:r w:rsidRPr="00E27BCA">
        <w:rPr>
          <w:rFonts w:ascii="Arial" w:eastAsia="Times New Roman" w:hAnsi="Arial" w:cs="Arial"/>
          <w:i/>
          <w:sz w:val="20"/>
          <w:szCs w:val="20"/>
          <w:lang w:eastAsia="ru-RU"/>
        </w:rPr>
        <w:t xml:space="preserve">(в 2022 году – 450 человек).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Трудоустроено 264 несовершеннолетних граждан в возрасте от 14 до 18 лет </w:t>
      </w:r>
      <w:r w:rsidRPr="00E27BCA">
        <w:rPr>
          <w:rFonts w:ascii="Arial" w:eastAsia="Times New Roman" w:hAnsi="Arial" w:cs="Arial"/>
          <w:i/>
          <w:sz w:val="20"/>
          <w:szCs w:val="20"/>
          <w:lang w:eastAsia="ru-RU"/>
        </w:rPr>
        <w:t>(2022 год –190 человек);</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Временно трудоустроены 20 граждан, испытывающих трудности с поиском работы. Это граждане предпенсионного возраста, одинокие родители, многодетные родители, инвалиды</w:t>
      </w:r>
      <w:r w:rsidRPr="00E27BCA">
        <w:rPr>
          <w:rFonts w:ascii="Arial" w:eastAsia="Times New Roman" w:hAnsi="Arial" w:cs="Arial"/>
          <w:i/>
          <w:sz w:val="20"/>
          <w:szCs w:val="20"/>
          <w:lang w:eastAsia="ru-RU"/>
        </w:rPr>
        <w:t xml:space="preserve"> (2022 год – 21 человек)</w:t>
      </w:r>
      <w:r w:rsidRPr="00E27BCA">
        <w:rPr>
          <w:rFonts w:ascii="Arial" w:eastAsia="Times New Roman" w:hAnsi="Arial" w:cs="Arial"/>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sz w:val="20"/>
          <w:szCs w:val="20"/>
          <w:lang w:eastAsia="ru-RU"/>
        </w:rPr>
        <w:t xml:space="preserve">88 человек прошли профессиональное обучение </w:t>
      </w:r>
      <w:r w:rsidRPr="00E27BCA">
        <w:rPr>
          <w:rFonts w:ascii="Arial" w:eastAsia="Times New Roman" w:hAnsi="Arial" w:cs="Arial"/>
          <w:i/>
          <w:sz w:val="20"/>
          <w:szCs w:val="20"/>
          <w:lang w:eastAsia="ru-RU"/>
        </w:rPr>
        <w:t>(2022 год – 91 человек);</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Государственную услугу по профессиональной ориентации получили </w:t>
      </w:r>
      <w:r w:rsidRPr="00E27BCA">
        <w:rPr>
          <w:rFonts w:ascii="Arial" w:eastAsia="Times New Roman" w:hAnsi="Arial" w:cs="Arial"/>
          <w:sz w:val="20"/>
          <w:szCs w:val="20"/>
          <w:lang w:eastAsia="ru-RU"/>
        </w:rPr>
        <w:br/>
        <w:t xml:space="preserve">1 475 человек </w:t>
      </w:r>
      <w:r w:rsidRPr="00E27BCA">
        <w:rPr>
          <w:rFonts w:ascii="Arial" w:eastAsia="Times New Roman" w:hAnsi="Arial" w:cs="Arial"/>
          <w:i/>
          <w:sz w:val="20"/>
          <w:szCs w:val="20"/>
          <w:lang w:eastAsia="ru-RU"/>
        </w:rPr>
        <w:t>(2022 год – 1 71 человек).</w:t>
      </w:r>
      <w:r w:rsidRPr="00E27BCA">
        <w:rPr>
          <w:rFonts w:ascii="Arial" w:eastAsia="Times New Roman" w:hAnsi="Arial" w:cs="Arial"/>
          <w:sz w:val="20"/>
          <w:szCs w:val="20"/>
          <w:lang w:eastAsia="ru-RU"/>
        </w:rPr>
        <w:t xml:space="preserve"> Состоялся традиционный День открытых дверей для старшеклассников, организованный представителями высших и средних учебных заведений края.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Потребность в работниках для замещения свободных рабочих мест (вакантных должностей) составила 1 867 единиц, в 2022 году </w:t>
      </w:r>
      <w:r w:rsidRPr="00E27BCA">
        <w:rPr>
          <w:rFonts w:ascii="Arial" w:eastAsia="Times New Roman" w:hAnsi="Arial" w:cs="Arial"/>
          <w:i/>
          <w:sz w:val="20"/>
          <w:szCs w:val="20"/>
          <w:lang w:eastAsia="ru-RU"/>
        </w:rPr>
        <w:t>1977 вакансий,</w:t>
      </w:r>
      <w:r w:rsidRPr="00E27BCA">
        <w:rPr>
          <w:rFonts w:ascii="Arial" w:eastAsia="Times New Roman" w:hAnsi="Arial" w:cs="Arial"/>
          <w:sz w:val="20"/>
          <w:szCs w:val="20"/>
          <w:lang w:eastAsia="ru-RU"/>
        </w:rPr>
        <w:t xml:space="preserve"> снижение на 5,5 %.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Общее количество трудоустроенных граждан сократилось на 4,8 % и составило 434 человек, (</w:t>
      </w:r>
      <w:r w:rsidRPr="00E27BCA">
        <w:rPr>
          <w:rFonts w:ascii="Arial" w:eastAsia="Times New Roman" w:hAnsi="Arial" w:cs="Arial"/>
          <w:i/>
          <w:sz w:val="20"/>
          <w:szCs w:val="20"/>
          <w:lang w:eastAsia="ru-RU"/>
        </w:rPr>
        <w:t>в 2022 году трудоустроено 456 человек</w:t>
      </w:r>
      <w:r w:rsidRPr="00E27BCA">
        <w:rPr>
          <w:rFonts w:ascii="Arial" w:eastAsia="Times New Roman" w:hAnsi="Arial" w:cs="Arial"/>
          <w:sz w:val="20"/>
          <w:szCs w:val="20"/>
          <w:lang w:eastAsia="ru-RU"/>
        </w:rPr>
        <w:t>).</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15. Демографическая ситуация</w:t>
      </w:r>
    </w:p>
    <w:p w:rsidR="00E27BCA" w:rsidRPr="00E27BCA" w:rsidRDefault="00E27BCA" w:rsidP="00E27BCA">
      <w:pPr>
        <w:widowControl w:val="0"/>
        <w:autoSpaceDE w:val="0"/>
        <w:autoSpaceDN w:val="0"/>
        <w:adjustRightInd w:val="0"/>
        <w:spacing w:after="0" w:line="240" w:lineRule="auto"/>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Численность населения района на 01 января 2024 года составила 42225 человек, по сравнению с прошлым годом снизилась на 235 человек.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Число родившихся 387 чел по сравнению с прошлым годом увеличилось на 45 человек ( в 2022 году 342 человека), число умерших 597 человек  по сравнению с прошлым годом увеличилось  на 50 человек (в 2022 году 547 человек ).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Коэффициент естественного прироста на 1000 человек населения составил в 2023 году - (-) 5 человек (в 2022 году составил - (-) 4,90 человек), коэффициент миграционного прироста (снижения) населения на 10000 человек населения –  в 2023 году – (-) 4,72  человека (в 2022 году составил  - 7,29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Среднегодовая численность постоянного населения в 2023 году составила 42343 тыс. человек,  показатель снизился по сравнению с 2022 годом  на 0,48 %.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Прогноз численности населения (см. таблица ).                                                                                                              </w:t>
      </w:r>
    </w:p>
    <w:p w:rsidR="00E27BCA" w:rsidRPr="00E27BCA" w:rsidRDefault="00E27BCA" w:rsidP="00E27BCA">
      <w:pPr>
        <w:widowControl w:val="0"/>
        <w:autoSpaceDE w:val="0"/>
        <w:autoSpaceDN w:val="0"/>
        <w:adjustRightInd w:val="0"/>
        <w:spacing w:after="0" w:line="240" w:lineRule="auto"/>
        <w:ind w:firstLine="851"/>
        <w:jc w:val="center"/>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w:t>
      </w:r>
    </w:p>
    <w:tbl>
      <w:tblPr>
        <w:tblW w:w="5000" w:type="pct"/>
        <w:tblLook w:val="04A0"/>
      </w:tblPr>
      <w:tblGrid>
        <w:gridCol w:w="466"/>
        <w:gridCol w:w="1728"/>
        <w:gridCol w:w="676"/>
        <w:gridCol w:w="676"/>
        <w:gridCol w:w="758"/>
        <w:gridCol w:w="898"/>
        <w:gridCol w:w="898"/>
        <w:gridCol w:w="898"/>
        <w:gridCol w:w="898"/>
        <w:gridCol w:w="838"/>
        <w:gridCol w:w="837"/>
      </w:tblGrid>
      <w:tr w:rsidR="00E27BCA" w:rsidRPr="00E27BCA" w:rsidTr="00337574">
        <w:trPr>
          <w:trHeight w:val="20"/>
        </w:trPr>
        <w:tc>
          <w:tcPr>
            <w:tcW w:w="24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п/п</w:t>
            </w:r>
          </w:p>
        </w:tc>
        <w:tc>
          <w:tcPr>
            <w:tcW w:w="9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Наименование показателя</w:t>
            </w:r>
          </w:p>
        </w:tc>
        <w:tc>
          <w:tcPr>
            <w:tcW w:w="3854" w:type="pct"/>
            <w:gridSpan w:val="9"/>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Значения показателя</w:t>
            </w:r>
          </w:p>
        </w:tc>
      </w:tr>
      <w:tr w:rsidR="00E27BCA" w:rsidRPr="00E27BCA" w:rsidTr="00337574">
        <w:trPr>
          <w:trHeight w:val="20"/>
        </w:trPr>
        <w:tc>
          <w:tcPr>
            <w:tcW w:w="244" w:type="pct"/>
            <w:vMerge/>
            <w:tcBorders>
              <w:top w:val="single" w:sz="4" w:space="0" w:color="auto"/>
              <w:left w:val="single" w:sz="4" w:space="0" w:color="auto"/>
              <w:bottom w:val="single" w:sz="4" w:space="0" w:color="auto"/>
              <w:right w:val="single" w:sz="4" w:space="0" w:color="auto"/>
            </w:tcBorders>
            <w:vAlign w:val="center"/>
            <w:hideMark/>
          </w:tcPr>
          <w:p w:rsidR="00E27BCA" w:rsidRPr="00E27BCA" w:rsidRDefault="00E27BCA" w:rsidP="00337574">
            <w:pPr>
              <w:spacing w:after="0" w:line="240" w:lineRule="auto"/>
              <w:rPr>
                <w:rFonts w:ascii="Arial" w:hAnsi="Arial" w:cs="Arial"/>
                <w:sz w:val="14"/>
                <w:szCs w:val="14"/>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rsidR="00E27BCA" w:rsidRPr="00E27BCA" w:rsidRDefault="00E27BCA" w:rsidP="00337574">
            <w:pPr>
              <w:spacing w:after="0" w:line="240" w:lineRule="auto"/>
              <w:rPr>
                <w:rFonts w:ascii="Arial" w:hAnsi="Arial" w:cs="Arial"/>
                <w:sz w:val="14"/>
                <w:szCs w:val="14"/>
              </w:rPr>
            </w:pP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2022 факт</w:t>
            </w:r>
          </w:p>
        </w:tc>
        <w:tc>
          <w:tcPr>
            <w:tcW w:w="353"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2023 факт</w:t>
            </w:r>
          </w:p>
        </w:tc>
        <w:tc>
          <w:tcPr>
            <w:tcW w:w="396"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 оценка</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w:t>
            </w:r>
            <w:r w:rsidRPr="00E27BCA">
              <w:rPr>
                <w:rFonts w:ascii="Arial" w:hAnsi="Arial" w:cs="Arial"/>
                <w:sz w:val="14"/>
                <w:szCs w:val="14"/>
              </w:rPr>
              <w:br/>
              <w:t>прогноз-1</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w:t>
            </w:r>
            <w:r w:rsidRPr="00E27BCA">
              <w:rPr>
                <w:rFonts w:ascii="Arial" w:hAnsi="Arial" w:cs="Arial"/>
                <w:sz w:val="14"/>
                <w:szCs w:val="14"/>
              </w:rPr>
              <w:br/>
              <w:t>прогноз-2</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w:t>
            </w:r>
            <w:r w:rsidRPr="00E27BCA">
              <w:rPr>
                <w:rFonts w:ascii="Arial" w:hAnsi="Arial" w:cs="Arial"/>
                <w:sz w:val="14"/>
                <w:szCs w:val="14"/>
              </w:rPr>
              <w:br/>
              <w:t>прогноз-1</w:t>
            </w:r>
          </w:p>
        </w:tc>
        <w:tc>
          <w:tcPr>
            <w:tcW w:w="469"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w:t>
            </w:r>
            <w:r w:rsidRPr="00E27BCA">
              <w:rPr>
                <w:rFonts w:ascii="Arial" w:hAnsi="Arial" w:cs="Arial"/>
                <w:sz w:val="14"/>
                <w:szCs w:val="14"/>
              </w:rPr>
              <w:br/>
              <w:t>прогноз-2</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w:t>
            </w:r>
            <w:r w:rsidRPr="00E27BCA">
              <w:rPr>
                <w:rFonts w:ascii="Arial" w:hAnsi="Arial" w:cs="Arial"/>
                <w:sz w:val="14"/>
                <w:szCs w:val="14"/>
              </w:rPr>
              <w:br/>
              <w:t>прогноз -1</w:t>
            </w:r>
          </w:p>
        </w:tc>
        <w:tc>
          <w:tcPr>
            <w:tcW w:w="438" w:type="pct"/>
            <w:tcBorders>
              <w:top w:val="single" w:sz="4" w:space="0" w:color="auto"/>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w:t>
            </w:r>
            <w:r w:rsidRPr="00E27BCA">
              <w:rPr>
                <w:rFonts w:ascii="Arial" w:hAnsi="Arial" w:cs="Arial"/>
                <w:sz w:val="14"/>
                <w:szCs w:val="14"/>
              </w:rPr>
              <w:br/>
              <w:t>прогноз -2</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Среднегодовая численность постоянного населения</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42548</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42343</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42052</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41703</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41707</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41354</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41362</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41011</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41022</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населения на начало года</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44701</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42460</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42225</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41879</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41879</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41527</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41534</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41181</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41189</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родившихся</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342</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387</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378</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365</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363</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358</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355</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353</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351</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умерших</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547</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597</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598</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597</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595</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593</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591</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589</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587</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Естественный прирост (+),убыль(-)</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-205</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-210</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-220</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-235</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прибывших</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2673</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2233</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2136</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2137</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2138</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2139</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2 140</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2 141</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2 142</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убывших</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2641</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2253</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2262</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2257</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2251</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2250</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2 249</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2 245</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2 241</w:t>
            </w:r>
          </w:p>
        </w:tc>
      </w:tr>
      <w:tr w:rsidR="00E27BCA" w:rsidRPr="00E27BCA" w:rsidTr="00337574">
        <w:trPr>
          <w:trHeight w:val="20"/>
        </w:trPr>
        <w:tc>
          <w:tcPr>
            <w:tcW w:w="244" w:type="pct"/>
            <w:tcBorders>
              <w:top w:val="nil"/>
              <w:left w:val="single" w:sz="4" w:space="0" w:color="auto"/>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w:t>
            </w:r>
          </w:p>
        </w:tc>
        <w:tc>
          <w:tcPr>
            <w:tcW w:w="90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Миграционный прирост(+),убыль(-)</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32</w:t>
            </w:r>
          </w:p>
        </w:tc>
        <w:tc>
          <w:tcPr>
            <w:tcW w:w="353"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w:t>
            </w:r>
          </w:p>
        </w:tc>
        <w:tc>
          <w:tcPr>
            <w:tcW w:w="396"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-126</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-113</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w:t>
            </w:r>
          </w:p>
        </w:tc>
        <w:tc>
          <w:tcPr>
            <w:tcW w:w="469"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w:t>
            </w:r>
          </w:p>
        </w:tc>
        <w:tc>
          <w:tcPr>
            <w:tcW w:w="438" w:type="pct"/>
            <w:tcBorders>
              <w:top w:val="nil"/>
              <w:left w:val="nil"/>
              <w:bottom w:val="single" w:sz="4" w:space="0" w:color="auto"/>
              <w:right w:val="single" w:sz="4" w:space="0" w:color="auto"/>
            </w:tcBorders>
            <w:shd w:val="clear" w:color="000000" w:fill="FFFFFF"/>
            <w:vAlign w:val="center"/>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w:t>
            </w:r>
          </w:p>
        </w:tc>
      </w:tr>
    </w:tbl>
    <w:p w:rsidR="00E27BCA" w:rsidRPr="00E27BCA" w:rsidRDefault="00E27BCA" w:rsidP="00E27BCA">
      <w:pPr>
        <w:widowControl w:val="0"/>
        <w:autoSpaceDE w:val="0"/>
        <w:autoSpaceDN w:val="0"/>
        <w:adjustRightInd w:val="0"/>
        <w:spacing w:after="0" w:line="240" w:lineRule="auto"/>
        <w:ind w:firstLine="851"/>
        <w:jc w:val="center"/>
        <w:rPr>
          <w:rFonts w:ascii="Arial" w:eastAsia="Times New Roman" w:hAnsi="Arial" w:cs="Arial"/>
          <w:sz w:val="20"/>
          <w:szCs w:val="20"/>
          <w:u w:color="FF0000"/>
          <w:lang w:val="en-US" w:eastAsia="ru-RU"/>
        </w:rPr>
      </w:pPr>
      <w:r w:rsidRPr="00E27BCA">
        <w:rPr>
          <w:rFonts w:ascii="Arial" w:eastAsia="Times New Roman" w:hAnsi="Arial" w:cs="Arial"/>
          <w:sz w:val="20"/>
          <w:szCs w:val="20"/>
          <w:u w:color="FF0000"/>
          <w:lang w:eastAsia="ru-RU"/>
        </w:rPr>
        <w:t xml:space="preserve">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16. Образование</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Всего на территории Богучанского района находится 29 муниципальных казённых дошкольных образовательных учреждений.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Численность детей, посещающих дошкольные образовательные организации, группы дошкольного образования при школах, составляет 1944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i/>
          <w:iCs/>
          <w:sz w:val="20"/>
          <w:szCs w:val="20"/>
          <w:u w:color="FF0000"/>
          <w:lang w:eastAsia="ru-RU"/>
        </w:rPr>
      </w:pPr>
      <w:r w:rsidRPr="00E27BCA">
        <w:rPr>
          <w:rFonts w:ascii="Arial" w:eastAsia="Times New Roman" w:hAnsi="Arial" w:cs="Arial"/>
          <w:sz w:val="20"/>
          <w:szCs w:val="20"/>
          <w:u w:color="FF0000"/>
          <w:lang w:eastAsia="ru-RU"/>
        </w:rPr>
        <w:t>На 01.01.2024 года очередность в детские сады Богучанского района отсутствует.</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детей в возрасте от 1 до 6 лет, стоящих на учете для определения в муниципальные дошкольные образовательные учреждения, в  общей  численности детей в возрасте от 1 до 6 лет,  составила в 2023 году 0%,  расчет показателя производился по отложенной очередности,   в прогнозном периоде 2025- 2027 годах очередь в дошкольные учреждения будет составлять 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в 2023 году составляет – 73,74%.</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муниципальных </w:t>
      </w:r>
      <w:r w:rsidRPr="00E27BCA">
        <w:rPr>
          <w:rFonts w:ascii="Arial" w:eastAsia="Times New Roman" w:hAnsi="Arial" w:cs="Arial"/>
          <w:color w:val="000000"/>
          <w:sz w:val="20"/>
          <w:szCs w:val="20"/>
          <w:u w:color="FF0000"/>
          <w:lang w:eastAsia="ru-RU"/>
        </w:rPr>
        <w:t xml:space="preserve">дошкольных образовательных </w:t>
      </w:r>
      <w:r w:rsidRPr="00E27BCA">
        <w:rPr>
          <w:rFonts w:ascii="Arial" w:eastAsia="Times New Roman" w:hAnsi="Arial" w:cs="Arial"/>
          <w:sz w:val="20"/>
          <w:szCs w:val="20"/>
          <w:u w:color="FF0000"/>
          <w:lang w:eastAsia="ru-RU"/>
        </w:rPr>
        <w:t>учреждений, здания которых</w:t>
      </w:r>
      <w:r w:rsidRPr="00E27BCA">
        <w:rPr>
          <w:rFonts w:ascii="Arial" w:eastAsia="Times New Roman" w:hAnsi="Arial" w:cs="Arial"/>
          <w:b/>
          <w:bCs/>
          <w:color w:val="000000"/>
          <w:sz w:val="20"/>
          <w:szCs w:val="20"/>
          <w:u w:color="FF0000"/>
          <w:lang w:eastAsia="ru-RU"/>
        </w:rPr>
        <w:t xml:space="preserve"> </w:t>
      </w:r>
      <w:r w:rsidRPr="00E27BCA">
        <w:rPr>
          <w:rFonts w:ascii="Arial" w:eastAsia="Times New Roman" w:hAnsi="Arial" w:cs="Arial"/>
          <w:sz w:val="20"/>
          <w:szCs w:val="20"/>
          <w:u w:color="FF0000"/>
          <w:lang w:eastAsia="ru-RU"/>
        </w:rPr>
        <w:t xml:space="preserve"> требуют капитального ремонта, в общем количестве муниципальных учреждений  в 2023 году составила 23,5% (12 единиц из 51 здания учреждений дошкольного образования),  в  2024 году  показатель составляет 25,5% (12 единиц из 51 здания учреждений дошкольного образования) по сравнению с 2023 годом показатель увеличился.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районе отсутствуют детские дошкольные учреждения, находящиеся в аварийном состоянии.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28 дошкольных учреждениях имеются кнопки тревожного вызова, кроме МКДОУ  д/с «Чебурашка» п. Беляки (из-за отсутствия устойчивой мобильной связи). Все  дошкольные учреждения имеют паспорта антитеррористической защищенности.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b/>
          <w:bCs/>
          <w:i/>
          <w:iCs/>
          <w:sz w:val="20"/>
          <w:szCs w:val="20"/>
          <w:u w:color="FF0000"/>
          <w:lang w:eastAsia="ru-RU"/>
        </w:rPr>
      </w:pPr>
      <w:r w:rsidRPr="00E27BCA">
        <w:rPr>
          <w:rFonts w:ascii="Arial" w:eastAsia="Times New Roman" w:hAnsi="Arial" w:cs="Arial"/>
          <w:b/>
          <w:bCs/>
          <w:i/>
          <w:iCs/>
          <w:sz w:val="20"/>
          <w:szCs w:val="20"/>
          <w:u w:color="FF0000"/>
          <w:lang w:eastAsia="ru-RU"/>
        </w:rPr>
        <w:tab/>
        <w:t xml:space="preserve">Общее  и дополнительное  </w:t>
      </w:r>
      <w:r w:rsidRPr="00E27BCA">
        <w:rPr>
          <w:rFonts w:ascii="Arial" w:eastAsia="Times New Roman" w:hAnsi="Arial" w:cs="Arial"/>
          <w:b/>
          <w:bCs/>
          <w:sz w:val="20"/>
          <w:szCs w:val="20"/>
          <w:u w:color="FF0000"/>
          <w:lang w:eastAsia="ru-RU"/>
        </w:rPr>
        <w:t xml:space="preserve"> </w:t>
      </w:r>
      <w:r w:rsidRPr="00E27BCA">
        <w:rPr>
          <w:rFonts w:ascii="Arial" w:eastAsia="Times New Roman" w:hAnsi="Arial" w:cs="Arial"/>
          <w:b/>
          <w:bCs/>
          <w:i/>
          <w:iCs/>
          <w:sz w:val="20"/>
          <w:szCs w:val="20"/>
          <w:u w:color="FF0000"/>
          <w:lang w:eastAsia="ru-RU"/>
        </w:rPr>
        <w:t xml:space="preserve">образование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b/>
          <w:bCs/>
          <w:i/>
          <w:iCs/>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целях реализации полномочий органов местного самоуправления по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районе создана сеть общеобразовательных учреждений, способная в полном объёме обеспечивать государственные гарантии граждан на общее образование. Она включает 22 образовательных учреждений, среди них:  21 средние школы, 1 Нижнетерянская общеобразовательная школа-интернат.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Общее количество обучающихся в школах составляет – 5006 + 102 коррекционка+4 заочное -вечернее образование  (5010 – в общеобразовательных классах, 102 – в классах для обучающихся с ОВЗ), 4 учащихся в учебно-консультационных пунктах (МКОУ Богучанская средняя школа № 3). Количество первоклассников в 2023году составило – 471 учащихся.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начале 2023-2024 учебного года были сформированы 328 классов – комплектов из них 12 коррекционных классов. Средняя наполняемость классов в районе составляет 14,0 единиц.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sz w:val="20"/>
          <w:szCs w:val="20"/>
          <w:u w:color="FF0000"/>
          <w:lang w:eastAsia="ru-RU"/>
        </w:rPr>
        <w:t xml:space="preserve">В 2023-2024 году во вторую смену занимается 8,6 % от общей численности, </w:t>
      </w:r>
      <w:r w:rsidRPr="00E27BCA">
        <w:rPr>
          <w:rFonts w:ascii="Arial" w:eastAsia="Times New Roman" w:hAnsi="Arial" w:cs="Arial"/>
          <w:color w:val="000000"/>
          <w:sz w:val="20"/>
          <w:szCs w:val="20"/>
          <w:u w:color="FF0000"/>
          <w:lang w:eastAsia="ru-RU"/>
        </w:rPr>
        <w:t xml:space="preserve"> что составляет 440 учащихся. Учреждения в которых есть вторая смена: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Богучанская школа № 1;</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Богучанская школа № 2;</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Богучанская средняя школа № 4;</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Чуноярская средняя школа  № 13;</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Осиновская школа;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color w:val="000000"/>
          <w:sz w:val="20"/>
          <w:szCs w:val="20"/>
          <w:u w:color="FF0000"/>
          <w:lang w:eastAsia="ru-RU"/>
        </w:rPr>
      </w:pPr>
      <w:r w:rsidRPr="00E27BCA">
        <w:rPr>
          <w:rFonts w:ascii="Arial" w:eastAsia="Times New Roman" w:hAnsi="Arial" w:cs="Arial"/>
          <w:color w:val="000000"/>
          <w:sz w:val="20"/>
          <w:szCs w:val="20"/>
          <w:u w:color="FF0000"/>
          <w:lang w:eastAsia="ru-RU"/>
        </w:rPr>
        <w:t xml:space="preserve">                МКОУ Таежнинская школа № 20.</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color w:val="000000"/>
          <w:sz w:val="20"/>
          <w:szCs w:val="20"/>
          <w:u w:color="FF0000"/>
          <w:lang w:eastAsia="ru-RU"/>
        </w:rPr>
        <w:t xml:space="preserve">      </w:t>
      </w:r>
      <w:r w:rsidRPr="00E27BCA">
        <w:rPr>
          <w:rFonts w:ascii="Arial" w:eastAsia="Times New Roman" w:hAnsi="Arial" w:cs="Arial"/>
          <w:sz w:val="20"/>
          <w:szCs w:val="20"/>
          <w:u w:color="FF0000"/>
          <w:lang w:eastAsia="ru-RU"/>
        </w:rPr>
        <w:t>Все школы работают в режиме пятидневной учебной недели за исключением   учащихся  9, 10, 11 классов  школ  № 1, № 2, № 4 села Богучаны.</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Все муниципальные образовательные учреждения, реализующие программы общего образования, имеют лицензии на образовательную деятельность и аккредитацию по программам начального общего, основного общего и среднего общего образования.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Школы района обеспечивают население разнообразными услугами, в том числе услугой общего образования повышенного уровня (профильное обучение), услугой общего образования, осуществляемого по очно-заочной и заочной форме обучения, услугой коррекционного образования. Потребности населения на получение образования повышенного уровня удовлетворяются за счёт реализации модели профильного обучения по индивидуальным учебным планам на базе общеобразовательной подготовки с учетом потребностей, склонностей, способностей и познавательных интересов обучающихся (10 – 11 классы -  Богучанская СОШ № 2, Богучанская СОШ № 4, Таежнинская СОШ № 20, Октябрьская СОШ № 9, 10 класс - Пинчугская СОШ). Сотрудничая с Сибирским Федеральным Университетом,  Богучанская СОШ № 2 выполняет программы профильного обучения по математике, физике, химии, информатике в Роснефть – классах.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общеобразовательных учреждениях района работают 925 человек, из них 64 – руководящий состав (директора школ и их заместители);                          438 педагогических работников, из которых 345 человек учителя-предметники; 52 человек– учебно-вспомогательный персонал, обслуживающий персонал – 371 человек.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Из общей численности педагогических работников имеют высшее профессиональное образование – 324(73,05%).  На 01.01.2024 года из числа педагогических работников высшую квалификационную категорию имели – 42, первую – 176,  не имеют категорий – 106 педагога.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По результатам ЕГЭ в 2023 году получили аттестат 190 выпускников  из 194 из которых 9 награждены медалями «За особые успехи в учении», в 2022 году были награждены 14 выпускников.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 xml:space="preserve">Доля общеобразовательных организаций всех форм собственности, соответствующих санитарно-гигиеническим правилам и нормативам составляет 100 %.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2023 году  составил              95,00 %, Выделяются деньги по программам – антитеррор, точки роста, предписание надзорных органов, деньги осваиваются 100%. В районе во всех общеобразовательных учреждениях ведется активная  работа по созданию комфортных и безопасных условий для пребывания детей. Общеобразовательные учреждения района   имеют все виды благоустройства. Ежегодно решаются вопросы, связанные с ремонтом отдельных конструкций зданий общеобразовательных учреждений.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22 школах района действуют медицинские пункты, что составляет     100 % от общего необходимого количества. Средний процент оснащенности медицинских пунктов образовательных учреждений необходимым оборудованием в соответствии с требованиями СанПиН на 01 сентября 2023 года составляет 100,0 %. 19 образовательных учреждений получили лицензию на медицинскую деятельность.</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Во всех школах района  установлены софиты (обеспеченность 100 %), но существует проблема с системами электроснабжения,  часть школ требует капитального ремонта электрических сетей.</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сегодняшний день электронная почта и доступ к сети Интернет имеется во всех образовательных учреждениях района, но средняя  скорость передачи информации не во всех образовательных учреждениях соответствует требованиям образовательного процесса.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22-х общеобразовательных учреждениях организовано горячее питание (за счет субсидий из федерального бюджета обеспечены горячим питанием 100% обучающихся по программам начального общего образования) За счет краевых субвенций и родительской платы  обеспечены питанием школьники основного общего и среднего общего образования Питание соответствует энергозатратам учащихся разных возрастных групп.  Приготовление блюд соответствует технологии и утвержденному Роспотребнадзором цикличному меню. Во всех школах соблюдаются все необходимые требования к качеству приготовления пищи, составлению меню, санитарному состоянию пищеблоков, хранению и реализации продуктов.  Все школьные столовые укомплектованы штатами.  По данным Управления Федеральной службы по надзору в сфере защиты прав потребителей и благополучия человека в Богучанском районе по Красноярскому краю, в течение пяти последних лет  снизилось число школьников, имеющих хронические заболевания и состоящих на диспансерном учете по классу «Болезни органов пищеварения».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детей первой и второй групп здоровья в общей численности, обучающихся в муниципальных общеобразовательных учреждениях составила в 2023 году 87,56 %, к 2024году данный показатель останется на уровне 2023 года.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Все образовательные учреждения подключены к системе противопожарного мониторинга  Красноярского края.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Для обеспечения пожарной безопасности и антитеррористической защищенности в муниципальных образовательных учреждений выполнены следующие мероприятия: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установлены дублирующие сигналы на пульт пожарной сигнализации;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установлены системы наружного видеонаблюдения в 19-ти образовательных учреждениях;</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  все учреждения имеют паспорта антитеррористической защищенности и безопасности дорожного движения.</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Для организации подвоза детей действуют 9 школьных маршрутов, которые обслуживают 9 автобусов. Все школьные автобусы допущены ГИБДД к перевозке детей, оснащены системой ГЛОНАСС и тахографами.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2023году, составила  65,82 %.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17. Культура</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Богучанском районе сеть учреждений культуры выглядит следующим образом: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i/>
          <w:iCs/>
          <w:sz w:val="20"/>
          <w:szCs w:val="20"/>
          <w:u w:color="FF0000"/>
          <w:lang w:eastAsia="ru-RU"/>
        </w:rPr>
        <w:t xml:space="preserve">- </w:t>
      </w:r>
      <w:r w:rsidRPr="00E27BCA">
        <w:rPr>
          <w:rFonts w:ascii="Arial" w:eastAsia="Times New Roman" w:hAnsi="Arial" w:cs="Arial"/>
          <w:sz w:val="20"/>
          <w:szCs w:val="20"/>
          <w:u w:color="FF0000"/>
          <w:lang w:eastAsia="ru-RU"/>
        </w:rPr>
        <w:t>вся клубная сеть централизована на базе МБУК БМ РДК «Янтарь» (со статусом юридического лица)  в составе которого 28 – филиалов:</w:t>
      </w:r>
      <w:r w:rsidRPr="00E27BCA">
        <w:rPr>
          <w:rFonts w:ascii="Arial" w:eastAsia="Times New Roman" w:hAnsi="Arial" w:cs="Arial"/>
          <w:i/>
          <w:iCs/>
          <w:sz w:val="20"/>
          <w:szCs w:val="20"/>
          <w:u w:color="FF0000"/>
          <w:lang w:eastAsia="ru-RU"/>
        </w:rPr>
        <w:t xml:space="preserve"> </w:t>
      </w:r>
      <w:r w:rsidRPr="00E27BCA">
        <w:rPr>
          <w:rFonts w:ascii="Arial" w:eastAsia="Times New Roman" w:hAnsi="Arial" w:cs="Arial"/>
          <w:sz w:val="20"/>
          <w:szCs w:val="20"/>
          <w:u w:color="FF0000"/>
          <w:lang w:eastAsia="ru-RU"/>
        </w:rPr>
        <w:t>8 сельских клубов, 19 сельских Домов культуры, 1 Автоклуб.</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w:t>
      </w:r>
      <w:r w:rsidRPr="00E27BCA">
        <w:rPr>
          <w:rFonts w:ascii="Arial" w:eastAsia="Times New Roman" w:hAnsi="Arial" w:cs="Arial"/>
          <w:i/>
          <w:iCs/>
          <w:sz w:val="20"/>
          <w:szCs w:val="20"/>
          <w:u w:color="FF0000"/>
          <w:lang w:eastAsia="ru-RU"/>
        </w:rPr>
        <w:t>Сеть  учреждений культуры</w:t>
      </w:r>
      <w:r w:rsidRPr="00E27BCA">
        <w:rPr>
          <w:rFonts w:ascii="Arial" w:eastAsia="Times New Roman" w:hAnsi="Arial" w:cs="Arial"/>
          <w:sz w:val="20"/>
          <w:szCs w:val="20"/>
          <w:u w:color="FF0000"/>
          <w:lang w:eastAsia="ru-RU"/>
        </w:rPr>
        <w:t xml:space="preserve"> библиотечного типа централизована на базе МБУК БМ Центральная районная библиотека (со статусом юридического лица)  в составе которой 24 – филиала.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i/>
          <w:iCs/>
          <w:sz w:val="20"/>
          <w:szCs w:val="20"/>
          <w:u w:color="FF0000"/>
          <w:lang w:eastAsia="ru-RU"/>
        </w:rPr>
      </w:pPr>
      <w:r w:rsidRPr="00E27BCA">
        <w:rPr>
          <w:rFonts w:ascii="Arial" w:eastAsia="Times New Roman" w:hAnsi="Arial" w:cs="Arial"/>
          <w:sz w:val="20"/>
          <w:szCs w:val="20"/>
          <w:u w:color="FF0000"/>
          <w:lang w:eastAsia="ru-RU"/>
        </w:rPr>
        <w:t xml:space="preserve">- </w:t>
      </w:r>
      <w:r w:rsidRPr="00E27BCA">
        <w:rPr>
          <w:rFonts w:ascii="Arial" w:eastAsia="Times New Roman" w:hAnsi="Arial" w:cs="Arial"/>
          <w:i/>
          <w:iCs/>
          <w:sz w:val="20"/>
          <w:szCs w:val="20"/>
          <w:u w:color="FF0000"/>
          <w:lang w:eastAsia="ru-RU"/>
        </w:rPr>
        <w:t xml:space="preserve">Шесть муниципальных бюджетных учреждений дополнительного образования </w:t>
      </w:r>
      <w:r w:rsidRPr="00E27BCA">
        <w:rPr>
          <w:rFonts w:ascii="Arial" w:eastAsia="Times New Roman" w:hAnsi="Arial" w:cs="Arial"/>
          <w:i/>
          <w:iCs/>
          <w:sz w:val="20"/>
          <w:szCs w:val="20"/>
          <w:u w:color="FF0000"/>
          <w:lang w:eastAsia="ru-RU"/>
        </w:rPr>
        <w:lastRenderedPageBreak/>
        <w:t>детских школ искусств.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w:t>
      </w:r>
      <w:r w:rsidRPr="00E27BCA">
        <w:rPr>
          <w:rFonts w:ascii="Arial" w:eastAsia="Times New Roman" w:hAnsi="Arial" w:cs="Arial"/>
          <w:i/>
          <w:iCs/>
          <w:sz w:val="20"/>
          <w:szCs w:val="20"/>
          <w:u w:color="FF0000"/>
          <w:lang w:eastAsia="ru-RU"/>
        </w:rPr>
        <w:t xml:space="preserve"> МБУК «Богучанский краеведческий музей им. Д.М. Андона»</w:t>
      </w:r>
      <w:r w:rsidRPr="00E27BCA">
        <w:rPr>
          <w:rFonts w:ascii="Arial" w:eastAsia="Times New Roman" w:hAnsi="Arial" w:cs="Arial"/>
          <w:sz w:val="20"/>
          <w:szCs w:val="20"/>
          <w:u w:color="FF0000"/>
          <w:lang w:eastAsia="ru-RU"/>
        </w:rPr>
        <w:t>.</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прогнозном периоде будут сохранены и выполнены к 2025 году  следующие показатели: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Уровень фактической обеспеченности в муниципальном районе клубами и учреждениями клубного типа от нормативной потребности составит 100 %;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Уровень фактической обеспеченности муниципальном районе библиотеками составит 100 % (в районе есть населенные пункты с населением до 30 человек, поэтому нет потребности в развитии сети библиотек, для обслуживания населения библиотечными услугами в этих населенных пунктах используется передвижная библиотека);</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Библиотечный фонд общедоступных библиотек всех форм собственности  составит </w:t>
      </w:r>
      <w:r w:rsidRPr="00E27BCA">
        <w:rPr>
          <w:rFonts w:ascii="Arial" w:eastAsia="Times New Roman" w:hAnsi="Arial" w:cs="Arial"/>
          <w:b/>
          <w:bCs/>
          <w:sz w:val="20"/>
          <w:szCs w:val="20"/>
          <w:u w:color="FF0000"/>
          <w:lang w:eastAsia="ru-RU"/>
        </w:rPr>
        <w:t>229512 тыс</w:t>
      </w:r>
      <w:r w:rsidRPr="00E27BCA">
        <w:rPr>
          <w:rFonts w:ascii="Arial" w:eastAsia="Times New Roman" w:hAnsi="Arial" w:cs="Arial"/>
          <w:sz w:val="20"/>
          <w:szCs w:val="20"/>
          <w:u w:color="FF0000"/>
          <w:lang w:eastAsia="ru-RU"/>
        </w:rPr>
        <w:t>. тыс. экземпляров.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Количество предметов основного фонда составит 4422 тыс. экспонатов;</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Процент экспонируемых предметов от числа предметов основного фонда музея составит – 30,5%;</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Количество посетителей музея достигнет 10510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По сравнению с 2023 годом изменились в сторону увеличения следующие показатели: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Количество посещений общедоступных библиотек муниципальной формы собственности составило </w:t>
      </w:r>
      <w:r w:rsidRPr="00E27BCA">
        <w:rPr>
          <w:rFonts w:ascii="Arial" w:eastAsia="Times New Roman" w:hAnsi="Arial" w:cs="Arial"/>
          <w:b/>
          <w:bCs/>
          <w:sz w:val="20"/>
          <w:szCs w:val="20"/>
          <w:u w:color="FF0000"/>
          <w:lang w:eastAsia="ru-RU"/>
        </w:rPr>
        <w:t>228532</w:t>
      </w:r>
      <w:r w:rsidRPr="00E27BCA">
        <w:rPr>
          <w:rFonts w:ascii="Arial" w:eastAsia="Times New Roman" w:hAnsi="Arial" w:cs="Arial"/>
          <w:sz w:val="20"/>
          <w:szCs w:val="20"/>
          <w:u w:color="FF0000"/>
          <w:lang w:eastAsia="ru-RU"/>
        </w:rPr>
        <w:t xml:space="preserve">;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Численность пользователей общедоступных библиотек всех форм собственности - 23832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Численность посетителей на платных мероприятиях учреждений культурно-досугового типа всех форм собственности  -  46112 тыс.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 сети Интернет подключено 100 % сельских  библиотек - филиалов, оборудованы автоматизированные рабочие места для читателей. Музей обеспечен доступом к интернету, имеет собственный сайт, установлена автоматизированная музейная система, оборудовано автоматизированное место для работы посетителей с ресурсами, разработан и утвержден паспорт безопасности.</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прогнозном периоде требуют капитального ремонта:</w:t>
      </w:r>
    </w:p>
    <w:p w:rsidR="00E27BCA" w:rsidRPr="00E27BCA" w:rsidRDefault="00E27BCA" w:rsidP="00E27BCA">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sz w:val="20"/>
          <w:szCs w:val="20"/>
          <w:u w:color="FF0000"/>
          <w:lang w:eastAsia="ru-RU"/>
        </w:rPr>
        <w:t>11 Домов культуры</w:t>
      </w:r>
      <w:r w:rsidRPr="00E27BCA">
        <w:rPr>
          <w:rFonts w:ascii="Arial" w:eastAsia="Times New Roman" w:hAnsi="Arial" w:cs="Arial"/>
          <w:sz w:val="20"/>
          <w:szCs w:val="20"/>
          <w:u w:color="FF0000"/>
          <w:lang w:eastAsia="ru-RU"/>
        </w:rPr>
        <w:t xml:space="preserve">: </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Новохайский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СК с. Карабула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Нижнетерянск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СК д. Ярки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Октябрьский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Хребтовый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«Юность» с. Чунояр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Такучет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Невонка - филиал МБУК БМ РДК «Янтарь»;</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СДК п. Артюгино - филиал МБУК БМ РДК «Янтарь».</w:t>
      </w:r>
    </w:p>
    <w:p w:rsidR="00E27BCA" w:rsidRPr="00E27BCA" w:rsidRDefault="00E27BCA" w:rsidP="00E27BCA">
      <w:pPr>
        <w:widowControl w:val="0"/>
        <w:numPr>
          <w:ilvl w:val="12"/>
          <w:numId w:val="0"/>
        </w:numPr>
        <w:autoSpaceDE w:val="0"/>
        <w:autoSpaceDN w:val="0"/>
        <w:adjustRightInd w:val="0"/>
        <w:spacing w:after="0" w:line="240" w:lineRule="auto"/>
        <w:ind w:firstLine="851"/>
        <w:jc w:val="both"/>
        <w:rPr>
          <w:rFonts w:ascii="Arial" w:eastAsia="Times New Roman" w:hAnsi="Arial" w:cs="Arial"/>
          <w:sz w:val="20"/>
          <w:szCs w:val="20"/>
          <w:u w:color="FF0000"/>
          <w:lang w:eastAsia="ru-RU"/>
        </w:rPr>
      </w:pPr>
    </w:p>
    <w:p w:rsidR="00E27BCA" w:rsidRPr="00E27BCA" w:rsidRDefault="00E27BCA" w:rsidP="00E27BCA">
      <w:pPr>
        <w:widowControl w:val="0"/>
        <w:numPr>
          <w:ilvl w:val="12"/>
          <w:numId w:val="0"/>
        </w:numPr>
        <w:autoSpaceDE w:val="0"/>
        <w:autoSpaceDN w:val="0"/>
        <w:adjustRightInd w:val="0"/>
        <w:spacing w:before="120" w:after="120" w:line="240" w:lineRule="auto"/>
        <w:ind w:firstLine="851"/>
        <w:jc w:val="both"/>
        <w:rPr>
          <w:rFonts w:ascii="Arial" w:eastAsia="Times New Roman" w:hAnsi="Arial" w:cs="Arial"/>
          <w:b/>
          <w:bCs/>
          <w:sz w:val="20"/>
          <w:szCs w:val="20"/>
          <w:u w:color="FF0000"/>
          <w:lang w:eastAsia="ru-RU"/>
        </w:rPr>
      </w:pPr>
      <w:r w:rsidRPr="00E27BCA">
        <w:rPr>
          <w:rFonts w:ascii="Arial" w:eastAsia="Times New Roman" w:hAnsi="Arial" w:cs="Arial"/>
          <w:b/>
          <w:bCs/>
          <w:sz w:val="20"/>
          <w:szCs w:val="20"/>
          <w:u w:color="FF0000"/>
          <w:lang w:eastAsia="ru-RU"/>
        </w:rPr>
        <w:t>11 библиотек:</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Пинчугская сельская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Чуноярская сельская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Невонская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Манзенская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Артюгинская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Нижнетерянская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Новохайская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Ангарская библиотека - филиал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Сельская библиотека - филиал №10, мкр. Западный, с. Богучаны 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Таёжнинская сельская библиотека-филиал</w:t>
      </w:r>
      <w:r w:rsidRPr="00E27BCA">
        <w:rPr>
          <w:rFonts w:ascii="Arial" w:eastAsia="Times New Roman" w:hAnsi="Arial" w:cs="Arial"/>
          <w:i/>
          <w:iCs/>
          <w:sz w:val="20"/>
          <w:szCs w:val="20"/>
          <w:u w:color="FF0000"/>
          <w:lang w:eastAsia="ru-RU"/>
        </w:rPr>
        <w:t> </w:t>
      </w:r>
      <w:r w:rsidRPr="00E27BCA">
        <w:rPr>
          <w:rFonts w:ascii="Arial" w:eastAsia="Times New Roman" w:hAnsi="Arial" w:cs="Arial"/>
          <w:sz w:val="20"/>
          <w:szCs w:val="20"/>
          <w:u w:color="FF0000"/>
          <w:lang w:eastAsia="ru-RU"/>
        </w:rPr>
        <w:t>МБУК БМ ЦРБ;</w:t>
      </w:r>
    </w:p>
    <w:p w:rsidR="00E27BCA" w:rsidRPr="00E27BCA" w:rsidRDefault="00E27BCA" w:rsidP="00E27BCA">
      <w:pPr>
        <w:widowControl w:val="0"/>
        <w:numPr>
          <w:ilvl w:val="0"/>
          <w:numId w:val="11"/>
        </w:numPr>
        <w:autoSpaceDE w:val="0"/>
        <w:autoSpaceDN w:val="0"/>
        <w:adjustRightInd w:val="0"/>
        <w:spacing w:after="0" w:line="240" w:lineRule="auto"/>
        <w:ind w:left="720"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МБУК БМ Центральная районная библиотека.</w:t>
      </w:r>
    </w:p>
    <w:p w:rsidR="00E27BCA" w:rsidRPr="00E27BCA" w:rsidRDefault="00E27BCA" w:rsidP="00E27BCA">
      <w:pPr>
        <w:widowControl w:val="0"/>
        <w:numPr>
          <w:ilvl w:val="12"/>
          <w:numId w:val="0"/>
        </w:numPr>
        <w:autoSpaceDE w:val="0"/>
        <w:autoSpaceDN w:val="0"/>
        <w:adjustRightInd w:val="0"/>
        <w:spacing w:before="120" w:after="120" w:line="240" w:lineRule="auto"/>
        <w:ind w:firstLine="851"/>
        <w:jc w:val="both"/>
        <w:rPr>
          <w:rFonts w:ascii="Arial" w:eastAsia="Times New Roman" w:hAnsi="Arial" w:cs="Arial"/>
          <w:b/>
          <w:bCs/>
          <w:sz w:val="20"/>
          <w:szCs w:val="20"/>
          <w:u w:color="FF0000"/>
          <w:lang w:eastAsia="ru-RU"/>
        </w:rPr>
      </w:pPr>
      <w:r w:rsidRPr="00E27BCA">
        <w:rPr>
          <w:rFonts w:ascii="Arial" w:eastAsia="Times New Roman" w:hAnsi="Arial" w:cs="Arial"/>
          <w:b/>
          <w:bCs/>
          <w:sz w:val="20"/>
          <w:szCs w:val="20"/>
          <w:u w:color="FF0000"/>
          <w:lang w:eastAsia="ru-RU"/>
        </w:rPr>
        <w:t xml:space="preserve">5 детских школ искусств: </w:t>
      </w:r>
    </w:p>
    <w:p w:rsidR="00E27BCA" w:rsidRPr="00E27BCA" w:rsidRDefault="00E27BCA" w:rsidP="00E27BCA">
      <w:pPr>
        <w:widowControl w:val="0"/>
        <w:numPr>
          <w:ilvl w:val="12"/>
          <w:numId w:val="0"/>
        </w:numPr>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МБУ ДО «Богучанская ДШИ» (демонтаж и монтаж дверей, входных дверей в уличный туалет, расширение проемов для прохода инвалидной коляски, ремонт потолков в учебных кабинетах, установка пандуса);</w:t>
      </w:r>
    </w:p>
    <w:p w:rsidR="00E27BCA" w:rsidRPr="00E27BCA" w:rsidRDefault="00E27BCA" w:rsidP="00E27BCA">
      <w:pPr>
        <w:widowControl w:val="0"/>
        <w:numPr>
          <w:ilvl w:val="0"/>
          <w:numId w:val="11"/>
        </w:numPr>
        <w:autoSpaceDE w:val="0"/>
        <w:autoSpaceDN w:val="0"/>
        <w:adjustRightInd w:val="0"/>
        <w:spacing w:after="0" w:line="240" w:lineRule="auto"/>
        <w:ind w:left="1429"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МБУ ДО «Пинчугская ДШИ» (разработка ПСД на проведение капремонта, ремонт системы централизованного отопления, пола с заменой линолеума в коридоре 1 этажа, тротуаров (изготовление настилов, строительство забора по периметру территории, строительство площадки под мусорный контейнер, ремонт фасада здания)</w:t>
      </w:r>
    </w:p>
    <w:p w:rsidR="00E27BCA" w:rsidRPr="00E27BCA" w:rsidRDefault="00E27BCA" w:rsidP="00E27BCA">
      <w:pPr>
        <w:widowControl w:val="0"/>
        <w:numPr>
          <w:ilvl w:val="0"/>
          <w:numId w:val="11"/>
        </w:numPr>
        <w:autoSpaceDE w:val="0"/>
        <w:autoSpaceDN w:val="0"/>
        <w:adjustRightInd w:val="0"/>
        <w:spacing w:after="0" w:line="240" w:lineRule="auto"/>
        <w:ind w:left="1429"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МБУ ДО Ангарская ДШИ (замена кровли, замена межкомнатных дверных проемов и дверей (16шт.), ремонт полов в здании, оборудование туалетной комнаты для мальчиков (по предписанию), замена септика, постройка навеса над крыльцом центрального входа);</w:t>
      </w:r>
    </w:p>
    <w:p w:rsidR="00E27BCA" w:rsidRPr="00E27BCA" w:rsidRDefault="00E27BCA" w:rsidP="00E27BCA">
      <w:pPr>
        <w:widowControl w:val="0"/>
        <w:numPr>
          <w:ilvl w:val="0"/>
          <w:numId w:val="11"/>
        </w:numPr>
        <w:autoSpaceDE w:val="0"/>
        <w:autoSpaceDN w:val="0"/>
        <w:adjustRightInd w:val="0"/>
        <w:spacing w:after="0" w:line="240" w:lineRule="auto"/>
        <w:ind w:left="1429"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МБУ ДО Невонская ДШИ (частичная замена кровли, окон ПВХ);</w:t>
      </w:r>
    </w:p>
    <w:p w:rsidR="00E27BCA" w:rsidRPr="00E27BCA" w:rsidRDefault="00E27BCA" w:rsidP="00E27BCA">
      <w:pPr>
        <w:widowControl w:val="0"/>
        <w:numPr>
          <w:ilvl w:val="0"/>
          <w:numId w:val="11"/>
        </w:numPr>
        <w:autoSpaceDE w:val="0"/>
        <w:autoSpaceDN w:val="0"/>
        <w:adjustRightInd w:val="0"/>
        <w:spacing w:after="0" w:line="240" w:lineRule="auto"/>
        <w:ind w:left="1429"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МБУ ДО «Манзенская ДШИ» (утепление чердачного перекрытия, есть локально-сметный расчет (пересчет на 2023г.)).</w:t>
      </w:r>
    </w:p>
    <w:p w:rsidR="00E27BCA" w:rsidRPr="00E27BCA" w:rsidRDefault="00E27BCA" w:rsidP="00E27BCA">
      <w:pPr>
        <w:widowControl w:val="0"/>
        <w:autoSpaceDE w:val="0"/>
        <w:autoSpaceDN w:val="0"/>
        <w:adjustRightInd w:val="0"/>
        <w:spacing w:before="120" w:after="120" w:line="240" w:lineRule="auto"/>
        <w:ind w:firstLine="851"/>
        <w:jc w:val="both"/>
        <w:rPr>
          <w:rFonts w:ascii="Arial" w:eastAsia="Times New Roman" w:hAnsi="Arial" w:cs="Arial"/>
          <w:b/>
          <w:bCs/>
          <w:sz w:val="20"/>
          <w:szCs w:val="20"/>
          <w:u w:color="FF0000"/>
          <w:lang w:eastAsia="ru-RU"/>
        </w:rPr>
      </w:pPr>
      <w:r w:rsidRPr="00E27BCA">
        <w:rPr>
          <w:rFonts w:ascii="Arial" w:eastAsia="Times New Roman" w:hAnsi="Arial" w:cs="Arial"/>
          <w:b/>
          <w:bCs/>
          <w:sz w:val="20"/>
          <w:szCs w:val="20"/>
          <w:u w:color="FF0000"/>
          <w:lang w:eastAsia="ru-RU"/>
        </w:rPr>
        <w:t>Краеведческий музей:</w:t>
      </w:r>
    </w:p>
    <w:p w:rsidR="00E27BCA" w:rsidRPr="00E27BCA" w:rsidRDefault="00E27BCA" w:rsidP="00E27BCA">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для устранения нарушений обязательных требований пожарной безопасности необходимо проведение огнезащитной обработки деревянной обрешетки кровли крыши здания, замена металлочерепицы.</w:t>
      </w:r>
    </w:p>
    <w:p w:rsidR="00E27BCA" w:rsidRPr="00E27BCA" w:rsidRDefault="00E27BCA" w:rsidP="00E27BCA">
      <w:pPr>
        <w:widowControl w:val="0"/>
        <w:autoSpaceDE w:val="0"/>
        <w:autoSpaceDN w:val="0"/>
        <w:adjustRightInd w:val="0"/>
        <w:spacing w:before="120" w:after="12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прогнозном году требуется проведение </w:t>
      </w:r>
      <w:r w:rsidRPr="00E27BCA">
        <w:rPr>
          <w:rFonts w:ascii="Arial" w:eastAsia="Times New Roman" w:hAnsi="Arial" w:cs="Arial"/>
          <w:b/>
          <w:bCs/>
          <w:sz w:val="20"/>
          <w:szCs w:val="20"/>
          <w:u w:color="FF0000"/>
          <w:lang w:eastAsia="ru-RU"/>
        </w:rPr>
        <w:t>реконструкции и капитального ремонта</w:t>
      </w:r>
      <w:r w:rsidRPr="00E27BCA">
        <w:rPr>
          <w:rFonts w:ascii="Arial" w:eastAsia="Times New Roman" w:hAnsi="Arial" w:cs="Arial"/>
          <w:sz w:val="20"/>
          <w:szCs w:val="20"/>
          <w:u w:color="FF0000"/>
          <w:lang w:eastAsia="ru-RU"/>
        </w:rPr>
        <w:t xml:space="preserve"> в МБУ ДО «Таежнинская ДШИ» (сопроводительная документация готова, на составление ПСД по реконструкции здания и капитальному ремонту с экспертизой требуется 10000, 00 тысяч рублей.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w:t>
      </w:r>
      <w:r w:rsidRPr="00E27BCA">
        <w:rPr>
          <w:rFonts w:ascii="Arial" w:eastAsia="Times New Roman" w:hAnsi="Arial" w:cs="Arial"/>
          <w:b/>
          <w:bCs/>
          <w:sz w:val="20"/>
          <w:szCs w:val="20"/>
          <w:u w:color="FF0000"/>
          <w:lang w:eastAsia="ru-RU"/>
        </w:rPr>
        <w:t>аварийном состоянии</w:t>
      </w:r>
      <w:r w:rsidRPr="00E27BCA">
        <w:rPr>
          <w:rFonts w:ascii="Arial" w:eastAsia="Times New Roman" w:hAnsi="Arial" w:cs="Arial"/>
          <w:sz w:val="20"/>
          <w:szCs w:val="20"/>
          <w:u w:color="FF0000"/>
          <w:lang w:eastAsia="ru-RU"/>
        </w:rPr>
        <w:t xml:space="preserve"> находится здание СДК п. Пинчуга. Необходимо  строительство нового здания, так как проведение капремонта нецелесообразно.</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двух населенных пунктах района Дома культуры находятся в приспособленных ветхих помещениях (Карабула, Нижнетерянск), в п. Говорково клуб занимает часть изношенного арендованного помещения, проведение капитального ремонта нецелесообразно, необходимо строить новые здания.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В 2022 году в рамках государственной программы «Развитие культуры и туризма» был начат капитальный ремонт сельского Дома культуры в п. Красногорьевский, в 2023 году  выполнен комплекс работ по внутренней отделке здания на сумму 9159,6 тыс. рублей, из них 91,6 тыс. руб. за счет местного бюджета.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18. Физическая культура и спорт</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widowControl w:val="0"/>
        <w:autoSpaceDE w:val="0"/>
        <w:autoSpaceDN w:val="0"/>
        <w:adjustRightInd w:val="0"/>
        <w:spacing w:after="0" w:line="240" w:lineRule="auto"/>
        <w:ind w:right="125"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На сегодня в районе действует 100 объектов спортивного и оздоровительного назначения, которые находятся в рабочем состоянии и на которых проводится учебно-тренировочная и оздоровительная деятельность. </w:t>
      </w:r>
    </w:p>
    <w:p w:rsidR="00E27BCA" w:rsidRPr="00E27BCA" w:rsidRDefault="00E27BCA" w:rsidP="00E27BCA">
      <w:pPr>
        <w:widowControl w:val="0"/>
        <w:autoSpaceDE w:val="0"/>
        <w:autoSpaceDN w:val="0"/>
        <w:adjustRightInd w:val="0"/>
        <w:spacing w:after="0" w:line="240" w:lineRule="auto"/>
        <w:ind w:right="125"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2023 году  проведено  230 спортивных мероприятий, в них приняло участие 5326 человек. Общая численность занимающихся в спортивных секциях, кружках, группах здоровья среди населения в возрасте от 3-79 лет  насчитывает 17648 человек.</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18 сельских поселениях Богучанского района проживает 42460 человек, в администрациях 18 сельсоветов  имеются  ставки инструкторов по спорту, руководителей клубов по работе с населением. Это дает положительные результаты в плане содержания спортивных объектов, способствует росту числа жителей, систематически занимающихся физической культурой и спортом.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детей и молодежи в возрасте 3-29 лет, систематически занимающихся физической культурой и спортом, составит  в 2024 году – 86,81 %; в 2025 году- 88,31 % в 2026 году 91,81 % 2027 году 95,01 %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Доля граждан среднего возраста (женщины в возрасте 30-54 лет, мужчины в возрасте 30-59 лет), систематически занимающихся физической культурой и спортом,  в 2024 году –35,37%; в 2025 году- 36,89%; в 2026 году составит 39,86%., в 2027 году  42,86 %,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граждан старшего возраста (женщины в возрасте 55-79 лет, мужчины в возрасте 60-79 лет), систематически занимающихся физической культурой и спортом в  2024 году –9,75 %; в 2025 году- 9,84 %; в 2026 году составит 9,94 %., в 2027  году 10,14 %.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Уровень фактической обеспеченности учреждениями физической культуры и спорта в городском округе (муниципальном районе) от нормативной потребности:</w:t>
      </w:r>
      <w:r w:rsidRPr="00E27BCA">
        <w:rPr>
          <w:rFonts w:ascii="Arial" w:eastAsia="Times New Roman" w:hAnsi="Arial" w:cs="Arial"/>
          <w:sz w:val="20"/>
          <w:szCs w:val="20"/>
          <w:u w:color="FF0000"/>
          <w:lang w:eastAsia="ru-RU"/>
        </w:rPr>
        <w:tab/>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«спортивными залами»  составляет 100 %;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«плоскостными спортивными сооружениями» -  58%.</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b/>
          <w:bCs/>
          <w:color w:val="000000"/>
          <w:sz w:val="20"/>
          <w:szCs w:val="20"/>
          <w:u w:color="FF0000"/>
          <w:lang w:eastAsia="ru-RU"/>
        </w:rPr>
      </w:pPr>
      <w:r w:rsidRPr="00E27BCA">
        <w:rPr>
          <w:rFonts w:ascii="Arial" w:eastAsia="Times New Roman" w:hAnsi="Arial" w:cs="Arial"/>
          <w:b/>
          <w:bCs/>
          <w:color w:val="000000"/>
          <w:sz w:val="20"/>
          <w:szCs w:val="20"/>
          <w:u w:color="FF0000"/>
          <w:lang w:eastAsia="ru-RU"/>
        </w:rPr>
        <w:t>19. Социальная защита населения</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Количество  организаций социального обслуживания всех форм собственности в Богучанском районе - 3 единицы.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lang w:eastAsia="ru-RU"/>
        </w:rPr>
        <w:lastRenderedPageBreak/>
        <w:t xml:space="preserve">Более 70 процентов бюджета расходуется на социальную сферу. </w:t>
      </w:r>
    </w:p>
    <w:p w:rsidR="00E27BCA" w:rsidRPr="00E27BCA" w:rsidRDefault="00E27BCA" w:rsidP="00E27BCA">
      <w:pPr>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lang w:eastAsia="ru-RU"/>
        </w:rPr>
        <w:t>Социальная политика района направлена на защиту интересов социально уязвимых категорий населения и, прежде всего, на многодетные и малообеспеченные семьи, на людей преклонного возраста, инвалидов, семьи с детьми, оказавшиеся в трудной жизненной ситуации. Эту работу координирует территориальное отделение краевого государственного казённого учреждения «Управление социальной защиты населения по Богучанскому району».</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sz w:val="20"/>
          <w:szCs w:val="20"/>
          <w:lang w:eastAsia="ru-RU"/>
        </w:rPr>
        <w:t>По данным на 1 января 2024 года, 23 тысяч жителей Богучанского района являются получателями различных мер социальной поддержки, что составляет 55 % от общей численности. На социальную поддержку</w:t>
      </w:r>
      <w:r w:rsidRPr="00E27BCA">
        <w:rPr>
          <w:rFonts w:ascii="Arial" w:eastAsia="Times New Roman" w:hAnsi="Arial" w:cs="Arial"/>
          <w:bCs/>
          <w:sz w:val="20"/>
          <w:szCs w:val="20"/>
          <w:lang w:eastAsia="ru-RU"/>
        </w:rPr>
        <w:t xml:space="preserve"> в отчётном году </w:t>
      </w:r>
      <w:r w:rsidRPr="00E27BCA">
        <w:rPr>
          <w:rFonts w:ascii="Arial" w:eastAsia="Times New Roman" w:hAnsi="Arial" w:cs="Arial"/>
          <w:sz w:val="20"/>
          <w:szCs w:val="20"/>
          <w:lang w:eastAsia="ru-RU"/>
        </w:rPr>
        <w:t>было направлено 641 903 тыс. рублей, 34 % к 2022 году (</w:t>
      </w:r>
      <w:r w:rsidRPr="00E27BCA">
        <w:rPr>
          <w:rFonts w:ascii="Arial" w:eastAsia="Times New Roman" w:hAnsi="Arial" w:cs="Arial"/>
          <w:i/>
          <w:sz w:val="20"/>
          <w:szCs w:val="20"/>
          <w:lang w:eastAsia="ru-RU"/>
        </w:rPr>
        <w:t>в 2022 году – 1 846 600,0  тыс. рублей).</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 xml:space="preserve">Ко Дню Победы в Великой Отечественной войне на улучшение социально – экономических условий жизни 877 ветеранам, вдовам, труженикам тыла, гражданам, пережившим войну в детском возрасте, предоставлена единовременная материальная помощь на сумму </w:t>
      </w:r>
      <w:r w:rsidRPr="00E27BCA">
        <w:rPr>
          <w:rFonts w:ascii="Arial" w:eastAsia="Times New Roman" w:hAnsi="Arial" w:cs="Arial"/>
          <w:bCs/>
          <w:sz w:val="20"/>
          <w:szCs w:val="20"/>
          <w:lang w:eastAsia="ru-RU"/>
        </w:rPr>
        <w:br/>
        <w:t>1 918,0 тыс. рублей из средств краевого бюджета (</w:t>
      </w:r>
      <w:r w:rsidRPr="00E27BCA">
        <w:rPr>
          <w:rFonts w:ascii="Arial" w:eastAsia="Times New Roman" w:hAnsi="Arial" w:cs="Arial"/>
          <w:bCs/>
          <w:i/>
          <w:sz w:val="20"/>
          <w:szCs w:val="20"/>
          <w:lang w:eastAsia="ru-RU"/>
        </w:rPr>
        <w:t>в 2022 - 995 человек получили 1 170,0 тысяч рублей).</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Ежемесячная социальная выплата детям погибших защитников Отечества и гражданам, пережившим Великую Отечественную войну в детском возрасте в 2023 году выплачена 218 жителям района на сумму 1 145,0 тыс. рублей (</w:t>
      </w:r>
      <w:r w:rsidRPr="00E27BCA">
        <w:rPr>
          <w:rFonts w:ascii="Arial" w:eastAsia="Times New Roman" w:hAnsi="Arial" w:cs="Arial"/>
          <w:bCs/>
          <w:i/>
          <w:sz w:val="20"/>
          <w:szCs w:val="20"/>
          <w:lang w:eastAsia="ru-RU"/>
        </w:rPr>
        <w:t xml:space="preserve">2022 году выплачена 891 человеку на сумму 5  678,0 тыс. рублей). </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 xml:space="preserve">Адресная помощь ветеранам боевых действий, ставшим инвалидами вследствие заболевания, полученного в период прохождения военной службы получили 12 человек по 15 тысяч рублей на общую сумму </w:t>
      </w:r>
      <w:r w:rsidRPr="00E27BCA">
        <w:rPr>
          <w:rFonts w:ascii="Arial" w:eastAsia="Times New Roman" w:hAnsi="Arial" w:cs="Arial"/>
          <w:bCs/>
          <w:sz w:val="20"/>
          <w:szCs w:val="20"/>
          <w:lang w:eastAsia="ru-RU"/>
        </w:rPr>
        <w:br/>
        <w:t>180 тысяч рублей (</w:t>
      </w:r>
      <w:r w:rsidRPr="00E27BCA">
        <w:rPr>
          <w:rFonts w:ascii="Arial" w:eastAsia="Times New Roman" w:hAnsi="Arial" w:cs="Arial"/>
          <w:bCs/>
          <w:i/>
          <w:sz w:val="20"/>
          <w:szCs w:val="20"/>
          <w:lang w:eastAsia="ru-RU"/>
        </w:rPr>
        <w:t>в 2022 году 1 человеку в размере 15 тысяч рублей</w:t>
      </w:r>
      <w:r w:rsidRPr="00E27BCA">
        <w:rPr>
          <w:rFonts w:ascii="Arial" w:eastAsia="Times New Roman" w:hAnsi="Arial" w:cs="Arial"/>
          <w:bCs/>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Адресная социальная помощь членам семей военнослужащих погибших при исполнении обязанностей в размере 3000 рублей выплачена 11 человекам на сумму 33 тысячи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Ежемесячная денежная выплата членам семей военнослужащих погибших при исполнении обязанностей выплачена 1 человеку на сумму 33 тысячи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Ежемесячная денежная выплата детям лиц, принимающих участие в специальной военной операции выплачена 8 человекам на сумму 564,0  тысячи рублей.</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 xml:space="preserve">Единовременная материальная помощь членам семей лиц, принимающих участие в специальной военной операции, в размере 5 тысяч рублей на человека в 2023 году выплачена 124 гражданам на сумму 620 тысяч рублей </w:t>
      </w:r>
      <w:r w:rsidRPr="00E27BCA">
        <w:rPr>
          <w:rFonts w:ascii="Arial" w:eastAsia="Times New Roman" w:hAnsi="Arial" w:cs="Arial"/>
          <w:bCs/>
          <w:i/>
          <w:sz w:val="20"/>
          <w:szCs w:val="20"/>
          <w:lang w:eastAsia="ru-RU"/>
        </w:rPr>
        <w:t>(в 2022 выплачена 140 жителям района на сумму 700 тысяч рублей).</w:t>
      </w:r>
    </w:p>
    <w:p w:rsidR="00E27BCA" w:rsidRPr="00E27BCA" w:rsidRDefault="00E27BCA" w:rsidP="00E27BCA">
      <w:pPr>
        <w:spacing w:after="0" w:line="240" w:lineRule="auto"/>
        <w:ind w:firstLine="851"/>
        <w:jc w:val="both"/>
        <w:rPr>
          <w:rFonts w:ascii="Arial" w:eastAsia="Times New Roman" w:hAnsi="Arial" w:cs="Arial"/>
          <w:bCs/>
          <w:i/>
          <w:color w:val="000000"/>
          <w:sz w:val="20"/>
          <w:szCs w:val="20"/>
          <w:lang w:eastAsia="ru-RU"/>
        </w:rPr>
      </w:pPr>
      <w:r w:rsidRPr="00E27BCA">
        <w:rPr>
          <w:rFonts w:ascii="Arial" w:eastAsia="Times New Roman" w:hAnsi="Arial" w:cs="Arial"/>
          <w:bCs/>
          <w:color w:val="000000"/>
          <w:sz w:val="20"/>
          <w:szCs w:val="20"/>
          <w:lang w:eastAsia="ru-RU"/>
        </w:rPr>
        <w:t xml:space="preserve">В ходе реализации государственной программы Красноярского края «Развитие системы социальной поддержки граждан» в 2023 году оказана государственная социальная помощь на основании социального контракта 143 малоимущим гражданам на сумму 30 332,0 тыс. рублей </w:t>
      </w:r>
      <w:r w:rsidRPr="00E27BCA">
        <w:rPr>
          <w:rFonts w:ascii="Arial" w:eastAsia="Times New Roman" w:hAnsi="Arial" w:cs="Arial"/>
          <w:bCs/>
          <w:i/>
          <w:color w:val="000000"/>
          <w:sz w:val="20"/>
          <w:szCs w:val="20"/>
          <w:lang w:eastAsia="ru-RU"/>
        </w:rPr>
        <w:t>(в 2022 - 195 гражданам на сумму 33 872,0 тыс. рублей).</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bCs/>
          <w:color w:val="000000"/>
          <w:sz w:val="20"/>
          <w:szCs w:val="20"/>
          <w:lang w:eastAsia="ru-RU"/>
        </w:rPr>
        <w:t>Система предоставления субсидий</w:t>
      </w:r>
      <w:r w:rsidRPr="00E27BCA">
        <w:rPr>
          <w:rFonts w:ascii="Arial" w:eastAsia="Times New Roman" w:hAnsi="Arial" w:cs="Arial"/>
          <w:b/>
          <w:bCs/>
          <w:color w:val="000000"/>
          <w:sz w:val="20"/>
          <w:szCs w:val="20"/>
          <w:lang w:eastAsia="ru-RU"/>
        </w:rPr>
        <w:t xml:space="preserve"> </w:t>
      </w:r>
      <w:r w:rsidRPr="00E27BCA">
        <w:rPr>
          <w:rFonts w:ascii="Arial" w:eastAsia="Times New Roman" w:hAnsi="Arial" w:cs="Arial"/>
          <w:color w:val="000000"/>
          <w:sz w:val="20"/>
          <w:szCs w:val="20"/>
          <w:lang w:eastAsia="ru-RU"/>
        </w:rPr>
        <w:t xml:space="preserve">на оплату жилого помещения и коммунальных услуг позволяет защитить малоимущие семьи от роста задолженности по оплате жилищно-коммунальных услуг. В 2023 году субсидии получили 1328 семей, сумма выплаченных средств составила 68 121,0 тыс. рублей </w:t>
      </w:r>
      <w:r w:rsidRPr="00E27BCA">
        <w:rPr>
          <w:rFonts w:ascii="Arial" w:eastAsia="Times New Roman" w:hAnsi="Arial" w:cs="Arial"/>
          <w:i/>
          <w:color w:val="000000"/>
          <w:sz w:val="20"/>
          <w:szCs w:val="20"/>
          <w:lang w:eastAsia="ru-RU"/>
        </w:rPr>
        <w:t xml:space="preserve">(в 2022 - </w:t>
      </w:r>
      <w:r w:rsidRPr="00E27BCA">
        <w:rPr>
          <w:rFonts w:ascii="Arial" w:eastAsia="Times New Roman" w:hAnsi="Arial" w:cs="Arial"/>
          <w:i/>
          <w:sz w:val="20"/>
          <w:szCs w:val="20"/>
          <w:lang w:eastAsia="ru-RU"/>
        </w:rPr>
        <w:t>1270 семей, сумма выплаченных средств составила 55 241,0   тыс. рублей).</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sz w:val="20"/>
          <w:szCs w:val="20"/>
          <w:lang w:eastAsia="ru-RU"/>
        </w:rPr>
        <w:t>10477 льготников получили меры социальной поддержки в виде компенсации расходов по оплате жилого помещения и коммунальных услуг в сумме 196 288,0 тыс. рублей (</w:t>
      </w:r>
      <w:r w:rsidRPr="00E27BCA">
        <w:rPr>
          <w:rFonts w:ascii="Arial" w:eastAsia="Times New Roman" w:hAnsi="Arial" w:cs="Arial"/>
          <w:i/>
          <w:sz w:val="20"/>
          <w:szCs w:val="20"/>
          <w:lang w:eastAsia="ru-RU"/>
        </w:rPr>
        <w:t>в 2022 – 13072 человека на сумму 263 420 тыс. рублей).</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sz w:val="20"/>
          <w:szCs w:val="20"/>
          <w:lang w:eastAsia="ru-RU"/>
        </w:rPr>
        <w:t xml:space="preserve">Ежемесячную денежную выплату получили 8103 человека на сумму 35 970 тыс. рублей </w:t>
      </w:r>
      <w:r w:rsidRPr="00E27BCA">
        <w:rPr>
          <w:rFonts w:ascii="Arial" w:eastAsia="Times New Roman" w:hAnsi="Arial" w:cs="Arial"/>
          <w:i/>
          <w:sz w:val="20"/>
          <w:szCs w:val="20"/>
          <w:lang w:eastAsia="ru-RU"/>
        </w:rPr>
        <w:t>(в 2022 – 8398 человек на сумму 34  428 тыс. рублей).</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В районе 2 приемных семьи для граждан пожилого возраста, в качестве поддержки им выплачено 103 тысячи рублей.</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2023 году в районе в 2 семьях родилась двойня; семьям выплачено пособие на сумму 157 тысяч рублей </w:t>
      </w:r>
      <w:r w:rsidRPr="00E27BCA">
        <w:rPr>
          <w:rFonts w:ascii="Arial" w:eastAsia="Times New Roman" w:hAnsi="Arial" w:cs="Arial"/>
          <w:i/>
          <w:sz w:val="20"/>
          <w:szCs w:val="20"/>
          <w:lang w:eastAsia="ru-RU"/>
        </w:rPr>
        <w:t>(в 2022 году 8 семей получили пособие на сумму 622 тысячи рублей).</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 xml:space="preserve">2904 семьям, имеющих детей, в виде пособий было выплачено 214138 тыс. рублей </w:t>
      </w:r>
      <w:r w:rsidRPr="00E27BCA">
        <w:rPr>
          <w:rFonts w:ascii="Arial" w:eastAsia="Times New Roman" w:hAnsi="Arial" w:cs="Arial"/>
          <w:bCs/>
          <w:i/>
          <w:sz w:val="20"/>
          <w:szCs w:val="20"/>
          <w:lang w:eastAsia="ru-RU"/>
        </w:rPr>
        <w:t>(в 2022 - 3825 семьям на сумму 527 685 тыс.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40 детей – инвалидов обучаются на дому, родителям</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выплачена компенсация на сумму 666 тысяч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Ежемесячная денежная выплата 20 родителям – инвалидам выплачена на сумму 587 тысяч рублей.</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целях оказания государственной поддержки семей, имеющих детей, </w:t>
      </w:r>
      <w:r w:rsidRPr="00E27BCA">
        <w:rPr>
          <w:rFonts w:ascii="Arial" w:eastAsia="Times New Roman" w:hAnsi="Arial" w:cs="Arial"/>
          <w:sz w:val="20"/>
          <w:szCs w:val="20"/>
          <w:lang w:eastAsia="ru-RU"/>
        </w:rPr>
        <w:br/>
        <w:t>в 2023 году выдано 67 сертификатов материнского (семейного) капитала (</w:t>
      </w:r>
      <w:r w:rsidRPr="00E27BCA">
        <w:rPr>
          <w:rFonts w:ascii="Arial" w:eastAsia="Times New Roman" w:hAnsi="Arial" w:cs="Arial"/>
          <w:i/>
          <w:sz w:val="20"/>
          <w:szCs w:val="20"/>
          <w:lang w:eastAsia="ru-RU"/>
        </w:rPr>
        <w:t>в 2022 году – 84 сертификата</w:t>
      </w:r>
      <w:r w:rsidRPr="00E27BCA">
        <w:rPr>
          <w:rFonts w:ascii="Arial" w:eastAsia="Times New Roman" w:hAnsi="Arial" w:cs="Arial"/>
          <w:sz w:val="20"/>
          <w:szCs w:val="20"/>
          <w:lang w:eastAsia="ru-RU"/>
        </w:rPr>
        <w:t xml:space="preserve">). Средствами материнского капитала распорядились 338 человек на сумму 8 293 тыс. рублей </w:t>
      </w:r>
      <w:r w:rsidRPr="00E27BCA">
        <w:rPr>
          <w:rFonts w:ascii="Arial" w:eastAsia="Times New Roman" w:hAnsi="Arial" w:cs="Arial"/>
          <w:sz w:val="20"/>
          <w:szCs w:val="20"/>
          <w:lang w:eastAsia="ru-RU"/>
        </w:rPr>
        <w:br/>
        <w:t>(</w:t>
      </w:r>
      <w:r w:rsidRPr="00E27BCA">
        <w:rPr>
          <w:rFonts w:ascii="Arial" w:eastAsia="Times New Roman" w:hAnsi="Arial" w:cs="Arial"/>
          <w:i/>
          <w:sz w:val="20"/>
          <w:szCs w:val="20"/>
          <w:lang w:eastAsia="ru-RU"/>
        </w:rPr>
        <w:t>в 2022 - 320 человек на сумму 8140,0 тыс. рублей</w:t>
      </w:r>
      <w:r w:rsidRPr="00E27BCA">
        <w:rPr>
          <w:rFonts w:ascii="Arial" w:eastAsia="Times New Roman" w:hAnsi="Arial" w:cs="Arial"/>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lastRenderedPageBreak/>
        <w:t xml:space="preserve">40 беременных женщин получили компенсацию стоимости проезда </w:t>
      </w:r>
      <w:r w:rsidRPr="00E27BCA">
        <w:rPr>
          <w:rFonts w:ascii="Arial" w:eastAsia="Times New Roman" w:hAnsi="Arial" w:cs="Arial"/>
          <w:sz w:val="20"/>
          <w:szCs w:val="20"/>
          <w:lang w:eastAsia="ru-RU"/>
        </w:rPr>
        <w:br/>
        <w:t>в краевой центр для наблюдения и родоразрешения на сумму 244 тысячи рублей (</w:t>
      </w:r>
      <w:r w:rsidRPr="00E27BCA">
        <w:rPr>
          <w:rFonts w:ascii="Arial" w:eastAsia="Times New Roman" w:hAnsi="Arial" w:cs="Arial"/>
          <w:i/>
          <w:sz w:val="20"/>
          <w:szCs w:val="20"/>
          <w:lang w:eastAsia="ru-RU"/>
        </w:rPr>
        <w:t>в 2022 – 36 на сумму 257 тысяч рублей</w:t>
      </w:r>
      <w:r w:rsidRPr="00E27BCA">
        <w:rPr>
          <w:rFonts w:ascii="Arial" w:eastAsia="Times New Roman" w:hAnsi="Arial" w:cs="Arial"/>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1004 семьям, находящимся в трудной жизненной ситуации, выделена адресная материальная помощь на сумму 15 723 тыс.  рублей.</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 xml:space="preserve">В том числе 67 семьям на 138 детей при подготовке детей к школе за счет проведения районной акции «Помоги пойти учиться – 2023» оказано помощи на сумму 422 тысячи рублей </w:t>
      </w:r>
      <w:r w:rsidRPr="00E27BCA">
        <w:rPr>
          <w:rFonts w:ascii="Arial" w:eastAsia="Times New Roman" w:hAnsi="Arial" w:cs="Arial"/>
          <w:bCs/>
          <w:i/>
          <w:sz w:val="20"/>
          <w:szCs w:val="20"/>
          <w:lang w:eastAsia="ru-RU"/>
        </w:rPr>
        <w:t xml:space="preserve">(в 2022 году - 31 семье на сумму 500 тысяч рублей).; </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 xml:space="preserve">91 семье - на ремонт жилого помещения в сумме 1,314 млн  рублей; </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49 семьям - на ремонт печи и электропроводки в сумме 831 тысяча рублей (</w:t>
      </w:r>
      <w:r w:rsidRPr="00E27BCA">
        <w:rPr>
          <w:rFonts w:ascii="Arial" w:eastAsia="Times New Roman" w:hAnsi="Arial" w:cs="Arial"/>
          <w:bCs/>
          <w:i/>
          <w:sz w:val="20"/>
          <w:szCs w:val="20"/>
          <w:lang w:eastAsia="ru-RU"/>
        </w:rPr>
        <w:t>в 2022 - 815 семей – в сумме 7 864,0 тыс. рублей</w:t>
      </w:r>
      <w:r w:rsidRPr="00E27BCA">
        <w:rPr>
          <w:rFonts w:ascii="Arial" w:eastAsia="Times New Roman" w:hAnsi="Arial" w:cs="Arial"/>
          <w:bCs/>
          <w:sz w:val="20"/>
          <w:szCs w:val="20"/>
          <w:lang w:eastAsia="ru-RU"/>
        </w:rPr>
        <w:t xml:space="preserve">). </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Материальная помощь на зубопротезирование ветеранам труда края оказана 62 гражданам на сумму 617 тысяч рублей</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в 2022 - 58 гражданам на сумму 558 тысяч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Материальная помощь на проезд оказана 22 реабилитированным на сумму 122 тысячи рублей (в 2022 - 20 реабилитированным на сумму 96 тысяч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Государственная социальная помощь оказана 395 гражданам на сумму 40 тысяч рублей, что позволило в том числе студентам получать социальную стипендию в образовательных организациях (в 2022 – 202</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гражданам).</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6 жителей района проходят лечение гемодиализом в краевом центре, им выплачена компенсация за проезд в сумме 5,815 млн рублей (в 2022 – 5 человекам на сумму 5 120,0 тыс.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 xml:space="preserve">513 инвалидам оплачен проезд к месту обследования, медико-социальной экспертизы, реабилитации и обратно на сумму 8 976,0 тыс. рублей (в 2022- 473 человекам на сумму </w:t>
      </w:r>
      <w:r w:rsidRPr="00E27BCA">
        <w:rPr>
          <w:rFonts w:ascii="Arial" w:eastAsia="Times New Roman" w:hAnsi="Arial" w:cs="Arial"/>
          <w:bCs/>
          <w:sz w:val="20"/>
          <w:szCs w:val="20"/>
          <w:lang w:eastAsia="ru-RU"/>
        </w:rPr>
        <w:br/>
        <w:t>11 104,0 тыс.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1282 человека имеют пенсию ниже прожиточного минимума, установленного для пенсионеров в Красноярском крае. Им ежемесячно предоставляется региональная социальная доплата к пенсии. В 2023 году региональная доплата к пенсии выплачена на сумму 49 228,0 тыс. рублей (в 2022 - 1006 гражданам на сумму 51 450,0 тыс.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 xml:space="preserve">Оздоровление пенсионеров традиционно проводится в краевом геронтологическом центре «Тонус», в санаториях «Тесь», «Красноярское Загорье», «Березка». В 2023 году выделено в «Тонус» 10 путевок, в «Тесь» 15 путевок, в «Красноярское Загорье» 12 путевок, в «Сосновый бор» </w:t>
      </w:r>
      <w:r w:rsidRPr="00E27BCA">
        <w:rPr>
          <w:rFonts w:ascii="Arial" w:eastAsia="Times New Roman" w:hAnsi="Arial" w:cs="Arial"/>
          <w:bCs/>
          <w:sz w:val="20"/>
          <w:szCs w:val="20"/>
          <w:lang w:eastAsia="ru-RU"/>
        </w:rPr>
        <w:br/>
        <w:t xml:space="preserve">4 путевки, в «Строй Ачинск» 1 путевка </w:t>
      </w:r>
      <w:r w:rsidRPr="00E27BCA">
        <w:rPr>
          <w:rFonts w:ascii="Arial" w:eastAsia="Times New Roman" w:hAnsi="Arial" w:cs="Arial"/>
          <w:bCs/>
          <w:i/>
          <w:sz w:val="20"/>
          <w:szCs w:val="20"/>
          <w:lang w:eastAsia="ru-RU"/>
        </w:rPr>
        <w:t xml:space="preserve">(в 2022 году - «Тонус» 8 путевок, </w:t>
      </w:r>
      <w:r w:rsidRPr="00E27BCA">
        <w:rPr>
          <w:rFonts w:ascii="Arial" w:eastAsia="Times New Roman" w:hAnsi="Arial" w:cs="Arial"/>
          <w:bCs/>
          <w:i/>
          <w:sz w:val="20"/>
          <w:szCs w:val="20"/>
          <w:lang w:eastAsia="ru-RU"/>
        </w:rPr>
        <w:br/>
        <w:t>в «Тесь» 17 путевок, в «Красноярское Загорье» 12 путевок, в санаторий «Березка» 1 путевка</w:t>
      </w:r>
      <w:r w:rsidRPr="00E27BCA">
        <w:rPr>
          <w:rFonts w:ascii="Arial" w:eastAsia="Times New Roman" w:hAnsi="Arial" w:cs="Arial"/>
          <w:bCs/>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В 2023 году получили лечение в санатории «Тесь»</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 xml:space="preserve">25 детей, в санатории «Жарки» - 4 ребенка </w:t>
      </w:r>
      <w:r w:rsidRPr="00E27BCA">
        <w:rPr>
          <w:rFonts w:ascii="Arial" w:eastAsia="Times New Roman" w:hAnsi="Arial" w:cs="Arial"/>
          <w:bCs/>
          <w:i/>
          <w:sz w:val="20"/>
          <w:szCs w:val="20"/>
          <w:lang w:eastAsia="ru-RU"/>
        </w:rPr>
        <w:t>(в 2022 - 24 ребенка в санатории «Тесь»).</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 xml:space="preserve">Отдохнули в летнем оздоровительном лагере «Жарки» </w:t>
      </w:r>
      <w:r w:rsidRPr="00E27BCA">
        <w:rPr>
          <w:rFonts w:ascii="Arial" w:eastAsia="Times New Roman" w:hAnsi="Arial" w:cs="Arial"/>
          <w:bCs/>
          <w:sz w:val="20"/>
          <w:szCs w:val="20"/>
          <w:lang w:eastAsia="ru-RU"/>
        </w:rPr>
        <w:br/>
        <w:t xml:space="preserve">в 2023 году - 43 ребенка </w:t>
      </w:r>
      <w:r w:rsidRPr="00E27BCA">
        <w:rPr>
          <w:rFonts w:ascii="Arial" w:eastAsia="Times New Roman" w:hAnsi="Arial" w:cs="Arial"/>
          <w:bCs/>
          <w:i/>
          <w:sz w:val="20"/>
          <w:szCs w:val="20"/>
          <w:lang w:eastAsia="ru-RU"/>
        </w:rPr>
        <w:t>(в 2022 - 41 ребенок</w:t>
      </w:r>
      <w:r w:rsidRPr="00E27BCA">
        <w:rPr>
          <w:rFonts w:ascii="Arial" w:eastAsia="Times New Roman" w:hAnsi="Arial" w:cs="Arial"/>
          <w:bCs/>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 xml:space="preserve">69 человек получили компенсацию проезда на санаторно-курортное лечение и обратно на сумму 449 тысяч рублей </w:t>
      </w:r>
      <w:r w:rsidRPr="00E27BCA">
        <w:rPr>
          <w:rFonts w:ascii="Arial" w:eastAsia="Times New Roman" w:hAnsi="Arial" w:cs="Arial"/>
          <w:bCs/>
          <w:i/>
          <w:sz w:val="20"/>
          <w:szCs w:val="20"/>
          <w:lang w:eastAsia="ru-RU"/>
        </w:rPr>
        <w:t>(в 2022 – 89 человек на сумму 453 тыс. рублей).</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В районе проживает 6 доноров; ежегодная денежная выплата предоставлена на сумму 100 тысяч рублей.</w:t>
      </w:r>
    </w:p>
    <w:p w:rsidR="00E27BCA" w:rsidRPr="00E27BCA" w:rsidRDefault="00E27BCA" w:rsidP="00E27BCA">
      <w:pPr>
        <w:spacing w:after="0" w:line="240" w:lineRule="auto"/>
        <w:ind w:firstLine="851"/>
        <w:jc w:val="both"/>
        <w:rPr>
          <w:rFonts w:ascii="Arial" w:eastAsia="Times New Roman" w:hAnsi="Arial" w:cs="Arial"/>
          <w:bCs/>
          <w:i/>
          <w:sz w:val="20"/>
          <w:szCs w:val="20"/>
          <w:lang w:eastAsia="ru-RU"/>
        </w:rPr>
      </w:pPr>
      <w:r w:rsidRPr="00E27BCA">
        <w:rPr>
          <w:rFonts w:ascii="Arial" w:eastAsia="Times New Roman" w:hAnsi="Arial" w:cs="Arial"/>
          <w:bCs/>
          <w:sz w:val="20"/>
          <w:szCs w:val="20"/>
          <w:lang w:eastAsia="ru-RU"/>
        </w:rPr>
        <w:t>Сладкие бесплатные новогодние подарки получили 232 ребенка-инвалида</w:t>
      </w:r>
      <w:r w:rsidRPr="00E27BCA">
        <w:rPr>
          <w:rFonts w:ascii="Arial" w:eastAsia="Times New Roman" w:hAnsi="Arial" w:cs="Arial"/>
          <w:sz w:val="20"/>
          <w:szCs w:val="20"/>
          <w:lang w:eastAsia="ru-RU"/>
        </w:rPr>
        <w:t xml:space="preserve"> </w:t>
      </w:r>
      <w:r w:rsidRPr="00E27BCA">
        <w:rPr>
          <w:rFonts w:ascii="Arial" w:eastAsia="Times New Roman" w:hAnsi="Arial" w:cs="Arial"/>
          <w:bCs/>
          <w:sz w:val="20"/>
          <w:szCs w:val="20"/>
          <w:lang w:eastAsia="ru-RU"/>
        </w:rPr>
        <w:t xml:space="preserve">и дети из семей родителей-инвалидов; </w:t>
      </w:r>
      <w:r w:rsidRPr="00E27BCA">
        <w:rPr>
          <w:rFonts w:ascii="Arial" w:eastAsia="Times New Roman" w:hAnsi="Arial" w:cs="Arial"/>
          <w:bCs/>
          <w:sz w:val="20"/>
          <w:szCs w:val="20"/>
          <w:lang w:eastAsia="ru-RU"/>
        </w:rPr>
        <w:br/>
        <w:t xml:space="preserve">118 детей участников СВО </w:t>
      </w:r>
      <w:r w:rsidRPr="00E27BCA">
        <w:rPr>
          <w:rFonts w:ascii="Arial" w:eastAsia="Times New Roman" w:hAnsi="Arial" w:cs="Arial"/>
          <w:bCs/>
          <w:i/>
          <w:sz w:val="20"/>
          <w:szCs w:val="20"/>
          <w:lang w:eastAsia="ru-RU"/>
        </w:rPr>
        <w:t>(в 2022 - 197 детей-инвалидов и детей из семей родителей-инвалидов).</w:t>
      </w:r>
    </w:p>
    <w:p w:rsidR="00E27BCA" w:rsidRPr="00E27BCA" w:rsidRDefault="00E27BCA" w:rsidP="00E27BCA">
      <w:pPr>
        <w:spacing w:after="0" w:line="240" w:lineRule="auto"/>
        <w:ind w:firstLine="851"/>
        <w:jc w:val="both"/>
        <w:rPr>
          <w:rFonts w:ascii="Arial" w:eastAsia="Times New Roman" w:hAnsi="Arial" w:cs="Arial"/>
          <w:bCs/>
          <w:sz w:val="20"/>
          <w:szCs w:val="20"/>
          <w:lang w:eastAsia="ru-RU"/>
        </w:rPr>
      </w:pPr>
      <w:r w:rsidRPr="00E27BCA">
        <w:rPr>
          <w:rFonts w:ascii="Arial" w:eastAsia="Times New Roman" w:hAnsi="Arial" w:cs="Arial"/>
          <w:bCs/>
          <w:sz w:val="20"/>
          <w:szCs w:val="20"/>
          <w:lang w:eastAsia="ru-RU"/>
        </w:rPr>
        <w:t>Бесплатно получают газету «Наш Красноярский край» 500 неработающих пенсионеров района.</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Социальное пособие на погребение выплачено на 97 человек на сумму</w:t>
      </w:r>
      <w:r w:rsidRPr="00E27BCA">
        <w:rPr>
          <w:rFonts w:ascii="Arial" w:eastAsia="Times New Roman" w:hAnsi="Arial" w:cs="Arial"/>
          <w:sz w:val="20"/>
          <w:szCs w:val="20"/>
          <w:u w:val="single"/>
          <w:lang w:eastAsia="ru-RU"/>
        </w:rPr>
        <w:t xml:space="preserve"> </w:t>
      </w:r>
      <w:r w:rsidRPr="00E27BCA">
        <w:rPr>
          <w:rFonts w:ascii="Arial" w:eastAsia="Times New Roman" w:hAnsi="Arial" w:cs="Arial"/>
          <w:sz w:val="20"/>
          <w:szCs w:val="20"/>
          <w:lang w:eastAsia="ru-RU"/>
        </w:rPr>
        <w:t xml:space="preserve">957 тысяч рублей </w:t>
      </w:r>
      <w:r w:rsidRPr="00E27BCA">
        <w:rPr>
          <w:rFonts w:ascii="Arial" w:eastAsia="Times New Roman" w:hAnsi="Arial" w:cs="Arial"/>
          <w:i/>
          <w:sz w:val="20"/>
          <w:szCs w:val="20"/>
          <w:lang w:eastAsia="ru-RU"/>
        </w:rPr>
        <w:t>(в 2022 - на 59 человек на сумму 524 тыс. рублей</w:t>
      </w:r>
      <w:r w:rsidRPr="00E27BCA">
        <w:rPr>
          <w:rFonts w:ascii="Arial" w:eastAsia="Times New Roman" w:hAnsi="Arial" w:cs="Arial"/>
          <w:sz w:val="20"/>
          <w:szCs w:val="20"/>
          <w:lang w:eastAsia="ru-RU"/>
        </w:rPr>
        <w:t>).</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С 2021 года на территории Богучанского района осуществляет свою деятельность Автономная некоммерческая организация Комплексный центр социального обслуживания населения «Заботливые люди» 428 получателей социальных услуг на дому воспользовались своим правом и перешли на обслуживание в АНО «Заботливые люди».</w:t>
      </w:r>
    </w:p>
    <w:p w:rsidR="00E27BCA" w:rsidRPr="00E27BCA" w:rsidRDefault="00E27BCA" w:rsidP="00E27BCA">
      <w:pPr>
        <w:tabs>
          <w:tab w:val="left" w:pos="0"/>
        </w:tabs>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rPr>
        <w:t>В рамках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осуществлялась доставка лиц старше 65 лет в районную больницу на диспансеризацию и профилактические медицинские осмотры.</w:t>
      </w:r>
      <w:r w:rsidRPr="00E27BCA">
        <w:rPr>
          <w:rFonts w:ascii="Arial" w:eastAsia="Times New Roman" w:hAnsi="Arial" w:cs="Arial"/>
          <w:b/>
          <w:i/>
          <w:sz w:val="20"/>
          <w:szCs w:val="20"/>
          <w:lang w:eastAsia="ru-RU"/>
        </w:rPr>
        <w:t xml:space="preserve"> </w:t>
      </w:r>
      <w:r w:rsidRPr="00E27BCA">
        <w:rPr>
          <w:rFonts w:ascii="Arial" w:eastAsia="Times New Roman" w:hAnsi="Arial" w:cs="Arial"/>
          <w:sz w:val="20"/>
          <w:szCs w:val="20"/>
          <w:lang w:eastAsia="ru-RU"/>
        </w:rPr>
        <w:t>Краевым государственным бюджетным учреждением социального обслуживания «Комплексный центр социального обслуживания населения «Богучанский» оказано услуг 4 122 жителям района (</w:t>
      </w:r>
      <w:r w:rsidRPr="00E27BCA">
        <w:rPr>
          <w:rFonts w:ascii="Arial" w:eastAsia="Times New Roman" w:hAnsi="Arial" w:cs="Arial"/>
          <w:i/>
          <w:sz w:val="20"/>
          <w:szCs w:val="20"/>
          <w:lang w:eastAsia="ru-RU"/>
        </w:rPr>
        <w:t>в 2022 году 4349 жителей</w:t>
      </w:r>
      <w:r w:rsidRPr="00E27BCA">
        <w:rPr>
          <w:rFonts w:ascii="Arial" w:eastAsia="Times New Roman" w:hAnsi="Arial" w:cs="Arial"/>
          <w:sz w:val="20"/>
          <w:szCs w:val="20"/>
          <w:lang w:eastAsia="ru-RU"/>
        </w:rPr>
        <w:t xml:space="preserve">). </w:t>
      </w:r>
    </w:p>
    <w:p w:rsidR="00E27BCA" w:rsidRPr="00E27BCA" w:rsidRDefault="00E27BCA" w:rsidP="00E27BCA">
      <w:pPr>
        <w:tabs>
          <w:tab w:val="left" w:pos="540"/>
          <w:tab w:val="left" w:pos="720"/>
          <w:tab w:val="left" w:pos="2460"/>
        </w:tabs>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lastRenderedPageBreak/>
        <w:t>Количество получателей, с которыми отработали специалисты отделения в 2023 году составило 3 878 чел., из них впервые выявлено 324 человека, которые нуждались в разных формах социального обслуживания.</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Развивается система оказания комплексной помощи семьям с детьми, содействия в их успешной социальной реабилитации и адаптации, профилактике семейного неблагополучия в современных условиях.</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За 2023 год отделением социальной помощи семье и детям была оказана та или иная помощь 1 526 семьям с детьми. В группу социальной реабилитации несовершеннолетних было помещено 35 несовершеннолетних.</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Подавляющее большинство детей, поступающих в отделение, имеют родителей, но проблемы в семье, такие как нарушение детско-родительских отношений, низкий материальный уровень – это неполный перечень причин, породивших их безнадзорность, девиантное поведение, школьную дезадаптацию.</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Продолжается работа по ведению учета граждан, прибывших к нам на территорию с Украины.  На сегодняшний день в районе проживает 11 семей, прибывших с территории Украины. Проводится социальный патронаж этих семей на предмет выявления нуждаемости, и потребностей, и при необходимости оказывается посильная помощь.</w:t>
      </w:r>
    </w:p>
    <w:p w:rsidR="00E27BCA" w:rsidRPr="00E27BCA" w:rsidRDefault="00E27BCA" w:rsidP="00E27BCA">
      <w:pPr>
        <w:tabs>
          <w:tab w:val="left" w:pos="720"/>
        </w:tabs>
        <w:spacing w:after="0" w:line="240" w:lineRule="auto"/>
        <w:ind w:right="-1"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На отдельном контроле работа с семьями граждан, принимающих участие в СВО.  Это и работа по составлению социального паспорта семьи и консультации и оказание посильной помощи и психологической поддержки таким семьям, оказание бытовой помощи. На сегодняшний день составлено 239 социальных паспортов на граждан и их семьи, которые были мобилизованы, ушли по контракту. Работа с данной категорией граждан ведется на постоянной основе</w:t>
      </w:r>
      <w:r w:rsidRPr="00E27BCA">
        <w:rPr>
          <w:rFonts w:ascii="Arial" w:eastAsia="Times New Roman" w:hAnsi="Arial" w:cs="Arial"/>
          <w:sz w:val="20"/>
          <w:szCs w:val="20"/>
        </w:rPr>
        <w:t>.</w:t>
      </w:r>
      <w:r w:rsidRPr="00E27BCA">
        <w:rPr>
          <w:rFonts w:ascii="Arial" w:eastAsia="Times New Roman" w:hAnsi="Arial" w:cs="Arial"/>
          <w:sz w:val="20"/>
          <w:szCs w:val="20"/>
          <w:lang w:eastAsia="ru-RU"/>
        </w:rPr>
        <w:t xml:space="preserve"> В преддверии нового года 118 детей из семей участников СВО получили сладкие подарки от Губернатора Красноярского края, и глав сельских поселений, таким образом ни один ребенок не остался без подарка. Также 32 ребенка в с.</w:t>
      </w:r>
      <w:r w:rsidRPr="00E27BCA">
        <w:rPr>
          <w:rFonts w:ascii="Arial" w:eastAsia="Times New Roman" w:hAnsi="Arial" w:cs="Arial"/>
          <w:sz w:val="20"/>
          <w:szCs w:val="20"/>
        </w:rPr>
        <w:t xml:space="preserve"> </w:t>
      </w:r>
      <w:r w:rsidRPr="00E27BCA">
        <w:rPr>
          <w:rFonts w:ascii="Arial" w:eastAsia="Times New Roman" w:hAnsi="Arial" w:cs="Arial"/>
          <w:sz w:val="20"/>
          <w:szCs w:val="20"/>
          <w:lang w:eastAsia="ru-RU"/>
        </w:rPr>
        <w:t>Богучаны были приглашены на новогоднее представление в Районный дом культуры.</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Развивается взаимодействие с социально ориентированными не коммерческими организациями.</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Третий год на территории района услуги по социальному обслуживанию на дому начали предоставлять некоммерческие организации.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На сегодняшний день, на территории Богучанского района услуги по предоставлению социального обслуживания на дому в полном объеме предоставляются тремя некоммерческими социально ориентированными организациями. Услуги получают более 700 жителей района.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Специалисты комплексного центра активно участвуют в различных конкурсах и спортивных мероприятиях. Заведующая отделения социальной помощи семье и детям комплексного центра социально обслуживания населения «Богучанский» Мутовина Вера Владимировна в региональном конкурсе «Лучший работник социальной сфере» в номинации по работе с семьями с детьми </w:t>
      </w:r>
      <w:r w:rsidRPr="00E27BCA">
        <w:rPr>
          <w:rFonts w:ascii="Arial" w:eastAsia="Times New Roman" w:hAnsi="Arial" w:cs="Arial"/>
          <w:b/>
          <w:sz w:val="20"/>
          <w:szCs w:val="20"/>
          <w:lang w:eastAsia="ru-RU"/>
        </w:rPr>
        <w:t>заняла первое место.</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Практика комплексного центра по работе с гражданами пожилого возраста «Время серебряных» </w:t>
      </w:r>
      <w:r w:rsidRPr="00E27BCA">
        <w:rPr>
          <w:rFonts w:ascii="Arial" w:eastAsia="Times New Roman" w:hAnsi="Arial" w:cs="Arial"/>
          <w:b/>
          <w:sz w:val="20"/>
          <w:szCs w:val="20"/>
          <w:lang w:eastAsia="ru-RU"/>
        </w:rPr>
        <w:t>вошла в 10 лучших практик</w:t>
      </w:r>
      <w:r w:rsidRPr="00E27BCA">
        <w:rPr>
          <w:rFonts w:ascii="Arial" w:eastAsia="Times New Roman" w:hAnsi="Arial" w:cs="Arial"/>
          <w:sz w:val="20"/>
          <w:szCs w:val="20"/>
          <w:lang w:eastAsia="ru-RU"/>
        </w:rPr>
        <w:t xml:space="preserve"> Красноярского края и включена с Федеральный сборник для применения во всех регионах России.</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Практика работы «Социальный контракт - как один из видов помощи в поиске работы и выхода семей из трудной жизненной ситуации» Краевой комиссией по делам несовершеннолетних и защите их прав также признана одной из лучших, применяемых в работе с семьями СОП.</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краевой Спартакиаде работников социальной сферы Красноярского края в составе сборной команды «Восток-2» в таком виде как волейбол </w:t>
      </w:r>
      <w:r w:rsidRPr="00E27BCA">
        <w:rPr>
          <w:rFonts w:ascii="Arial" w:eastAsia="Times New Roman" w:hAnsi="Arial" w:cs="Arial"/>
          <w:b/>
          <w:sz w:val="20"/>
          <w:szCs w:val="20"/>
          <w:lang w:eastAsia="ru-RU"/>
        </w:rPr>
        <w:t>заняли 3 место</w:t>
      </w:r>
      <w:r w:rsidRPr="00E27BCA">
        <w:rPr>
          <w:rFonts w:ascii="Arial" w:eastAsia="Times New Roman" w:hAnsi="Arial" w:cs="Arial"/>
          <w:sz w:val="20"/>
          <w:szCs w:val="20"/>
          <w:lang w:eastAsia="ru-RU"/>
        </w:rPr>
        <w:t xml:space="preserve"> по Красноярскому краю.</w:t>
      </w:r>
    </w:p>
    <w:p w:rsidR="00E27BCA" w:rsidRPr="00E27BCA" w:rsidRDefault="00E27BCA" w:rsidP="00E27BCA">
      <w:pPr>
        <w:shd w:val="clear" w:color="auto" w:fill="FFFFFF"/>
        <w:spacing w:after="0" w:line="240" w:lineRule="auto"/>
        <w:ind w:firstLine="851"/>
        <w:contextualSpacing/>
        <w:jc w:val="both"/>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t>Специалист по социальной работе Рожкова Ирина Анатольевна достойно выступила на VII региональном отборочном этапе национального чемпионата отборочного мастерства среди инвалидов и лиц с ограниченными возможностями здоровья "Абилимпикс". Показав высокий уровень профессионализма и волю к победе, Ирина Анатольевна заняла 4 место из 11 участников в компетенции "Социальная работа".</w:t>
      </w:r>
    </w:p>
    <w:p w:rsidR="00E27BCA" w:rsidRPr="00E27BCA" w:rsidRDefault="00E27BCA" w:rsidP="00E27BCA">
      <w:pPr>
        <w:shd w:val="clear" w:color="auto" w:fill="FFFFFF"/>
        <w:spacing w:after="0" w:line="240" w:lineRule="auto"/>
        <w:ind w:firstLine="851"/>
        <w:contextualSpacing/>
        <w:jc w:val="both"/>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t>Ведется информационно-просветительская работа по финансовой грамотности для лиц старшего возраста и инвалидов.</w:t>
      </w:r>
    </w:p>
    <w:p w:rsidR="00E27BCA" w:rsidRPr="00E27BCA" w:rsidRDefault="00E27BCA" w:rsidP="00E27BCA">
      <w:pPr>
        <w:widowControl w:val="0"/>
        <w:autoSpaceDE w:val="0"/>
        <w:autoSpaceDN w:val="0"/>
        <w:adjustRightInd w:val="0"/>
        <w:spacing w:after="0" w:line="240" w:lineRule="auto"/>
        <w:rPr>
          <w:rFonts w:ascii="Arial" w:eastAsia="Times New Roman" w:hAnsi="Arial" w:cs="Arial"/>
          <w:color w:val="000000"/>
          <w:sz w:val="20"/>
          <w:szCs w:val="20"/>
          <w:u w:color="FF0000"/>
          <w:lang w:eastAsia="ru-RU"/>
        </w:rPr>
      </w:pP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color w:val="000000"/>
          <w:sz w:val="20"/>
          <w:szCs w:val="20"/>
          <w:u w:color="FF0000"/>
          <w:lang w:eastAsia="ru-RU"/>
        </w:rPr>
      </w:pPr>
      <w:r w:rsidRPr="00E27BCA">
        <w:rPr>
          <w:rFonts w:ascii="Arial" w:eastAsia="Times New Roman" w:hAnsi="Arial" w:cs="Arial"/>
          <w:b/>
          <w:bCs/>
          <w:color w:val="000000"/>
          <w:sz w:val="20"/>
          <w:szCs w:val="20"/>
          <w:u w:color="FF0000"/>
          <w:lang w:eastAsia="ru-RU"/>
        </w:rPr>
        <w:t>20. Жилищно-коммунальное хозяйство</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tabs>
          <w:tab w:val="left" w:pos="3402"/>
        </w:tabs>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Отрасль «Жилищно-коммунальное хозяйство» представлена следующими предприятиями: Ангарский филиал АО «КрасЭко», ГПКК «Центр развития коммунального комплекса», ООО «ЛесСервис»,               ООО «ТеплоСервис», ОАО «Российские железные дороги» (п. Октябрьский).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Муниципальное хозяйство в районе – 38 котельных (действующих), 147,15 километров теплотрасс, 182,51 километра водопроводных сетей передано предприятиям жилищно-коммунального хозяйства.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lastRenderedPageBreak/>
        <w:t>Объемы отпуска коммунальных ресурсов составляет:</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холодной воды 1017,81 тыс. куб. метров, по сравнению с 2022 годом показатель уменьшился на 0,178 % (в 2022г.-1019,62 тыс. куб. метров);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тепловой энергии 143,39 тыс. Гкал, по сравнению с 2022 годом уменьшился на 6,44 % (в 2022г.-141,3 тыс. Гкал);</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сточных вод от населения 67,6 тыс. куб., по сравнению с 2022 годом показатель снизился на 5,61% (в 2022г.-75,19 тыс. куб.м).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За 2023 год расходы на капитальный ремонт муниципальных объектов жилищно-коммунального хозяйства составили 242799,00 тыс. рублей, в т.ч. за счёт средств краевого бюджета 228509,33 тыс. руб. из средств бюджета муниципального образования объём финансирования составил 14289,88 тыс. рублей. За 2022 год расходы за счёт средств муниципального бюджета составили 14717,92 тыс. рублей.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Уровень износа коммунальной инфраструктуры составляет 52,0 %, в прогнозном периоде данный показатель к 2026 году составит 53 %.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Общая площадь жилищного фонда всех форм собственности в 2023 году составила 1142,47 тыс. кв.м,  по сравнению с   2022 годом увеличилась    на 0,7 %.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прогнозном периоде общая площадь жилищного фонда всех форм собственности  составит: в 2024 году – 1146,07 тыс. кв.м.;   в 2025 году – 1150,07 тыс.кв.м.; в  2026 году -1154,07 тыс.кв.м.;  в 2027 году – 1154,07 тыс.кв.м.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Общая площадь жилых помещений, приходящаяся в среднем на одного жителя, в 2023 году составила 26,95 кв. метров, что на 1,03 % выше, чем в 2022 году (в 2022г.-26,67 кв.м).</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выполнена на 100%.</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муниципального района, выполнена на 100 %.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Доля многоквартирных домов, расположенных на земельных участках, в отношении которых осуществлен государственный кадастровый учет в 2023 году составлял 39,46% (37,94 % в 2022 году). </w:t>
      </w:r>
    </w:p>
    <w:p w:rsidR="00E27BCA" w:rsidRPr="00E27BCA" w:rsidRDefault="00E27BCA" w:rsidP="00E27BCA">
      <w:pPr>
        <w:widowControl w:val="0"/>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Уровень собираемости платежей за предоставленные жилищно-коммунальные услуги в 2023 году составил 74,3%, к 2026 году показатель составит 99,5 %.</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b/>
          <w:sz w:val="20"/>
          <w:szCs w:val="20"/>
          <w:lang w:eastAsia="ru-RU"/>
        </w:rPr>
      </w:pPr>
      <w:r w:rsidRPr="00E27BCA">
        <w:rPr>
          <w:rFonts w:ascii="Arial" w:eastAsia="Times New Roman" w:hAnsi="Arial" w:cs="Arial"/>
          <w:b/>
          <w:bCs/>
          <w:color w:val="000000"/>
          <w:sz w:val="20"/>
          <w:szCs w:val="20"/>
          <w:u w:color="FF0000"/>
          <w:lang w:eastAsia="ru-RU"/>
        </w:rPr>
        <w:t>21.</w:t>
      </w:r>
      <w:r w:rsidRPr="00E27BCA">
        <w:rPr>
          <w:rFonts w:ascii="Arial" w:eastAsia="Times New Roman" w:hAnsi="Arial" w:cs="Arial"/>
          <w:b/>
          <w:sz w:val="20"/>
          <w:szCs w:val="20"/>
          <w:lang w:eastAsia="ru-RU"/>
        </w:rPr>
        <w:t xml:space="preserve">   Здравоохранение</w:t>
      </w:r>
    </w:p>
    <w:p w:rsidR="00E27BCA" w:rsidRPr="00E27BCA" w:rsidRDefault="00E27BCA" w:rsidP="00E27BCA">
      <w:pPr>
        <w:spacing w:after="0" w:line="240" w:lineRule="auto"/>
        <w:ind w:firstLine="851"/>
        <w:jc w:val="both"/>
        <w:rPr>
          <w:rFonts w:ascii="Arial" w:eastAsia="Times New Roman" w:hAnsi="Arial" w:cs="Arial"/>
          <w:b/>
          <w:sz w:val="20"/>
          <w:szCs w:val="20"/>
          <w:lang w:eastAsia="ru-RU"/>
        </w:rPr>
      </w:pP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Главная задача здравоохранения - сохранение здоровья населения (снижение заболеваемости и смертности, увеличение продолжительности и формирование здорового образа жизни населения, улучшение качества медицинских услуг и обеспечение доступности медицинской помощи). </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Система здравоохранения района в 2023 году представлена учреждением со статусом юридического лица:</w:t>
      </w:r>
    </w:p>
    <w:p w:rsidR="00E27BCA" w:rsidRPr="00E27BCA" w:rsidRDefault="00E27BCA" w:rsidP="00E27BCA">
      <w:pPr>
        <w:spacing w:after="0" w:line="240" w:lineRule="auto"/>
        <w:ind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 краевое государственное бюджетное учреждение «Богучанская районная больница». </w:t>
      </w:r>
    </w:p>
    <w:p w:rsidR="00E27BCA" w:rsidRPr="00E27BCA" w:rsidRDefault="00E27BCA" w:rsidP="00E27BCA">
      <w:pPr>
        <w:spacing w:after="0" w:line="240" w:lineRule="auto"/>
        <w:ind w:right="-3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 xml:space="preserve">В состав Богучанской РБ входят 21 учреждение (7 участковых больниц, 4 врачебные амбулатории, 10 фельдшерско-акушерских пунктов). </w:t>
      </w:r>
    </w:p>
    <w:p w:rsidR="00E27BCA" w:rsidRPr="00E27BCA" w:rsidRDefault="00E27BCA" w:rsidP="00E27BCA">
      <w:pPr>
        <w:keepNext/>
        <w:spacing w:after="0" w:line="240" w:lineRule="auto"/>
        <w:ind w:firstLine="851"/>
        <w:jc w:val="both"/>
        <w:outlineLvl w:val="0"/>
        <w:rPr>
          <w:rFonts w:ascii="Arial" w:eastAsia="Times New Roman" w:hAnsi="Arial" w:cs="Arial"/>
          <w:bCs/>
          <w:iCs/>
          <w:kern w:val="32"/>
          <w:sz w:val="20"/>
          <w:szCs w:val="20"/>
          <w:lang w:eastAsia="ru-RU"/>
        </w:rPr>
      </w:pPr>
      <w:r w:rsidRPr="00E27BCA">
        <w:rPr>
          <w:rFonts w:ascii="Arial" w:eastAsia="Times New Roman" w:hAnsi="Arial" w:cs="Arial"/>
          <w:bCs/>
          <w:iCs/>
          <w:kern w:val="32"/>
          <w:sz w:val="20"/>
          <w:szCs w:val="20"/>
          <w:lang w:eastAsia="ru-RU"/>
        </w:rPr>
        <w:t xml:space="preserve">В 2023 году  продолжена  работа по модернизации системы здравоохранения. в Богучанском районе за последние годы построены несколько очень важных медицинских объектов. </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В 2023 году в рамках нацпроекта «Здравоохранение» введено в эксплуатацию новое здание врачебной амбулатории в п.Октябрьский.</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 xml:space="preserve">В апреле 2023  года открылось новое здание  врачебной  амбулатории в п.Пинчуга, в поселках Нижнетерянск и Новохайский построены фельдшерско-акушерские пункты. </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 xml:space="preserve">В 2024 году начата подготовка к строительству  врачебной амбулатории  в п.Хребтовый. Для Чуноярской  участковой больницы разработана проектно-сметная документация на капитальный ремонт. </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 xml:space="preserve">Радикальное обновление требуется Манзенской, Красногорьевской, Невонской, Ангарской, ФАПам в Артюгино, Кежеке, Ярках. Администрацией районной больницы формируется </w:t>
      </w:r>
      <w:r w:rsidRPr="00E27BCA">
        <w:rPr>
          <w:rFonts w:ascii="Arial" w:eastAsia="Times New Roman" w:hAnsi="Arial" w:cs="Arial"/>
          <w:color w:val="000000"/>
          <w:sz w:val="20"/>
          <w:szCs w:val="20"/>
          <w:shd w:val="clear" w:color="auto" w:fill="FFFFFF"/>
          <w:lang w:eastAsia="ru-RU"/>
        </w:rPr>
        <w:lastRenderedPageBreak/>
        <w:t>план в рамках программы модернизации до 2030 года инфраструктуры медицинских учреждений района.</w:t>
      </w:r>
    </w:p>
    <w:p w:rsidR="00E27BCA" w:rsidRPr="00E27BCA" w:rsidRDefault="00E27BCA" w:rsidP="00E27BCA">
      <w:pPr>
        <w:shd w:val="clear" w:color="auto" w:fill="FFFFFF"/>
        <w:spacing w:after="0" w:line="240" w:lineRule="auto"/>
        <w:ind w:firstLine="851"/>
        <w:jc w:val="both"/>
        <w:outlineLvl w:val="0"/>
        <w:rPr>
          <w:rFonts w:ascii="Arial" w:eastAsia="Times New Roman" w:hAnsi="Arial" w:cs="Arial"/>
          <w:b/>
          <w:bCs/>
          <w:kern w:val="36"/>
          <w:sz w:val="20"/>
          <w:szCs w:val="20"/>
          <w:lang w:eastAsia="ru-RU"/>
        </w:rPr>
      </w:pPr>
      <w:r w:rsidRPr="00E27BCA">
        <w:rPr>
          <w:rFonts w:ascii="Arial" w:eastAsia="Times New Roman" w:hAnsi="Arial" w:cs="Arial"/>
          <w:b/>
          <w:bCs/>
          <w:kern w:val="36"/>
          <w:sz w:val="20"/>
          <w:szCs w:val="20"/>
          <w:lang w:eastAsia="ru-RU"/>
        </w:rPr>
        <w:t>Богучанская районная больница вошла в число лауреатов Национального конкурса «Лучшие учреждения здравоохранения РФ – 2023».</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В 2023 году в Богучанской районной больнице открыты два структурных подразделения. Отделение профилактики, где созданы условия проведения диспансеризации, вакцинопрофилактики и в</w:t>
      </w:r>
      <w:r w:rsidRPr="00E27BCA">
        <w:rPr>
          <w:rFonts w:ascii="Arial" w:eastAsia="Times New Roman" w:hAnsi="Arial" w:cs="Arial"/>
          <w:color w:val="111111"/>
          <w:sz w:val="20"/>
          <w:szCs w:val="20"/>
          <w:shd w:val="clear" w:color="auto" w:fill="FFFFFF"/>
          <w:lang w:eastAsia="ru-RU"/>
        </w:rPr>
        <w:t xml:space="preserve"> рамках реализации регионального проекта «Борьба с онкологическими заболеваниями», центр амбулаторной онкологической помощи. </w:t>
      </w:r>
      <w:r w:rsidRPr="00E27BCA">
        <w:rPr>
          <w:rFonts w:ascii="Arial" w:eastAsia="Times New Roman" w:hAnsi="Arial" w:cs="Arial"/>
          <w:color w:val="000000"/>
          <w:sz w:val="20"/>
          <w:szCs w:val="20"/>
          <w:shd w:val="clear" w:color="auto" w:fill="FFFFFF"/>
          <w:lang w:eastAsia="ru-RU"/>
        </w:rPr>
        <w:t xml:space="preserve">Центр курирует Красноярский краевой онкодиспансер. Проведено 42 трепанобиопсии, из которых у 35 человек, это 84 процента подтвердилось онкозаболевание. Для диагностики имеется эндоскопическое оборудование, есть компьютерный томограф. Также организован дневной стационар для проведения химиотерапии. </w:t>
      </w:r>
    </w:p>
    <w:p w:rsidR="00E27BCA" w:rsidRPr="00E27BCA" w:rsidRDefault="00E27BCA" w:rsidP="00E27BCA">
      <w:pPr>
        <w:spacing w:after="0" w:line="240" w:lineRule="auto"/>
        <w:ind w:right="-30" w:firstLine="851"/>
        <w:jc w:val="both"/>
        <w:rPr>
          <w:rFonts w:ascii="Arial" w:eastAsia="Times New Roman" w:hAnsi="Arial" w:cs="Arial"/>
          <w:sz w:val="20"/>
          <w:szCs w:val="20"/>
          <w:lang w:eastAsia="ru-RU"/>
        </w:rPr>
      </w:pPr>
      <w:r w:rsidRPr="00E27BCA">
        <w:rPr>
          <w:rFonts w:ascii="Arial" w:eastAsia="Times New Roman" w:hAnsi="Arial" w:cs="Arial"/>
          <w:sz w:val="20"/>
          <w:szCs w:val="20"/>
          <w:lang w:eastAsia="ru-RU"/>
        </w:rPr>
        <w:t>На базе районной больницы открыта школа диабета.</w:t>
      </w:r>
    </w:p>
    <w:p w:rsidR="00E27BCA" w:rsidRPr="00E27BCA" w:rsidRDefault="00E27BCA" w:rsidP="00E27BCA">
      <w:pPr>
        <w:shd w:val="clear" w:color="auto" w:fill="FFFFFF"/>
        <w:spacing w:after="0" w:line="240" w:lineRule="auto"/>
        <w:ind w:firstLine="851"/>
        <w:jc w:val="both"/>
        <w:outlineLvl w:val="0"/>
        <w:rPr>
          <w:rFonts w:ascii="Arial" w:eastAsia="Times New Roman" w:hAnsi="Arial" w:cs="Arial"/>
          <w:sz w:val="20"/>
          <w:szCs w:val="20"/>
          <w:lang w:eastAsia="ru-RU"/>
        </w:rPr>
      </w:pPr>
      <w:r w:rsidRPr="00E27BCA">
        <w:rPr>
          <w:rFonts w:ascii="Arial" w:eastAsia="Times New Roman" w:hAnsi="Arial" w:cs="Arial"/>
          <w:color w:val="000000"/>
          <w:sz w:val="20"/>
          <w:szCs w:val="20"/>
          <w:shd w:val="clear" w:color="auto" w:fill="FFFFFF"/>
          <w:lang w:eastAsia="ru-RU"/>
        </w:rPr>
        <w:t>В текущем году делегация Богучанской районной больницы приняла участие в Тематическом дне «Здоровье» на форуме национальных достижений (ВДНХ, Москва, Россия), который состоялся 24 февраля. На международной выставке представлены результаты реализации национальных проектов «Здравоохранение» и «Демография».</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shd w:val="clear" w:color="auto" w:fill="FFFFFF"/>
          <w:lang w:eastAsia="ru-RU"/>
        </w:rPr>
        <w:t>В 2023 году продолжена работа по сокращению дефицита кадров. основная проблема, обеспечение жилыми помещениями медицинских работников.  По состоянию на 01.12.2023 года числится 20 вакантных мест.</w:t>
      </w:r>
    </w:p>
    <w:p w:rsidR="00E27BCA" w:rsidRPr="00E27BCA" w:rsidRDefault="00E27BCA" w:rsidP="00E27BCA">
      <w:pPr>
        <w:spacing w:after="0" w:line="240" w:lineRule="auto"/>
        <w:ind w:firstLine="851"/>
        <w:jc w:val="both"/>
        <w:rPr>
          <w:rFonts w:ascii="Arial" w:eastAsia="Times New Roman" w:hAnsi="Arial" w:cs="Arial"/>
          <w:color w:val="000000"/>
          <w:sz w:val="20"/>
          <w:szCs w:val="20"/>
          <w:lang w:eastAsia="ru-RU"/>
        </w:rPr>
      </w:pPr>
      <w:r w:rsidRPr="00E27BCA">
        <w:rPr>
          <w:rFonts w:ascii="Arial" w:eastAsia="Times New Roman" w:hAnsi="Arial" w:cs="Arial"/>
          <w:color w:val="000000"/>
          <w:sz w:val="20"/>
          <w:szCs w:val="20"/>
          <w:lang w:eastAsia="ru-RU"/>
        </w:rPr>
        <w:t>В рамках программы</w:t>
      </w:r>
      <w:r w:rsidRPr="00E27BCA">
        <w:rPr>
          <w:rFonts w:ascii="Arial" w:eastAsia="Times New Roman" w:hAnsi="Arial" w:cs="Arial"/>
          <w:b/>
          <w:color w:val="000000"/>
          <w:sz w:val="20"/>
          <w:szCs w:val="20"/>
          <w:lang w:eastAsia="ru-RU"/>
        </w:rPr>
        <w:t xml:space="preserve"> </w:t>
      </w:r>
      <w:r w:rsidRPr="00E27BCA">
        <w:rPr>
          <w:rFonts w:ascii="Arial" w:eastAsia="Times New Roman" w:hAnsi="Arial" w:cs="Arial"/>
          <w:color w:val="313131"/>
          <w:sz w:val="20"/>
          <w:szCs w:val="20"/>
          <w:lang w:eastAsia="ru-RU"/>
        </w:rPr>
        <w:t xml:space="preserve">Модернизации первичного звена здравоохранения» нацпроекта «Здравоохранение» Богучанская районная больница </w:t>
      </w:r>
      <w:r w:rsidRPr="00E27BCA">
        <w:rPr>
          <w:rFonts w:ascii="Arial" w:eastAsia="Times New Roman" w:hAnsi="Arial" w:cs="Arial"/>
          <w:color w:val="000000"/>
          <w:sz w:val="20"/>
          <w:szCs w:val="20"/>
          <w:lang w:eastAsia="ru-RU"/>
        </w:rPr>
        <w:t xml:space="preserve">получила два новых автомобиля скорой медицинской помощи. В </w:t>
      </w:r>
    </w:p>
    <w:p w:rsidR="00E27BCA" w:rsidRPr="00E27BCA" w:rsidRDefault="00E27BCA" w:rsidP="00E27BCA">
      <w:pPr>
        <w:spacing w:after="0" w:line="240" w:lineRule="auto"/>
        <w:ind w:firstLine="851"/>
        <w:jc w:val="both"/>
        <w:rPr>
          <w:rFonts w:ascii="Arial" w:eastAsia="Times New Roman" w:hAnsi="Arial" w:cs="Arial"/>
          <w:color w:val="000000"/>
          <w:sz w:val="20"/>
          <w:szCs w:val="20"/>
          <w:shd w:val="clear" w:color="auto" w:fill="FFFFFF"/>
          <w:lang w:eastAsia="ru-RU"/>
        </w:rPr>
      </w:pPr>
      <w:r w:rsidRPr="00E27BCA">
        <w:rPr>
          <w:rFonts w:ascii="Arial" w:eastAsia="Times New Roman" w:hAnsi="Arial" w:cs="Arial"/>
          <w:color w:val="000000"/>
          <w:sz w:val="20"/>
          <w:szCs w:val="20"/>
          <w:lang w:eastAsia="ru-RU"/>
        </w:rPr>
        <w:t>2023 году и в текущем году продолжается работа по включению Богучанского района в перечень мероприятий государственной программы Красноярского края «Создание условий для обеспечения доступным и комфортным жильем граждан на 2022-2024гг» строительство двух многоквартирных домов в с. Богучаны.</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i/>
          <w:sz w:val="20"/>
          <w:szCs w:val="20"/>
          <w:lang w:eastAsia="ru-RU"/>
        </w:rPr>
        <w:t>Обеспечение жильём в 2023:</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i/>
          <w:sz w:val="20"/>
          <w:szCs w:val="20"/>
          <w:lang w:eastAsia="ru-RU"/>
        </w:rPr>
        <w:t xml:space="preserve">В 2023 году жильём был обеспечен 1 специалист   в п. Хребтовый. </w:t>
      </w:r>
    </w:p>
    <w:p w:rsidR="00E27BCA" w:rsidRPr="00E27BCA" w:rsidRDefault="00E27BCA" w:rsidP="00E27BCA">
      <w:pPr>
        <w:spacing w:after="0" w:line="240" w:lineRule="auto"/>
        <w:ind w:firstLine="851"/>
        <w:jc w:val="both"/>
        <w:rPr>
          <w:rFonts w:ascii="Arial" w:eastAsia="Times New Roman" w:hAnsi="Arial" w:cs="Arial"/>
          <w:i/>
          <w:sz w:val="20"/>
          <w:szCs w:val="20"/>
          <w:lang w:eastAsia="ru-RU"/>
        </w:rPr>
      </w:pPr>
      <w:r w:rsidRPr="00E27BCA">
        <w:rPr>
          <w:rFonts w:ascii="Arial" w:eastAsia="Times New Roman" w:hAnsi="Arial" w:cs="Arial"/>
          <w:sz w:val="20"/>
          <w:szCs w:val="20"/>
          <w:lang w:eastAsia="ru-RU"/>
        </w:rPr>
        <w:t xml:space="preserve">      Д</w:t>
      </w:r>
      <w:r w:rsidRPr="00E27BCA">
        <w:rPr>
          <w:rFonts w:ascii="Arial" w:eastAsia="Times New Roman" w:hAnsi="Arial" w:cs="Arial"/>
          <w:color w:val="000000"/>
          <w:sz w:val="20"/>
          <w:szCs w:val="20"/>
          <w:shd w:val="clear" w:color="auto" w:fill="FFFFFF"/>
          <w:lang w:eastAsia="ru-RU"/>
        </w:rPr>
        <w:t>оклад по всем направлениям деятельности - финансово-хозяйственной, медицинской, профилактической, кадровой политики    размещен на сайте  Богучанской районной больницы.</w:t>
      </w:r>
    </w:p>
    <w:p w:rsidR="00E27BCA" w:rsidRPr="00E27BCA" w:rsidRDefault="00E27BCA" w:rsidP="00E27BCA">
      <w:pPr>
        <w:widowControl w:val="0"/>
        <w:autoSpaceDE w:val="0"/>
        <w:autoSpaceDN w:val="0"/>
        <w:adjustRightInd w:val="0"/>
        <w:spacing w:after="0" w:line="240" w:lineRule="auto"/>
        <w:ind w:firstLine="851"/>
        <w:rPr>
          <w:rFonts w:ascii="Arial" w:eastAsia="Times New Roman" w:hAnsi="Arial" w:cs="Arial"/>
          <w:sz w:val="20"/>
          <w:szCs w:val="20"/>
          <w:u w:color="FF0000"/>
          <w:lang w:eastAsia="ru-RU"/>
        </w:rPr>
      </w:pPr>
    </w:p>
    <w:p w:rsidR="00E27BCA" w:rsidRPr="00E27BCA" w:rsidRDefault="00E27BCA" w:rsidP="00E27BCA">
      <w:pPr>
        <w:spacing w:after="0" w:line="240" w:lineRule="auto"/>
        <w:ind w:firstLine="851"/>
        <w:jc w:val="both"/>
        <w:rPr>
          <w:rFonts w:ascii="Arial" w:eastAsia="Times New Roman" w:hAnsi="Arial" w:cs="Arial"/>
          <w:b/>
          <w:bCs/>
          <w:sz w:val="20"/>
          <w:szCs w:val="20"/>
          <w:lang w:eastAsia="ru-RU"/>
        </w:rPr>
      </w:pPr>
      <w:r w:rsidRPr="00E27BCA">
        <w:rPr>
          <w:rFonts w:ascii="Arial" w:eastAsia="Times New Roman" w:hAnsi="Arial" w:cs="Arial"/>
          <w:b/>
          <w:color w:val="000000"/>
          <w:sz w:val="20"/>
          <w:szCs w:val="20"/>
          <w:u w:color="FF0000"/>
          <w:lang w:eastAsia="ru-RU"/>
        </w:rPr>
        <w:t>22</w:t>
      </w:r>
      <w:r w:rsidRPr="00E27BCA">
        <w:rPr>
          <w:rFonts w:ascii="Arial" w:eastAsia="Times New Roman" w:hAnsi="Arial" w:cs="Arial"/>
          <w:color w:val="000000"/>
          <w:sz w:val="20"/>
          <w:szCs w:val="20"/>
          <w:u w:color="FF0000"/>
          <w:lang w:eastAsia="ru-RU"/>
        </w:rPr>
        <w:t>.</w:t>
      </w:r>
      <w:r w:rsidRPr="00E27BCA">
        <w:rPr>
          <w:rFonts w:ascii="Arial" w:eastAsia="Times New Roman" w:hAnsi="Arial" w:cs="Arial"/>
          <w:b/>
          <w:bCs/>
          <w:sz w:val="20"/>
          <w:szCs w:val="20"/>
          <w:lang w:eastAsia="ru-RU"/>
        </w:rPr>
        <w:t xml:space="preserve">  Экологическая ситуация </w:t>
      </w:r>
    </w:p>
    <w:p w:rsidR="00E27BCA" w:rsidRPr="00E27BCA" w:rsidRDefault="00E27BCA" w:rsidP="00E27BCA">
      <w:pPr>
        <w:spacing w:after="0" w:line="240" w:lineRule="auto"/>
        <w:ind w:firstLine="851"/>
        <w:jc w:val="both"/>
        <w:rPr>
          <w:rFonts w:ascii="Arial" w:eastAsia="Times New Roman" w:hAnsi="Arial" w:cs="Arial"/>
          <w:b/>
          <w:bCs/>
          <w:sz w:val="20"/>
          <w:szCs w:val="20"/>
          <w:lang w:eastAsia="ru-RU"/>
        </w:rPr>
      </w:pP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Экологическое состояние района относительно благополучное.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sz w:val="20"/>
          <w:szCs w:val="20"/>
          <w:u w:color="FF0000"/>
          <w:lang w:eastAsia="ru-RU"/>
        </w:rPr>
        <w:t xml:space="preserve">Охрана вод. </w:t>
      </w:r>
      <w:r w:rsidRPr="00E27BCA">
        <w:rPr>
          <w:rFonts w:ascii="Arial" w:eastAsia="Times New Roman" w:hAnsi="Arial" w:cs="Arial"/>
          <w:sz w:val="20"/>
          <w:szCs w:val="20"/>
          <w:u w:color="FF0000"/>
          <w:lang w:eastAsia="ru-RU"/>
        </w:rPr>
        <w:t xml:space="preserve">В соответствии с письмом Енисейского бассейнового управления, объем водопотребления из природных источников за 2023 год составил 1 427,09 тыс. куб. м, по сравнению с 2022 годом объем водопотребления (забрано воды) из природных источников снизился в связи с тем, что АО «БоАЗ» передал объекты в эксплуатацию муниципальному образованию Богучанского района. В прогнозном периоде планируется рост объема водопотребления (забра воды) из природных источников за счет увеличения абонентов ежегодно с 2023 года по 2025 год на 2,5%.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Также понизился объем оборотного и повторно-последовательного использования воды до 20 339,59 тыс. куб.м и объем нормативно-очищенных сточных вод снизился до 6,69 тыс. куб. м. Такие изменения связаны с передачей АО «БоАЗ» объектов в 2023 году.</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Увеличение количества воды, используемой на хозяйственно-питьевые нужды связано с увеличением количества спецконтенгента ФКУ ИК-42 ОУХД ГУФСИН России по Красноярскому краю.</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sz w:val="20"/>
          <w:szCs w:val="20"/>
          <w:u w:color="FF0000"/>
          <w:lang w:eastAsia="ru-RU"/>
        </w:rPr>
        <w:t>Охрана земель.</w:t>
      </w:r>
      <w:r w:rsidRPr="00E27BCA">
        <w:rPr>
          <w:rFonts w:ascii="Arial" w:eastAsia="Times New Roman" w:hAnsi="Arial" w:cs="Arial"/>
          <w:sz w:val="20"/>
          <w:szCs w:val="20"/>
          <w:u w:color="FF0000"/>
          <w:lang w:eastAsia="ru-RU"/>
        </w:rPr>
        <w:t xml:space="preserve">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За 2023 год образование отходов производства и потребления составило 10 954 тонн, в основном V класса опасности для окружающей природной среды – практически неопасные.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2023 год на территории Богучанского района 2 организации, использующих отходы в качестве вторичных материальных ресурсов (ЗАО «Краслесинвест» и ООО «ЛесСервис»).</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Количество отходов, используемых в качестве вторичных материальных ресурсов в 2023 год, так же как и в предыдущем году, составило 11 991,52 тонн, из них 90,6 % приходится на вторичные материальные ресурсы V класса опасности для окружающей природной среды - практические неопасные, 8,9 % II класса опасности для окружающей природной среды.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Обезврежено отходов на собственном предприятии    4,65 тонн, из них 99,18%   IV класса опасности для окружающей природной среды.</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На территории Богучанского района 2 предприятия организуют работы по обезвреживанию отходов (ЗАО «Краслесинвест» и ООО «ЛесСервис»).</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Количество отходов, переданных для обезвреживания  в 2023 году  составило  45,99 тонн, в том числе переданных для обезвреживания – отходов I класса опасности для окружающей </w:t>
      </w:r>
      <w:r w:rsidRPr="00E27BCA">
        <w:rPr>
          <w:rFonts w:ascii="Arial" w:eastAsia="Times New Roman" w:hAnsi="Arial" w:cs="Arial"/>
          <w:sz w:val="20"/>
          <w:szCs w:val="20"/>
          <w:u w:color="FF0000"/>
          <w:lang w:eastAsia="ru-RU"/>
        </w:rPr>
        <w:lastRenderedPageBreak/>
        <w:t xml:space="preserve">природной среды – 0,01  тонн, отходов II класса опасности для окружающей  природной среды – 0  тонн, отходов III класса опасности для окружающей  природной среды – 9,68 тонн, отходы IV класса опасности для окружающей  природной среды – 36,30 тонн.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Полигонов хранения твердых бытовых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Объектов захоронения биологических отходов (биотермические ямы), выполненные и эксплуатирующиеся в соответствии с экологическими, строительными и санитарными нормами и правилами, согласно проектам, прошедшим государственную экспертизу нет.</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Предприятий по утилизации и переработке бытовых и промышленных отходов на территории района нет.</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Бытовые и промышленные отходы вывозятся предприятиями и населением на свалки, не обустроенные в соответствии со СанПиН 2.1.3684-21.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Согласно предоставленным данным региональным оператором         АО «Автоспецбаза» в 2023 году вывезено твердых коммунальных отходов    11 736 тыс.куб.м.</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На 2023 год АО «Автоспецбаза» осуществляла вывоз ТКО с населенных пунктов:</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с. Богучаны с мест накопления для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Таежный с мест накопления и мешковым сбором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д. Ярки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Гремучий бестарный (мешковой) способ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Шиверский с мест накопления для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Красногорьевский бестарный (мешковой) способ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Новохайский мешковой сбор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Ангарский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Чунояры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Беляки бестарный (мешковой) способ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Говорково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Карабула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Пинчуга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Октябрьский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Чунояры с мест накопления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п. Осиновый Мыс бестарный (мешковой) способ сбора ТКО;</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п. Такучет бестарный (мешковой) способ сбора ТКО.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Богучанском районе в с. Богучаны в 2025-2026 гг. планируется строительство полигона твердых бытовых отходов (ТКО). На сегодняшний день строительство полигона не ведется. Все права на строительство и проектно сметную документацию администрацией Богучанского района переданы в Управление капитального строительства Красноярского края. По состоянию на 26.06.2024 г. Управлением капитального строительства ведется работа на получение положительного заключения в ФАУ «Главгосэкспертиза России».</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До завершения строительства полигона ТКО с. Богучаны Богучанского района региональный оператор АО «Автоспецбаза» планирует вывозить отходы на близлежащий полигон в г. Коденск.</w:t>
      </w:r>
    </w:p>
    <w:p w:rsidR="00E27BCA" w:rsidRPr="00E27BCA" w:rsidRDefault="00E27BCA" w:rsidP="00E27BCA">
      <w:pPr>
        <w:tabs>
          <w:tab w:val="left" w:pos="0"/>
          <w:tab w:val="left" w:pos="142"/>
        </w:tabs>
        <w:autoSpaceDE w:val="0"/>
        <w:autoSpaceDN w:val="0"/>
        <w:adjustRightInd w:val="0"/>
        <w:spacing w:after="0" w:line="240" w:lineRule="auto"/>
        <w:ind w:right="99"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  Администрацией Богучанского района постоянно ведется работа по ликвидации несанкционированных свалок.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b/>
          <w:bCs/>
          <w:sz w:val="20"/>
          <w:szCs w:val="20"/>
          <w:u w:color="FF0000"/>
          <w:lang w:eastAsia="ru-RU"/>
        </w:rPr>
        <w:t>Охрана атмосферного воздуха.</w:t>
      </w:r>
      <w:r w:rsidRPr="00E27BCA">
        <w:rPr>
          <w:rFonts w:ascii="Arial" w:eastAsia="Times New Roman" w:hAnsi="Arial" w:cs="Arial"/>
          <w:sz w:val="20"/>
          <w:szCs w:val="20"/>
          <w:u w:color="FF0000"/>
          <w:lang w:eastAsia="ru-RU"/>
        </w:rPr>
        <w:t xml:space="preserve"> Загрязнение воздушного бассейна на территории района происходит за счет стационарных (котельных) и передвижных источников, а также за счет горения отходов лесопиления.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В 2023 году объем загрязняющих веществ, отходящих от стационарных источников загрязнения атмосферного воздуха и горения отходов лесопиления, снизился по сравнению с 2022 годом на 8,6 % и составил 65 275 тонн. В прогнозном периоде 2024-2027 годы   не планируется рост загрязняющих веществ, отходящих от стационарных источников и горения отходов лесопиления, за счет планируемых природоохранных мероприятий.</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 xml:space="preserve">Ресурсоснабжающими организациями в целях проведения мероприятий по экологической безопасности на котельных устанавливаются золоуловители. В отчетном периоде произведена замена фильтров в дымовых трубах на следующих котельных: №12 с. Богучаны, №13 с. Богучаны, №8 с. Богучаны, №34 п. Таежный, №44 п. Чунояр, №49 п. Такучет. </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Проводятся мероприятии по недопущению возгорания отходов лесопиления.</w:t>
      </w:r>
    </w:p>
    <w:p w:rsidR="00E27BCA" w:rsidRPr="00E27BCA" w:rsidRDefault="00E27BCA" w:rsidP="00E27BCA">
      <w:pPr>
        <w:autoSpaceDE w:val="0"/>
        <w:autoSpaceDN w:val="0"/>
        <w:adjustRightInd w:val="0"/>
        <w:spacing w:after="0" w:line="240" w:lineRule="auto"/>
        <w:ind w:firstLine="851"/>
        <w:jc w:val="both"/>
        <w:rPr>
          <w:rFonts w:ascii="Arial" w:eastAsia="Times New Roman" w:hAnsi="Arial" w:cs="Arial"/>
          <w:sz w:val="20"/>
          <w:szCs w:val="20"/>
          <w:u w:color="FF0000"/>
          <w:lang w:eastAsia="ru-RU"/>
        </w:rPr>
      </w:pPr>
      <w:r w:rsidRPr="00E27BCA">
        <w:rPr>
          <w:rFonts w:ascii="Arial" w:eastAsia="Times New Roman" w:hAnsi="Arial" w:cs="Arial"/>
          <w:sz w:val="20"/>
          <w:szCs w:val="20"/>
          <w:u w:color="FF0000"/>
          <w:lang w:eastAsia="ru-RU"/>
        </w:rPr>
        <w:t>Для снижения показателей объема загрязняющих веществ на территории Богучанского района в 2024 году планируется установка газоочистного оборудования на котельной №48 в п. Такучет.</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Исполнители:</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 xml:space="preserve">Ю.С.Фоменко, Т.М. Лавриненко, </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 xml:space="preserve">А.С. Астахова , Л.Н. Усольцева, </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Е.С. Архипова , Н.А. Ильвес</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 xml:space="preserve">Е.В. Мирзоева, П.П. Павлов, </w:t>
      </w:r>
    </w:p>
    <w:p w:rsidR="00E27BCA" w:rsidRPr="00E27BCA" w:rsidRDefault="00E27BCA" w:rsidP="00E27BCA">
      <w:pPr>
        <w:spacing w:after="0" w:line="240" w:lineRule="auto"/>
        <w:rPr>
          <w:rFonts w:ascii="Arial" w:eastAsia="Times New Roman" w:hAnsi="Arial" w:cs="Arial"/>
          <w:color w:val="000000"/>
          <w:sz w:val="16"/>
          <w:szCs w:val="16"/>
          <w:u w:color="FF0000"/>
          <w:lang w:eastAsia="ru-RU"/>
        </w:rPr>
      </w:pPr>
      <w:r w:rsidRPr="00E27BCA">
        <w:rPr>
          <w:rFonts w:ascii="Arial" w:eastAsia="Times New Roman" w:hAnsi="Arial" w:cs="Arial"/>
          <w:color w:val="000000"/>
          <w:sz w:val="16"/>
          <w:szCs w:val="16"/>
          <w:u w:color="FF0000"/>
          <w:lang w:eastAsia="ru-RU"/>
        </w:rPr>
        <w:t>Л.И. Пьянкова, И.П. Михалева.</w:t>
      </w:r>
    </w:p>
    <w:p w:rsidR="00E27BCA" w:rsidRPr="00E27BCA" w:rsidRDefault="00E27BCA" w:rsidP="00E27BCA">
      <w:pPr>
        <w:spacing w:after="0" w:line="240" w:lineRule="auto"/>
        <w:rPr>
          <w:rFonts w:ascii="Arial" w:eastAsia="Times New Roman" w:hAnsi="Arial" w:cs="Arial"/>
          <w:sz w:val="20"/>
          <w:szCs w:val="20"/>
          <w:lang w:eastAsia="ru-RU"/>
        </w:rPr>
      </w:pPr>
    </w:p>
    <w:tbl>
      <w:tblPr>
        <w:tblW w:w="5000" w:type="pct"/>
        <w:tblLook w:val="04A0"/>
      </w:tblPr>
      <w:tblGrid>
        <w:gridCol w:w="757"/>
        <w:gridCol w:w="1745"/>
        <w:gridCol w:w="487"/>
        <w:gridCol w:w="718"/>
        <w:gridCol w:w="718"/>
        <w:gridCol w:w="718"/>
        <w:gridCol w:w="738"/>
        <w:gridCol w:w="738"/>
        <w:gridCol w:w="738"/>
        <w:gridCol w:w="738"/>
        <w:gridCol w:w="738"/>
        <w:gridCol w:w="738"/>
      </w:tblGrid>
      <w:tr w:rsidR="00E27BCA" w:rsidRPr="00E27BCA" w:rsidTr="00337574">
        <w:trPr>
          <w:trHeight w:val="20"/>
        </w:trPr>
        <w:tc>
          <w:tcPr>
            <w:tcW w:w="5000" w:type="pct"/>
            <w:gridSpan w:val="12"/>
            <w:tcBorders>
              <w:bottom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Приложение № 2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  к Постановлению администрации  Богучанского района       </w:t>
            </w:r>
          </w:p>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 19.08.2024 г. №  751-п</w:t>
            </w:r>
          </w:p>
          <w:p w:rsidR="00E27BCA" w:rsidRPr="00E27BCA" w:rsidRDefault="00E27BCA" w:rsidP="00337574">
            <w:pPr>
              <w:spacing w:after="0" w:line="240" w:lineRule="auto"/>
              <w:rPr>
                <w:rFonts w:ascii="Arial" w:hAnsi="Arial" w:cs="Arial"/>
                <w:sz w:val="14"/>
                <w:szCs w:val="14"/>
              </w:rPr>
            </w:pP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351" w:type="pct"/>
            <w:gridSpan w:val="9"/>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2027</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Отчет</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Отчет</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Оценка</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Прогноз - 2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Население</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населения</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постоянного населения, в среднем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42 548,00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42 343,00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42 052,00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41 703,00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41 707,00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41 354,00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41 362,00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41 011,00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41 022,00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постоянного населения, на начало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42 635,00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42 460,00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42 225,00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41 879,00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41 879,00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41 527,00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41 534,00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41 181,00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41 189,00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Рождаемость</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родившихся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342,00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родившихся за период на 1 тыс. человек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8,66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8,58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8,61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8,56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Смертность</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умерших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587,00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умерших за период на 1 тыс. человек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14,31</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Естественный прирост</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Естественный прирост (+), убыль (-)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Коэффициент естественного прироста на 1 тыс. человек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Миграция</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прибывшего населения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2 681,00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2 233,00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2 136,00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2 137,00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2 138,00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2 139,00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2 142,00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выбывшего населения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2 650,00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2 253,00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2 262,00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2 257,00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2 251,00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2 250,00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2 241,00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Миграционный прирост (снижение)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Коэффициент миграционного прироста (снижения) населения на 10 тыс. человек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7,29</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-4,72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-29,96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-28,77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-27,09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-26,84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-26,35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-25,35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-24,13</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Рынок труда</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трудовых ресурсов, в среднем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27,022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26,722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26,946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27,033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27,035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27,137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27,145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27,256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27,273</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занятых в экономике, в среднем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18,918</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18,661</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18,942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19,058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19,084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19,169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19,218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19,301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19,386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6.18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Численность лиц в трудоспособном возрасте, не занятых трудовой деятельностью и учебой, в среднем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6,252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6,187</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6,118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6,081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6,041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5,966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5,891</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списочного состава организаций без внешних совместителей по полному кругу организаций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12 112,00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11 887,00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11 737,00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11 714,00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11 759,00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11 701,00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11 779,00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11 689,00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11 797,00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Темп роста </w:t>
            </w:r>
            <w:r w:rsidRPr="00E27BCA">
              <w:rPr>
                <w:rFonts w:ascii="Arial" w:hAnsi="Arial" w:cs="Arial"/>
                <w:sz w:val="14"/>
                <w:szCs w:val="14"/>
              </w:rPr>
              <w:lastRenderedPageBreak/>
              <w:t>среднесписочной численности работников списочного состава без внешних совместителей по полному кругу организаций,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93,98</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98,14</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98,74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100,15</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6.22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списочного состава организаций без внешних совместителей (без субъектов малого предпринимательства и параметров неформальной деятельности)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10 694,00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10 439,00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10 293,00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10 270,00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10 311,00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10 256,00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10 327,00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10 244,00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10 341,00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среднесписочной численности работников организаций списочного состава организаций без внешних совместителей (без субъектов малого предпринимательства и параметров неформальной деятельности),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93,23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97,62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98,60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99,78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99,86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99,88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100,14</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Уровень зарегистрированной безработицы (к трудоспособному населению в трудоспособном возрасте), на конец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0,80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0,60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Производство товаров и услуг</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отгруженной продукции организаций (по хозяйственным видам деятельности)</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B: Добыча полезных ископаемых</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725 683,00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109 592,00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126 030,80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134 600,89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136 365,33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140 792,54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143 865,42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145 861,07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150 195,50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B: Добыча полезных ископаемых</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207,80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104,40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8.8.1.2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отгруженных товаров собственного производства, выполненных работ и услуг собственными силами организаций </w:t>
            </w:r>
            <w:r w:rsidRPr="00E27BCA">
              <w:rPr>
                <w:rFonts w:ascii="Arial" w:hAnsi="Arial" w:cs="Arial"/>
                <w:sz w:val="14"/>
                <w:szCs w:val="14"/>
              </w:rPr>
              <w:lastRenderedPageBreak/>
              <w:t>по хозяйственным видам деятельности (без субъектов малого предпринимательства и параметров неформальной деятельности) - Раздел C: Обрабатывающие производства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72 793 216,00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63 640 170,00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70 958 789,55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77 061 245,45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77 699 874,56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80 529 001,50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82 284 167,16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83 266 987,55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85 657 818,01</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8.9.1.2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C: Обрабатывающие производства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124,70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104,10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587 967,00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649 321,00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678 540,45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727 395,36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742 323,25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765 219,92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783 151,03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797 359,15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818 392,82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D: Обеспечение электрической энергией, газом и паром; кондиционирование воздуха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8.8.1.4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Раздел E: Водоснабжение; водоотведение, </w:t>
            </w:r>
            <w:r w:rsidRPr="00E27BCA">
              <w:rPr>
                <w:rFonts w:ascii="Arial" w:hAnsi="Arial" w:cs="Arial"/>
                <w:sz w:val="14"/>
                <w:szCs w:val="14"/>
              </w:rPr>
              <w:lastRenderedPageBreak/>
              <w:t>организация сбора и утилизация отходов, деятельность по ликвидации загрязнений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168 851,00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190 153,00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202 893,25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217 298,67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221 762,32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224 904,13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230 411,05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233 000,67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239 397,09</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8.9.1.4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112,60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103,90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8.12.4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Раздел B: Добыча полезных ископаемых</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149,43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152,20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103,60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8.12.5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Раздел C: Обрабатывающие производства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91,02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97,45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8.12.6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Раздел D: Обеспечение электрической энергией, газом и паром; кондиционирование воздуха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105,22</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8.12.7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Раздел E: Водоснабжение; водоотведение, организация сбора и утилизация отходов, деятельность по ликвидации загрязнений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107,41</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96,10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103,40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Сельскохозяйственное производство (по всем категориям хозяйств)</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w:t>
            </w:r>
            <w:r w:rsidRPr="00E27BCA">
              <w:rPr>
                <w:rFonts w:ascii="Arial" w:hAnsi="Arial" w:cs="Arial"/>
                <w:sz w:val="14"/>
                <w:szCs w:val="14"/>
              </w:rPr>
              <w:lastRenderedPageBreak/>
              <w:t>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9.19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9.18.1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9.19.1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w:t>
            </w:r>
            <w:r w:rsidRPr="00E27BCA">
              <w:rPr>
                <w:rFonts w:ascii="Arial" w:hAnsi="Arial" w:cs="Arial"/>
                <w:sz w:val="14"/>
                <w:szCs w:val="14"/>
              </w:rPr>
              <w:lastRenderedPageBreak/>
              <w:t>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9.18.3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 Подраздел A-01.4: Животноводство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9.19.3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по полному кругу организаций в действующих ценах, к соответствующему периоду предыдущего года - Подраздел A-01.4: Животноводство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472 558,10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456 944,00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496 938,00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525 229,00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526 110,00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548 346,00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548 943,00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570 220,00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571 121,00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9.21.2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произведенных товаров, выполненных работ и услуг собственными силами организаций по чистым видам </w:t>
            </w:r>
            <w:r w:rsidRPr="00E27BCA">
              <w:rPr>
                <w:rFonts w:ascii="Arial" w:hAnsi="Arial" w:cs="Arial"/>
                <w:sz w:val="14"/>
                <w:szCs w:val="14"/>
              </w:rPr>
              <w:lastRenderedPageBreak/>
              <w:t>деятельности по полному кругу субъектов сельскохозяйственной деятельности (в хозяйствах всех категорий)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163 630,10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140 867,00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156 772,00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166 739,00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166 754,00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174 580,00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174 586,00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181 450,00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181 618,00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9.22.2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Подразделы A-01.1-01.3; A-01.5-01.6: Выращивание однолетних культур; Выращивание многолетних культур; Выращивание рассады;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100,30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произведенных товаров, выполненных работ и услуг собственными силами организаций по чистым видам деятельности по полному кругу субъектов сельскохозяйственной деятельности (в хозяйствах всех категорий) - Подраздел A-01.4: Животноводство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308 927,90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316 076,00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340 167,00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358 490,00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359 357,00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373 766,00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374 357,00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388 770,00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389 504,00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9.22.3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Подраздел A-01.4: Животноводство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87,90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сельскохозяйственного производства по категориям хозяйств</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произведенных товаров, выполненных работ и услуг собственными силами организаций по чистым видам деятельности (сельскохозяйственных организаций, включая подсобные хозяйства не сельскохозяйственных организаций)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w:t>
            </w:r>
            <w:r w:rsidRPr="00E27BCA">
              <w:rPr>
                <w:rFonts w:ascii="Arial" w:hAnsi="Arial" w:cs="Arial"/>
                <w:sz w:val="14"/>
                <w:szCs w:val="14"/>
              </w:rPr>
              <w:lastRenderedPageBreak/>
              <w:t>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5 040,20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2 963,00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3 252,00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3 459,00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3 461,00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3 671,00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3 684,00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3 942,00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3 960,00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9.28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сельскохозяйственных организаций,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60,40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произведенных товаров, выполненных работ и услуг собственными силами крестьянских (фермерских) хозяйств и индивидуальных предпринимателей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3 627,00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6 681,00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7 314,00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7 774,00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7 832,00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8 217,00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8 295,00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8 649,00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8 811,00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крестьянских (фермерских) хозяйств и индивидуальных предпринимателей,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124,30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189,30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102,30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произведенных товаров, выполненных работ и услуг собственными силами хозяйств населения - Подразделы A-01.1-01.6: Выращивание однолетних культур; </w:t>
            </w:r>
            <w:r w:rsidRPr="00E27BCA">
              <w:rPr>
                <w:rFonts w:ascii="Arial" w:hAnsi="Arial" w:cs="Arial"/>
                <w:sz w:val="14"/>
                <w:szCs w:val="14"/>
              </w:rPr>
              <w:lastRenderedPageBreak/>
              <w:t>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463 890,80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447 300,00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486 373,00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513 997,00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514 817,00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536 458,00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536 965,00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557 629,00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558 351,00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9.34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продукции в хозяйствах населения, к соответствующему периоду предыдущего года - Подразделы A-01.1-01.6: Выращивание однолетних культур; Выращивание многолетних культур; Выращивание рассады; Животноводство; Смешанное сельское хозяйство; Деятельность вспомогательная в области производства сельскохозяйственных культур и послеуборочной обработки сельхозпродукции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92,10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100,20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Лесоводство и лесозаготовки</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 Подраздел A-02: Лесоводство и лесозаготовки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259 087,00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37 804,00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42 529,50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44 443,33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45 336,45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46 576,61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48 419,33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49 091,74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51 808,68</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отгруженных товаров собственного производства, выполненных работ и услуг собственными силами организаций по хозяйственным видам деятельности (без субъектов малого предпринимательства и параметров неформальной деятельности) в действующих ценах, к соответствующему периоду предыдущего года - Подраздел A-02: Лесоводство и лесозаготовки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112,50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9.92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отгруженных товаров собственного производства, выполненных работ и услуг собственными силами организаций по чистым видам деятельности (без субъектов малого предпринимательства и параметров неформальной деятельности) - Подраздел A-02: </w:t>
            </w:r>
            <w:r w:rsidRPr="00E27BCA">
              <w:rPr>
                <w:rFonts w:ascii="Arial" w:hAnsi="Arial" w:cs="Arial"/>
                <w:sz w:val="14"/>
                <w:szCs w:val="14"/>
              </w:rPr>
              <w:lastRenderedPageBreak/>
              <w:t>Лесоводство и лесозаготовки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695 744,90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303 622,00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341 574,75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356 945,61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363 777,11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373 722,06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388 150,18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392 034,44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414 932,54</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9.93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Индекс производства, к соответствующему периоду предыдущего года - Подраздел A-02: Лесоводство и лесозаготовки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43,64</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112,50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106,90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Малое предпринимательство</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Количество организаций малого предпринимательства, включая микропредприятия (юридических лиц), на конец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ед.</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206,00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Количество индивидуальных предпринимателей, прошедших государственную регистрацию, на конец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1 156,00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организаций малого предпринимательства, включая микропредприятия (юридических лиц), без внешних совместителей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2 016,00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1 688,00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1 692,00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1 694,00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1 696,00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1 700,00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1 703,00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1 706,00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1 709,00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у индивидуальных предпринимателей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1 186,00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1 215,00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1 239,00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1 248,00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крестьянских (фермерских) хозяйств</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Среднее предпринимательство</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Количество средних организаций, на конец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ед.</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Среднесписочная численность работников средних организаций (без внешних совместителей)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чел.</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184,00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Оборот средних организаций по хозяйственным видам деятельности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17 265,23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56 700,00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42 581,00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45 135,00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45 561,00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47 629,00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47 840,00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49 772,00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50 002,00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средних организаций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98 400,00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102 828,00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110 025,90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110 437,27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116 077,40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116 511,32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121 300,90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121 754,33</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Инвестиции</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по полному кругу хозяйствующих субъектов</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2 754 786,30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2 128 046,00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2 258 412,00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2 344 076,90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2 443 055,27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2 542 431,40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2 650 046,32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2 734 511,15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2 852 988,83</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инвестиций в основной капитал за счет всех источников финансирования по полному кругу хозяйствующих субъектов в сопоставимых ценах,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63,27</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69,59</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96,92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96,46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100,63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101,84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101,95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102,73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103,02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2 804 507,00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2 029 646,00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2 155 483,53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2 234 051,00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2 312 617,99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2 405 354,01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2 498 089,99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2 560 542,24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2 622 994,50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11.13.1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A: Сельское, лесное хозяйство, охота, рыболовство и рыбоводство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46 919,00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15 394,00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17 549,16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18 128,28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18 672,13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19 419,02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20 292,87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20 800,19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21 307,52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B: Добыча полезных ископаемых</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363 488,00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131 196,00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150 022,76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154 973,51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160 012,15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165 116,54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171 721,20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176 014,23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180 307,26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C: Обрабатывающие производства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1 601 618,00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1 242 633,00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1 414 737,67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1 466 567,34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1 525 230,03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1 592 659,97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1 646 509,53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1 687 672,27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1 728 835,01</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D: Обеспечение электрической энергией, газом и паром; кондиционирование воздуха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20 015,00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88 568,00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100 834,67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104 565,55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108 748,17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112 554,36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118 182,08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121 136,63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124 091,18</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E: Водоснабжение; водоотведение, организация сбора и утилизация отходов, деятельность по ликвидации загрязнений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18 585,00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F: Строительство</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3 139,00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G: Торговля </w:t>
            </w:r>
            <w:r w:rsidRPr="00E27BCA">
              <w:rPr>
                <w:rFonts w:ascii="Arial" w:hAnsi="Arial" w:cs="Arial"/>
                <w:sz w:val="14"/>
                <w:szCs w:val="14"/>
              </w:rPr>
              <w:lastRenderedPageBreak/>
              <w:t>оптовая и розничная; ремонт автотранспортных средств и мотоциклов</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5 267,00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8 008,00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9 117,11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9 454,44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9 650,15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9 952,20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10 449,81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10 711,05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10 972,30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11.13.8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H: Транспортировка и хранение</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29 913,00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71 610,00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81 527,99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84 544,52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86 294,59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88 995,61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93 445,39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95 781,53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98 117,66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I: Гостиницы и рестораны</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J: Деятельность в области информации и связи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7 388,00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2 563,00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2 917,98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3 025,94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3 088,58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3 185,25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3 344,51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3 428,13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3 511,74</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K: Деятельность финансовая и страховая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L: Деятельность по операциям с недвижимым имуществом</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M: Деятельность профессиональная, научная и техническая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313 219,00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19 563,00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22 272,00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23 096,56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23 574,66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24 312,54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25 528,17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26 166,37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26 804,58</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11.13.14</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N: </w:t>
            </w:r>
            <w:r w:rsidRPr="00E27BCA">
              <w:rPr>
                <w:rFonts w:ascii="Arial" w:hAnsi="Arial" w:cs="Arial"/>
                <w:sz w:val="14"/>
                <w:szCs w:val="14"/>
              </w:rPr>
              <w:lastRenderedPageBreak/>
              <w:t>Деятельность административная и сопутствующие дополнительные услуги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2 460,00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5 951,00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6 775,21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7 025,90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7 171,33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7 395,80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7 765,58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7 959,72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8 153,86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11.13.15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O: Государственное управление и обеспечение военной безопасности; социальное обеспечение</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17 703,00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17 474,00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19 894,15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20 630,23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21 057,28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21 716,37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22 802,19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23 372,24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23 942,30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P: Образование</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237 465,00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89 154,00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101 501,83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105 257,40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107 436,22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110 798,98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116 338,93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119 247,40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122 155,87</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Q: Деятельность в области здравоохранения и социальных услуг</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128 077,00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104 719,00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119 222,58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123 633,82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126 193,04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130 142,88</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136 650,02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140 066,27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143 482,52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R: Деятельность в области культуры, спорта, организации досуга и развлечений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9 220,00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95 837,00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109 110,42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113 147,51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115 489,66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119 104,49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125 059,71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128 186,21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131 312,70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11.13.19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 - Раздел S: Предоставление прочих видов услуг</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Строительство</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12.10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Общая площадь жилых домов, введенных в эксплуатацию за счет всех источников финансирования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кв. м.</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9 412,00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8 612,00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5 000,00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126,10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58,06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Налогооблагаемая </w:t>
            </w:r>
            <w:r w:rsidRPr="00E27BCA">
              <w:rPr>
                <w:rFonts w:ascii="Arial" w:hAnsi="Arial" w:cs="Arial"/>
                <w:sz w:val="14"/>
                <w:szCs w:val="14"/>
              </w:rPr>
              <w:lastRenderedPageBreak/>
              <w:t>база для исчисления налога на прибыль</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w:t>
            </w:r>
            <w:r w:rsidRPr="00E27BCA">
              <w:rPr>
                <w:rFonts w:ascii="Arial" w:hAnsi="Arial" w:cs="Arial"/>
                <w:sz w:val="14"/>
                <w:szCs w:val="14"/>
              </w:rPr>
              <w:lastRenderedPageBreak/>
              <w:t>.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897 </w:t>
            </w:r>
            <w:r w:rsidRPr="00E27BCA">
              <w:rPr>
                <w:rFonts w:ascii="Arial" w:hAnsi="Arial" w:cs="Arial"/>
                <w:sz w:val="14"/>
                <w:szCs w:val="14"/>
              </w:rPr>
              <w:lastRenderedPageBreak/>
              <w:t>143,00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2 947 </w:t>
            </w:r>
            <w:r w:rsidRPr="00E27BCA">
              <w:rPr>
                <w:rFonts w:ascii="Arial" w:hAnsi="Arial" w:cs="Arial"/>
                <w:sz w:val="14"/>
                <w:szCs w:val="14"/>
              </w:rPr>
              <w:lastRenderedPageBreak/>
              <w:t>960,00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1 588 </w:t>
            </w:r>
            <w:r w:rsidRPr="00E27BCA">
              <w:rPr>
                <w:rFonts w:ascii="Arial" w:hAnsi="Arial" w:cs="Arial"/>
                <w:sz w:val="14"/>
                <w:szCs w:val="14"/>
              </w:rPr>
              <w:lastRenderedPageBreak/>
              <w:t>235,00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1 082 </w:t>
            </w:r>
            <w:r w:rsidRPr="00E27BCA">
              <w:rPr>
                <w:rFonts w:ascii="Arial" w:hAnsi="Arial" w:cs="Arial"/>
                <w:sz w:val="14"/>
                <w:szCs w:val="14"/>
              </w:rPr>
              <w:lastRenderedPageBreak/>
              <w:t>353,00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1 476 </w:t>
            </w:r>
            <w:r w:rsidRPr="00E27BCA">
              <w:rPr>
                <w:rFonts w:ascii="Arial" w:hAnsi="Arial" w:cs="Arial"/>
                <w:sz w:val="14"/>
                <w:szCs w:val="14"/>
              </w:rPr>
              <w:lastRenderedPageBreak/>
              <w:t>471,00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1 117 </w:t>
            </w:r>
            <w:r w:rsidRPr="00E27BCA">
              <w:rPr>
                <w:rFonts w:ascii="Arial" w:hAnsi="Arial" w:cs="Arial"/>
                <w:sz w:val="14"/>
                <w:szCs w:val="14"/>
              </w:rPr>
              <w:lastRenderedPageBreak/>
              <w:t>647,00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1 635 </w:t>
            </w:r>
            <w:r w:rsidRPr="00E27BCA">
              <w:rPr>
                <w:rFonts w:ascii="Arial" w:hAnsi="Arial" w:cs="Arial"/>
                <w:sz w:val="14"/>
                <w:szCs w:val="14"/>
              </w:rPr>
              <w:lastRenderedPageBreak/>
              <w:t>294,00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1 147 </w:t>
            </w:r>
            <w:r w:rsidRPr="00E27BCA">
              <w:rPr>
                <w:rFonts w:ascii="Arial" w:hAnsi="Arial" w:cs="Arial"/>
                <w:sz w:val="14"/>
                <w:szCs w:val="14"/>
              </w:rPr>
              <w:lastRenderedPageBreak/>
              <w:t>059,00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1 781 </w:t>
            </w:r>
            <w:r w:rsidRPr="00E27BCA">
              <w:rPr>
                <w:rFonts w:ascii="Arial" w:hAnsi="Arial" w:cs="Arial"/>
                <w:sz w:val="14"/>
                <w:szCs w:val="14"/>
              </w:rPr>
              <w:lastRenderedPageBreak/>
              <w:t>176,00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16</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Основные фонды коммерческих и некоммерческих организаций (без субъектов малого предпринимательства)</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Ввод в действие новых основных фондов (без субъектов малого предпринимательства)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3 169 885,00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2 745 221,00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2 882 482,00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3 012 193,74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3 162 803,43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3 305 129,60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3 488 399,10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3 645 376,92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3 827 645,80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16.2</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Выбытие (ликвидация) основных фондов по полной учетной стоимости (без субъектов малого предпринимательства)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23 562,00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59 760,00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62 748,00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65 571,60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68 850,20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71 948,50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75 545,90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78 945,50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82 892,70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16.3</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Основные фонды по полной учетной стоимости (без субъектов малого предпринимательства), на конец периода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102 501 143,00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102 440 617,00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107 562 647,85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112 402 967,00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117 461 100,52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123 334 155,54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129 528 613,50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135 357 401,10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142 125 271,16</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Начисленный учетный износ основных фондов (без субъектов малого предпринимательства) за период</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7 196 934,00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5 822 754,00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6 113 891,70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6 389 016,83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6 708 467,70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7 010 348,71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7 360 866,15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7 692 105,13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8 076 710,40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16.19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Среднегодовая стоимость имущества, подлежащая налогообложению</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59 436 605,00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55 193 033,00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57 952 684,65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60 270 792,10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62 681 623,70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65 188 888,60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68 122 388,60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71 187 896,20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74 391 351,50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Жилищный фонд, жилищные условия населения, реформа в жилищно-коммунальном хозяйстве</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19.1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Общая площадь жилищного фонда всех форм собственности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кв. м.</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1 134,890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1 142,470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1 146,070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1 150,070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1 150,070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1 154,070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1 154,070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1 154,070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1 154,070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Торговля, общественное питание</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Оборот розничной торговли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6 418 133,70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7 357 761,60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8 261 474,20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9 046 416,40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9 141 188,30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9 717 603,20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9 961 763,10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10 327 682,10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10 731 917,10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оборота розничной торговли в сопоставимых ценах,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93,29</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110,23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105,23</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104,29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105,99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103,29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104,89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102,29</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103,79</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22.38</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Оборот общественного питания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147 130,30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164 029,70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187 426,90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200 053,20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202 041,80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212 197,20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216 635,20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225 078,40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232 505,90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22.39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оборота общественного питания в сопоставимых ценах,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102,00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102,66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103,00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Предоставление платных услуг населению</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Объем платных услуг, оказанных населению</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584 441,31</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669 020,38</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748 349,47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803 526,77</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814 642,76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848 948,54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860 763,76</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900 483,11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913 060,32</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23.6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объема платных услуг, оказанных населению в сопоставимых ценах,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95,67</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105,21</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100,95</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100,82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100,91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101,41</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101,80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Денежные доходы и расходы населения</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33.9</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Среднедушевые денежные доходы населения</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38 023,30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42 485,10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50 792,30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54 815,30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55 229,40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58 454,70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59 116,20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62 011,00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63 058,50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33.10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среднедушевых денежных доходов населения в действующих ценах (номинальный),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117,30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111,73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107,92</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108,74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106,64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107,04</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106,70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33.11</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среднедушевых денежных доходов населения в сопоставимых ценах (реальный),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102,70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105,50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102,60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Фонд заработной платы работников</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33.20</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xml:space="preserve">Фонд заработной </w:t>
            </w:r>
            <w:r w:rsidRPr="00E27BCA">
              <w:rPr>
                <w:rFonts w:ascii="Arial" w:hAnsi="Arial" w:cs="Arial"/>
                <w:sz w:val="14"/>
                <w:szCs w:val="14"/>
              </w:rPr>
              <w:lastRenderedPageBreak/>
              <w:t>платы работников списочного, не списочного состава организаций и внешних совместителей по полному кругу организаций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тыс</w:t>
            </w:r>
            <w:r w:rsidRPr="00E27BCA">
              <w:rPr>
                <w:rFonts w:ascii="Arial" w:hAnsi="Arial" w:cs="Arial"/>
                <w:sz w:val="14"/>
                <w:szCs w:val="14"/>
              </w:rPr>
              <w:lastRenderedPageBreak/>
              <w:t>.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9 551 </w:t>
            </w:r>
            <w:r w:rsidRPr="00E27BCA">
              <w:rPr>
                <w:rFonts w:ascii="Arial" w:hAnsi="Arial" w:cs="Arial"/>
                <w:sz w:val="14"/>
                <w:szCs w:val="14"/>
              </w:rPr>
              <w:lastRenderedPageBreak/>
              <w:t>343,50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10 634 </w:t>
            </w:r>
            <w:r w:rsidRPr="00E27BCA">
              <w:rPr>
                <w:rFonts w:ascii="Arial" w:hAnsi="Arial" w:cs="Arial"/>
                <w:sz w:val="14"/>
                <w:szCs w:val="14"/>
              </w:rPr>
              <w:lastRenderedPageBreak/>
              <w:t>132,50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12 547 </w:t>
            </w:r>
            <w:r w:rsidRPr="00E27BCA">
              <w:rPr>
                <w:rFonts w:ascii="Arial" w:hAnsi="Arial" w:cs="Arial"/>
                <w:sz w:val="14"/>
                <w:szCs w:val="14"/>
              </w:rPr>
              <w:lastRenderedPageBreak/>
              <w:t>439,90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13 524 </w:t>
            </w:r>
            <w:r w:rsidRPr="00E27BCA">
              <w:rPr>
                <w:rFonts w:ascii="Arial" w:hAnsi="Arial" w:cs="Arial"/>
                <w:sz w:val="14"/>
                <w:szCs w:val="14"/>
              </w:rPr>
              <w:lastRenderedPageBreak/>
              <w:t>679,80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13 677 </w:t>
            </w:r>
            <w:r w:rsidRPr="00E27BCA">
              <w:rPr>
                <w:rFonts w:ascii="Arial" w:hAnsi="Arial" w:cs="Arial"/>
                <w:sz w:val="14"/>
                <w:szCs w:val="14"/>
              </w:rPr>
              <w:lastRenderedPageBreak/>
              <w:t>203,30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14 387 </w:t>
            </w:r>
            <w:r w:rsidRPr="00E27BCA">
              <w:rPr>
                <w:rFonts w:ascii="Arial" w:hAnsi="Arial" w:cs="Arial"/>
                <w:sz w:val="14"/>
                <w:szCs w:val="14"/>
              </w:rPr>
              <w:lastRenderedPageBreak/>
              <w:t>798,60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14 659 </w:t>
            </w:r>
            <w:r w:rsidRPr="00E27BCA">
              <w:rPr>
                <w:rFonts w:ascii="Arial" w:hAnsi="Arial" w:cs="Arial"/>
                <w:sz w:val="14"/>
                <w:szCs w:val="14"/>
              </w:rPr>
              <w:lastRenderedPageBreak/>
              <w:t>497,90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15 251 </w:t>
            </w:r>
            <w:r w:rsidRPr="00E27BCA">
              <w:rPr>
                <w:rFonts w:ascii="Arial" w:hAnsi="Arial" w:cs="Arial"/>
                <w:sz w:val="14"/>
                <w:szCs w:val="14"/>
              </w:rPr>
              <w:lastRenderedPageBreak/>
              <w:t>097,10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 xml:space="preserve">15 650 </w:t>
            </w:r>
            <w:r w:rsidRPr="00E27BCA">
              <w:rPr>
                <w:rFonts w:ascii="Arial" w:hAnsi="Arial" w:cs="Arial"/>
                <w:sz w:val="14"/>
                <w:szCs w:val="14"/>
              </w:rPr>
              <w:lastRenderedPageBreak/>
              <w:t>905,30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lastRenderedPageBreak/>
              <w:t>33.25</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Фонд заработной платы работников списочного состава организаций и внешних совместителей (без субъектов малого предпринимательства и параметров неформальной деятельности)</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тыс. 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8 557 519,50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9 408 528,20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11 087 977,90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11 936 520,50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12 078 616,10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12 680 155,30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12 938 930,60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13 432 662,90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13 811 466,40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 </w:t>
            </w:r>
          </w:p>
        </w:tc>
        <w:tc>
          <w:tcPr>
            <w:tcW w:w="4626" w:type="pct"/>
            <w:gridSpan w:val="11"/>
            <w:tcBorders>
              <w:top w:val="single" w:sz="4" w:space="0" w:color="6D6D6D"/>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Среднемесячная заработная плата</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33.36</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Среднемесячная заработная плата работников по полному кругу организаций</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руб.</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65 715,43</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74 550,20</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89 087,50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96 214,50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96 927,20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102 468,40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103 712,10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108 719,00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110 557,10</w:t>
            </w:r>
          </w:p>
        </w:tc>
      </w:tr>
      <w:tr w:rsidR="00E27BCA" w:rsidRPr="00E27BCA" w:rsidTr="00337574">
        <w:trPr>
          <w:trHeight w:val="20"/>
        </w:trPr>
        <w:tc>
          <w:tcPr>
            <w:tcW w:w="374" w:type="pct"/>
            <w:tcBorders>
              <w:top w:val="nil"/>
              <w:left w:val="single" w:sz="4" w:space="0" w:color="6D6D6D"/>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33.37</w:t>
            </w:r>
          </w:p>
        </w:tc>
        <w:tc>
          <w:tcPr>
            <w:tcW w:w="1025"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Темп роста среднемесячной заработной платы работников по полному кругу организаций в действующих ценах (номинальный), к соответствующему периоду предыдущего года</w:t>
            </w:r>
          </w:p>
        </w:tc>
        <w:tc>
          <w:tcPr>
            <w:tcW w:w="25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119,39</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113,44</w:t>
            </w:r>
          </w:p>
        </w:tc>
        <w:tc>
          <w:tcPr>
            <w:tcW w:w="357"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119,50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108,80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106,50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107,00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106,10</w:t>
            </w:r>
          </w:p>
        </w:tc>
        <w:tc>
          <w:tcPr>
            <w:tcW w:w="380" w:type="pct"/>
            <w:tcBorders>
              <w:top w:val="nil"/>
              <w:left w:val="nil"/>
              <w:bottom w:val="single" w:sz="4" w:space="0" w:color="6D6D6D"/>
              <w:right w:val="single" w:sz="4" w:space="0" w:color="6D6D6D"/>
            </w:tcBorders>
            <w:shd w:val="clear" w:color="auto" w:fill="auto"/>
            <w:hideMark/>
          </w:tcPr>
          <w:p w:rsidR="00E27BCA" w:rsidRPr="00E27BCA" w:rsidRDefault="00E27BCA" w:rsidP="00337574">
            <w:pPr>
              <w:spacing w:after="0" w:line="240" w:lineRule="auto"/>
              <w:rPr>
                <w:rFonts w:ascii="Arial" w:hAnsi="Arial" w:cs="Arial"/>
                <w:sz w:val="14"/>
                <w:szCs w:val="14"/>
              </w:rPr>
            </w:pPr>
            <w:r w:rsidRPr="00E27BCA">
              <w:rPr>
                <w:rFonts w:ascii="Arial" w:hAnsi="Arial" w:cs="Arial"/>
                <w:sz w:val="14"/>
                <w:szCs w:val="14"/>
              </w:rPr>
              <w:t>106,60</w:t>
            </w:r>
          </w:p>
        </w:tc>
      </w:tr>
    </w:tbl>
    <w:p w:rsidR="00E27BCA" w:rsidRPr="00E27BCA" w:rsidRDefault="00E27BCA" w:rsidP="00E27BCA">
      <w:pPr>
        <w:spacing w:after="0" w:line="240" w:lineRule="auto"/>
        <w:rPr>
          <w:rFonts w:ascii="Arial" w:eastAsia="Times New Roman" w:hAnsi="Arial" w:cs="Arial"/>
          <w:sz w:val="20"/>
          <w:szCs w:val="20"/>
          <w:lang w:eastAsia="ru-RU"/>
        </w:rPr>
      </w:pPr>
    </w:p>
    <w:p w:rsidR="00341EF7" w:rsidRDefault="00E27BCA"/>
    <w:sectPr w:rsidR="00341EF7" w:rsidSect="000178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FFFFFFFE"/>
    <w:multiLevelType w:val="singleLevel"/>
    <w:tmpl w:val="FFFFFFFF"/>
    <w:lvl w:ilvl="0">
      <w:numFmt w:val="bullet"/>
      <w:lvlText w:val="*"/>
      <w:lvlJc w:val="left"/>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7">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0"/>
  </w:num>
  <w:num w:numId="4">
    <w:abstractNumId w:val="3"/>
  </w:num>
  <w:num w:numId="5">
    <w:abstractNumId w:val="9"/>
  </w:num>
  <w:num w:numId="6">
    <w:abstractNumId w:val="7"/>
  </w:num>
  <w:num w:numId="7">
    <w:abstractNumId w:val="8"/>
  </w:num>
  <w:num w:numId="8">
    <w:abstractNumId w:val="5"/>
  </w:num>
  <w:num w:numId="9">
    <w:abstractNumId w:val="6"/>
  </w:num>
  <w:num w:numId="10">
    <w:abstractNumId w:val="4"/>
  </w:num>
  <w:num w:numId="11">
    <w:abstractNumId w:val="1"/>
    <w:lvlOverride w:ilvl="0">
      <w:lvl w:ilvl="0">
        <w:numFmt w:val="bullet"/>
        <w:lvlText w:val=""/>
        <w:legacy w:legacy="1" w:legacySpace="0" w:legacyIndent="0"/>
        <w:lvlJc w:val="left"/>
        <w:rPr>
          <w:rFonts w:ascii="Symbol" w:hAnsi="Symbol" w:hint="default"/>
        </w:rPr>
      </w:lvl>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E27BCA"/>
    <w:rsid w:val="000178B3"/>
    <w:rsid w:val="0059435E"/>
    <w:rsid w:val="00DD4449"/>
    <w:rsid w:val="00E27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27BCA"/>
    <w:rPr>
      <w:rFonts w:ascii="Calibri" w:eastAsia="Calibri" w:hAnsi="Calibri" w:cs="Times New Roman"/>
    </w:rPr>
  </w:style>
  <w:style w:type="paragraph" w:styleId="12">
    <w:name w:val="heading 1"/>
    <w:aliases w:val="Заголовок+1,Заголовок +1,Заголовок1,З"/>
    <w:basedOn w:val="a3"/>
    <w:next w:val="a3"/>
    <w:link w:val="13"/>
    <w:qFormat/>
    <w:rsid w:val="00E27BCA"/>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E27BC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E27BCA"/>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E27BCA"/>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E27BCA"/>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E27BCA"/>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E27BCA"/>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E27BCA"/>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E27BCA"/>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rsid w:val="00E27BCA"/>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E27BCA"/>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E27BCA"/>
    <w:rPr>
      <w:rFonts w:asciiTheme="majorHAnsi" w:eastAsiaTheme="majorEastAsia" w:hAnsiTheme="majorHAnsi" w:cstheme="majorBidi"/>
      <w:b/>
      <w:bCs/>
      <w:sz w:val="26"/>
      <w:szCs w:val="26"/>
    </w:rPr>
  </w:style>
  <w:style w:type="character" w:customStyle="1" w:styleId="42">
    <w:name w:val="Заголовок 4 Знак"/>
    <w:basedOn w:val="a4"/>
    <w:link w:val="40"/>
    <w:rsid w:val="00E27BCA"/>
    <w:rPr>
      <w:rFonts w:ascii="Arial" w:eastAsia="Times New Roman" w:hAnsi="Arial" w:cs="Arial"/>
      <w:b/>
      <w:bCs/>
      <w:sz w:val="28"/>
      <w:szCs w:val="28"/>
      <w:lang w:eastAsia="ru-RU"/>
    </w:rPr>
  </w:style>
  <w:style w:type="character" w:customStyle="1" w:styleId="50">
    <w:name w:val="Заголовок 5 Знак"/>
    <w:basedOn w:val="a4"/>
    <w:link w:val="5"/>
    <w:rsid w:val="00E27BCA"/>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E27BCA"/>
    <w:rPr>
      <w:rFonts w:ascii="Arial" w:eastAsia="Times New Roman" w:hAnsi="Arial" w:cs="Arial"/>
      <w:sz w:val="28"/>
      <w:szCs w:val="28"/>
      <w:lang w:eastAsia="ru-RU"/>
    </w:rPr>
  </w:style>
  <w:style w:type="character" w:customStyle="1" w:styleId="70">
    <w:name w:val="Заголовок 7 Знак"/>
    <w:basedOn w:val="a4"/>
    <w:link w:val="7"/>
    <w:rsid w:val="00E27BCA"/>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E27BCA"/>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E27BCA"/>
    <w:rPr>
      <w:rFonts w:ascii="Times New Roman" w:eastAsia="Times New Roman" w:hAnsi="Times New Roman" w:cs="Times New Roman"/>
      <w:b/>
      <w:bCs/>
      <w:i/>
      <w:iCs/>
      <w:sz w:val="28"/>
      <w:szCs w:val="28"/>
      <w:lang w:eastAsia="ru-RU"/>
    </w:rPr>
  </w:style>
  <w:style w:type="paragraph" w:styleId="a7">
    <w:name w:val="Balloon Text"/>
    <w:basedOn w:val="a3"/>
    <w:link w:val="a8"/>
    <w:unhideWhenUsed/>
    <w:rsid w:val="00E27BCA"/>
    <w:pPr>
      <w:spacing w:after="0" w:line="240" w:lineRule="auto"/>
    </w:pPr>
    <w:rPr>
      <w:rFonts w:ascii="Tahoma" w:hAnsi="Tahoma" w:cs="Tahoma"/>
      <w:sz w:val="16"/>
      <w:szCs w:val="16"/>
    </w:rPr>
  </w:style>
  <w:style w:type="character" w:customStyle="1" w:styleId="a8">
    <w:name w:val="Текст выноски Знак"/>
    <w:basedOn w:val="a4"/>
    <w:link w:val="a7"/>
    <w:rsid w:val="00E27BCA"/>
    <w:rPr>
      <w:rFonts w:ascii="Tahoma" w:eastAsia="Calibri" w:hAnsi="Tahoma" w:cs="Tahoma"/>
      <w:sz w:val="16"/>
      <w:szCs w:val="16"/>
    </w:rPr>
  </w:style>
  <w:style w:type="table" w:styleId="a9">
    <w:name w:val="Table Grid"/>
    <w:basedOn w:val="a5"/>
    <w:uiPriority w:val="99"/>
    <w:rsid w:val="00E27BC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E27BC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E27BCA"/>
    <w:rPr>
      <w:rFonts w:ascii="Times New Roman" w:eastAsia="Times New Roman" w:hAnsi="Times New Roman" w:cs="Times New Roman"/>
      <w:sz w:val="20"/>
      <w:szCs w:val="20"/>
      <w:lang w:eastAsia="ru-RU"/>
    </w:rPr>
  </w:style>
  <w:style w:type="paragraph" w:styleId="23">
    <w:name w:val="Body Text 2"/>
    <w:basedOn w:val="a3"/>
    <w:link w:val="24"/>
    <w:rsid w:val="00E27BCA"/>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E27BCA"/>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E27B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E27BCA"/>
    <w:pPr>
      <w:spacing w:after="120"/>
    </w:pPr>
  </w:style>
  <w:style w:type="character" w:customStyle="1" w:styleId="ad">
    <w:name w:val="Основной текст Знак"/>
    <w:basedOn w:val="a4"/>
    <w:link w:val="ac"/>
    <w:rsid w:val="00E27BCA"/>
    <w:rPr>
      <w:rFonts w:ascii="Calibri" w:eastAsia="Calibri" w:hAnsi="Calibri" w:cs="Times New Roman"/>
    </w:rPr>
  </w:style>
  <w:style w:type="table" w:customStyle="1" w:styleId="25">
    <w:name w:val="Сетка таблицы2"/>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E27BCA"/>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E27BCA"/>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E27BCA"/>
    <w:rPr>
      <w:rFonts w:ascii="Calibri" w:eastAsia="Calibri" w:hAnsi="Calibri" w:cs="Times New Roman"/>
    </w:rPr>
  </w:style>
  <w:style w:type="paragraph" w:styleId="af2">
    <w:name w:val="footer"/>
    <w:basedOn w:val="a3"/>
    <w:link w:val="af3"/>
    <w:unhideWhenUsed/>
    <w:rsid w:val="00E27BCA"/>
    <w:pPr>
      <w:tabs>
        <w:tab w:val="center" w:pos="4677"/>
        <w:tab w:val="right" w:pos="9355"/>
      </w:tabs>
      <w:spacing w:after="0" w:line="240" w:lineRule="auto"/>
    </w:pPr>
  </w:style>
  <w:style w:type="character" w:customStyle="1" w:styleId="af3">
    <w:name w:val="Нижний колонтитул Знак"/>
    <w:basedOn w:val="a4"/>
    <w:link w:val="af2"/>
    <w:rsid w:val="00E27BCA"/>
    <w:rPr>
      <w:rFonts w:ascii="Calibri" w:eastAsia="Calibri" w:hAnsi="Calibri" w:cs="Times New Roman"/>
    </w:rPr>
  </w:style>
  <w:style w:type="paragraph" w:customStyle="1" w:styleId="ConsPlusNonformat">
    <w:name w:val="ConsPlusNonformat"/>
    <w:rsid w:val="00E27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27B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E27BCA"/>
    <w:pPr>
      <w:spacing w:after="120" w:line="480" w:lineRule="auto"/>
      <w:ind w:left="283"/>
    </w:pPr>
  </w:style>
  <w:style w:type="character" w:customStyle="1" w:styleId="27">
    <w:name w:val="Основной текст с отступом 2 Знак"/>
    <w:basedOn w:val="a4"/>
    <w:link w:val="26"/>
    <w:rsid w:val="00E27BCA"/>
    <w:rPr>
      <w:rFonts w:ascii="Calibri" w:eastAsia="Calibri" w:hAnsi="Calibri" w:cs="Times New Roman"/>
    </w:rPr>
  </w:style>
  <w:style w:type="paragraph" w:styleId="af4">
    <w:name w:val="Normal (Web)"/>
    <w:basedOn w:val="a3"/>
    <w:uiPriority w:val="99"/>
    <w:rsid w:val="00E27BCA"/>
    <w:pPr>
      <w:spacing w:line="240" w:lineRule="auto"/>
    </w:pPr>
    <w:rPr>
      <w:rFonts w:ascii="Times New Roman" w:eastAsia="Times New Roman" w:hAnsi="Times New Roman"/>
      <w:sz w:val="24"/>
      <w:szCs w:val="24"/>
      <w:lang w:eastAsia="ru-RU"/>
    </w:rPr>
  </w:style>
  <w:style w:type="paragraph" w:styleId="32">
    <w:name w:val="Body Text 3"/>
    <w:basedOn w:val="a3"/>
    <w:link w:val="33"/>
    <w:rsid w:val="00E27BCA"/>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27BCA"/>
    <w:rPr>
      <w:rFonts w:ascii="Times New Roman" w:eastAsia="Times New Roman" w:hAnsi="Times New Roman" w:cs="Times New Roman"/>
      <w:sz w:val="16"/>
      <w:szCs w:val="16"/>
      <w:lang w:eastAsia="ru-RU"/>
    </w:rPr>
  </w:style>
  <w:style w:type="paragraph" w:customStyle="1" w:styleId="rec1">
    <w:name w:val="rec1"/>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E27BCA"/>
  </w:style>
  <w:style w:type="paragraph" w:customStyle="1" w:styleId="ConsNonformat">
    <w:name w:val="ConsNonformat"/>
    <w:rsid w:val="00E27B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E27BC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E27BCA"/>
    <w:rPr>
      <w:rFonts w:ascii="Tahoma" w:hAnsi="Tahoma" w:cs="Tahoma"/>
      <w:sz w:val="16"/>
      <w:szCs w:val="16"/>
    </w:rPr>
  </w:style>
  <w:style w:type="paragraph" w:styleId="af6">
    <w:name w:val="Document Map"/>
    <w:basedOn w:val="a3"/>
    <w:link w:val="af5"/>
    <w:rsid w:val="00E27BCA"/>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E27BCA"/>
    <w:rPr>
      <w:rFonts w:ascii="Tahoma" w:eastAsia="Calibri" w:hAnsi="Tahoma" w:cs="Tahoma"/>
      <w:sz w:val="16"/>
      <w:szCs w:val="16"/>
    </w:rPr>
  </w:style>
  <w:style w:type="character" w:styleId="af7">
    <w:name w:val="Hyperlink"/>
    <w:basedOn w:val="a4"/>
    <w:uiPriority w:val="99"/>
    <w:rsid w:val="00E27BCA"/>
    <w:rPr>
      <w:color w:val="0000FF"/>
      <w:u w:val="single"/>
    </w:rPr>
  </w:style>
  <w:style w:type="character" w:customStyle="1" w:styleId="FontStyle12">
    <w:name w:val="Font Style12"/>
    <w:basedOn w:val="a4"/>
    <w:rsid w:val="00E27BCA"/>
    <w:rPr>
      <w:rFonts w:ascii="Times New Roman" w:hAnsi="Times New Roman" w:cs="Times New Roman" w:hint="default"/>
      <w:sz w:val="26"/>
      <w:szCs w:val="26"/>
    </w:rPr>
  </w:style>
  <w:style w:type="paragraph" w:customStyle="1" w:styleId="ConsPlusCell">
    <w:name w:val="ConsPlusCell"/>
    <w:rsid w:val="00E27B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E27BCA"/>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E27BCA"/>
    <w:rPr>
      <w:rFonts w:ascii="Times New Roman" w:eastAsia="Times New Roman" w:hAnsi="Times New Roman" w:cs="Times New Roman"/>
      <w:b/>
      <w:sz w:val="28"/>
      <w:szCs w:val="20"/>
      <w:lang w:eastAsia="ru-RU"/>
    </w:rPr>
  </w:style>
  <w:style w:type="character" w:styleId="afa">
    <w:name w:val="page number"/>
    <w:basedOn w:val="a4"/>
    <w:rsid w:val="00E27BCA"/>
  </w:style>
  <w:style w:type="paragraph" w:customStyle="1" w:styleId="17">
    <w:name w:val="Стиль1"/>
    <w:basedOn w:val="ConsPlusNormal"/>
    <w:rsid w:val="00E27BCA"/>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E27BCA"/>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E27BCA"/>
    <w:rPr>
      <w:rFonts w:ascii="Calibri" w:eastAsia="Calibri" w:hAnsi="Calibri" w:cs="Times New Roman"/>
    </w:rPr>
  </w:style>
  <w:style w:type="paragraph" w:customStyle="1" w:styleId="afd">
    <w:name w:val="после :"/>
    <w:basedOn w:val="a3"/>
    <w:rsid w:val="00E27BCA"/>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E27BCA"/>
    <w:pPr>
      <w:spacing w:after="120"/>
      <w:ind w:left="283"/>
    </w:pPr>
    <w:rPr>
      <w:sz w:val="16"/>
      <w:szCs w:val="16"/>
    </w:rPr>
  </w:style>
  <w:style w:type="character" w:customStyle="1" w:styleId="35">
    <w:name w:val="Основной текст с отступом 3 Знак"/>
    <w:basedOn w:val="a4"/>
    <w:link w:val="34"/>
    <w:rsid w:val="00E27BCA"/>
    <w:rPr>
      <w:rFonts w:ascii="Calibri" w:eastAsia="Calibri" w:hAnsi="Calibri" w:cs="Times New Roman"/>
      <w:sz w:val="16"/>
      <w:szCs w:val="16"/>
    </w:rPr>
  </w:style>
  <w:style w:type="paragraph" w:styleId="1a">
    <w:name w:val="toc 1"/>
    <w:basedOn w:val="a3"/>
    <w:next w:val="a3"/>
    <w:autoRedefine/>
    <w:uiPriority w:val="39"/>
    <w:rsid w:val="00E27BCA"/>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E27BCA"/>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E27BCA"/>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E27BCA"/>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E27BCA"/>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E27BCA"/>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E27BCA"/>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E27BCA"/>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E27BCA"/>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E27BCA"/>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rsid w:val="00E27BCA"/>
    <w:rPr>
      <w:rFonts w:ascii="Times New Roman" w:eastAsia="Times New Roman" w:hAnsi="Times New Roman" w:cs="Times New Roman"/>
      <w:sz w:val="20"/>
      <w:szCs w:val="20"/>
      <w:lang w:eastAsia="ru-RU"/>
    </w:rPr>
  </w:style>
  <w:style w:type="paragraph" w:customStyle="1" w:styleId="aff0">
    <w:name w:val="Тело"/>
    <w:basedOn w:val="a3"/>
    <w:rsid w:val="00E27BCA"/>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E27BCA"/>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E27BCA"/>
    <w:rPr>
      <w:rFonts w:ascii="Courier New" w:eastAsia="Times New Roman" w:hAnsi="Courier New" w:cs="Courier New"/>
      <w:sz w:val="20"/>
      <w:szCs w:val="20"/>
      <w:lang w:eastAsia="ru-RU"/>
    </w:rPr>
  </w:style>
  <w:style w:type="paragraph" w:customStyle="1" w:styleId="1b">
    <w:name w:val="заголовок 1"/>
    <w:basedOn w:val="a3"/>
    <w:next w:val="a3"/>
    <w:rsid w:val="00E27BCA"/>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E27BCA"/>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E27BCA"/>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E27BCA"/>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E27BCA"/>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E27BCA"/>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E27BCA"/>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E27BCA"/>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E27BCA"/>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E27BCA"/>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E27BCA"/>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E27BCA"/>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E27BCA"/>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E27BCA"/>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E27BCA"/>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E27BCA"/>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E27BCA"/>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E27BCA"/>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E27BCA"/>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E27BCA"/>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E27BCA"/>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E27BC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E27BCA"/>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E27BC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E27BCA"/>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E27BC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E27BC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E27BC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E27BCA"/>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E27BCA"/>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E27BC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E27BCA"/>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E27BC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E27B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E27B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E27BC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E27BC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E27BC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E27BCA"/>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E27BCA"/>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E27BCA"/>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E27BCA"/>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E27BCA"/>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E27BCA"/>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E27BCA"/>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E27BCA"/>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E27BCA"/>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E27BCA"/>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E27BCA"/>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E27BCA"/>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E27BCA"/>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E27BCA"/>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E27BCA"/>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E27BCA"/>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E27BCA"/>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E27BCA"/>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E27BCA"/>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E27BCA"/>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E27BCA"/>
    <w:rPr>
      <w:color w:val="800080"/>
      <w:u w:val="single"/>
    </w:rPr>
  </w:style>
  <w:style w:type="paragraph" w:customStyle="1" w:styleId="fd">
    <w:name w:val="Обычfd"/>
    <w:rsid w:val="00E27BCA"/>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E27BC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E27B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E27BCA"/>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E27BCA"/>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E27BCA"/>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E27BC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E27BCA"/>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E27BCA"/>
    <w:pPr>
      <w:tabs>
        <w:tab w:val="center" w:pos="4153"/>
        <w:tab w:val="right" w:pos="8306"/>
      </w:tabs>
    </w:pPr>
  </w:style>
  <w:style w:type="paragraph" w:customStyle="1" w:styleId="f23">
    <w:name w:val="Основной тексf2 с отступом 3"/>
    <w:basedOn w:val="2b"/>
    <w:rsid w:val="00E27BCA"/>
    <w:pPr>
      <w:ind w:right="-596" w:firstLine="709"/>
      <w:jc w:val="both"/>
    </w:pPr>
  </w:style>
  <w:style w:type="paragraph" w:customStyle="1" w:styleId="1f0">
    <w:name w:val="Список1"/>
    <w:basedOn w:val="2b"/>
    <w:rsid w:val="00E27BCA"/>
    <w:pPr>
      <w:ind w:left="283" w:hanging="283"/>
    </w:pPr>
  </w:style>
  <w:style w:type="paragraph" w:customStyle="1" w:styleId="1f1">
    <w:name w:val="Название объекта1"/>
    <w:basedOn w:val="2b"/>
    <w:next w:val="2b"/>
    <w:rsid w:val="00E27BCA"/>
    <w:pPr>
      <w:ind w:firstLine="709"/>
      <w:jc w:val="both"/>
    </w:pPr>
    <w:rPr>
      <w:rFonts w:ascii="Arial" w:hAnsi="Arial"/>
      <w:b/>
      <w:sz w:val="32"/>
    </w:rPr>
  </w:style>
  <w:style w:type="paragraph" w:customStyle="1" w:styleId="210">
    <w:name w:val="Основной текст 21"/>
    <w:basedOn w:val="2b"/>
    <w:rsid w:val="00E27BCA"/>
    <w:pPr>
      <w:jc w:val="center"/>
    </w:pPr>
    <w:rPr>
      <w:sz w:val="28"/>
    </w:rPr>
  </w:style>
  <w:style w:type="paragraph" w:customStyle="1" w:styleId="110">
    <w:name w:val="заголовок 11"/>
    <w:basedOn w:val="2b"/>
    <w:next w:val="2b"/>
    <w:rsid w:val="00E27BCA"/>
    <w:pPr>
      <w:keepNext/>
    </w:pPr>
    <w:rPr>
      <w:sz w:val="28"/>
    </w:rPr>
  </w:style>
  <w:style w:type="paragraph" w:customStyle="1" w:styleId="211">
    <w:name w:val="заголовок 21"/>
    <w:basedOn w:val="fd"/>
    <w:next w:val="fd"/>
    <w:rsid w:val="00E27BCA"/>
    <w:pPr>
      <w:keepNext/>
      <w:jc w:val="center"/>
    </w:pPr>
    <w:rPr>
      <w:rFonts w:ascii="Arial" w:hAnsi="Arial"/>
      <w:b/>
      <w:snapToGrid w:val="0"/>
      <w:sz w:val="32"/>
    </w:rPr>
  </w:style>
  <w:style w:type="paragraph" w:customStyle="1" w:styleId="29">
    <w:name w:val="заголовок 2"/>
    <w:basedOn w:val="a3"/>
    <w:next w:val="a3"/>
    <w:rsid w:val="00E27BC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E27BCA"/>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E27BCA"/>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E27B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E27BCA"/>
    <w:pPr>
      <w:ind w:firstLine="720"/>
      <w:jc w:val="both"/>
    </w:pPr>
    <w:rPr>
      <w:sz w:val="28"/>
    </w:rPr>
  </w:style>
  <w:style w:type="paragraph" w:customStyle="1" w:styleId="afff1">
    <w:name w:val="Абзац"/>
    <w:basedOn w:val="a3"/>
    <w:rsid w:val="00E27BCA"/>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E27BCA"/>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E27BCA"/>
    <w:pPr>
      <w:ind w:left="85"/>
    </w:pPr>
  </w:style>
  <w:style w:type="paragraph" w:customStyle="1" w:styleId="afff3">
    <w:name w:val="Единицы"/>
    <w:basedOn w:val="a3"/>
    <w:rsid w:val="00E27BCA"/>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E27BCA"/>
    <w:pPr>
      <w:ind w:left="170"/>
    </w:pPr>
  </w:style>
  <w:style w:type="paragraph" w:customStyle="1" w:styleId="afff4">
    <w:name w:val="текст сноски"/>
    <w:basedOn w:val="a3"/>
    <w:rsid w:val="00E27BCA"/>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E27BCA"/>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E27BCA"/>
    <w:pPr>
      <w:keepNext/>
      <w:ind w:firstLine="142"/>
    </w:pPr>
    <w:rPr>
      <w:b/>
      <w:i/>
      <w:sz w:val="32"/>
    </w:rPr>
  </w:style>
  <w:style w:type="paragraph" w:customStyle="1" w:styleId="220">
    <w:name w:val="Основной текст 22"/>
    <w:aliases w:val="Iniiaiie oaeno 1"/>
    <w:basedOn w:val="a3"/>
    <w:rsid w:val="00E27BCA"/>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E27BCA"/>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E27BCA"/>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E27BCA"/>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E27BCA"/>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E27BCA"/>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E27BCA"/>
    <w:rPr>
      <w:rFonts w:ascii="Times New Roman" w:eastAsia="Times New Roman" w:hAnsi="Times New Roman" w:cs="Times New Roman"/>
      <w:sz w:val="28"/>
      <w:szCs w:val="20"/>
      <w:lang w:eastAsia="ru-RU"/>
    </w:rPr>
  </w:style>
  <w:style w:type="paragraph" w:styleId="afffb">
    <w:name w:val="List"/>
    <w:basedOn w:val="a3"/>
    <w:rsid w:val="00E27BCA"/>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E27BCA"/>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E27BCA"/>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E27BCA"/>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E27BCA"/>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E27BCA"/>
    <w:pPr>
      <w:numPr>
        <w:numId w:val="4"/>
      </w:numPr>
    </w:pPr>
    <w:rPr>
      <w:bCs/>
    </w:rPr>
  </w:style>
  <w:style w:type="paragraph" w:customStyle="1" w:styleId="Oaei">
    <w:name w:val="Oaei"/>
    <w:basedOn w:val="a3"/>
    <w:rsid w:val="00E27BCA"/>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E27BC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E27BCA"/>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E27BCA"/>
    <w:rPr>
      <w:vertAlign w:val="superscript"/>
    </w:rPr>
  </w:style>
  <w:style w:type="paragraph" w:customStyle="1" w:styleId="ConsTitle">
    <w:name w:val="ConsTitle"/>
    <w:rsid w:val="00E27BCA"/>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E27BCA"/>
    <w:rPr>
      <w:color w:val="0000FF"/>
      <w:u w:val="single"/>
    </w:rPr>
  </w:style>
  <w:style w:type="paragraph" w:customStyle="1" w:styleId="affff">
    <w:name w:val="Îñíîâíîé òåêñò ñ îòñòóïîì"/>
    <w:basedOn w:val="a3"/>
    <w:rsid w:val="00E27BCA"/>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E27BCA"/>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E27BCA"/>
    <w:pPr>
      <w:autoSpaceDE/>
      <w:autoSpaceDN/>
      <w:adjustRightInd/>
      <w:spacing w:line="360" w:lineRule="auto"/>
      <w:ind w:firstLine="709"/>
      <w:jc w:val="both"/>
    </w:pPr>
    <w:rPr>
      <w:sz w:val="24"/>
    </w:rPr>
  </w:style>
  <w:style w:type="paragraph" w:customStyle="1" w:styleId="Iniiaiieoaeno3">
    <w:name w:val="Iniiaiie oaeno 3"/>
    <w:basedOn w:val="Iauiue"/>
    <w:rsid w:val="00E27BCA"/>
    <w:pPr>
      <w:widowControl w:val="0"/>
      <w:spacing w:line="360" w:lineRule="auto"/>
      <w:jc w:val="center"/>
    </w:pPr>
    <w:rPr>
      <w:color w:val="000000"/>
      <w:sz w:val="24"/>
      <w:lang w:val="ru-RU"/>
    </w:rPr>
  </w:style>
  <w:style w:type="paragraph" w:styleId="affff0">
    <w:name w:val="endnote text"/>
    <w:basedOn w:val="a3"/>
    <w:link w:val="affff1"/>
    <w:uiPriority w:val="99"/>
    <w:semiHidden/>
    <w:rsid w:val="00E27BCA"/>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E27BCA"/>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E27BCA"/>
  </w:style>
  <w:style w:type="character" w:customStyle="1" w:styleId="affff2">
    <w:name w:val="знак сноски"/>
    <w:basedOn w:val="a4"/>
    <w:rsid w:val="00E27BCA"/>
    <w:rPr>
      <w:vertAlign w:val="superscript"/>
    </w:rPr>
  </w:style>
  <w:style w:type="character" w:customStyle="1" w:styleId="affff3">
    <w:name w:val="Îñíîâíîé øðèôò"/>
    <w:rsid w:val="00E27BCA"/>
  </w:style>
  <w:style w:type="character" w:customStyle="1" w:styleId="2f">
    <w:name w:val="Осно&quot;2"/>
    <w:rsid w:val="00E27BCA"/>
  </w:style>
  <w:style w:type="paragraph" w:customStyle="1" w:styleId="a1">
    <w:name w:val="маркированный"/>
    <w:basedOn w:val="a3"/>
    <w:rsid w:val="00E27BCA"/>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E27BCA"/>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E27BCA"/>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E27BCA"/>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E27BCA"/>
    <w:pPr>
      <w:ind w:left="57"/>
      <w:jc w:val="left"/>
    </w:pPr>
  </w:style>
  <w:style w:type="paragraph" w:customStyle="1" w:styleId="FR1">
    <w:name w:val="FR1"/>
    <w:rsid w:val="00E27BCA"/>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E27BCA"/>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E27B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E27BCA"/>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E27BCA"/>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E27BCA"/>
    <w:rPr>
      <w:rFonts w:ascii="Times New Roman" w:eastAsia="Times New Roman" w:hAnsi="Times New Roman" w:cs="Times New Roman"/>
      <w:b/>
      <w:spacing w:val="40"/>
      <w:sz w:val="24"/>
      <w:szCs w:val="28"/>
      <w:lang w:eastAsia="ru-RU"/>
    </w:rPr>
  </w:style>
  <w:style w:type="paragraph" w:customStyle="1" w:styleId="2f0">
    <w:name w:val="Знак2"/>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E27BCA"/>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E27BCA"/>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99"/>
    <w:qFormat/>
    <w:rsid w:val="00E27BCA"/>
    <w:pPr>
      <w:ind w:left="720"/>
      <w:contextualSpacing/>
    </w:pPr>
  </w:style>
  <w:style w:type="paragraph" w:customStyle="1" w:styleId="38">
    <w:name w:val="Обычный3"/>
    <w:basedOn w:val="a3"/>
    <w:rsid w:val="00E27BCA"/>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E27BCA"/>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E27BCA"/>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E27BCA"/>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E27BCA"/>
    <w:rPr>
      <w:rFonts w:ascii="Times New Roman" w:eastAsia="Times New Roman" w:hAnsi="Times New Roman" w:cs="Times New Roman"/>
      <w:sz w:val="24"/>
      <w:szCs w:val="24"/>
      <w:lang w:eastAsia="ru-RU"/>
    </w:rPr>
  </w:style>
  <w:style w:type="paragraph" w:customStyle="1" w:styleId="-J">
    <w:name w:val="Стиль-J"/>
    <w:basedOn w:val="a3"/>
    <w:rsid w:val="00E27BCA"/>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E27BCA"/>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E27BCA"/>
    <w:rPr>
      <w:rFonts w:ascii="Times New Roman" w:eastAsia="Times New Roman" w:hAnsi="Times New Roman" w:cs="Times New Roman"/>
      <w:sz w:val="28"/>
      <w:szCs w:val="20"/>
      <w:lang w:eastAsia="ru-RU"/>
    </w:rPr>
  </w:style>
  <w:style w:type="character" w:styleId="affffe">
    <w:name w:val="annotation reference"/>
    <w:basedOn w:val="a4"/>
    <w:rsid w:val="00E27BCA"/>
    <w:rPr>
      <w:sz w:val="16"/>
      <w:szCs w:val="16"/>
    </w:rPr>
  </w:style>
  <w:style w:type="paragraph" w:styleId="afffff">
    <w:name w:val="annotation subject"/>
    <w:basedOn w:val="afe"/>
    <w:next w:val="afe"/>
    <w:link w:val="afffff0"/>
    <w:uiPriority w:val="99"/>
    <w:rsid w:val="00E27BCA"/>
    <w:rPr>
      <w:b/>
      <w:bCs/>
    </w:rPr>
  </w:style>
  <w:style w:type="character" w:customStyle="1" w:styleId="afffff0">
    <w:name w:val="Тема примечания Знак"/>
    <w:basedOn w:val="aff"/>
    <w:link w:val="afffff"/>
    <w:uiPriority w:val="99"/>
    <w:rsid w:val="00E27BCA"/>
    <w:rPr>
      <w:b/>
      <w:bCs/>
    </w:rPr>
  </w:style>
  <w:style w:type="paragraph" w:customStyle="1" w:styleId="1f5">
    <w:name w:val="Знак1 Знак Знак Знак Знак Знак Знак Знак Знак Знак"/>
    <w:basedOn w:val="a3"/>
    <w:rsid w:val="00E27BCA"/>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E27BCA"/>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E27BCA"/>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E27BC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E27BC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E27BCA"/>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E27BCA"/>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E27BCA"/>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E27BCA"/>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27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27B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27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27BCA"/>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27BC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27BC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27B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27BC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E27BCA"/>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E27BCA"/>
    <w:pPr>
      <w:spacing w:after="160" w:line="240" w:lineRule="exact"/>
    </w:pPr>
    <w:rPr>
      <w:rFonts w:ascii="Verdana" w:eastAsia="Times New Roman" w:hAnsi="Verdana" w:cs="Verdana"/>
      <w:sz w:val="24"/>
      <w:szCs w:val="24"/>
      <w:lang w:val="en-US"/>
    </w:rPr>
  </w:style>
  <w:style w:type="paragraph" w:customStyle="1" w:styleId="xl87">
    <w:name w:val="xl87"/>
    <w:basedOn w:val="a3"/>
    <w:rsid w:val="00E27BC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E27BCA"/>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E27BC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E27BC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E27BCA"/>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E27BCA"/>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E27BC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E27BC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E27BCA"/>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E27B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E27BC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E27B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E27B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E27BCA"/>
    <w:pPr>
      <w:spacing w:after="160" w:line="240" w:lineRule="exact"/>
    </w:pPr>
    <w:rPr>
      <w:rFonts w:ascii="Verdana" w:eastAsia="Times New Roman" w:hAnsi="Verdana"/>
      <w:sz w:val="24"/>
      <w:szCs w:val="24"/>
      <w:lang w:val="en-US"/>
    </w:rPr>
  </w:style>
  <w:style w:type="paragraph" w:customStyle="1" w:styleId="xl152">
    <w:name w:val="xl152"/>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E27BCA"/>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E27BCA"/>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E27BCA"/>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E27BCA"/>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E27BCA"/>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E27BCA"/>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E27B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E27BCA"/>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E27BC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E27BCA"/>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E27BCA"/>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E27B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E27BC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E27BCA"/>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E27BCA"/>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E27B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E27BC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E27B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E27BC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E27B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E27BC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E27BC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E27BCA"/>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E27BC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E27BCA"/>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E27BCA"/>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E27BCA"/>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E27BCA"/>
    <w:rPr>
      <w:b/>
      <w:color w:val="000080"/>
    </w:rPr>
  </w:style>
  <w:style w:type="character" w:customStyle="1" w:styleId="afffff2">
    <w:name w:val="Гипертекстовая ссылка"/>
    <w:basedOn w:val="afffff1"/>
    <w:uiPriority w:val="99"/>
    <w:rsid w:val="00E27BCA"/>
    <w:rPr>
      <w:rFonts w:cs="Times New Roman"/>
      <w:color w:val="008000"/>
    </w:rPr>
  </w:style>
  <w:style w:type="paragraph" w:customStyle="1" w:styleId="afffff3">
    <w:name w:val="Знак Знак Знак Знак Знак Знак Знак Знак Знак Знак"/>
    <w:basedOn w:val="a3"/>
    <w:rsid w:val="00E27BCA"/>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E27BCA"/>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E27BCA"/>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E27BCA"/>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E27BCA"/>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27B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E27BCA"/>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E27BCA"/>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E27BCA"/>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E27BC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E27BCA"/>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E27BCA"/>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E27BCA"/>
    <w:pPr>
      <w:spacing w:after="160" w:line="240" w:lineRule="exact"/>
    </w:pPr>
    <w:rPr>
      <w:rFonts w:ascii="Times New Roman" w:eastAsia="SimSun" w:hAnsi="Times New Roman"/>
      <w:b/>
      <w:sz w:val="28"/>
      <w:szCs w:val="24"/>
      <w:lang w:val="en-US"/>
    </w:rPr>
  </w:style>
  <w:style w:type="paragraph" w:customStyle="1" w:styleId="xl105">
    <w:name w:val="xl105"/>
    <w:basedOn w:val="a3"/>
    <w:rsid w:val="00E27B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E27BC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E27BC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E27BCA"/>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E27BCA"/>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E27BCA"/>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E27BCA"/>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E27BCA"/>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E27BC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E27BCA"/>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27BC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27BCA"/>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27BCA"/>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27BCA"/>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27BC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27BC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27BC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27B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27BCA"/>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27BC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27BC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27BCA"/>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27BC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27BC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27BC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27BC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27BCA"/>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27BC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27BC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27BCA"/>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27BCA"/>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27BC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27BC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27BC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27BC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27BC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27BC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27BCA"/>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27BCA"/>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27BCA"/>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27BC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27BC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27BC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27BC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27BC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27BC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27BC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27BC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27BC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27BCA"/>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27BC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27BCA"/>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27BCA"/>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27BCA"/>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27BCA"/>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27BCA"/>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27BCA"/>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27BC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27BCA"/>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27BCA"/>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27BCA"/>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27BCA"/>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27BCA"/>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27BCA"/>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27BC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E27BCA"/>
  </w:style>
  <w:style w:type="paragraph" w:customStyle="1" w:styleId="1">
    <w:name w:val="марк список 1"/>
    <w:basedOn w:val="a3"/>
    <w:rsid w:val="00E27BCA"/>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E27BCA"/>
    <w:pPr>
      <w:numPr>
        <w:numId w:val="7"/>
      </w:numPr>
    </w:pPr>
  </w:style>
  <w:style w:type="paragraph" w:customStyle="1" w:styleId="xl280">
    <w:name w:val="xl280"/>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E27BC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E27BCA"/>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E27BCA"/>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E27BCA"/>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E27BCA"/>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E27BCA"/>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E27BCA"/>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E27BCA"/>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E27BC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E27BCA"/>
    <w:pPr>
      <w:spacing w:after="160" w:line="240" w:lineRule="exact"/>
    </w:pPr>
    <w:rPr>
      <w:rFonts w:ascii="Verdana" w:eastAsia="Times New Roman" w:hAnsi="Verdana"/>
      <w:sz w:val="24"/>
      <w:szCs w:val="24"/>
      <w:lang w:val="en-US"/>
    </w:rPr>
  </w:style>
  <w:style w:type="paragraph" w:customStyle="1" w:styleId="font5">
    <w:name w:val="font5"/>
    <w:basedOn w:val="a3"/>
    <w:rsid w:val="00E27BCA"/>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E27BCA"/>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27BCA"/>
  </w:style>
  <w:style w:type="paragraph" w:customStyle="1" w:styleId="font0">
    <w:name w:val="font0"/>
    <w:basedOn w:val="a3"/>
    <w:rsid w:val="00E27BCA"/>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E27BCA"/>
    <w:rPr>
      <w:b/>
      <w:bCs/>
    </w:rPr>
  </w:style>
  <w:style w:type="paragraph" w:customStyle="1" w:styleId="2f3">
    <w:name w:val="Обычный (веб)2"/>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E27BCA"/>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E27BCA"/>
  </w:style>
  <w:style w:type="character" w:customStyle="1" w:styleId="WW-Absatz-Standardschriftart">
    <w:name w:val="WW-Absatz-Standardschriftart"/>
    <w:rsid w:val="00E27BCA"/>
  </w:style>
  <w:style w:type="character" w:customStyle="1" w:styleId="WW-Absatz-Standardschriftart1">
    <w:name w:val="WW-Absatz-Standardschriftart1"/>
    <w:rsid w:val="00E27BCA"/>
  </w:style>
  <w:style w:type="character" w:customStyle="1" w:styleId="WW-Absatz-Standardschriftart11">
    <w:name w:val="WW-Absatz-Standardschriftart11"/>
    <w:rsid w:val="00E27BCA"/>
  </w:style>
  <w:style w:type="character" w:customStyle="1" w:styleId="WW-Absatz-Standardschriftart111">
    <w:name w:val="WW-Absatz-Standardschriftart111"/>
    <w:rsid w:val="00E27BCA"/>
  </w:style>
  <w:style w:type="character" w:customStyle="1" w:styleId="WW-Absatz-Standardschriftart1111">
    <w:name w:val="WW-Absatz-Standardschriftart1111"/>
    <w:rsid w:val="00E27BCA"/>
  </w:style>
  <w:style w:type="character" w:customStyle="1" w:styleId="WW-Absatz-Standardschriftart11111">
    <w:name w:val="WW-Absatz-Standardschriftart11111"/>
    <w:rsid w:val="00E27BCA"/>
  </w:style>
  <w:style w:type="character" w:customStyle="1" w:styleId="WW-Absatz-Standardschriftart111111">
    <w:name w:val="WW-Absatz-Standardschriftart111111"/>
    <w:rsid w:val="00E27BCA"/>
  </w:style>
  <w:style w:type="character" w:customStyle="1" w:styleId="WW-Absatz-Standardschriftart1111111">
    <w:name w:val="WW-Absatz-Standardschriftart1111111"/>
    <w:rsid w:val="00E27BCA"/>
  </w:style>
  <w:style w:type="character" w:customStyle="1" w:styleId="WW-Absatz-Standardschriftart11111111">
    <w:name w:val="WW-Absatz-Standardschriftart11111111"/>
    <w:rsid w:val="00E27BCA"/>
  </w:style>
  <w:style w:type="character" w:customStyle="1" w:styleId="WW-Absatz-Standardschriftart111111111">
    <w:name w:val="WW-Absatz-Standardschriftart111111111"/>
    <w:rsid w:val="00E27BCA"/>
  </w:style>
  <w:style w:type="character" w:customStyle="1" w:styleId="WW-Absatz-Standardschriftart1111111111">
    <w:name w:val="WW-Absatz-Standardschriftart1111111111"/>
    <w:rsid w:val="00E27BCA"/>
  </w:style>
  <w:style w:type="character" w:customStyle="1" w:styleId="WW-Absatz-Standardschriftart11111111111">
    <w:name w:val="WW-Absatz-Standardschriftart11111111111"/>
    <w:rsid w:val="00E27BCA"/>
  </w:style>
  <w:style w:type="character" w:customStyle="1" w:styleId="WW-Absatz-Standardschriftart111111111111">
    <w:name w:val="WW-Absatz-Standardschriftart111111111111"/>
    <w:rsid w:val="00E27BCA"/>
  </w:style>
  <w:style w:type="character" w:customStyle="1" w:styleId="WW-Absatz-Standardschriftart1111111111111">
    <w:name w:val="WW-Absatz-Standardschriftart1111111111111"/>
    <w:rsid w:val="00E27BCA"/>
  </w:style>
  <w:style w:type="character" w:customStyle="1" w:styleId="WW-Absatz-Standardschriftart11111111111111">
    <w:name w:val="WW-Absatz-Standardschriftart11111111111111"/>
    <w:rsid w:val="00E27BCA"/>
  </w:style>
  <w:style w:type="character" w:customStyle="1" w:styleId="WW-Absatz-Standardschriftart111111111111111">
    <w:name w:val="WW-Absatz-Standardschriftart111111111111111"/>
    <w:rsid w:val="00E27BCA"/>
  </w:style>
  <w:style w:type="character" w:customStyle="1" w:styleId="WW-Absatz-Standardschriftart1111111111111111">
    <w:name w:val="WW-Absatz-Standardschriftart1111111111111111"/>
    <w:rsid w:val="00E27BCA"/>
  </w:style>
  <w:style w:type="character" w:customStyle="1" w:styleId="WW-Absatz-Standardschriftart11111111111111111">
    <w:name w:val="WW-Absatz-Standardschriftart11111111111111111"/>
    <w:rsid w:val="00E27BCA"/>
  </w:style>
  <w:style w:type="character" w:customStyle="1" w:styleId="WW-Absatz-Standardschriftart111111111111111111">
    <w:name w:val="WW-Absatz-Standardschriftart111111111111111111"/>
    <w:rsid w:val="00E27BCA"/>
  </w:style>
  <w:style w:type="character" w:customStyle="1" w:styleId="WW-Absatz-Standardschriftart1111111111111111111">
    <w:name w:val="WW-Absatz-Standardschriftart1111111111111111111"/>
    <w:rsid w:val="00E27BCA"/>
  </w:style>
  <w:style w:type="character" w:customStyle="1" w:styleId="WW-Absatz-Standardschriftart11111111111111111111">
    <w:name w:val="WW-Absatz-Standardschriftart11111111111111111111"/>
    <w:rsid w:val="00E27BCA"/>
  </w:style>
  <w:style w:type="character" w:customStyle="1" w:styleId="WW-Absatz-Standardschriftart111111111111111111111">
    <w:name w:val="WW-Absatz-Standardschriftart111111111111111111111"/>
    <w:rsid w:val="00E27BCA"/>
  </w:style>
  <w:style w:type="character" w:customStyle="1" w:styleId="WW-Absatz-Standardschriftart1111111111111111111111">
    <w:name w:val="WW-Absatz-Standardschriftart1111111111111111111111"/>
    <w:rsid w:val="00E27BCA"/>
  </w:style>
  <w:style w:type="character" w:customStyle="1" w:styleId="WW-Absatz-Standardschriftart11111111111111111111111">
    <w:name w:val="WW-Absatz-Standardschriftart11111111111111111111111"/>
    <w:rsid w:val="00E27BCA"/>
  </w:style>
  <w:style w:type="character" w:customStyle="1" w:styleId="WW-Absatz-Standardschriftart111111111111111111111111">
    <w:name w:val="WW-Absatz-Standardschriftart111111111111111111111111"/>
    <w:rsid w:val="00E27BCA"/>
  </w:style>
  <w:style w:type="character" w:customStyle="1" w:styleId="WW-Absatz-Standardschriftart1111111111111111111111111">
    <w:name w:val="WW-Absatz-Standardschriftart1111111111111111111111111"/>
    <w:rsid w:val="00E27BCA"/>
  </w:style>
  <w:style w:type="character" w:customStyle="1" w:styleId="WW-Absatz-Standardschriftart11111111111111111111111111">
    <w:name w:val="WW-Absatz-Standardschriftart11111111111111111111111111"/>
    <w:rsid w:val="00E27BCA"/>
  </w:style>
  <w:style w:type="character" w:customStyle="1" w:styleId="WW-Absatz-Standardschriftart111111111111111111111111111">
    <w:name w:val="WW-Absatz-Standardschriftart111111111111111111111111111"/>
    <w:rsid w:val="00E27BCA"/>
  </w:style>
  <w:style w:type="character" w:customStyle="1" w:styleId="WW-Absatz-Standardschriftart1111111111111111111111111111">
    <w:name w:val="WW-Absatz-Standardschriftart1111111111111111111111111111"/>
    <w:rsid w:val="00E27BCA"/>
  </w:style>
  <w:style w:type="character" w:customStyle="1" w:styleId="WW-Absatz-Standardschriftart11111111111111111111111111111">
    <w:name w:val="WW-Absatz-Standardschriftart11111111111111111111111111111"/>
    <w:rsid w:val="00E27BCA"/>
  </w:style>
  <w:style w:type="character" w:customStyle="1" w:styleId="WW-Absatz-Standardschriftart111111111111111111111111111111">
    <w:name w:val="WW-Absatz-Standardschriftart111111111111111111111111111111"/>
    <w:rsid w:val="00E27BCA"/>
  </w:style>
  <w:style w:type="character" w:customStyle="1" w:styleId="WW-Absatz-Standardschriftart1111111111111111111111111111111">
    <w:name w:val="WW-Absatz-Standardschriftart1111111111111111111111111111111"/>
    <w:rsid w:val="00E27BCA"/>
  </w:style>
  <w:style w:type="character" w:customStyle="1" w:styleId="WW-Absatz-Standardschriftart11111111111111111111111111111111">
    <w:name w:val="WW-Absatz-Standardschriftart11111111111111111111111111111111"/>
    <w:rsid w:val="00E27BCA"/>
  </w:style>
  <w:style w:type="character" w:customStyle="1" w:styleId="WW-Absatz-Standardschriftart111111111111111111111111111111111">
    <w:name w:val="WW-Absatz-Standardschriftart111111111111111111111111111111111"/>
    <w:rsid w:val="00E27BCA"/>
  </w:style>
  <w:style w:type="character" w:customStyle="1" w:styleId="WW-Absatz-Standardschriftart1111111111111111111111111111111111">
    <w:name w:val="WW-Absatz-Standardschriftart1111111111111111111111111111111111"/>
    <w:rsid w:val="00E27BCA"/>
  </w:style>
  <w:style w:type="character" w:customStyle="1" w:styleId="WW-Absatz-Standardschriftart11111111111111111111111111111111111">
    <w:name w:val="WW-Absatz-Standardschriftart11111111111111111111111111111111111"/>
    <w:rsid w:val="00E27BCA"/>
  </w:style>
  <w:style w:type="character" w:customStyle="1" w:styleId="WW-Absatz-Standardschriftart111111111111111111111111111111111111">
    <w:name w:val="WW-Absatz-Standardschriftart111111111111111111111111111111111111"/>
    <w:rsid w:val="00E27BCA"/>
  </w:style>
  <w:style w:type="character" w:customStyle="1" w:styleId="WW-Absatz-Standardschriftart1111111111111111111111111111111111111">
    <w:name w:val="WW-Absatz-Standardschriftart1111111111111111111111111111111111111"/>
    <w:rsid w:val="00E27BCA"/>
  </w:style>
  <w:style w:type="character" w:customStyle="1" w:styleId="WW-Absatz-Standardschriftart11111111111111111111111111111111111111">
    <w:name w:val="WW-Absatz-Standardschriftart11111111111111111111111111111111111111"/>
    <w:rsid w:val="00E27BCA"/>
  </w:style>
  <w:style w:type="character" w:customStyle="1" w:styleId="WW-Absatz-Standardschriftart111111111111111111111111111111111111111">
    <w:name w:val="WW-Absatz-Standardschriftart111111111111111111111111111111111111111"/>
    <w:rsid w:val="00E27BCA"/>
  </w:style>
  <w:style w:type="character" w:customStyle="1" w:styleId="2f4">
    <w:name w:val="Основной шрифт абзаца2"/>
    <w:rsid w:val="00E27BCA"/>
  </w:style>
  <w:style w:type="character" w:customStyle="1" w:styleId="WW-Absatz-Standardschriftart1111111111111111111111111111111111111111">
    <w:name w:val="WW-Absatz-Standardschriftart1111111111111111111111111111111111111111"/>
    <w:rsid w:val="00E27BCA"/>
  </w:style>
  <w:style w:type="character" w:customStyle="1" w:styleId="WW-Absatz-Standardschriftart11111111111111111111111111111111111111111">
    <w:name w:val="WW-Absatz-Standardschriftart11111111111111111111111111111111111111111"/>
    <w:rsid w:val="00E27BCA"/>
  </w:style>
  <w:style w:type="character" w:customStyle="1" w:styleId="WW-Absatz-Standardschriftart111111111111111111111111111111111111111111">
    <w:name w:val="WW-Absatz-Standardschriftart111111111111111111111111111111111111111111"/>
    <w:rsid w:val="00E27BCA"/>
  </w:style>
  <w:style w:type="character" w:customStyle="1" w:styleId="WW-Absatz-Standardschriftart1111111111111111111111111111111111111111111">
    <w:name w:val="WW-Absatz-Standardschriftart1111111111111111111111111111111111111111111"/>
    <w:rsid w:val="00E27BCA"/>
  </w:style>
  <w:style w:type="character" w:customStyle="1" w:styleId="1fa">
    <w:name w:val="Основной шрифт абзаца1"/>
    <w:rsid w:val="00E27BCA"/>
  </w:style>
  <w:style w:type="character" w:customStyle="1" w:styleId="WW-Absatz-Standardschriftart11111111111111111111111111111111111111111111">
    <w:name w:val="WW-Absatz-Standardschriftart11111111111111111111111111111111111111111111"/>
    <w:rsid w:val="00E27BCA"/>
  </w:style>
  <w:style w:type="character" w:customStyle="1" w:styleId="WW-Absatz-Standardschriftart111111111111111111111111111111111111111111111">
    <w:name w:val="WW-Absatz-Standardschriftart111111111111111111111111111111111111111111111"/>
    <w:rsid w:val="00E27BCA"/>
  </w:style>
  <w:style w:type="character" w:customStyle="1" w:styleId="WW-Absatz-Standardschriftart1111111111111111111111111111111111111111111111">
    <w:name w:val="WW-Absatz-Standardschriftart1111111111111111111111111111111111111111111111"/>
    <w:rsid w:val="00E27BCA"/>
  </w:style>
  <w:style w:type="character" w:customStyle="1" w:styleId="WW-Absatz-Standardschriftart11111111111111111111111111111111111111111111111">
    <w:name w:val="WW-Absatz-Standardschriftart11111111111111111111111111111111111111111111111"/>
    <w:rsid w:val="00E27BCA"/>
  </w:style>
  <w:style w:type="character" w:customStyle="1" w:styleId="WW-Absatz-Standardschriftart111111111111111111111111111111111111111111111111">
    <w:name w:val="WW-Absatz-Standardschriftart111111111111111111111111111111111111111111111111"/>
    <w:rsid w:val="00E27BCA"/>
  </w:style>
  <w:style w:type="character" w:customStyle="1" w:styleId="afffffb">
    <w:name w:val="Символ нумерации"/>
    <w:rsid w:val="00E27BCA"/>
  </w:style>
  <w:style w:type="paragraph" w:customStyle="1" w:styleId="2f5">
    <w:name w:val="Заголовок2"/>
    <w:basedOn w:val="a3"/>
    <w:next w:val="ac"/>
    <w:rsid w:val="00E27BCA"/>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27BC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27BC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27BC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27BC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27BCA"/>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27BC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27BCA"/>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27BCA"/>
    <w:pPr>
      <w:jc w:val="center"/>
    </w:pPr>
    <w:rPr>
      <w:b/>
      <w:bCs/>
    </w:rPr>
  </w:style>
  <w:style w:type="paragraph" w:customStyle="1" w:styleId="afffffe">
    <w:name w:val="Содержимое врезки"/>
    <w:basedOn w:val="ac"/>
    <w:rsid w:val="00E27BCA"/>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E27BCA"/>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E27BC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E27BCA"/>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E27BCA"/>
    <w:pPr>
      <w:spacing w:after="160" w:line="240" w:lineRule="exact"/>
    </w:pPr>
    <w:rPr>
      <w:rFonts w:ascii="Verdana" w:eastAsia="Times New Roman" w:hAnsi="Verdana"/>
      <w:sz w:val="24"/>
      <w:szCs w:val="24"/>
      <w:lang w:val="en-US"/>
    </w:rPr>
  </w:style>
  <w:style w:type="paragraph" w:customStyle="1" w:styleId="213">
    <w:name w:val="Знак21"/>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E27BCA"/>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E27BCA"/>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E27BCA"/>
    <w:rPr>
      <w:rFonts w:ascii="Arial" w:hAnsi="Arial" w:cs="Arial"/>
      <w:sz w:val="18"/>
      <w:szCs w:val="18"/>
      <w:lang w:val="ru-RU" w:eastAsia="ru-RU" w:bidi="ar-SA"/>
    </w:rPr>
  </w:style>
  <w:style w:type="paragraph" w:customStyle="1" w:styleId="affffff0">
    <w:name w:val="Мой стиль Знак Знак"/>
    <w:basedOn w:val="a3"/>
    <w:semiHidden/>
    <w:rsid w:val="00E27BCA"/>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E27BC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E27BC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E27BC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E27BC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E27BC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E27BC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E27BC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E27BC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E27BCA"/>
    <w:rPr>
      <w:i/>
      <w:iCs w:val="0"/>
    </w:rPr>
  </w:style>
  <w:style w:type="character" w:customStyle="1" w:styleId="text">
    <w:name w:val="text"/>
    <w:basedOn w:val="a4"/>
    <w:rsid w:val="00E27BCA"/>
  </w:style>
  <w:style w:type="paragraph" w:customStyle="1" w:styleId="affffff2">
    <w:name w:val="Основной текст ГД Знак Знак Знак"/>
    <w:basedOn w:val="afb"/>
    <w:link w:val="affffff3"/>
    <w:rsid w:val="00E27BC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E27BCA"/>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E27BC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E27BCA"/>
    <w:pPr>
      <w:ind w:firstLine="0"/>
      <w:jc w:val="center"/>
    </w:pPr>
    <w:rPr>
      <w:rFonts w:ascii="Times New Roman" w:hAnsi="Times New Roman"/>
      <w:sz w:val="28"/>
    </w:rPr>
  </w:style>
  <w:style w:type="paragraph" w:customStyle="1" w:styleId="2f8">
    <w:name w:val="Стиль2"/>
    <w:basedOn w:val="40"/>
    <w:next w:val="46"/>
    <w:autoRedefine/>
    <w:rsid w:val="00E27BCA"/>
    <w:pPr>
      <w:spacing w:before="240" w:after="60"/>
      <w:ind w:firstLine="0"/>
      <w:jc w:val="left"/>
    </w:pPr>
    <w:rPr>
      <w:rFonts w:ascii="Times New Roman" w:hAnsi="Times New Roman" w:cs="Times New Roman"/>
      <w:i/>
      <w:iCs/>
    </w:rPr>
  </w:style>
  <w:style w:type="paragraph" w:styleId="46">
    <w:name w:val="List 4"/>
    <w:basedOn w:val="a3"/>
    <w:rsid w:val="00E27BC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E27BCA"/>
  </w:style>
  <w:style w:type="paragraph" w:customStyle="1" w:styleId="oaenoniinee">
    <w:name w:val="oaeno niinee"/>
    <w:basedOn w:val="a3"/>
    <w:rsid w:val="00E27BC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E27BC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E27BC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E27BC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E27BC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E27BCA"/>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E27BCA"/>
    <w:pPr>
      <w:spacing w:after="0" w:line="240" w:lineRule="auto"/>
    </w:pPr>
    <w:rPr>
      <w:rFonts w:ascii="Calibri" w:eastAsia="Times New Roman" w:hAnsi="Calibri" w:cs="Calibri"/>
      <w:sz w:val="28"/>
      <w:szCs w:val="28"/>
    </w:rPr>
  </w:style>
  <w:style w:type="character" w:customStyle="1" w:styleId="TextNPA">
    <w:name w:val="Text NPA"/>
    <w:uiPriority w:val="99"/>
    <w:rsid w:val="00E27BCA"/>
    <w:rPr>
      <w:rFonts w:ascii="Courier New" w:hAnsi="Courier New" w:cs="Courier New"/>
    </w:rPr>
  </w:style>
  <w:style w:type="character" w:customStyle="1" w:styleId="CommentTextChar">
    <w:name w:val="Comment Text Char"/>
    <w:basedOn w:val="a4"/>
    <w:semiHidden/>
    <w:locked/>
    <w:rsid w:val="00E27BCA"/>
    <w:rPr>
      <w:rFonts w:ascii="Calibri" w:hAnsi="Calibri" w:cs="Calibri"/>
      <w:lang w:val="ru-RU" w:eastAsia="en-US" w:bidi="ar-SA"/>
    </w:rPr>
  </w:style>
  <w:style w:type="paragraph" w:customStyle="1" w:styleId="2fa">
    <w:name w:val="Без интервала2"/>
    <w:rsid w:val="00E27BCA"/>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E27BCA"/>
    <w:pPr>
      <w:ind w:left="720"/>
    </w:pPr>
    <w:rPr>
      <w:rFonts w:eastAsia="Times New Roman"/>
      <w:sz w:val="28"/>
      <w:szCs w:val="28"/>
    </w:rPr>
  </w:style>
  <w:style w:type="paragraph" w:customStyle="1" w:styleId="font7">
    <w:name w:val="font7"/>
    <w:basedOn w:val="a3"/>
    <w:rsid w:val="00E27BCA"/>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E27BCA"/>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E27BCA"/>
    <w:pPr>
      <w:spacing w:after="200"/>
      <w:ind w:firstLine="360"/>
    </w:pPr>
  </w:style>
  <w:style w:type="character" w:customStyle="1" w:styleId="affffff7">
    <w:name w:val="Красная строка Знак"/>
    <w:basedOn w:val="ad"/>
    <w:link w:val="affffff6"/>
    <w:uiPriority w:val="99"/>
    <w:rsid w:val="00E27BCA"/>
  </w:style>
  <w:style w:type="paragraph" w:customStyle="1" w:styleId="65">
    <w:name w:val="Обычный (веб)6"/>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E27BCA"/>
    <w:pPr>
      <w:spacing w:after="160" w:line="240" w:lineRule="exact"/>
    </w:pPr>
    <w:rPr>
      <w:rFonts w:ascii="Verdana" w:eastAsia="Times New Roman" w:hAnsi="Verdana"/>
      <w:sz w:val="24"/>
      <w:szCs w:val="24"/>
      <w:lang w:val="en-US"/>
    </w:rPr>
  </w:style>
  <w:style w:type="paragraph" w:customStyle="1" w:styleId="85">
    <w:name w:val="Обычный (веб)8"/>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E27BCA"/>
    <w:pPr>
      <w:spacing w:after="0" w:line="240" w:lineRule="auto"/>
    </w:pPr>
    <w:rPr>
      <w:rFonts w:ascii="Calibri" w:eastAsia="Times New Roman" w:hAnsi="Calibri" w:cs="Times New Roman"/>
      <w:sz w:val="28"/>
      <w:szCs w:val="28"/>
    </w:rPr>
  </w:style>
  <w:style w:type="paragraph" w:customStyle="1" w:styleId="47">
    <w:name w:val="Знак4"/>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E27BCA"/>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E27BCA"/>
    <w:rPr>
      <w:sz w:val="28"/>
      <w:lang w:val="ru-RU" w:eastAsia="ru-RU" w:bidi="ar-SA"/>
    </w:rPr>
  </w:style>
  <w:style w:type="paragraph" w:customStyle="1" w:styleId="Noeeu32">
    <w:name w:val="Noeeu32"/>
    <w:rsid w:val="00E27BC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E27BCA"/>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E27BCA"/>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E27BCA"/>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E27BCA"/>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E27BCA"/>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E27BCA"/>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E27BCA"/>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E27BCA"/>
    <w:pPr>
      <w:spacing w:after="0" w:line="240" w:lineRule="auto"/>
    </w:pPr>
    <w:rPr>
      <w:rFonts w:ascii="Verdana" w:eastAsia="Times New Roman" w:hAnsi="Verdana" w:cs="Verdana"/>
      <w:sz w:val="20"/>
      <w:szCs w:val="20"/>
      <w:lang w:val="en-US"/>
    </w:rPr>
  </w:style>
  <w:style w:type="paragraph" w:customStyle="1" w:styleId="ind">
    <w:name w:val="ind"/>
    <w:basedOn w:val="a3"/>
    <w:rsid w:val="00E27BCA"/>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E27BCA"/>
    <w:pPr>
      <w:spacing w:after="0" w:line="240" w:lineRule="auto"/>
    </w:pPr>
    <w:rPr>
      <w:rFonts w:ascii="Verdana" w:eastAsia="Times New Roman" w:hAnsi="Verdana" w:cs="Verdana"/>
      <w:sz w:val="20"/>
      <w:szCs w:val="20"/>
      <w:lang w:val="en-US"/>
    </w:rPr>
  </w:style>
  <w:style w:type="paragraph" w:customStyle="1" w:styleId="101">
    <w:name w:val="Обычный (веб)10"/>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E27BCA"/>
    <w:pPr>
      <w:spacing w:after="160" w:line="240" w:lineRule="exact"/>
    </w:pPr>
    <w:rPr>
      <w:rFonts w:ascii="Verdana" w:eastAsia="Times New Roman" w:hAnsi="Verdana"/>
      <w:sz w:val="24"/>
      <w:szCs w:val="24"/>
      <w:lang w:val="en-US"/>
    </w:rPr>
  </w:style>
  <w:style w:type="paragraph" w:customStyle="1" w:styleId="115">
    <w:name w:val="Обычный (веб)11"/>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E27BCA"/>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27BCA"/>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E27BCA"/>
    <w:rPr>
      <w:rFonts w:ascii="Symbol" w:hAnsi="Symbol"/>
    </w:rPr>
  </w:style>
  <w:style w:type="character" w:customStyle="1" w:styleId="WW8Num3z0">
    <w:name w:val="WW8Num3z0"/>
    <w:rsid w:val="00E27BCA"/>
    <w:rPr>
      <w:rFonts w:ascii="Symbol" w:hAnsi="Symbol"/>
    </w:rPr>
  </w:style>
  <w:style w:type="character" w:customStyle="1" w:styleId="WW8Num4z0">
    <w:name w:val="WW8Num4z0"/>
    <w:rsid w:val="00E27BCA"/>
    <w:rPr>
      <w:rFonts w:ascii="Symbol" w:hAnsi="Symbol"/>
    </w:rPr>
  </w:style>
  <w:style w:type="character" w:customStyle="1" w:styleId="WW8Num5z0">
    <w:name w:val="WW8Num5z0"/>
    <w:rsid w:val="00E27BCA"/>
    <w:rPr>
      <w:rFonts w:ascii="Symbol" w:hAnsi="Symbol"/>
    </w:rPr>
  </w:style>
  <w:style w:type="character" w:customStyle="1" w:styleId="WW8Num6z0">
    <w:name w:val="WW8Num6z0"/>
    <w:rsid w:val="00E27BCA"/>
    <w:rPr>
      <w:rFonts w:ascii="Symbol" w:hAnsi="Symbol"/>
    </w:rPr>
  </w:style>
  <w:style w:type="character" w:customStyle="1" w:styleId="WW8Num7z0">
    <w:name w:val="WW8Num7z0"/>
    <w:rsid w:val="00E27BCA"/>
    <w:rPr>
      <w:rFonts w:ascii="Symbol" w:hAnsi="Symbol"/>
    </w:rPr>
  </w:style>
  <w:style w:type="character" w:customStyle="1" w:styleId="WW8Num8z0">
    <w:name w:val="WW8Num8z0"/>
    <w:rsid w:val="00E27BCA"/>
    <w:rPr>
      <w:rFonts w:ascii="Symbol" w:hAnsi="Symbol"/>
    </w:rPr>
  </w:style>
  <w:style w:type="character" w:customStyle="1" w:styleId="WW8Num9z0">
    <w:name w:val="WW8Num9z0"/>
    <w:rsid w:val="00E27BCA"/>
    <w:rPr>
      <w:rFonts w:ascii="Symbol" w:hAnsi="Symbol"/>
    </w:rPr>
  </w:style>
  <w:style w:type="character" w:customStyle="1" w:styleId="affffff9">
    <w:name w:val="?????? ?????????"/>
    <w:rsid w:val="00E27BCA"/>
  </w:style>
  <w:style w:type="character" w:customStyle="1" w:styleId="affffffa">
    <w:name w:val="??????? ??????"/>
    <w:rsid w:val="00E27BCA"/>
    <w:rPr>
      <w:rFonts w:ascii="OpenSymbol" w:hAnsi="OpenSymbol"/>
    </w:rPr>
  </w:style>
  <w:style w:type="character" w:customStyle="1" w:styleId="affffffb">
    <w:name w:val="Маркеры списка"/>
    <w:rsid w:val="00E27BCA"/>
    <w:rPr>
      <w:rFonts w:ascii="OpenSymbol" w:eastAsia="OpenSymbol" w:hAnsi="OpenSymbol" w:cs="OpenSymbol"/>
    </w:rPr>
  </w:style>
  <w:style w:type="paragraph" w:customStyle="1" w:styleId="affffffc">
    <w:name w:val="?????????"/>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E27BCA"/>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E27BCA"/>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E27BCA"/>
    <w:pPr>
      <w:jc w:val="center"/>
    </w:pPr>
    <w:rPr>
      <w:b/>
    </w:rPr>
  </w:style>
  <w:style w:type="paragraph" w:customStyle="1" w:styleId="WW-13">
    <w:name w:val="WW-?????????? ???????1"/>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E27BCA"/>
    <w:pPr>
      <w:jc w:val="center"/>
    </w:pPr>
    <w:rPr>
      <w:b/>
    </w:rPr>
  </w:style>
  <w:style w:type="paragraph" w:customStyle="1" w:styleId="WW-120">
    <w:name w:val="WW-?????????? ???????12"/>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E27BCA"/>
    <w:pPr>
      <w:jc w:val="center"/>
    </w:pPr>
    <w:rPr>
      <w:b/>
    </w:rPr>
  </w:style>
  <w:style w:type="paragraph" w:customStyle="1" w:styleId="WW-123">
    <w:name w:val="WW-?????????? ???????123"/>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E27BCA"/>
    <w:pPr>
      <w:jc w:val="center"/>
    </w:pPr>
    <w:rPr>
      <w:b/>
    </w:rPr>
  </w:style>
  <w:style w:type="paragraph" w:customStyle="1" w:styleId="WW-1234">
    <w:name w:val="WW-?????????? ???????1234"/>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E27BCA"/>
    <w:pPr>
      <w:jc w:val="center"/>
    </w:pPr>
    <w:rPr>
      <w:b/>
    </w:rPr>
  </w:style>
  <w:style w:type="paragraph" w:customStyle="1" w:styleId="WW-12345">
    <w:name w:val="WW-?????????? ???????12345"/>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E27BCA"/>
    <w:pPr>
      <w:jc w:val="center"/>
    </w:pPr>
    <w:rPr>
      <w:b/>
    </w:rPr>
  </w:style>
  <w:style w:type="paragraph" w:customStyle="1" w:styleId="WW-123456">
    <w:name w:val="WW-?????????? ???????123456"/>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E27BCA"/>
    <w:pPr>
      <w:jc w:val="center"/>
    </w:pPr>
    <w:rPr>
      <w:b/>
    </w:rPr>
  </w:style>
  <w:style w:type="paragraph" w:customStyle="1" w:styleId="WW-1234567">
    <w:name w:val="WW-?????????? ???????1234567"/>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E27BCA"/>
    <w:pPr>
      <w:jc w:val="center"/>
    </w:pPr>
    <w:rPr>
      <w:b/>
    </w:rPr>
  </w:style>
  <w:style w:type="paragraph" w:customStyle="1" w:styleId="WW-12345678">
    <w:name w:val="WW-?????????? ???????12345678"/>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E27BCA"/>
    <w:pPr>
      <w:jc w:val="center"/>
    </w:pPr>
    <w:rPr>
      <w:b/>
    </w:rPr>
  </w:style>
  <w:style w:type="paragraph" w:customStyle="1" w:styleId="WW-123456789">
    <w:name w:val="WW-?????????? ???????123456789"/>
    <w:basedOn w:val="a3"/>
    <w:rsid w:val="00E27BCA"/>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E27BCA"/>
    <w:pPr>
      <w:jc w:val="center"/>
    </w:pPr>
    <w:rPr>
      <w:b/>
    </w:rPr>
  </w:style>
  <w:style w:type="paragraph" w:customStyle="1" w:styleId="56">
    <w:name w:val="Абзац списка5"/>
    <w:basedOn w:val="a3"/>
    <w:rsid w:val="00E27BCA"/>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E27BCA"/>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E27BCA"/>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E27BC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E27BCA"/>
    <w:rPr>
      <w:rFonts w:ascii="Calibri" w:eastAsia="Calibri" w:hAnsi="Calibri" w:cs="Times New Roman"/>
    </w:rPr>
  </w:style>
  <w:style w:type="paragraph" w:customStyle="1" w:styleId="150">
    <w:name w:val="Обычный (веб)15"/>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E27BC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E27BCA"/>
    <w:rPr>
      <w:color w:val="0000FF"/>
      <w:u w:val="single"/>
    </w:rPr>
  </w:style>
  <w:style w:type="paragraph" w:customStyle="1" w:styleId="160">
    <w:name w:val="Обычный (веб)16"/>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E27BCA"/>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E27BCA"/>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E27BCA"/>
    <w:rPr>
      <w:b/>
      <w:bCs/>
      <w:i w:val="0"/>
      <w:iCs w:val="0"/>
      <w:smallCaps w:val="0"/>
      <w:strike w:val="0"/>
      <w:spacing w:val="0"/>
      <w:sz w:val="23"/>
      <w:szCs w:val="23"/>
    </w:rPr>
  </w:style>
  <w:style w:type="character" w:customStyle="1" w:styleId="9pt">
    <w:name w:val="Основной текст + 9 pt;Полужирный"/>
    <w:basedOn w:val="affd"/>
    <w:rsid w:val="00E27BCA"/>
    <w:rPr>
      <w:b/>
      <w:bCs/>
      <w:i w:val="0"/>
      <w:iCs w:val="0"/>
      <w:smallCaps w:val="0"/>
      <w:strike w:val="0"/>
      <w:spacing w:val="0"/>
      <w:sz w:val="18"/>
      <w:szCs w:val="18"/>
    </w:rPr>
  </w:style>
  <w:style w:type="paragraph" w:customStyle="1" w:styleId="CharChar10">
    <w:name w:val="Char Char Знак Знак Знак1"/>
    <w:basedOn w:val="a3"/>
    <w:uiPriority w:val="99"/>
    <w:rsid w:val="00E27BCA"/>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E27BCA"/>
    <w:pPr>
      <w:spacing w:after="160" w:line="240" w:lineRule="exact"/>
    </w:pPr>
    <w:rPr>
      <w:rFonts w:ascii="Verdana" w:eastAsia="Times New Roman" w:hAnsi="Verdana"/>
      <w:sz w:val="24"/>
      <w:szCs w:val="24"/>
      <w:lang w:val="en-US"/>
    </w:rPr>
  </w:style>
  <w:style w:type="paragraph" w:customStyle="1" w:styleId="170">
    <w:name w:val="Обычный (веб)17"/>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E27BCA"/>
    <w:rPr>
      <w:sz w:val="21"/>
      <w:szCs w:val="21"/>
      <w:shd w:val="clear" w:color="auto" w:fill="FFFFFF"/>
    </w:rPr>
  </w:style>
  <w:style w:type="paragraph" w:customStyle="1" w:styleId="afffffff3">
    <w:name w:val="Подпись к таблице"/>
    <w:basedOn w:val="a3"/>
    <w:link w:val="afffffff2"/>
    <w:uiPriority w:val="99"/>
    <w:rsid w:val="00E27BCA"/>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E27BCA"/>
    <w:rPr>
      <w:b/>
      <w:sz w:val="22"/>
    </w:rPr>
  </w:style>
  <w:style w:type="paragraph" w:customStyle="1" w:styleId="200">
    <w:name w:val="Обычный (веб)20"/>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E27BCA"/>
    <w:rPr>
      <w:color w:val="000000"/>
      <w:sz w:val="22"/>
    </w:rPr>
  </w:style>
  <w:style w:type="numbering" w:customStyle="1" w:styleId="3f1">
    <w:name w:val="Нет списка3"/>
    <w:next w:val="a6"/>
    <w:uiPriority w:val="99"/>
    <w:semiHidden/>
    <w:rsid w:val="00E27BCA"/>
  </w:style>
  <w:style w:type="table" w:customStyle="1" w:styleId="3f2">
    <w:name w:val="Сетка таблицы3"/>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E27BC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E27BC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E27BC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E27BCA"/>
    <w:rPr>
      <w:rFonts w:ascii="Arial" w:eastAsia="Times New Roman" w:hAnsi="Arial" w:cs="Arial"/>
      <w:sz w:val="20"/>
      <w:szCs w:val="20"/>
      <w:lang w:eastAsia="ru-RU"/>
    </w:rPr>
  </w:style>
  <w:style w:type="table" w:customStyle="1" w:styleId="86">
    <w:name w:val="Сетка таблицы8"/>
    <w:basedOn w:val="a5"/>
    <w:next w:val="a9"/>
    <w:locked/>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E27BCA"/>
  </w:style>
  <w:style w:type="paragraph" w:customStyle="1" w:styleId="3f4">
    <w:name w:val="Заголовок3"/>
    <w:basedOn w:val="a3"/>
    <w:rsid w:val="00E27BCA"/>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E27BCA"/>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E27BCA"/>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E27BCA"/>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E27BCA"/>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E27BCA"/>
    <w:rPr>
      <w:rFonts w:cs="Calibri"/>
      <w:lang w:eastAsia="en-US"/>
    </w:rPr>
  </w:style>
  <w:style w:type="character" w:customStyle="1" w:styleId="BodyTextIndentChar">
    <w:name w:val="Body Text Indent Char"/>
    <w:semiHidden/>
    <w:locked/>
    <w:rsid w:val="00E27BCA"/>
    <w:rPr>
      <w:rFonts w:cs="Calibri"/>
      <w:lang w:eastAsia="en-US"/>
    </w:rPr>
  </w:style>
  <w:style w:type="paragraph" w:styleId="HTML">
    <w:name w:val="HTML Preformatted"/>
    <w:basedOn w:val="a3"/>
    <w:link w:val="HTML0"/>
    <w:rsid w:val="00E27B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E27BCA"/>
    <w:rPr>
      <w:rFonts w:ascii="Courier New" w:eastAsia="Times New Roman" w:hAnsi="Courier New" w:cs="Courier New"/>
      <w:sz w:val="20"/>
      <w:szCs w:val="20"/>
      <w:lang w:eastAsia="ru-RU"/>
    </w:rPr>
  </w:style>
  <w:style w:type="character" w:customStyle="1" w:styleId="HTMLPreformattedChar">
    <w:name w:val="HTML Preformatted Char"/>
    <w:semiHidden/>
    <w:locked/>
    <w:rsid w:val="00E27BCA"/>
    <w:rPr>
      <w:rFonts w:ascii="Courier New" w:hAnsi="Courier New" w:cs="Courier New"/>
      <w:sz w:val="20"/>
      <w:szCs w:val="20"/>
      <w:lang w:eastAsia="en-US"/>
    </w:rPr>
  </w:style>
  <w:style w:type="table" w:customStyle="1" w:styleId="102">
    <w:name w:val="Сетка таблицы10"/>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E27BCA"/>
  </w:style>
  <w:style w:type="table" w:customStyle="1" w:styleId="122">
    <w:name w:val="Сетка таблицы12"/>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E27BCA"/>
    <w:rPr>
      <w:rFonts w:ascii="Wingdings" w:hAnsi="Wingdings"/>
    </w:rPr>
  </w:style>
  <w:style w:type="table" w:customStyle="1" w:styleId="131">
    <w:name w:val="Сетка таблицы13"/>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E27BCA"/>
  </w:style>
  <w:style w:type="character" w:customStyle="1" w:styleId="ei">
    <w:name w:val="ei"/>
    <w:basedOn w:val="a4"/>
    <w:rsid w:val="00E27BCA"/>
  </w:style>
  <w:style w:type="character" w:customStyle="1" w:styleId="apple-converted-space">
    <w:name w:val="apple-converted-space"/>
    <w:basedOn w:val="a4"/>
    <w:rsid w:val="00E27BCA"/>
  </w:style>
  <w:style w:type="paragraph" w:customStyle="1" w:styleId="2fd">
    <w:name w:val="Основной текст2"/>
    <w:basedOn w:val="a3"/>
    <w:rsid w:val="00E27BCA"/>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E27BCA"/>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E27BCA"/>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E27BCA"/>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E27BCA"/>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E27BCA"/>
  </w:style>
  <w:style w:type="table" w:customStyle="1" w:styleId="151">
    <w:name w:val="Сетка таблицы15"/>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E27BCA"/>
  </w:style>
  <w:style w:type="table" w:customStyle="1" w:styleId="161">
    <w:name w:val="Сетка таблицы16"/>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27BC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E27BCA"/>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E27BCA"/>
    <w:pPr>
      <w:widowControl w:val="0"/>
      <w:spacing w:after="0" w:line="240" w:lineRule="auto"/>
    </w:pPr>
    <w:rPr>
      <w:lang w:val="en-US"/>
    </w:rPr>
  </w:style>
  <w:style w:type="numbering" w:customStyle="1" w:styleId="97">
    <w:name w:val="Нет списка9"/>
    <w:next w:val="a6"/>
    <w:uiPriority w:val="99"/>
    <w:semiHidden/>
    <w:rsid w:val="00E27BCA"/>
  </w:style>
  <w:style w:type="table" w:customStyle="1" w:styleId="171">
    <w:name w:val="Сетка таблицы17"/>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E27BCA"/>
  </w:style>
  <w:style w:type="character" w:customStyle="1" w:styleId="blk">
    <w:name w:val="blk"/>
    <w:basedOn w:val="a4"/>
    <w:rsid w:val="00E27BCA"/>
  </w:style>
  <w:style w:type="character" w:styleId="afffffff4">
    <w:name w:val="endnote reference"/>
    <w:uiPriority w:val="99"/>
    <w:semiHidden/>
    <w:unhideWhenUsed/>
    <w:rsid w:val="00E27BCA"/>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99"/>
    <w:locked/>
    <w:rsid w:val="00E27BCA"/>
    <w:rPr>
      <w:rFonts w:ascii="Calibri" w:eastAsia="Calibri" w:hAnsi="Calibri" w:cs="Times New Roman"/>
    </w:rPr>
  </w:style>
  <w:style w:type="numbering" w:customStyle="1" w:styleId="117">
    <w:name w:val="Нет списка11"/>
    <w:next w:val="a6"/>
    <w:uiPriority w:val="99"/>
    <w:semiHidden/>
    <w:unhideWhenUsed/>
    <w:rsid w:val="00E27BCA"/>
  </w:style>
  <w:style w:type="character" w:customStyle="1" w:styleId="5Exact">
    <w:name w:val="Основной текст (5) Exact"/>
    <w:basedOn w:val="a4"/>
    <w:rsid w:val="00E27BCA"/>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E27BCA"/>
    <w:rPr>
      <w:rFonts w:ascii="Times New Roman" w:eastAsia="Times New Roman" w:hAnsi="Times New Roman" w:cs="Times New Roman"/>
      <w:sz w:val="24"/>
      <w:szCs w:val="24"/>
      <w:lang w:eastAsia="ru-RU"/>
    </w:rPr>
  </w:style>
  <w:style w:type="numbering" w:customStyle="1" w:styleId="124">
    <w:name w:val="Нет списка12"/>
    <w:next w:val="a6"/>
    <w:semiHidden/>
    <w:rsid w:val="00E27BCA"/>
  </w:style>
  <w:style w:type="table" w:customStyle="1" w:styleId="181">
    <w:name w:val="Сетка таблицы18"/>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E27BCA"/>
  </w:style>
  <w:style w:type="paragraph" w:customStyle="1" w:styleId="142">
    <w:name w:val="Знак14"/>
    <w:basedOn w:val="a3"/>
    <w:uiPriority w:val="99"/>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E27BCA"/>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E27BCA"/>
  </w:style>
  <w:style w:type="paragraph" w:customStyle="1" w:styleId="1ff6">
    <w:name w:val="Текст1"/>
    <w:basedOn w:val="a3"/>
    <w:rsid w:val="00E27BCA"/>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E27BC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E27BCA"/>
  </w:style>
  <w:style w:type="table" w:customStyle="1" w:styleId="222">
    <w:name w:val="Сетка таблицы22"/>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E27BCA"/>
  </w:style>
  <w:style w:type="table" w:customStyle="1" w:styleId="232">
    <w:name w:val="Сетка таблицы23"/>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E27BCA"/>
  </w:style>
  <w:style w:type="paragraph" w:customStyle="1" w:styleId="3f5">
    <w:name w:val="Знак Знак3 Знак Знак"/>
    <w:basedOn w:val="a3"/>
    <w:uiPriority w:val="99"/>
    <w:rsid w:val="00E27BCA"/>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E27BCA"/>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E27BCA"/>
  </w:style>
  <w:style w:type="character" w:customStyle="1" w:styleId="WW8Num1z0">
    <w:name w:val="WW8Num1z0"/>
    <w:rsid w:val="00E27BCA"/>
    <w:rPr>
      <w:rFonts w:ascii="Symbol" w:hAnsi="Symbol" w:cs="OpenSymbol"/>
    </w:rPr>
  </w:style>
  <w:style w:type="character" w:customStyle="1" w:styleId="3f6">
    <w:name w:val="Основной шрифт абзаца3"/>
    <w:rsid w:val="00E27BCA"/>
  </w:style>
  <w:style w:type="paragraph" w:customStyle="1" w:styleId="215">
    <w:name w:val="Обычный (веб)21"/>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E27BC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E27BCA"/>
  </w:style>
  <w:style w:type="table" w:customStyle="1" w:styleId="260">
    <w:name w:val="Сетка таблицы26"/>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E27BCA"/>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E27BCA"/>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E27BCA"/>
  </w:style>
  <w:style w:type="paragraph" w:customStyle="1" w:styleId="88">
    <w:name w:val="Абзац списка8"/>
    <w:basedOn w:val="a3"/>
    <w:rsid w:val="00E27BCA"/>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E27BCA"/>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E27BCA"/>
  </w:style>
  <w:style w:type="table" w:customStyle="1" w:styleId="312">
    <w:name w:val="Сетка таблицы31"/>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27BCA"/>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27BCA"/>
  </w:style>
  <w:style w:type="table" w:customStyle="1" w:styleId="321">
    <w:name w:val="Сетка таблицы32"/>
    <w:basedOn w:val="a5"/>
    <w:next w:val="a9"/>
    <w:uiPriority w:val="99"/>
    <w:rsid w:val="00E27B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E27BCA"/>
  </w:style>
  <w:style w:type="character" w:customStyle="1" w:styleId="1ff8">
    <w:name w:val="Подзаголовок Знак1"/>
    <w:uiPriority w:val="11"/>
    <w:rsid w:val="00E27BCA"/>
    <w:rPr>
      <w:rFonts w:ascii="Cambria" w:eastAsia="Times New Roman" w:hAnsi="Cambria" w:cs="Times New Roman"/>
      <w:sz w:val="24"/>
      <w:szCs w:val="24"/>
      <w:lang w:eastAsia="en-US"/>
    </w:rPr>
  </w:style>
  <w:style w:type="paragraph" w:customStyle="1" w:styleId="98">
    <w:name w:val="Абзац списка9"/>
    <w:basedOn w:val="a3"/>
    <w:rsid w:val="00E27BCA"/>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E27BCA"/>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E27BCA"/>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E27BCA"/>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E27BCA"/>
  </w:style>
  <w:style w:type="numbering" w:customStyle="1" w:styleId="252">
    <w:name w:val="Нет списка25"/>
    <w:next w:val="a6"/>
    <w:semiHidden/>
    <w:rsid w:val="00E27BCA"/>
  </w:style>
  <w:style w:type="table" w:customStyle="1" w:styleId="380">
    <w:name w:val="Сетка таблицы38"/>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E27BC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E27BCA"/>
    <w:pPr>
      <w:ind w:left="720"/>
    </w:pPr>
    <w:rPr>
      <w:rFonts w:eastAsia="Times New Roman"/>
    </w:rPr>
  </w:style>
  <w:style w:type="paragraph" w:customStyle="1" w:styleId="afffffff6">
    <w:name w:val="Программы"/>
    <w:basedOn w:val="a3"/>
    <w:rsid w:val="00E27BCA"/>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E27BCA"/>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E27BCA"/>
  </w:style>
  <w:style w:type="numbering" w:customStyle="1" w:styleId="271">
    <w:name w:val="Нет списка27"/>
    <w:next w:val="a6"/>
    <w:uiPriority w:val="99"/>
    <w:semiHidden/>
    <w:unhideWhenUsed/>
    <w:rsid w:val="00E27BCA"/>
  </w:style>
  <w:style w:type="numbering" w:customStyle="1" w:styleId="281">
    <w:name w:val="Нет списка28"/>
    <w:next w:val="a6"/>
    <w:uiPriority w:val="99"/>
    <w:semiHidden/>
    <w:unhideWhenUsed/>
    <w:rsid w:val="00E27BCA"/>
  </w:style>
  <w:style w:type="paragraph" w:customStyle="1" w:styleId="Style3">
    <w:name w:val="Style3"/>
    <w:basedOn w:val="a3"/>
    <w:uiPriority w:val="99"/>
    <w:rsid w:val="00E27BCA"/>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E27BCA"/>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E27BCA"/>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E27BCA"/>
    <w:rPr>
      <w:rFonts w:ascii="Times New Roman" w:hAnsi="Times New Roman" w:cs="Times New Roman"/>
      <w:sz w:val="24"/>
      <w:szCs w:val="24"/>
    </w:rPr>
  </w:style>
  <w:style w:type="paragraph" w:customStyle="1" w:styleId="Style5">
    <w:name w:val="Style5"/>
    <w:basedOn w:val="a3"/>
    <w:uiPriority w:val="99"/>
    <w:rsid w:val="00E27B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E27BCA"/>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E27BCA"/>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E27BCA"/>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E27B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E27BCA"/>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E27B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E27BCA"/>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E27B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E27BCA"/>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E27BC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E27BCA"/>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E27BCA"/>
    <w:rPr>
      <w:rFonts w:ascii="Microsoft Sans Serif" w:hAnsi="Microsoft Sans Serif" w:cs="Microsoft Sans Serif"/>
      <w:i/>
      <w:iCs/>
      <w:sz w:val="20"/>
      <w:szCs w:val="20"/>
    </w:rPr>
  </w:style>
  <w:style w:type="character" w:customStyle="1" w:styleId="FontStyle22">
    <w:name w:val="Font Style22"/>
    <w:basedOn w:val="a4"/>
    <w:uiPriority w:val="99"/>
    <w:rsid w:val="00E27BCA"/>
    <w:rPr>
      <w:rFonts w:ascii="Times New Roman" w:hAnsi="Times New Roman" w:cs="Times New Roman"/>
      <w:sz w:val="26"/>
      <w:szCs w:val="26"/>
    </w:rPr>
  </w:style>
  <w:style w:type="character" w:customStyle="1" w:styleId="FontStyle23">
    <w:name w:val="Font Style23"/>
    <w:basedOn w:val="a4"/>
    <w:uiPriority w:val="99"/>
    <w:rsid w:val="00E27BCA"/>
    <w:rPr>
      <w:rFonts w:ascii="Arial Black" w:hAnsi="Arial Black" w:cs="Arial Black"/>
      <w:sz w:val="14"/>
      <w:szCs w:val="14"/>
    </w:rPr>
  </w:style>
  <w:style w:type="character" w:customStyle="1" w:styleId="FontStyle24">
    <w:name w:val="Font Style24"/>
    <w:basedOn w:val="a4"/>
    <w:uiPriority w:val="99"/>
    <w:rsid w:val="00E27BCA"/>
    <w:rPr>
      <w:rFonts w:ascii="Times New Roman" w:hAnsi="Times New Roman" w:cs="Times New Roman"/>
      <w:spacing w:val="10"/>
      <w:sz w:val="16"/>
      <w:szCs w:val="16"/>
    </w:rPr>
  </w:style>
  <w:style w:type="character" w:customStyle="1" w:styleId="FontStyle25">
    <w:name w:val="Font Style25"/>
    <w:basedOn w:val="a4"/>
    <w:uiPriority w:val="99"/>
    <w:rsid w:val="00E27BCA"/>
    <w:rPr>
      <w:rFonts w:ascii="Microsoft Sans Serif" w:hAnsi="Microsoft Sans Serif" w:cs="Microsoft Sans Serif"/>
      <w:i/>
      <w:iCs/>
      <w:sz w:val="22"/>
      <w:szCs w:val="22"/>
    </w:rPr>
  </w:style>
  <w:style w:type="character" w:customStyle="1" w:styleId="FontStyle26">
    <w:name w:val="Font Style26"/>
    <w:basedOn w:val="a4"/>
    <w:uiPriority w:val="99"/>
    <w:rsid w:val="00E27BCA"/>
    <w:rPr>
      <w:rFonts w:ascii="Times New Roman" w:hAnsi="Times New Roman" w:cs="Times New Roman"/>
      <w:b/>
      <w:bCs/>
      <w:sz w:val="24"/>
      <w:szCs w:val="24"/>
    </w:rPr>
  </w:style>
  <w:style w:type="character" w:customStyle="1" w:styleId="FontStyle27">
    <w:name w:val="Font Style27"/>
    <w:basedOn w:val="a4"/>
    <w:uiPriority w:val="99"/>
    <w:rsid w:val="00E27BCA"/>
    <w:rPr>
      <w:rFonts w:ascii="Times New Roman" w:hAnsi="Times New Roman" w:cs="Times New Roman"/>
      <w:b/>
      <w:bCs/>
      <w:sz w:val="14"/>
      <w:szCs w:val="14"/>
    </w:rPr>
  </w:style>
  <w:style w:type="character" w:customStyle="1" w:styleId="FontStyle28">
    <w:name w:val="Font Style28"/>
    <w:basedOn w:val="a4"/>
    <w:uiPriority w:val="99"/>
    <w:rsid w:val="00E27BCA"/>
    <w:rPr>
      <w:rFonts w:ascii="Times New Roman" w:hAnsi="Times New Roman" w:cs="Times New Roman"/>
      <w:sz w:val="22"/>
      <w:szCs w:val="22"/>
    </w:rPr>
  </w:style>
  <w:style w:type="character" w:customStyle="1" w:styleId="FontStyle15">
    <w:name w:val="Font Style15"/>
    <w:basedOn w:val="a4"/>
    <w:rsid w:val="00E27BCA"/>
    <w:rPr>
      <w:rFonts w:ascii="Times New Roman" w:hAnsi="Times New Roman" w:cs="Times New Roman"/>
      <w:sz w:val="26"/>
      <w:szCs w:val="26"/>
    </w:rPr>
  </w:style>
  <w:style w:type="table" w:customStyle="1" w:styleId="400">
    <w:name w:val="Сетка таблицы40"/>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E27BCA"/>
    <w:rPr>
      <w:color w:val="000000"/>
      <w:spacing w:val="0"/>
      <w:w w:val="100"/>
      <w:position w:val="0"/>
      <w:sz w:val="13"/>
      <w:szCs w:val="13"/>
      <w:shd w:val="clear" w:color="auto" w:fill="FFFFFF"/>
      <w:lang w:val="ru-RU"/>
    </w:rPr>
  </w:style>
  <w:style w:type="paragraph" w:customStyle="1" w:styleId="a0">
    <w:name w:val="Пункт_пост"/>
    <w:basedOn w:val="a3"/>
    <w:rsid w:val="00E27BCA"/>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E27BCA"/>
  </w:style>
  <w:style w:type="numbering" w:customStyle="1" w:styleId="291">
    <w:name w:val="Нет списка29"/>
    <w:next w:val="a6"/>
    <w:uiPriority w:val="99"/>
    <w:semiHidden/>
    <w:unhideWhenUsed/>
    <w:rsid w:val="00E27BCA"/>
  </w:style>
  <w:style w:type="table" w:customStyle="1" w:styleId="420">
    <w:name w:val="Сетка таблицы42"/>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E27BCA"/>
    <w:rPr>
      <w:sz w:val="24"/>
      <w:szCs w:val="24"/>
    </w:rPr>
  </w:style>
  <w:style w:type="character" w:customStyle="1" w:styleId="313">
    <w:name w:val="Основной текст с отступом 3 Знак1"/>
    <w:basedOn w:val="a4"/>
    <w:locked/>
    <w:rsid w:val="00E27BCA"/>
    <w:rPr>
      <w:sz w:val="28"/>
      <w:szCs w:val="24"/>
    </w:rPr>
  </w:style>
  <w:style w:type="numbering" w:customStyle="1" w:styleId="301">
    <w:name w:val="Нет списка30"/>
    <w:next w:val="a6"/>
    <w:uiPriority w:val="99"/>
    <w:semiHidden/>
    <w:unhideWhenUsed/>
    <w:rsid w:val="00E27BCA"/>
  </w:style>
  <w:style w:type="table" w:customStyle="1" w:styleId="430">
    <w:name w:val="Сетка таблицы43"/>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E27BCA"/>
  </w:style>
  <w:style w:type="numbering" w:customStyle="1" w:styleId="322">
    <w:name w:val="Нет списка32"/>
    <w:next w:val="a6"/>
    <w:uiPriority w:val="99"/>
    <w:semiHidden/>
    <w:unhideWhenUsed/>
    <w:rsid w:val="00E27BCA"/>
  </w:style>
  <w:style w:type="numbering" w:customStyle="1" w:styleId="331">
    <w:name w:val="Нет списка33"/>
    <w:next w:val="a6"/>
    <w:uiPriority w:val="99"/>
    <w:semiHidden/>
    <w:unhideWhenUsed/>
    <w:rsid w:val="00E27BCA"/>
  </w:style>
  <w:style w:type="table" w:customStyle="1" w:styleId="440">
    <w:name w:val="Сетка таблицы44"/>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E27BCA"/>
  </w:style>
  <w:style w:type="numbering" w:customStyle="1" w:styleId="351">
    <w:name w:val="Нет списка35"/>
    <w:next w:val="a6"/>
    <w:semiHidden/>
    <w:rsid w:val="00E27BCA"/>
  </w:style>
  <w:style w:type="paragraph" w:customStyle="1" w:styleId="afffffff7">
    <w:name w:val="Знак Знак Знак"/>
    <w:basedOn w:val="a3"/>
    <w:rsid w:val="00E27BCA"/>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27BCA"/>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E27BCA"/>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E27BC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E27BC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E27BCA"/>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E27BCA"/>
  </w:style>
  <w:style w:type="paragraph" w:customStyle="1" w:styleId="262">
    <w:name w:val="Основной текст 26"/>
    <w:basedOn w:val="a3"/>
    <w:rsid w:val="00E27BCA"/>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E27BCA"/>
  </w:style>
  <w:style w:type="character" w:customStyle="1" w:styleId="apple-style-span">
    <w:name w:val="apple-style-span"/>
    <w:basedOn w:val="a4"/>
    <w:rsid w:val="00E27BCA"/>
  </w:style>
  <w:style w:type="numbering" w:customStyle="1" w:styleId="1100">
    <w:name w:val="Нет списка110"/>
    <w:next w:val="a6"/>
    <w:uiPriority w:val="99"/>
    <w:semiHidden/>
    <w:unhideWhenUsed/>
    <w:rsid w:val="00E27BCA"/>
  </w:style>
  <w:style w:type="paragraph" w:customStyle="1" w:styleId="msonormal0">
    <w:name w:val="msonormal"/>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E27BCA"/>
  </w:style>
  <w:style w:type="paragraph" w:customStyle="1" w:styleId="5d">
    <w:name w:val="Основной текст5"/>
    <w:basedOn w:val="a3"/>
    <w:rsid w:val="00E27BCA"/>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E27BCA"/>
    <w:rPr>
      <w:rFonts w:cs="Calibri"/>
      <w:b/>
      <w:bCs/>
      <w:sz w:val="21"/>
      <w:szCs w:val="21"/>
      <w:shd w:val="clear" w:color="auto" w:fill="FFFFFF"/>
    </w:rPr>
  </w:style>
  <w:style w:type="paragraph" w:customStyle="1" w:styleId="3f9">
    <w:name w:val="Заголовок №3"/>
    <w:basedOn w:val="a3"/>
    <w:link w:val="3f8"/>
    <w:rsid w:val="00E27BCA"/>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E27BCA"/>
    <w:rPr>
      <w:rFonts w:cs="Calibri"/>
      <w:b/>
      <w:bCs/>
      <w:sz w:val="21"/>
      <w:szCs w:val="21"/>
      <w:shd w:val="clear" w:color="auto" w:fill="FFFFFF"/>
    </w:rPr>
  </w:style>
  <w:style w:type="paragraph" w:customStyle="1" w:styleId="2ff">
    <w:name w:val="Основной текст (2)"/>
    <w:basedOn w:val="a3"/>
    <w:link w:val="2fe"/>
    <w:rsid w:val="00E27BCA"/>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E27BCA"/>
  </w:style>
  <w:style w:type="table" w:customStyle="1" w:styleId="550">
    <w:name w:val="Сетка таблицы55"/>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E27BCA"/>
    <w:rPr>
      <w:b/>
      <w:bCs/>
      <w:i/>
      <w:iCs/>
      <w:color w:val="4F81BD"/>
    </w:rPr>
  </w:style>
  <w:style w:type="numbering" w:customStyle="1" w:styleId="391">
    <w:name w:val="Нет списка39"/>
    <w:next w:val="a6"/>
    <w:uiPriority w:val="99"/>
    <w:semiHidden/>
    <w:unhideWhenUsed/>
    <w:rsid w:val="00E27BCA"/>
  </w:style>
  <w:style w:type="paragraph" w:customStyle="1" w:styleId="western">
    <w:name w:val="western"/>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E27BCA"/>
    <w:rPr>
      <w:rFonts w:ascii="Arial" w:eastAsia="Times New Roman" w:hAnsi="Arial" w:cs="Arial"/>
      <w:sz w:val="20"/>
      <w:szCs w:val="20"/>
      <w:lang w:eastAsia="ru-RU"/>
    </w:rPr>
  </w:style>
  <w:style w:type="paragraph" w:customStyle="1" w:styleId="TextBoldCenter">
    <w:name w:val="TextBoldCenter"/>
    <w:basedOn w:val="a3"/>
    <w:rsid w:val="00E27BCA"/>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E27BCA"/>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E27BCA"/>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E27BCA"/>
    <w:rPr>
      <w:sz w:val="20"/>
      <w:szCs w:val="20"/>
    </w:rPr>
  </w:style>
  <w:style w:type="character" w:customStyle="1" w:styleId="spanbodyheader11">
    <w:name w:val="span_body_header_11"/>
    <w:rsid w:val="00E27BCA"/>
    <w:rPr>
      <w:b/>
      <w:bCs/>
      <w:sz w:val="20"/>
      <w:szCs w:val="20"/>
    </w:rPr>
  </w:style>
  <w:style w:type="numbering" w:customStyle="1" w:styleId="401">
    <w:name w:val="Нет списка40"/>
    <w:next w:val="a6"/>
    <w:uiPriority w:val="99"/>
    <w:semiHidden/>
    <w:unhideWhenUsed/>
    <w:rsid w:val="00E27BCA"/>
  </w:style>
  <w:style w:type="numbering" w:customStyle="1" w:styleId="1111">
    <w:name w:val="Нет списка111"/>
    <w:next w:val="a6"/>
    <w:uiPriority w:val="99"/>
    <w:semiHidden/>
    <w:unhideWhenUsed/>
    <w:rsid w:val="00E27BCA"/>
  </w:style>
  <w:style w:type="paragraph" w:customStyle="1" w:styleId="323">
    <w:name w:val="32"/>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E27BCA"/>
  </w:style>
  <w:style w:type="character" w:customStyle="1" w:styleId="253">
    <w:name w:val="25"/>
    <w:basedOn w:val="a4"/>
    <w:rsid w:val="00E27BCA"/>
  </w:style>
  <w:style w:type="character" w:customStyle="1" w:styleId="211pt">
    <w:name w:val="211pt"/>
    <w:basedOn w:val="a4"/>
    <w:rsid w:val="00E27BCA"/>
  </w:style>
  <w:style w:type="character" w:customStyle="1" w:styleId="29pt">
    <w:name w:val="29pt"/>
    <w:basedOn w:val="a4"/>
    <w:rsid w:val="00E27BCA"/>
  </w:style>
  <w:style w:type="paragraph" w:customStyle="1" w:styleId="710">
    <w:name w:val="71"/>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E27BCA"/>
  </w:style>
  <w:style w:type="paragraph" w:customStyle="1" w:styleId="272">
    <w:name w:val="27"/>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E27BCA"/>
  </w:style>
  <w:style w:type="paragraph" w:customStyle="1" w:styleId="a11">
    <w:name w:val="a11"/>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E27BCA"/>
  </w:style>
  <w:style w:type="character" w:customStyle="1" w:styleId="711pt">
    <w:name w:val="711pt"/>
    <w:basedOn w:val="a4"/>
    <w:rsid w:val="00E27BCA"/>
  </w:style>
  <w:style w:type="paragraph" w:customStyle="1" w:styleId="1210">
    <w:name w:val="121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E27BCA"/>
  </w:style>
  <w:style w:type="paragraph" w:customStyle="1" w:styleId="2100">
    <w:name w:val="21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E27BCA"/>
  </w:style>
  <w:style w:type="paragraph" w:customStyle="1" w:styleId="173">
    <w:name w:val="17"/>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E27BCA"/>
  </w:style>
  <w:style w:type="paragraph" w:customStyle="1" w:styleId="1400">
    <w:name w:val="14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E2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E27BCA"/>
  </w:style>
  <w:style w:type="numbering" w:customStyle="1" w:styleId="1120">
    <w:name w:val="Нет списка112"/>
    <w:next w:val="a6"/>
    <w:uiPriority w:val="99"/>
    <w:semiHidden/>
    <w:unhideWhenUsed/>
    <w:rsid w:val="00E27BCA"/>
  </w:style>
  <w:style w:type="paragraph" w:customStyle="1" w:styleId="footnotedescription">
    <w:name w:val="footnotedescription"/>
    <w:basedOn w:val="a3"/>
    <w:rsid w:val="00E27BC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E27BCA"/>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E27BCA"/>
  </w:style>
  <w:style w:type="paragraph" w:customStyle="1" w:styleId="afffffffa">
    <w:name w:val="Текст абзаца"/>
    <w:basedOn w:val="a3"/>
    <w:link w:val="afffffffb"/>
    <w:qFormat/>
    <w:rsid w:val="00E27BCA"/>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E27BCA"/>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E27B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E27BCA"/>
    <w:rPr>
      <w:color w:val="808080"/>
    </w:rPr>
  </w:style>
  <w:style w:type="table" w:customStyle="1" w:styleId="580">
    <w:name w:val="Сетка таблицы58"/>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E27BCA"/>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E27BCA"/>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E27BCA"/>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E27BCA"/>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E27BCA"/>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E27BCA"/>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E27BCA"/>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E27BCA"/>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E27BCA"/>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E27BCA"/>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E27BCA"/>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E27BCA"/>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E27BCA"/>
  </w:style>
  <w:style w:type="paragraph" w:customStyle="1" w:styleId="font524538">
    <w:name w:val="font524538"/>
    <w:basedOn w:val="a3"/>
    <w:rsid w:val="00E27BCA"/>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E27BCA"/>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E27BC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27BCA"/>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27BCA"/>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27BCA"/>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27BCA"/>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27BCA"/>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27BCA"/>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27BCA"/>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27BCA"/>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27BCA"/>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27BCA"/>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27BCA"/>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27BCA"/>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27BCA"/>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27BCA"/>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27BCA"/>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27BCA"/>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27BCA"/>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27BCA"/>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27BCA"/>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27BCA"/>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27BCA"/>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27BCA"/>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27BCA"/>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27BCA"/>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27BCA"/>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27BCA"/>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27BCA"/>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27BCA"/>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27BCA"/>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27BCA"/>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27BCA"/>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27BCA"/>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27BCA"/>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27BCA"/>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27BCA"/>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E27BCA"/>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E27BCA"/>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E27BCA"/>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E27BCA"/>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E27BCA"/>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E27BCA"/>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E27BCA"/>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E27BCA"/>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E27BCA"/>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E27BCA"/>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E27BCA"/>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E27BCA"/>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E27BCA"/>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E27BCA"/>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E27BCA"/>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E27BCA"/>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E27BCA"/>
  </w:style>
  <w:style w:type="table" w:customStyle="1" w:styleId="610">
    <w:name w:val="Сетка таблицы61"/>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E27BCA"/>
  </w:style>
  <w:style w:type="table" w:customStyle="1" w:styleId="620">
    <w:name w:val="Сетка таблицы62"/>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E27BCA"/>
  </w:style>
  <w:style w:type="paragraph" w:customStyle="1" w:styleId="ConsPlusTitlePage">
    <w:name w:val="ConsPlusTitlePage"/>
    <w:uiPriority w:val="99"/>
    <w:rsid w:val="00E27BC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E27BCA"/>
  </w:style>
  <w:style w:type="numbering" w:customStyle="1" w:styleId="1130">
    <w:name w:val="Нет списка113"/>
    <w:next w:val="a6"/>
    <w:uiPriority w:val="99"/>
    <w:semiHidden/>
    <w:unhideWhenUsed/>
    <w:rsid w:val="00E27BCA"/>
  </w:style>
  <w:style w:type="character" w:customStyle="1" w:styleId="1ff9">
    <w:name w:val="Текст примечания Знак1"/>
    <w:basedOn w:val="a4"/>
    <w:uiPriority w:val="99"/>
    <w:semiHidden/>
    <w:rsid w:val="00E27BCA"/>
    <w:rPr>
      <w:rFonts w:ascii="Times New Roman" w:eastAsia="Times New Roman" w:hAnsi="Times New Roman"/>
    </w:rPr>
  </w:style>
  <w:style w:type="character" w:customStyle="1" w:styleId="1ffa">
    <w:name w:val="Тема примечания Знак1"/>
    <w:basedOn w:val="1ff9"/>
    <w:uiPriority w:val="99"/>
    <w:semiHidden/>
    <w:rsid w:val="00E27BCA"/>
    <w:rPr>
      <w:b/>
      <w:bCs/>
    </w:rPr>
  </w:style>
  <w:style w:type="table" w:customStyle="1" w:styleId="1102">
    <w:name w:val="Сетка таблицы110"/>
    <w:basedOn w:val="a5"/>
    <w:next w:val="a9"/>
    <w:uiPriority w:val="59"/>
    <w:rsid w:val="00E27BCA"/>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E27BCA"/>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E27BC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E27BC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E27BCA"/>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E27BCA"/>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E27BCA"/>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E27BCA"/>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E27BCA"/>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E27BCA"/>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E27BCA"/>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E27BCA"/>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E27BCA"/>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E27BCA"/>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E27BCA"/>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E27BCA"/>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E27BCA"/>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E27BCA"/>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E27BCA"/>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E27BCA"/>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E27BCA"/>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E27BCA"/>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E27BCA"/>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E27BCA"/>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E27BCA"/>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E27BCA"/>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E27BCA"/>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E27BCA"/>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E27BCA"/>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E27BCA"/>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E27BCA"/>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E27BCA"/>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E27BCA"/>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E27BCA"/>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E27BCA"/>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E27BCA"/>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E27BCA"/>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E27BC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E27BC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27B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27BCA"/>
  </w:style>
  <w:style w:type="numbering" w:customStyle="1" w:styleId="491">
    <w:name w:val="Нет списка49"/>
    <w:next w:val="a6"/>
    <w:uiPriority w:val="99"/>
    <w:semiHidden/>
    <w:rsid w:val="00E27BCA"/>
  </w:style>
  <w:style w:type="table" w:customStyle="1" w:styleId="780">
    <w:name w:val="Сетка таблицы78"/>
    <w:basedOn w:val="a5"/>
    <w:next w:val="a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Знак Знак Знак Знак Знак Знак"/>
    <w:basedOn w:val="a3"/>
    <w:rsid w:val="00E27BCA"/>
    <w:pPr>
      <w:spacing w:after="160" w:line="240" w:lineRule="exact"/>
    </w:pPr>
    <w:rPr>
      <w:rFonts w:ascii="Verdana" w:eastAsia="Times New Roman" w:hAnsi="Verdana"/>
      <w:sz w:val="24"/>
      <w:szCs w:val="24"/>
      <w:lang w:val="en-US"/>
    </w:rPr>
  </w:style>
  <w:style w:type="table" w:styleId="-1">
    <w:name w:val="Table Web 1"/>
    <w:basedOn w:val="a5"/>
    <w:rsid w:val="00E27BC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b">
    <w:name w:val="Нижний колонтитул1"/>
    <w:basedOn w:val="a3"/>
    <w:uiPriority w:val="99"/>
    <w:rsid w:val="00E27BC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0">
    <w:name w:val="Неразрешенное упоминание"/>
    <w:uiPriority w:val="99"/>
    <w:semiHidden/>
    <w:unhideWhenUsed/>
    <w:rsid w:val="00E27BCA"/>
    <w:rPr>
      <w:color w:val="605E5C"/>
      <w:shd w:val="clear" w:color="auto" w:fill="E1DFDD"/>
    </w:rPr>
  </w:style>
  <w:style w:type="table" w:customStyle="1" w:styleId="79">
    <w:name w:val="Сетка таблицы79"/>
    <w:basedOn w:val="a5"/>
    <w:next w:val="a9"/>
    <w:uiPriority w:val="39"/>
    <w:rsid w:val="00E27B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E27BC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E27BCA"/>
  </w:style>
  <w:style w:type="numbering" w:customStyle="1" w:styleId="1140">
    <w:name w:val="Нет списка114"/>
    <w:next w:val="a6"/>
    <w:uiPriority w:val="99"/>
    <w:semiHidden/>
    <w:rsid w:val="00E27BCA"/>
  </w:style>
  <w:style w:type="table" w:customStyle="1" w:styleId="812">
    <w:name w:val="Сетка таблицы81"/>
    <w:basedOn w:val="a5"/>
    <w:next w:val="a9"/>
    <w:locked/>
    <w:rsid w:val="00E27B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E27B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bis.ru/dokumenty/kody-okved-2015-s-rasshifrovk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is.ru/dokumenty/kody-okved-2015-s-rasshifrovkoj" TargetMode="External"/><Relationship Id="rId11" Type="http://schemas.openxmlformats.org/officeDocument/2006/relationships/package" Target="embeddings/______Microsoft_Office_PowerPoint2.sldx"/><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21444</Words>
  <Characters>122235</Characters>
  <Application>Microsoft Office Word</Application>
  <DocSecurity>0</DocSecurity>
  <Lines>1018</Lines>
  <Paragraphs>286</Paragraphs>
  <ScaleCrop>false</ScaleCrop>
  <Company/>
  <LinksUpToDate>false</LinksUpToDate>
  <CharactersWithSpaces>143393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2024-09-18T08:32:00Z</dcterms:created>
  <dcterms:modified xsi:type="dcterms:W3CDTF">2024-09-18T08:33:00Z</dcterms:modified>
</cp:coreProperties>
</file>