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B8" w:rsidRPr="00255116" w:rsidRDefault="000849B8" w:rsidP="000849B8">
      <w:pPr>
        <w:widowControl w:val="0"/>
        <w:tabs>
          <w:tab w:val="left" w:pos="3443"/>
          <w:tab w:val="center" w:pos="4679"/>
        </w:tabs>
        <w:spacing w:after="0" w:line="240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24510" cy="659765"/>
            <wp:effectExtent l="19050" t="0" r="8890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9B8" w:rsidRPr="00255116" w:rsidRDefault="000849B8" w:rsidP="000849B8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20"/>
          <w:szCs w:val="20"/>
          <w:lang w:eastAsia="ru-RU"/>
        </w:rPr>
      </w:pPr>
    </w:p>
    <w:p w:rsidR="000849B8" w:rsidRPr="00255116" w:rsidRDefault="000849B8" w:rsidP="000849B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255116">
        <w:rPr>
          <w:rFonts w:ascii="Arial" w:eastAsia="Courier New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0849B8" w:rsidRPr="000849B8" w:rsidRDefault="000849B8" w:rsidP="000849B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255116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</w:t>
      </w:r>
    </w:p>
    <w:p w:rsidR="000849B8" w:rsidRPr="000849B8" w:rsidRDefault="000849B8" w:rsidP="000849B8">
      <w:pPr>
        <w:widowControl w:val="0"/>
        <w:tabs>
          <w:tab w:val="left" w:pos="3938"/>
          <w:tab w:val="left" w:pos="7807"/>
        </w:tabs>
        <w:spacing w:after="0" w:line="240" w:lineRule="auto"/>
        <w:ind w:left="60" w:right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27.09.2024                              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</w:t>
      </w:r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№ 864 – </w:t>
      </w:r>
      <w:proofErr w:type="spellStart"/>
      <w:proofErr w:type="gramStart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spellEnd"/>
      <w:proofErr w:type="gramEnd"/>
    </w:p>
    <w:p w:rsidR="000849B8" w:rsidRPr="00255116" w:rsidRDefault="000849B8" w:rsidP="000849B8">
      <w:pPr>
        <w:widowControl w:val="0"/>
        <w:tabs>
          <w:tab w:val="left" w:pos="3938"/>
          <w:tab w:val="left" w:pos="7807"/>
        </w:tabs>
        <w:spacing w:after="0" w:line="240" w:lineRule="auto"/>
        <w:ind w:left="60" w:right="72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</w:p>
    <w:p w:rsidR="000849B8" w:rsidRPr="000849B8" w:rsidRDefault="000849B8" w:rsidP="000849B8">
      <w:pPr>
        <w:widowControl w:val="0"/>
        <w:spacing w:after="0" w:line="240" w:lineRule="auto"/>
        <w:ind w:left="60" w:right="-98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создании рабочей группы межведомственной комиссии Красноярского края по противодействию нелегальной занятости на территории </w:t>
      </w:r>
      <w:proofErr w:type="spellStart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</w:p>
    <w:p w:rsidR="000849B8" w:rsidRPr="00255116" w:rsidRDefault="000849B8" w:rsidP="000849B8">
      <w:pPr>
        <w:widowControl w:val="0"/>
        <w:spacing w:after="0" w:line="240" w:lineRule="auto"/>
        <w:ind w:left="60" w:right="-98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849B8" w:rsidRPr="00255116" w:rsidRDefault="000849B8" w:rsidP="000849B8">
      <w:pPr>
        <w:widowControl w:val="0"/>
        <w:spacing w:after="0" w:line="240" w:lineRule="auto"/>
        <w:ind w:left="60" w:right="-98" w:firstLine="4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со статьей </w:t>
      </w:r>
      <w:r w:rsidRPr="002551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67 Федерального закона от 12.12.2023 № 565-ФЗ 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постановлением Правительства Красноярского края от 30.08.2024 № 610-П «О создании межведомственной комиссии Красноярского края по противодействию нелегальной занятости», </w:t>
      </w:r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руководствуясь ст. 7, 43</w:t>
      </w:r>
      <w:proofErr w:type="gramEnd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47 Устава </w:t>
      </w:r>
      <w:proofErr w:type="spellStart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 ПОСТАНОВЛЯЮ:</w:t>
      </w:r>
    </w:p>
    <w:p w:rsidR="000849B8" w:rsidRPr="000849B8" w:rsidRDefault="000849B8" w:rsidP="000849B8">
      <w:pPr>
        <w:widowControl w:val="0"/>
        <w:numPr>
          <w:ilvl w:val="0"/>
          <w:numId w:val="1"/>
        </w:numPr>
        <w:tabs>
          <w:tab w:val="left" w:pos="775"/>
        </w:tabs>
        <w:spacing w:after="0" w:line="240" w:lineRule="auto"/>
        <w:ind w:right="-9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состав рабочей группы межведомственной комиссии Красноярского края по противодействию нелегальной занятости на территории </w:t>
      </w:r>
      <w:proofErr w:type="spellStart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согласно Приложению № 1.</w:t>
      </w:r>
    </w:p>
    <w:p w:rsidR="000849B8" w:rsidRPr="00255116" w:rsidRDefault="000849B8" w:rsidP="000849B8">
      <w:pPr>
        <w:widowControl w:val="0"/>
        <w:numPr>
          <w:ilvl w:val="0"/>
          <w:numId w:val="1"/>
        </w:numPr>
        <w:tabs>
          <w:tab w:val="left" w:pos="775"/>
        </w:tabs>
        <w:spacing w:after="0" w:line="240" w:lineRule="auto"/>
        <w:ind w:right="-9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51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Положение о рабочей группе межведомственной комиссии Красноярского края по противодействию нелегальной занятости на территории </w:t>
      </w:r>
      <w:proofErr w:type="spellStart"/>
      <w:r w:rsidRPr="002551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551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согласно Приложению № 2.</w:t>
      </w:r>
    </w:p>
    <w:p w:rsidR="000849B8" w:rsidRPr="00255116" w:rsidRDefault="000849B8" w:rsidP="000849B8">
      <w:pPr>
        <w:widowControl w:val="0"/>
        <w:numPr>
          <w:ilvl w:val="0"/>
          <w:numId w:val="1"/>
        </w:numPr>
        <w:tabs>
          <w:tab w:val="left" w:pos="775"/>
        </w:tabs>
        <w:spacing w:after="0" w:line="240" w:lineRule="auto"/>
        <w:ind w:right="-9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51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2551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551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11.02.2015 № 157 – </w:t>
      </w:r>
      <w:proofErr w:type="spellStart"/>
      <w:proofErr w:type="gramStart"/>
      <w:r w:rsidRPr="002551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spellEnd"/>
      <w:proofErr w:type="gramEnd"/>
      <w:r w:rsidRPr="002551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«О создании рабочей группы по снижению неформальной занятости, легализации заработной платы во внебюджетном секторе экономики </w:t>
      </w:r>
      <w:proofErr w:type="spellStart"/>
      <w:r w:rsidRPr="002551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551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 считать утратившим силу.</w:t>
      </w:r>
    </w:p>
    <w:p w:rsidR="000849B8" w:rsidRPr="00255116" w:rsidRDefault="000849B8" w:rsidP="000849B8">
      <w:pPr>
        <w:widowControl w:val="0"/>
        <w:numPr>
          <w:ilvl w:val="0"/>
          <w:numId w:val="1"/>
        </w:numPr>
        <w:tabs>
          <w:tab w:val="left" w:pos="874"/>
        </w:tabs>
        <w:spacing w:after="0" w:line="240" w:lineRule="auto"/>
        <w:ind w:right="-9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финансам.</w:t>
      </w:r>
    </w:p>
    <w:p w:rsidR="000849B8" w:rsidRPr="000849B8" w:rsidRDefault="000849B8" w:rsidP="000849B8">
      <w:pPr>
        <w:widowControl w:val="0"/>
        <w:numPr>
          <w:ilvl w:val="0"/>
          <w:numId w:val="1"/>
        </w:numPr>
        <w:tabs>
          <w:tab w:val="left" w:pos="87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0849B8" w:rsidRPr="000849B8" w:rsidRDefault="000849B8" w:rsidP="000849B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849B8" w:rsidRPr="000849B8" w:rsidRDefault="000849B8" w:rsidP="000849B8">
      <w:pPr>
        <w:widowControl w:val="0"/>
        <w:spacing w:after="0" w:line="240" w:lineRule="auto"/>
        <w:ind w:left="20" w:right="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51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05pt;margin-top:16.4pt;width:102.1pt;height:13.1pt;z-index:-251658240;mso-wrap-distance-left:5pt;mso-wrap-distance-right:5pt;mso-position-horizontal-relative:margin" filled="f" stroked="f">
            <v:textbox style="mso-fit-shape-to-text:t" inset="0,0,0,0">
              <w:txbxContent>
                <w:p w:rsidR="000849B8" w:rsidRDefault="000849B8" w:rsidP="000849B8">
                  <w:pPr>
                    <w:pStyle w:val="3"/>
                    <w:spacing w:line="25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849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 А.С. Арсеньева</w:t>
      </w:r>
    </w:p>
    <w:p w:rsidR="000849B8" w:rsidRPr="000849B8" w:rsidRDefault="000849B8" w:rsidP="000849B8">
      <w:pPr>
        <w:widowControl w:val="0"/>
        <w:spacing w:after="0" w:line="240" w:lineRule="auto"/>
        <w:ind w:right="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849B8" w:rsidRPr="000849B8" w:rsidRDefault="000849B8" w:rsidP="000849B8">
      <w:pPr>
        <w:widowControl w:val="0"/>
        <w:spacing w:after="0" w:line="240" w:lineRule="auto"/>
        <w:ind w:left="20" w:right="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0849B8" w:rsidRPr="000849B8" w:rsidRDefault="000849B8" w:rsidP="000849B8">
      <w:pPr>
        <w:widowControl w:val="0"/>
        <w:spacing w:after="0" w:line="240" w:lineRule="auto"/>
        <w:ind w:left="20" w:right="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849B8">
        <w:rPr>
          <w:rFonts w:ascii="Arial" w:eastAsia="Times New Roman" w:hAnsi="Arial" w:cs="Arial"/>
          <w:sz w:val="18"/>
          <w:szCs w:val="18"/>
          <w:lang w:eastAsia="ru-RU"/>
        </w:rPr>
        <w:t xml:space="preserve">Приложение № 1 к Постановлению </w:t>
      </w:r>
    </w:p>
    <w:p w:rsidR="000849B8" w:rsidRPr="000849B8" w:rsidRDefault="000849B8" w:rsidP="000849B8">
      <w:pPr>
        <w:widowControl w:val="0"/>
        <w:spacing w:after="0" w:line="240" w:lineRule="auto"/>
        <w:ind w:left="20" w:right="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849B8">
        <w:rPr>
          <w:rFonts w:ascii="Arial" w:eastAsia="Times New Roman" w:hAnsi="Arial" w:cs="Arial"/>
          <w:sz w:val="18"/>
          <w:szCs w:val="18"/>
          <w:lang w:eastAsia="ru-RU"/>
        </w:rPr>
        <w:t>администрации</w:t>
      </w:r>
      <w:r w:rsidRPr="000849B8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0849B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849B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0849B8" w:rsidRPr="000849B8" w:rsidRDefault="000849B8" w:rsidP="000849B8">
      <w:pPr>
        <w:widowControl w:val="0"/>
        <w:spacing w:after="0" w:line="240" w:lineRule="auto"/>
        <w:ind w:left="20" w:right="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849B8">
        <w:rPr>
          <w:rFonts w:ascii="Arial" w:eastAsia="Times New Roman" w:hAnsi="Arial" w:cs="Arial"/>
          <w:sz w:val="18"/>
          <w:szCs w:val="20"/>
          <w:lang w:eastAsia="ru-RU"/>
        </w:rPr>
        <w:t xml:space="preserve">от «27» сентября  2024 г  № 864 - </w:t>
      </w:r>
      <w:proofErr w:type="spellStart"/>
      <w:proofErr w:type="gramStart"/>
      <w:r w:rsidRPr="000849B8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0849B8" w:rsidRPr="00255116" w:rsidRDefault="000849B8" w:rsidP="000849B8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0849B8" w:rsidRPr="00255116" w:rsidRDefault="000849B8" w:rsidP="000849B8">
      <w:pPr>
        <w:widowControl w:val="0"/>
        <w:spacing w:after="0" w:line="240" w:lineRule="auto"/>
        <w:ind w:firstLine="72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Состав рабочей группы межведомственной комиссии Красноярского края по противодействию нелегальной занятости на территории </w:t>
      </w:r>
      <w:proofErr w:type="spellStart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района</w:t>
      </w:r>
    </w:p>
    <w:p w:rsidR="000849B8" w:rsidRPr="00255116" w:rsidRDefault="000849B8" w:rsidP="000849B8">
      <w:pPr>
        <w:widowControl w:val="0"/>
        <w:tabs>
          <w:tab w:val="left" w:pos="3420"/>
        </w:tabs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0849B8" w:rsidRPr="00255116" w:rsidRDefault="000849B8" w:rsidP="000849B8">
      <w:pPr>
        <w:widowControl w:val="0"/>
        <w:tabs>
          <w:tab w:val="left" w:pos="3375"/>
        </w:tabs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0849B8" w:rsidRPr="000849B8" w:rsidRDefault="000849B8" w:rsidP="000849B8">
      <w:pPr>
        <w:widowControl w:val="0"/>
        <w:spacing w:after="420" w:line="240" w:lineRule="auto"/>
        <w:ind w:left="60" w:right="18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49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А.С. Арсеньева - Заместитель Главы </w:t>
      </w:r>
      <w:proofErr w:type="spellStart"/>
      <w:r w:rsidRPr="000849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849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по экономике и финансам, председатель рабочей группы;</w:t>
      </w:r>
    </w:p>
    <w:p w:rsidR="000849B8" w:rsidRPr="000849B8" w:rsidRDefault="000849B8" w:rsidP="000849B8">
      <w:pPr>
        <w:widowControl w:val="0"/>
        <w:spacing w:after="420" w:line="240" w:lineRule="auto"/>
        <w:ind w:left="60" w:right="18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49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Ю.С. Фоменко – Начальник Управления экономики и планирования, заместитель председателя рабочей группы;</w:t>
      </w:r>
    </w:p>
    <w:p w:rsidR="000849B8" w:rsidRPr="00255116" w:rsidRDefault="000849B8" w:rsidP="000849B8">
      <w:pPr>
        <w:widowControl w:val="0"/>
        <w:spacing w:after="420" w:line="240" w:lineRule="auto"/>
        <w:ind w:left="60" w:right="18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49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О.В. Астахова - Начальник отдела экономики и планирования, секретарь рабочей группы.</w:t>
      </w:r>
    </w:p>
    <w:p w:rsidR="000849B8" w:rsidRPr="000849B8" w:rsidRDefault="000849B8" w:rsidP="000849B8">
      <w:pPr>
        <w:widowControl w:val="0"/>
        <w:spacing w:after="0" w:line="240" w:lineRule="auto"/>
        <w:ind w:left="60" w:right="18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49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Члены комиссии:</w:t>
      </w:r>
    </w:p>
    <w:p w:rsidR="000849B8" w:rsidRPr="00255116" w:rsidRDefault="000849B8" w:rsidP="000849B8">
      <w:pPr>
        <w:widowControl w:val="0"/>
        <w:spacing w:after="0" w:line="240" w:lineRule="auto"/>
        <w:ind w:left="60" w:right="18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849B8" w:rsidRPr="00255116" w:rsidRDefault="000849B8" w:rsidP="000849B8">
      <w:pPr>
        <w:widowControl w:val="0"/>
        <w:spacing w:after="420" w:line="240" w:lineRule="auto"/>
        <w:ind w:left="60" w:right="1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49B8">
        <w:rPr>
          <w:rFonts w:ascii="Arial" w:eastAsia="Times New Roman" w:hAnsi="Arial" w:cs="Arial"/>
          <w:sz w:val="20"/>
          <w:szCs w:val="20"/>
          <w:lang w:eastAsia="ru-RU"/>
        </w:rPr>
        <w:t xml:space="preserve">А.В. </w:t>
      </w:r>
      <w:proofErr w:type="spellStart"/>
      <w:r w:rsidRPr="000849B8">
        <w:rPr>
          <w:rFonts w:ascii="Arial" w:eastAsia="Times New Roman" w:hAnsi="Arial" w:cs="Arial"/>
          <w:sz w:val="20"/>
          <w:szCs w:val="20"/>
          <w:lang w:eastAsia="ru-RU"/>
        </w:rPr>
        <w:t>Болгов</w:t>
      </w:r>
      <w:proofErr w:type="spellEnd"/>
      <w:r w:rsidRPr="000849B8">
        <w:rPr>
          <w:rFonts w:ascii="Arial" w:eastAsia="Times New Roman" w:hAnsi="Arial" w:cs="Arial"/>
          <w:sz w:val="20"/>
          <w:szCs w:val="20"/>
          <w:lang w:eastAsia="ru-RU"/>
        </w:rPr>
        <w:t xml:space="preserve"> - заместитель начальника отдела урегулирования задолженности и обеспечения процедур банкротства Межрайонной ИФНС России № 8 по Красноярскому краю (по согласованию);</w:t>
      </w:r>
    </w:p>
    <w:p w:rsidR="000849B8" w:rsidRPr="00255116" w:rsidRDefault="000849B8" w:rsidP="000849B8">
      <w:pPr>
        <w:widowControl w:val="0"/>
        <w:spacing w:after="420" w:line="240" w:lineRule="auto"/>
        <w:ind w:left="60" w:right="1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49B8">
        <w:rPr>
          <w:rFonts w:ascii="Arial" w:eastAsia="Times New Roman" w:hAnsi="Arial" w:cs="Arial"/>
          <w:sz w:val="20"/>
          <w:szCs w:val="20"/>
          <w:lang w:eastAsia="ru-RU"/>
        </w:rPr>
        <w:t xml:space="preserve">И.Н. </w:t>
      </w:r>
      <w:proofErr w:type="spellStart"/>
      <w:r w:rsidRPr="000849B8">
        <w:rPr>
          <w:rFonts w:ascii="Arial" w:eastAsia="Times New Roman" w:hAnsi="Arial" w:cs="Arial"/>
          <w:sz w:val="20"/>
          <w:szCs w:val="20"/>
          <w:lang w:eastAsia="ru-RU"/>
        </w:rPr>
        <w:t>Торощина</w:t>
      </w:r>
      <w:proofErr w:type="spellEnd"/>
      <w:r w:rsidRPr="000849B8">
        <w:rPr>
          <w:rFonts w:ascii="Arial" w:eastAsia="Times New Roman" w:hAnsi="Arial" w:cs="Arial"/>
          <w:sz w:val="20"/>
          <w:szCs w:val="20"/>
          <w:lang w:eastAsia="ru-RU"/>
        </w:rPr>
        <w:t xml:space="preserve"> - руководитель клиентской службы (на правах отдела) ОСФР по Красноярскому краю в </w:t>
      </w:r>
      <w:proofErr w:type="spellStart"/>
      <w:r w:rsidRPr="000849B8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0849B8">
        <w:rPr>
          <w:rFonts w:ascii="Arial" w:eastAsia="Times New Roman" w:hAnsi="Arial" w:cs="Arial"/>
          <w:sz w:val="20"/>
          <w:szCs w:val="20"/>
          <w:lang w:eastAsia="ru-RU"/>
        </w:rPr>
        <w:t xml:space="preserve"> районе (по согласованию);</w:t>
      </w:r>
    </w:p>
    <w:p w:rsidR="000849B8" w:rsidRPr="00255116" w:rsidRDefault="000849B8" w:rsidP="000849B8">
      <w:pPr>
        <w:widowControl w:val="0"/>
        <w:spacing w:after="420" w:line="240" w:lineRule="auto"/>
        <w:ind w:left="60" w:right="1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49B8">
        <w:rPr>
          <w:rFonts w:ascii="Arial" w:eastAsia="Times New Roman" w:hAnsi="Arial" w:cs="Arial"/>
          <w:sz w:val="20"/>
          <w:szCs w:val="20"/>
          <w:lang w:eastAsia="ru-RU"/>
        </w:rPr>
        <w:t xml:space="preserve">С.В. </w:t>
      </w:r>
      <w:proofErr w:type="spellStart"/>
      <w:r w:rsidRPr="000849B8">
        <w:rPr>
          <w:rFonts w:ascii="Arial" w:eastAsia="Times New Roman" w:hAnsi="Arial" w:cs="Arial"/>
          <w:sz w:val="20"/>
          <w:szCs w:val="20"/>
          <w:lang w:eastAsia="ru-RU"/>
        </w:rPr>
        <w:t>Басловяк</w:t>
      </w:r>
      <w:proofErr w:type="spellEnd"/>
      <w:r w:rsidRPr="000849B8">
        <w:rPr>
          <w:rFonts w:ascii="Arial" w:eastAsia="Times New Roman" w:hAnsi="Arial" w:cs="Arial"/>
          <w:sz w:val="20"/>
          <w:szCs w:val="20"/>
          <w:lang w:eastAsia="ru-RU"/>
        </w:rPr>
        <w:t xml:space="preserve"> – директор КГКУ Центр занятости населения </w:t>
      </w:r>
      <w:proofErr w:type="spellStart"/>
      <w:r w:rsidRPr="000849B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849B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(по согласованию);</w:t>
      </w:r>
    </w:p>
    <w:p w:rsidR="000849B8" w:rsidRPr="000849B8" w:rsidRDefault="000849B8" w:rsidP="000849B8">
      <w:pPr>
        <w:widowControl w:val="0"/>
        <w:spacing w:after="420" w:line="240" w:lineRule="auto"/>
        <w:ind w:left="20" w:right="1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49B8">
        <w:rPr>
          <w:rFonts w:ascii="Arial" w:eastAsia="Times New Roman" w:hAnsi="Arial" w:cs="Arial"/>
          <w:sz w:val="20"/>
          <w:szCs w:val="20"/>
          <w:lang w:eastAsia="ru-RU"/>
        </w:rPr>
        <w:t xml:space="preserve">В.С. Новосёлов - депутат </w:t>
      </w:r>
      <w:proofErr w:type="spellStart"/>
      <w:r w:rsidRPr="000849B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849B8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 (по согласованию);</w:t>
      </w:r>
    </w:p>
    <w:p w:rsidR="000849B8" w:rsidRPr="000849B8" w:rsidRDefault="000849B8" w:rsidP="000849B8">
      <w:pPr>
        <w:widowControl w:val="0"/>
        <w:spacing w:after="0" w:line="240" w:lineRule="auto"/>
        <w:ind w:left="20" w:right="1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49B8">
        <w:rPr>
          <w:rFonts w:ascii="Arial" w:eastAsia="Times New Roman" w:hAnsi="Arial" w:cs="Arial"/>
          <w:sz w:val="20"/>
          <w:szCs w:val="20"/>
          <w:lang w:eastAsia="ru-RU"/>
        </w:rPr>
        <w:t xml:space="preserve">М.В. </w:t>
      </w:r>
      <w:proofErr w:type="spellStart"/>
      <w:r w:rsidRPr="000849B8">
        <w:rPr>
          <w:rFonts w:ascii="Arial" w:eastAsia="Times New Roman" w:hAnsi="Arial" w:cs="Arial"/>
          <w:sz w:val="20"/>
          <w:szCs w:val="20"/>
          <w:lang w:eastAsia="ru-RU"/>
        </w:rPr>
        <w:t>Войнова</w:t>
      </w:r>
      <w:proofErr w:type="spellEnd"/>
      <w:r w:rsidRPr="000849B8">
        <w:rPr>
          <w:rFonts w:ascii="Arial" w:eastAsia="Times New Roman" w:hAnsi="Arial" w:cs="Arial"/>
          <w:sz w:val="20"/>
          <w:szCs w:val="20"/>
          <w:lang w:eastAsia="ru-RU"/>
        </w:rPr>
        <w:t xml:space="preserve"> -  </w:t>
      </w:r>
      <w:r w:rsidRPr="00255116">
        <w:rPr>
          <w:rFonts w:ascii="Arial" w:eastAsia="Times New Roman" w:hAnsi="Arial" w:cs="Arial"/>
          <w:sz w:val="20"/>
          <w:szCs w:val="20"/>
          <w:lang w:eastAsia="ru-RU"/>
        </w:rPr>
        <w:t xml:space="preserve">начальник территориального отделения КГКУ «Управление социальной защиты населения по </w:t>
      </w:r>
      <w:proofErr w:type="spellStart"/>
      <w:r w:rsidRPr="00255116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255116">
        <w:rPr>
          <w:rFonts w:ascii="Arial" w:eastAsia="Times New Roman" w:hAnsi="Arial" w:cs="Arial"/>
          <w:sz w:val="20"/>
          <w:szCs w:val="20"/>
          <w:lang w:eastAsia="ru-RU"/>
        </w:rPr>
        <w:t xml:space="preserve"> району»</w:t>
      </w:r>
      <w:r w:rsidRPr="000849B8">
        <w:rPr>
          <w:rFonts w:ascii="Arial" w:eastAsia="Times New Roman" w:hAnsi="Arial" w:cs="Arial"/>
          <w:sz w:val="20"/>
          <w:szCs w:val="20"/>
          <w:lang w:eastAsia="ru-RU"/>
        </w:rPr>
        <w:t xml:space="preserve"> (по согласованию).</w:t>
      </w:r>
    </w:p>
    <w:p w:rsidR="000849B8" w:rsidRPr="000849B8" w:rsidRDefault="000849B8" w:rsidP="000849B8">
      <w:pPr>
        <w:widowControl w:val="0"/>
        <w:spacing w:after="0" w:line="240" w:lineRule="auto"/>
        <w:ind w:left="20" w:right="1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49B8" w:rsidRPr="000849B8" w:rsidRDefault="000849B8" w:rsidP="000849B8">
      <w:pPr>
        <w:widowControl w:val="0"/>
        <w:spacing w:after="0" w:line="240" w:lineRule="auto"/>
        <w:ind w:left="20" w:right="1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49B8" w:rsidRPr="000849B8" w:rsidRDefault="000849B8" w:rsidP="000849B8">
      <w:pPr>
        <w:widowControl w:val="0"/>
        <w:spacing w:after="0" w:line="240" w:lineRule="auto"/>
        <w:ind w:left="20" w:right="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849B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к Постановлению </w:t>
      </w:r>
    </w:p>
    <w:p w:rsidR="000849B8" w:rsidRPr="000849B8" w:rsidRDefault="000849B8" w:rsidP="000849B8">
      <w:pPr>
        <w:widowControl w:val="0"/>
        <w:spacing w:after="0" w:line="240" w:lineRule="auto"/>
        <w:ind w:left="20" w:right="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849B8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0849B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849B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0849B8" w:rsidRPr="000849B8" w:rsidRDefault="000849B8" w:rsidP="000849B8">
      <w:pPr>
        <w:widowControl w:val="0"/>
        <w:spacing w:after="0" w:line="240" w:lineRule="auto"/>
        <w:ind w:left="20" w:right="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849B8">
        <w:rPr>
          <w:rFonts w:ascii="Arial" w:eastAsia="Times New Roman" w:hAnsi="Arial" w:cs="Arial"/>
          <w:sz w:val="18"/>
          <w:szCs w:val="20"/>
          <w:lang w:eastAsia="ru-RU"/>
        </w:rPr>
        <w:t xml:space="preserve">от «27» сентября  2024 г  № 864 - </w:t>
      </w:r>
      <w:proofErr w:type="spellStart"/>
      <w:proofErr w:type="gramStart"/>
      <w:r w:rsidRPr="000849B8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ab/>
      </w:r>
    </w:p>
    <w:p w:rsidR="000849B8" w:rsidRPr="00255116" w:rsidRDefault="000849B8" w:rsidP="000849B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 xml:space="preserve">Положение о рабочей группе межведомственной комиссии Красноярского края по противодействию нелегальной занятости на территории </w:t>
      </w:r>
      <w:proofErr w:type="spellStart"/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>Богучанского</w:t>
      </w:r>
      <w:proofErr w:type="spellEnd"/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 xml:space="preserve"> района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</w:pPr>
    </w:p>
    <w:p w:rsidR="000849B8" w:rsidRPr="00255116" w:rsidRDefault="000849B8" w:rsidP="000849B8">
      <w:pPr>
        <w:widowControl w:val="0"/>
        <w:numPr>
          <w:ilvl w:val="0"/>
          <w:numId w:val="2"/>
        </w:numPr>
        <w:spacing w:after="160" w:line="240" w:lineRule="auto"/>
        <w:contextualSpacing/>
        <w:jc w:val="center"/>
        <w:rPr>
          <w:rFonts w:ascii="Arial" w:hAnsi="Arial" w:cs="Arial"/>
          <w:spacing w:val="-4"/>
          <w:sz w:val="20"/>
          <w:szCs w:val="20"/>
        </w:rPr>
      </w:pPr>
      <w:r w:rsidRPr="00255116">
        <w:rPr>
          <w:rFonts w:ascii="Arial" w:hAnsi="Arial" w:cs="Arial"/>
          <w:spacing w:val="-4"/>
          <w:sz w:val="20"/>
          <w:szCs w:val="20"/>
        </w:rPr>
        <w:t>Общие положения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 xml:space="preserve">1.1. Положение о рабочей группе межведомственной комиссии Красноярского края по противодействию нелегальной занятости на территории </w:t>
      </w:r>
      <w:proofErr w:type="spellStart"/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>Богучанского</w:t>
      </w:r>
      <w:proofErr w:type="spellEnd"/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 xml:space="preserve"> района (далее – Положение) определяет порядок создания и деятельности рабочей группы (далее – Рабочая группа).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 xml:space="preserve">1.2. </w:t>
      </w:r>
      <w:proofErr w:type="gramStart"/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 xml:space="preserve">Рабочая группа является постоянно действующим коллегиальным органом при администрации </w:t>
      </w:r>
      <w:proofErr w:type="spellStart"/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>Богучанского</w:t>
      </w:r>
      <w:proofErr w:type="spellEnd"/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 xml:space="preserve"> района, созданным в целях координации работы по противодействию нелегальной занятости на территории </w:t>
      </w:r>
      <w:proofErr w:type="spellStart"/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>Богучанского</w:t>
      </w:r>
      <w:proofErr w:type="spellEnd"/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 xml:space="preserve"> района с территориальными органами федеральных, краевых органов исполнительной власти, государственными внебюджетными фондами, а также профессиональными союзами, их объединениями и работодателями, а также иными органами и организациями независимо от их форм собственности.</w:t>
      </w:r>
      <w:proofErr w:type="gramEnd"/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>1.3. Рабочая группа является неотъемлемой частью межведомственной комиссии Красноярского края по противодействию нелегальной занятости (далее – Комиссия).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>Участие представителей органов прокуратуры в заседаниях рабочей группы возможно по приглашению председателя (заместителя председателя) рабочей группы без вхождения в ее состав.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>1.4. Рабочая группа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а также настоящим Положением.</w:t>
      </w:r>
    </w:p>
    <w:p w:rsidR="000849B8" w:rsidRPr="00255116" w:rsidRDefault="000849B8" w:rsidP="000849B8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</w:pPr>
    </w:p>
    <w:p w:rsidR="000849B8" w:rsidRPr="00255116" w:rsidRDefault="000849B8" w:rsidP="000849B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>2. Организационные основы деятельности Рабочей группы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2.1. Работа Рабочей группы осуществляется в форме заседаний, которые проводятся в очном формате.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pacing w:val="-2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pacing w:val="-2"/>
          <w:sz w:val="20"/>
          <w:szCs w:val="20"/>
          <w:lang w:eastAsia="ru-RU"/>
        </w:rPr>
        <w:t xml:space="preserve">2.2. Состав Рабочей группы утверждается правовым актом администрации </w:t>
      </w:r>
      <w:proofErr w:type="spellStart"/>
      <w:r w:rsidRPr="00255116">
        <w:rPr>
          <w:rFonts w:ascii="Arial" w:eastAsia="Courier New" w:hAnsi="Arial" w:cs="Arial"/>
          <w:color w:val="000000"/>
          <w:spacing w:val="-2"/>
          <w:sz w:val="20"/>
          <w:szCs w:val="20"/>
          <w:lang w:eastAsia="ru-RU"/>
        </w:rPr>
        <w:t>Богучанского</w:t>
      </w:r>
      <w:proofErr w:type="spellEnd"/>
      <w:r w:rsidRPr="00255116">
        <w:rPr>
          <w:rFonts w:ascii="Arial" w:eastAsia="Courier New" w:hAnsi="Arial" w:cs="Arial"/>
          <w:color w:val="000000"/>
          <w:spacing w:val="-2"/>
          <w:sz w:val="20"/>
          <w:szCs w:val="20"/>
          <w:lang w:eastAsia="ru-RU"/>
        </w:rPr>
        <w:t xml:space="preserve"> района.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Рабочая группа формируется в составе председателя Рабочей группы, заместителя председателя Рабочей группы, членов Рабочей группы и секретаря Рабочей группы.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2.3. Председатель Рабочей группы: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lastRenderedPageBreak/>
        <w:t>1) руководит деятельностью Рабочей группы;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2) определяет формат и повестку заседаний Рабочей группы, дату, время их проведения; 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3) проводит заседания Рабочей группы;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4) дает поручения членам Рабочей группы и контролирует их выполнение;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5) подписывает протоколы заседаний Рабочей группы;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6) осуществляет </w:t>
      </w:r>
      <w:proofErr w:type="gramStart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исполнением решений Рабочей группы;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7) несет ответственность за выполнение возложенных на Рабочую группу задач.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2.4. Члены Рабочей группы: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1) принимают участие в работе Рабочей группы, изучают поступающие документы, готовят по ним свои замечания, предложения;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proofErr w:type="gramStart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2) участвуют в заседаниях Рабочей группы, а в случае невозможности  до проведения заседания Рабочей группы представляют ответственному секретарю Рабочей группы свое мнение по рассматриваемым на заседании Рабочей группы вопросам в письменной форме, которое оглашается на заседании и приобщается к протоколу заседания Рабочей группы.</w:t>
      </w:r>
      <w:proofErr w:type="gramEnd"/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Члены Рабочей группы не вправе делегировать свои полномочия другим лицам.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Члены Рабочей группы не вправе разглашать сведения, ставшие им известными в ходе работы Рабочей группы.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2.5. Секретарь Рабочей группы: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1) осуществляет подготовку и организацию проведения заседаний Рабочей группы;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2) информирует членов Рабочей группы и лиц, приглашенных на заседание Рабочей группы, о повестке заседания, дате, времени и месте его проведения не позже чем за 5 дней до заседания;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3) оформляет решения Рабочей группы протоколами;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4) обеспечивает рассылку копий решений членам Рабочей группы, а также работодателям, рассмотренным и (или) заслушанным на заседаниях Рабочей группы.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2.6. Заседания Рабочей группы проводятся по мере необходимости, но не реже одного раза в квартал.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Заседание Рабочей группы считается правомочным, если на нём присутствует более половины её членов.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Заседания Рабочей группы ведет председатель Рабочей группы, а в случае его отсутствия – заместитель председателя Рабочей группы.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замещающего.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2.7. Решения Рабочей группы оформляются протоколом, который подписывается председательствующим на заседании Рабочей группы.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2.8. Решения Рабочей группы, принятые в пределах её компетенции, направляются членам Рабочей группы, а также работодателям, рассмотренным и (или) заслушанным на заседаниях Рабочей группы.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0849B8" w:rsidRPr="00255116" w:rsidRDefault="000849B8" w:rsidP="000849B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3. Задачи и права Рабочей группы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3.1. Основными задачами Рабочей группы являются: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1) координация и обеспечение взаимодействия органов местного самоуправления, </w:t>
      </w:r>
      <w:r w:rsidRPr="00255116">
        <w:rPr>
          <w:rFonts w:ascii="Arial" w:eastAsia="Courier New" w:hAnsi="Arial" w:cs="Arial"/>
          <w:color w:val="000000"/>
          <w:spacing w:val="-4"/>
          <w:sz w:val="20"/>
          <w:szCs w:val="20"/>
          <w:lang w:eastAsia="ru-RU"/>
        </w:rPr>
        <w:t>профессиональных союзов, их объединений, работодателей, а также иными органами и организациями</w:t>
      </w: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в целях реализации полномочий Рабочей группы;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2) осуществление мониторинга и анализа результатов работы Рабочей группы по противодействию нелегальной занятости на территории </w:t>
      </w:r>
      <w:proofErr w:type="spellStart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3.2. Рабочая группа в </w:t>
      </w:r>
      <w:proofErr w:type="gramStart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рамках</w:t>
      </w:r>
      <w:proofErr w:type="gramEnd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возложенных на неё задач осуществляет: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1) проведение анализа письменных обращений граждан и юридических лиц, поступивших в администрацию </w:t>
      </w:r>
      <w:proofErr w:type="spellStart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района, содержащих информацию о фактах (признаках) нелегальной занятости;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2) направление в органы государственного контроля (надзора), муниципального контроля имеющейся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3.3. Рабочая группа имеет право: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1) приглашать на заседания Рабочей группы и заслушивать работодателей, должностных лиц и специалистов (экспертов) органов и организаций, не входящих в состав Рабочей группы;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2) запрашивать в установленном порядке у налоговых органов Российской Федерации сведения и информацию, в том числе составляющие налоговую тайну, перечень которых утверждается в соответствии с частью 3 статьи 67 Федерального закона от 12.12.2023 № 565-ФЗ </w:t>
      </w: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lastRenderedPageBreak/>
        <w:t>«О занятости населения в Российской Федерации»;</w:t>
      </w: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br/>
        <w:t xml:space="preserve">         3) рассматривать на заседаниях Рабочей группы ситуации, связанные: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с осуществлением трудовой </w:t>
      </w:r>
      <w:proofErr w:type="gramStart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деятельности</w:t>
      </w:r>
      <w:proofErr w:type="gramEnd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размера оплаты труда</w:t>
      </w:r>
      <w:proofErr w:type="gramEnd"/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pacing w:val="-2"/>
          <w:sz w:val="20"/>
          <w:szCs w:val="20"/>
          <w:lang w:eastAsia="ru-RU"/>
        </w:rPr>
        <w:t>с подменой трудовых отношений гражданско-правовыми отношениями,</w:t>
      </w: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</w:t>
      </w: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br/>
        <w:t>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4) осуществлять информирование граждан в средствах массовой информации о негативных последствиях нелегальной занятости;</w:t>
      </w:r>
    </w:p>
    <w:p w:rsidR="000849B8" w:rsidRPr="00255116" w:rsidRDefault="000849B8" w:rsidP="000849B8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55116">
        <w:rPr>
          <w:rFonts w:ascii="Arial" w:eastAsia="Courier New" w:hAnsi="Arial" w:cs="Arial"/>
          <w:color w:val="000000"/>
          <w:sz w:val="20"/>
          <w:szCs w:val="20"/>
          <w:lang w:eastAsia="ru-RU"/>
        </w:rPr>
        <w:t>5) организовать «горячую линию» по приему жалоб населения по фактам осуществления трудовой деятельности, имеющей признаки нелегальной занятости, и оперативно реагировать на такие жалобы.</w:t>
      </w:r>
    </w:p>
    <w:p w:rsidR="00341EF7" w:rsidRDefault="00AF149D"/>
    <w:sectPr w:rsidR="00341EF7" w:rsidSect="0092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7DC3"/>
    <w:multiLevelType w:val="hybridMultilevel"/>
    <w:tmpl w:val="EBCE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E7E69"/>
    <w:multiLevelType w:val="multilevel"/>
    <w:tmpl w:val="40D6C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49B8"/>
    <w:rsid w:val="000849B8"/>
    <w:rsid w:val="0059435E"/>
    <w:rsid w:val="00926A9B"/>
    <w:rsid w:val="00AF149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0849B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9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2024-10-08T07:26:00Z</dcterms:created>
  <dcterms:modified xsi:type="dcterms:W3CDTF">2024-10-08T07:28:00Z</dcterms:modified>
</cp:coreProperties>
</file>