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21" w:rsidRPr="00F27A21" w:rsidRDefault="00F27A21" w:rsidP="00F27A21">
      <w:pPr>
        <w:keepNext/>
        <w:spacing w:after="0" w:line="240" w:lineRule="auto"/>
        <w:jc w:val="center"/>
        <w:rPr>
          <w:rFonts w:ascii="Arial" w:eastAsia="Arial" w:hAnsi="Arial" w:cs="Arial"/>
          <w:iCs/>
          <w:sz w:val="20"/>
          <w:szCs w:val="20"/>
          <w:lang w:eastAsia="ru-RU"/>
        </w:rPr>
      </w:pPr>
    </w:p>
    <w:p w:rsidR="00F27A21" w:rsidRPr="00F27A21" w:rsidRDefault="00F27A21" w:rsidP="00F27A21">
      <w:pPr>
        <w:keepNext/>
        <w:spacing w:after="0" w:line="240" w:lineRule="auto"/>
        <w:jc w:val="center"/>
        <w:rPr>
          <w:rFonts w:ascii="Arial" w:eastAsia="Arial" w:hAnsi="Arial" w:cs="Arial"/>
          <w:iCs/>
          <w:sz w:val="20"/>
          <w:szCs w:val="20"/>
          <w:lang w:eastAsia="ru-RU"/>
        </w:rPr>
      </w:pPr>
      <w:r w:rsidRPr="00F27A21">
        <w:rPr>
          <w:rFonts w:ascii="Arial" w:eastAsia="Arial" w:hAnsi="Arial" w:cs="Arial"/>
          <w:iCs/>
          <w:sz w:val="20"/>
          <w:szCs w:val="20"/>
          <w:lang w:eastAsia="ru-RU"/>
        </w:rPr>
        <w:drawing>
          <wp:inline distT="0" distB="0" distL="0" distR="0">
            <wp:extent cx="582295" cy="727710"/>
            <wp:effectExtent l="19050" t="0" r="8255" b="0"/>
            <wp:docPr id="11" name="Рисунок 1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снизу убран белый цвет"/>
                    <pic:cNvPicPr>
                      <a:picLocks noChangeAspect="1" noChangeArrowheads="1"/>
                    </pic:cNvPicPr>
                  </pic:nvPicPr>
                  <pic:blipFill>
                    <a:blip r:embed="rId4" cstate="print"/>
                    <a:srcRect/>
                    <a:stretch>
                      <a:fillRect/>
                    </a:stretch>
                  </pic:blipFill>
                  <pic:spPr bwMode="auto">
                    <a:xfrm>
                      <a:off x="0" y="0"/>
                      <a:ext cx="582295" cy="727710"/>
                    </a:xfrm>
                    <a:prstGeom prst="rect">
                      <a:avLst/>
                    </a:prstGeom>
                    <a:noFill/>
                    <a:ln w="9525">
                      <a:noFill/>
                      <a:miter lim="800000"/>
                      <a:headEnd/>
                      <a:tailEnd/>
                    </a:ln>
                  </pic:spPr>
                </pic:pic>
              </a:graphicData>
            </a:graphic>
          </wp:inline>
        </w:drawing>
      </w:r>
    </w:p>
    <w:p w:rsidR="00F27A21" w:rsidRPr="00F27A21" w:rsidRDefault="00F27A21" w:rsidP="00F27A21">
      <w:pPr>
        <w:keepNext/>
        <w:spacing w:after="0" w:line="240" w:lineRule="auto"/>
        <w:rPr>
          <w:rFonts w:ascii="Arial" w:eastAsia="Arial" w:hAnsi="Arial" w:cs="Arial"/>
          <w:iCs/>
          <w:sz w:val="20"/>
          <w:szCs w:val="20"/>
          <w:lang w:eastAsia="ru-RU"/>
        </w:rPr>
      </w:pPr>
    </w:p>
    <w:p w:rsidR="00F27A21" w:rsidRPr="00F27A21" w:rsidRDefault="00F27A21" w:rsidP="00F27A21">
      <w:pPr>
        <w:keepNext/>
        <w:spacing w:after="0" w:line="240" w:lineRule="auto"/>
        <w:rPr>
          <w:rFonts w:ascii="Arial" w:eastAsia="Arial" w:hAnsi="Arial" w:cs="Arial"/>
          <w:iCs/>
          <w:sz w:val="20"/>
          <w:szCs w:val="20"/>
          <w:lang w:eastAsia="ru-RU"/>
        </w:rPr>
      </w:pPr>
    </w:p>
    <w:p w:rsidR="00F27A21" w:rsidRPr="00F27A21" w:rsidRDefault="00F27A21" w:rsidP="00F27A21">
      <w:pPr>
        <w:keepNext/>
        <w:spacing w:after="0" w:line="240" w:lineRule="auto"/>
        <w:jc w:val="center"/>
        <w:rPr>
          <w:rFonts w:ascii="Arial" w:eastAsia="Arial" w:hAnsi="Arial" w:cs="Arial"/>
          <w:iCs/>
          <w:sz w:val="26"/>
          <w:szCs w:val="26"/>
          <w:lang w:eastAsia="ru-RU"/>
        </w:rPr>
      </w:pPr>
      <w:r w:rsidRPr="00F27A21">
        <w:rPr>
          <w:rFonts w:ascii="Arial" w:eastAsia="Arial" w:hAnsi="Arial" w:cs="Arial"/>
          <w:iCs/>
          <w:sz w:val="26"/>
          <w:szCs w:val="26"/>
          <w:lang w:eastAsia="ru-RU"/>
        </w:rPr>
        <w:t>АДМИНИСТРАЦИЯ БОГУЧАНСКОГО РАЙОНА</w:t>
      </w:r>
    </w:p>
    <w:p w:rsidR="00F27A21" w:rsidRPr="00F27A21" w:rsidRDefault="00F27A21" w:rsidP="00F27A21">
      <w:pPr>
        <w:spacing w:after="0" w:line="240" w:lineRule="auto"/>
        <w:jc w:val="center"/>
        <w:rPr>
          <w:rFonts w:ascii="Arial" w:eastAsia="Arial" w:hAnsi="Arial" w:cs="Arial"/>
          <w:sz w:val="26"/>
          <w:szCs w:val="26"/>
          <w:lang w:eastAsia="ru-RU"/>
        </w:rPr>
      </w:pPr>
      <w:r w:rsidRPr="00F27A21">
        <w:rPr>
          <w:rFonts w:ascii="Arial" w:eastAsia="Arial" w:hAnsi="Arial" w:cs="Arial"/>
          <w:sz w:val="26"/>
          <w:szCs w:val="26"/>
          <w:lang w:eastAsia="ru-RU"/>
        </w:rPr>
        <w:t>ПОСТАНОВЛЕНИЕ</w:t>
      </w:r>
    </w:p>
    <w:p w:rsidR="00F27A21" w:rsidRPr="00F27A21" w:rsidRDefault="00F27A21" w:rsidP="00F27A21">
      <w:pPr>
        <w:spacing w:after="0" w:line="240" w:lineRule="auto"/>
        <w:jc w:val="center"/>
        <w:rPr>
          <w:rFonts w:ascii="Arial" w:eastAsia="Arial" w:hAnsi="Arial" w:cs="Arial"/>
          <w:sz w:val="26"/>
          <w:szCs w:val="26"/>
          <w:lang w:eastAsia="ru-RU"/>
        </w:rPr>
      </w:pPr>
      <w:r w:rsidRPr="00F27A21">
        <w:rPr>
          <w:rFonts w:ascii="Arial" w:eastAsia="Arial" w:hAnsi="Arial" w:cs="Arial"/>
          <w:sz w:val="26"/>
          <w:szCs w:val="26"/>
          <w:lang w:eastAsia="ru-RU"/>
        </w:rPr>
        <w:t xml:space="preserve">17.10.2024г.                    </w:t>
      </w:r>
      <w:r w:rsidRPr="00F27A21">
        <w:rPr>
          <w:rFonts w:ascii="Arial" w:eastAsia="Arial" w:hAnsi="Arial" w:cs="Arial"/>
          <w:sz w:val="26"/>
          <w:szCs w:val="26"/>
          <w:lang w:val="en-US" w:eastAsia="ru-RU"/>
        </w:rPr>
        <w:t>c</w:t>
      </w:r>
      <w:r w:rsidRPr="00F27A21">
        <w:rPr>
          <w:rFonts w:ascii="Arial" w:eastAsia="Arial" w:hAnsi="Arial" w:cs="Arial"/>
          <w:sz w:val="26"/>
          <w:szCs w:val="26"/>
          <w:lang w:eastAsia="ru-RU"/>
        </w:rPr>
        <w:t>.</w:t>
      </w:r>
      <w:proofErr w:type="spellStart"/>
      <w:r>
        <w:rPr>
          <w:rFonts w:ascii="Arial" w:eastAsia="Arial" w:hAnsi="Arial" w:cs="Arial"/>
          <w:sz w:val="26"/>
          <w:szCs w:val="26"/>
          <w:lang w:eastAsia="ru-RU"/>
        </w:rPr>
        <w:t>Богучаны</w:t>
      </w:r>
      <w:proofErr w:type="spellEnd"/>
      <w:r>
        <w:rPr>
          <w:rFonts w:ascii="Arial" w:eastAsia="Arial" w:hAnsi="Arial" w:cs="Arial"/>
          <w:sz w:val="26"/>
          <w:szCs w:val="26"/>
          <w:lang w:eastAsia="ru-RU"/>
        </w:rPr>
        <w:t xml:space="preserve">             </w:t>
      </w:r>
      <w:r w:rsidRPr="00F27A21">
        <w:rPr>
          <w:rFonts w:ascii="Arial" w:eastAsia="Arial" w:hAnsi="Arial" w:cs="Arial"/>
          <w:sz w:val="26"/>
          <w:szCs w:val="26"/>
          <w:lang w:eastAsia="ru-RU"/>
        </w:rPr>
        <w:t xml:space="preserve">              № 929-п</w:t>
      </w:r>
    </w:p>
    <w:p w:rsidR="00F27A21" w:rsidRPr="00F27A21" w:rsidRDefault="00F27A21" w:rsidP="00F27A21">
      <w:pPr>
        <w:spacing w:after="0" w:line="240" w:lineRule="auto"/>
        <w:jc w:val="center"/>
        <w:rPr>
          <w:rFonts w:ascii="Arial" w:eastAsia="Arial" w:hAnsi="Arial" w:cs="Arial"/>
          <w:sz w:val="26"/>
          <w:szCs w:val="26"/>
          <w:lang w:eastAsia="ru-RU"/>
        </w:rPr>
      </w:pPr>
    </w:p>
    <w:p w:rsidR="00F27A21" w:rsidRPr="00F27A21" w:rsidRDefault="00F27A21" w:rsidP="00F27A21">
      <w:pPr>
        <w:spacing w:after="0" w:line="240" w:lineRule="auto"/>
        <w:ind w:firstLine="709"/>
        <w:jc w:val="both"/>
        <w:rPr>
          <w:rFonts w:ascii="Arial" w:eastAsia="Arial" w:hAnsi="Arial" w:cs="Arial"/>
          <w:sz w:val="26"/>
          <w:szCs w:val="26"/>
          <w:lang w:eastAsia="ru-RU"/>
        </w:rPr>
      </w:pPr>
      <w:proofErr w:type="gramStart"/>
      <w:r w:rsidRPr="00F27A21">
        <w:rPr>
          <w:rFonts w:ascii="Arial" w:eastAsia="Arial" w:hAnsi="Arial" w:cs="Arial"/>
          <w:sz w:val="26"/>
          <w:szCs w:val="26"/>
          <w:lang w:eastAsia="ru-RU"/>
        </w:rPr>
        <w:t>Об утверждении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и правила их предоставления, в том числе</w:t>
      </w:r>
      <w:proofErr w:type="gramEnd"/>
      <w:r w:rsidRPr="00F27A21">
        <w:rPr>
          <w:rFonts w:ascii="Arial" w:eastAsia="Arial" w:hAnsi="Arial" w:cs="Arial"/>
          <w:sz w:val="26"/>
          <w:szCs w:val="26"/>
          <w:lang w:eastAsia="ru-RU"/>
        </w:rPr>
        <w:t xml:space="preserve">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F27A21" w:rsidRPr="00F27A21" w:rsidRDefault="00F27A21" w:rsidP="00F27A21">
      <w:pPr>
        <w:spacing w:after="0" w:line="240" w:lineRule="auto"/>
        <w:ind w:firstLine="709"/>
        <w:jc w:val="both"/>
        <w:rPr>
          <w:rFonts w:ascii="Arial" w:eastAsia="Arial" w:hAnsi="Arial" w:cs="Arial"/>
          <w:sz w:val="26"/>
          <w:szCs w:val="26"/>
          <w:lang w:eastAsia="ru-RU"/>
        </w:rPr>
      </w:pPr>
    </w:p>
    <w:p w:rsidR="00F27A21" w:rsidRPr="00F27A21" w:rsidRDefault="00F27A21" w:rsidP="00F27A21">
      <w:pPr>
        <w:spacing w:after="0" w:line="240" w:lineRule="auto"/>
        <w:jc w:val="both"/>
        <w:rPr>
          <w:rFonts w:ascii="Arial" w:eastAsia="Arial" w:hAnsi="Arial" w:cs="Arial"/>
          <w:sz w:val="26"/>
          <w:szCs w:val="26"/>
          <w:lang w:eastAsia="ru-RU"/>
        </w:rPr>
      </w:pPr>
      <w:r w:rsidRPr="00F27A21">
        <w:rPr>
          <w:rFonts w:ascii="Arial" w:eastAsia="Arial" w:hAnsi="Arial" w:cs="Arial"/>
          <w:sz w:val="26"/>
          <w:szCs w:val="26"/>
          <w:lang w:eastAsia="ru-RU"/>
        </w:rPr>
        <w:tab/>
        <w:t>В соответствии со статьей 78, 78.1,78.5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w:t>
      </w:r>
      <w:proofErr w:type="gramStart"/>
      <w:r w:rsidRPr="00F27A21">
        <w:rPr>
          <w:rFonts w:ascii="Arial" w:eastAsia="Arial" w:hAnsi="Arial" w:cs="Arial"/>
          <w:sz w:val="26"/>
          <w:szCs w:val="26"/>
          <w:lang w:eastAsia="ru-RU"/>
        </w:rPr>
        <w:t xml:space="preserve"> ,</w:t>
      </w:r>
      <w:proofErr w:type="gramEnd"/>
      <w:r w:rsidRPr="00F27A21">
        <w:rPr>
          <w:rFonts w:ascii="Arial" w:eastAsia="Arial" w:hAnsi="Arial" w:cs="Arial"/>
          <w:sz w:val="26"/>
          <w:szCs w:val="26"/>
          <w:lang w:eastAsia="ru-RU"/>
        </w:rPr>
        <w:t xml:space="preserve">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w:t>
      </w:r>
      <w:proofErr w:type="gramStart"/>
      <w:r w:rsidRPr="00F27A21">
        <w:rPr>
          <w:rFonts w:ascii="Arial" w:eastAsia="Arial" w:hAnsi="Arial" w:cs="Arial"/>
          <w:sz w:val="26"/>
          <w:szCs w:val="26"/>
          <w:lang w:eastAsia="ru-RU"/>
        </w:rPr>
        <w:t xml:space="preserve">указанных субсидий, в том числе грантов в форме субсидий, </w:t>
      </w:r>
      <w:hyperlink r:id="rId5" w:tooltip="consultantplus://offline/ref=6C144D224C608B25D255D997AF4DB1AF51FC1AA7D28B202921A181A7ADDEAA81A20C80DE5914C071A40025CF3975825B9FI4B9F" w:history="1">
        <w:r w:rsidRPr="00F27A21">
          <w:rPr>
            <w:rFonts w:ascii="Arial" w:hAnsi="Arial" w:cs="Arial"/>
            <w:sz w:val="26"/>
            <w:szCs w:val="26"/>
          </w:rPr>
          <w:t>Законом</w:t>
        </w:r>
      </w:hyperlink>
      <w:r w:rsidRPr="00F27A21">
        <w:rPr>
          <w:rFonts w:ascii="Arial" w:hAnsi="Arial" w:cs="Arial"/>
          <w:sz w:val="26"/>
          <w:szCs w:val="26"/>
        </w:rPr>
        <w:t xml:space="preserve"> Красноярского края </w:t>
      </w:r>
      <w:r w:rsidRPr="00F27A21">
        <w:rPr>
          <w:rFonts w:ascii="Arial" w:eastAsia="Times New Roman" w:hAnsi="Arial" w:cs="Arial"/>
          <w:sz w:val="26"/>
          <w:szCs w:val="26"/>
          <w:lang w:eastAsia="ru-RU"/>
        </w:rPr>
        <w:t>07.12.2023 № 6-2296  «О краевом бюджете на 2024 год и плановый период 2025-2026 годов»</w:t>
      </w:r>
      <w:r w:rsidRPr="00F27A21">
        <w:rPr>
          <w:rFonts w:ascii="Arial" w:hAnsi="Arial" w:cs="Arial"/>
          <w:sz w:val="26"/>
          <w:szCs w:val="26"/>
        </w:rPr>
        <w:t>,</w:t>
      </w:r>
      <w:r w:rsidRPr="00F27A21">
        <w:rPr>
          <w:rFonts w:ascii="Arial" w:hAnsi="Arial" w:cs="Arial"/>
          <w:color w:val="FF0000"/>
          <w:sz w:val="26"/>
          <w:szCs w:val="26"/>
        </w:rPr>
        <w:t xml:space="preserve"> </w:t>
      </w:r>
      <w:r w:rsidRPr="00F27A21">
        <w:rPr>
          <w:rFonts w:ascii="Arial" w:hAnsi="Arial" w:cs="Arial"/>
          <w:sz w:val="26"/>
          <w:szCs w:val="26"/>
        </w:rPr>
        <w:t xml:space="preserve">Порядком принятия решений о разработке муниципальных программ </w:t>
      </w:r>
      <w:proofErr w:type="spellStart"/>
      <w:r w:rsidRPr="00F27A21">
        <w:rPr>
          <w:rFonts w:ascii="Arial" w:hAnsi="Arial" w:cs="Arial"/>
          <w:sz w:val="26"/>
          <w:szCs w:val="26"/>
        </w:rPr>
        <w:t>Богучанского</w:t>
      </w:r>
      <w:proofErr w:type="spellEnd"/>
      <w:r w:rsidRPr="00F27A21">
        <w:rPr>
          <w:rFonts w:ascii="Arial" w:hAnsi="Arial" w:cs="Arial"/>
          <w:sz w:val="26"/>
          <w:szCs w:val="26"/>
        </w:rPr>
        <w:t xml:space="preserve"> района, их формирования и реализации, утверждённого постановлением администрации </w:t>
      </w:r>
      <w:proofErr w:type="spellStart"/>
      <w:r w:rsidRPr="00F27A21">
        <w:rPr>
          <w:rFonts w:ascii="Arial" w:hAnsi="Arial" w:cs="Arial"/>
          <w:sz w:val="26"/>
          <w:szCs w:val="26"/>
        </w:rPr>
        <w:t>Богучанского</w:t>
      </w:r>
      <w:proofErr w:type="spellEnd"/>
      <w:r w:rsidRPr="00F27A21">
        <w:rPr>
          <w:rFonts w:ascii="Arial" w:hAnsi="Arial" w:cs="Arial"/>
          <w:sz w:val="26"/>
          <w:szCs w:val="26"/>
        </w:rPr>
        <w:t xml:space="preserve"> района от 17.07.2013 № 849-п, статьями 7,43,47 Устава </w:t>
      </w:r>
      <w:proofErr w:type="spellStart"/>
      <w:r w:rsidRPr="00F27A21">
        <w:rPr>
          <w:rFonts w:ascii="Arial" w:hAnsi="Arial" w:cs="Arial"/>
          <w:sz w:val="26"/>
          <w:szCs w:val="26"/>
        </w:rPr>
        <w:t>Богучанского</w:t>
      </w:r>
      <w:proofErr w:type="spellEnd"/>
      <w:r w:rsidRPr="00F27A21">
        <w:rPr>
          <w:rFonts w:ascii="Arial" w:hAnsi="Arial" w:cs="Arial"/>
          <w:sz w:val="26"/>
          <w:szCs w:val="26"/>
        </w:rPr>
        <w:t xml:space="preserve"> района Красноярского края, ПОСТАНОВЛЯЮ: </w:t>
      </w:r>
      <w:proofErr w:type="gramEnd"/>
    </w:p>
    <w:p w:rsidR="00F27A21" w:rsidRPr="00F27A21" w:rsidRDefault="00F27A21" w:rsidP="00F27A21">
      <w:pPr>
        <w:shd w:val="clear" w:color="FFFFFF" w:fill="FFFFFF"/>
        <w:spacing w:after="0" w:line="240" w:lineRule="auto"/>
        <w:ind w:firstLine="709"/>
        <w:jc w:val="both"/>
        <w:rPr>
          <w:rFonts w:ascii="Arial" w:eastAsia="Arial" w:hAnsi="Arial" w:cs="Arial"/>
          <w:bCs/>
          <w:sz w:val="26"/>
          <w:szCs w:val="26"/>
          <w:lang w:eastAsia="ru-RU"/>
        </w:rPr>
      </w:pPr>
      <w:r w:rsidRPr="00F27A21">
        <w:rPr>
          <w:rFonts w:ascii="Arial" w:eastAsia="Arial" w:hAnsi="Arial" w:cs="Arial"/>
          <w:sz w:val="26"/>
          <w:szCs w:val="26"/>
          <w:lang w:eastAsia="ru-RU"/>
        </w:rPr>
        <w:t>1. </w:t>
      </w:r>
      <w:proofErr w:type="gramStart"/>
      <w:r w:rsidRPr="00F27A21">
        <w:rPr>
          <w:rFonts w:ascii="Arial" w:eastAsia="Arial" w:hAnsi="Arial" w:cs="Arial"/>
          <w:sz w:val="26"/>
          <w:szCs w:val="26"/>
          <w:lang w:eastAsia="ru-RU"/>
        </w:rPr>
        <w:t xml:space="preserve">Утвердить 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твёрдого топлива (угля) и стоимостью твёрдого топлива (угля), учтенной в тарифах на тепловую и электрическую энергию на 2024 год, и правила их предоставления, в </w:t>
      </w:r>
      <w:r>
        <w:rPr>
          <w:rFonts w:ascii="Arial" w:eastAsia="Arial" w:hAnsi="Arial" w:cs="Arial"/>
          <w:sz w:val="26"/>
          <w:szCs w:val="26"/>
          <w:lang w:eastAsia="ru-RU"/>
        </w:rPr>
        <w:t>том</w:t>
      </w:r>
      <w:proofErr w:type="gramEnd"/>
      <w:r>
        <w:rPr>
          <w:rFonts w:ascii="Arial" w:eastAsia="Arial" w:hAnsi="Arial" w:cs="Arial"/>
          <w:sz w:val="26"/>
          <w:szCs w:val="26"/>
          <w:lang w:eastAsia="ru-RU"/>
        </w:rPr>
        <w:t xml:space="preserve"> </w:t>
      </w:r>
      <w:proofErr w:type="gramStart"/>
      <w:r>
        <w:rPr>
          <w:rFonts w:ascii="Arial" w:eastAsia="Arial" w:hAnsi="Arial" w:cs="Arial"/>
          <w:sz w:val="26"/>
          <w:szCs w:val="26"/>
          <w:lang w:eastAsia="ru-RU"/>
        </w:rPr>
        <w:t>числе</w:t>
      </w:r>
      <w:proofErr w:type="gramEnd"/>
      <w:r>
        <w:rPr>
          <w:rFonts w:ascii="Arial" w:eastAsia="Arial" w:hAnsi="Arial" w:cs="Arial"/>
          <w:sz w:val="26"/>
          <w:szCs w:val="26"/>
          <w:lang w:eastAsia="ru-RU"/>
        </w:rPr>
        <w:t xml:space="preserve"> оснований для отказа </w:t>
      </w:r>
      <w:r w:rsidRPr="00F27A21">
        <w:rPr>
          <w:rFonts w:ascii="Arial" w:eastAsia="Arial" w:hAnsi="Arial" w:cs="Arial"/>
          <w:sz w:val="26"/>
          <w:szCs w:val="26"/>
          <w:lang w:eastAsia="ru-RU"/>
        </w:rPr>
        <w:t xml:space="preserve">в предоставлении субсидии, порядка проведения отбора получателей субсидий, порядка расходования субсидий, </w:t>
      </w:r>
      <w:r w:rsidRPr="00F27A21">
        <w:rPr>
          <w:rFonts w:ascii="Arial" w:eastAsia="Arial" w:hAnsi="Arial" w:cs="Arial"/>
          <w:sz w:val="26"/>
          <w:szCs w:val="26"/>
          <w:lang w:eastAsia="ru-RU"/>
        </w:rPr>
        <w:lastRenderedPageBreak/>
        <w:t xml:space="preserve">порядка  и сроков возврата субсидий в случае нарушения условий их предоставления и представления отчетности, </w:t>
      </w:r>
      <w:r w:rsidRPr="00F27A21">
        <w:rPr>
          <w:rFonts w:ascii="Arial" w:eastAsia="Arial" w:hAnsi="Arial" w:cs="Arial"/>
          <w:bCs/>
          <w:sz w:val="26"/>
          <w:szCs w:val="26"/>
          <w:lang w:eastAsia="ru-RU"/>
        </w:rPr>
        <w:t>согласно приложению.</w:t>
      </w:r>
    </w:p>
    <w:p w:rsidR="00F27A21" w:rsidRPr="00F27A21" w:rsidRDefault="00F27A21" w:rsidP="00F27A2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Arial" w:eastAsia="Arial" w:hAnsi="Arial" w:cs="Arial"/>
          <w:sz w:val="26"/>
          <w:szCs w:val="26"/>
          <w:lang w:eastAsia="ru-RU"/>
        </w:rPr>
      </w:pPr>
      <w:r w:rsidRPr="00F27A21">
        <w:rPr>
          <w:rFonts w:ascii="Arial" w:eastAsia="Arial" w:hAnsi="Arial" w:cs="Arial"/>
          <w:sz w:val="26"/>
          <w:szCs w:val="26"/>
          <w:lang w:eastAsia="ru-RU"/>
        </w:rPr>
        <w:t xml:space="preserve">2. Опубликовать в газете «Официальный Вестник </w:t>
      </w:r>
      <w:proofErr w:type="spellStart"/>
      <w:r w:rsidRPr="00F27A21">
        <w:rPr>
          <w:rFonts w:ascii="Arial" w:eastAsia="Arial" w:hAnsi="Arial" w:cs="Arial"/>
          <w:sz w:val="26"/>
          <w:szCs w:val="26"/>
          <w:lang w:eastAsia="ru-RU"/>
        </w:rPr>
        <w:t>Богучанского</w:t>
      </w:r>
      <w:proofErr w:type="spellEnd"/>
      <w:r w:rsidRPr="00F27A21">
        <w:rPr>
          <w:rFonts w:ascii="Arial" w:eastAsia="Arial" w:hAnsi="Arial" w:cs="Arial"/>
          <w:sz w:val="26"/>
          <w:szCs w:val="26"/>
          <w:lang w:eastAsia="ru-RU"/>
        </w:rPr>
        <w:t xml:space="preserve"> района» и разместить на официальном сайте администрации </w:t>
      </w:r>
      <w:proofErr w:type="spellStart"/>
      <w:r w:rsidRPr="00F27A21">
        <w:rPr>
          <w:rFonts w:ascii="Arial" w:eastAsia="Arial" w:hAnsi="Arial" w:cs="Arial"/>
          <w:sz w:val="26"/>
          <w:szCs w:val="26"/>
          <w:lang w:eastAsia="ru-RU"/>
        </w:rPr>
        <w:t>Богучанского</w:t>
      </w:r>
      <w:proofErr w:type="spellEnd"/>
      <w:r w:rsidRPr="00F27A21">
        <w:rPr>
          <w:rFonts w:ascii="Arial" w:eastAsia="Arial" w:hAnsi="Arial" w:cs="Arial"/>
          <w:sz w:val="26"/>
          <w:szCs w:val="26"/>
          <w:lang w:eastAsia="ru-RU"/>
        </w:rPr>
        <w:t xml:space="preserve"> района.</w:t>
      </w:r>
    </w:p>
    <w:p w:rsidR="00F27A21" w:rsidRPr="00F27A21" w:rsidRDefault="00F27A21" w:rsidP="00F27A21">
      <w:pPr>
        <w:shd w:val="clear" w:color="FFFFFF" w:fill="FFFFFF"/>
        <w:spacing w:after="0" w:line="240" w:lineRule="auto"/>
        <w:ind w:firstLine="709"/>
        <w:jc w:val="both"/>
        <w:rPr>
          <w:rFonts w:ascii="Arial" w:hAnsi="Arial" w:cs="Arial"/>
          <w:sz w:val="26"/>
          <w:szCs w:val="26"/>
          <w:lang w:eastAsia="ru-RU"/>
        </w:rPr>
      </w:pPr>
      <w:r w:rsidRPr="00F27A21">
        <w:rPr>
          <w:rFonts w:ascii="Arial" w:eastAsia="Arial" w:hAnsi="Arial" w:cs="Arial"/>
          <w:sz w:val="26"/>
          <w:szCs w:val="26"/>
          <w:lang w:eastAsia="ru-RU"/>
        </w:rPr>
        <w:t>3. Постановление вступает в силу в день, следующий за днем его официального опубликования.</w:t>
      </w:r>
    </w:p>
    <w:p w:rsidR="00F27A21" w:rsidRPr="00F27A21" w:rsidRDefault="00F27A21" w:rsidP="00F27A21">
      <w:pPr>
        <w:spacing w:after="0" w:line="240" w:lineRule="auto"/>
        <w:rPr>
          <w:rFonts w:ascii="Arial" w:hAnsi="Arial" w:cs="Arial"/>
          <w:sz w:val="26"/>
          <w:szCs w:val="26"/>
        </w:rPr>
      </w:pPr>
    </w:p>
    <w:p w:rsidR="00F27A21" w:rsidRPr="00F27A21" w:rsidRDefault="00F27A21" w:rsidP="00F27A21">
      <w:pPr>
        <w:spacing w:after="0" w:line="240" w:lineRule="auto"/>
        <w:rPr>
          <w:rFonts w:ascii="Arial" w:hAnsi="Arial" w:cs="Arial"/>
          <w:sz w:val="26"/>
          <w:szCs w:val="26"/>
        </w:rPr>
      </w:pPr>
      <w:r w:rsidRPr="00F27A21">
        <w:rPr>
          <w:rFonts w:ascii="Arial" w:hAnsi="Arial" w:cs="Arial"/>
          <w:sz w:val="26"/>
          <w:szCs w:val="26"/>
        </w:rPr>
        <w:t xml:space="preserve">Глава </w:t>
      </w:r>
    </w:p>
    <w:p w:rsidR="00F27A21" w:rsidRPr="00F27A21" w:rsidRDefault="00F27A21" w:rsidP="00F27A21">
      <w:pPr>
        <w:spacing w:after="0" w:line="240" w:lineRule="auto"/>
        <w:rPr>
          <w:rFonts w:ascii="Arial" w:hAnsi="Arial" w:cs="Arial"/>
          <w:sz w:val="26"/>
          <w:szCs w:val="26"/>
        </w:rPr>
      </w:pPr>
      <w:proofErr w:type="spellStart"/>
      <w:r w:rsidRPr="00F27A21">
        <w:rPr>
          <w:rFonts w:ascii="Arial" w:hAnsi="Arial" w:cs="Arial"/>
          <w:sz w:val="26"/>
          <w:szCs w:val="26"/>
        </w:rPr>
        <w:t>Богучанского</w:t>
      </w:r>
      <w:proofErr w:type="spellEnd"/>
      <w:r w:rsidRPr="00F27A21">
        <w:rPr>
          <w:rFonts w:ascii="Arial" w:hAnsi="Arial" w:cs="Arial"/>
          <w:sz w:val="26"/>
          <w:szCs w:val="26"/>
        </w:rPr>
        <w:t xml:space="preserve"> района                                                               А.С. Медведев</w:t>
      </w:r>
    </w:p>
    <w:p w:rsidR="00F27A21" w:rsidRPr="00F27A21" w:rsidRDefault="00F27A21" w:rsidP="00F27A21">
      <w:pPr>
        <w:spacing w:after="0" w:line="240" w:lineRule="auto"/>
        <w:jc w:val="both"/>
        <w:rPr>
          <w:rFonts w:ascii="Arial" w:eastAsia="Times New Roman" w:hAnsi="Arial" w:cs="Arial"/>
          <w:color w:val="000000" w:themeColor="text1"/>
          <w:sz w:val="26"/>
          <w:szCs w:val="26"/>
          <w:lang w:eastAsia="ru-RU"/>
        </w:rPr>
      </w:pPr>
    </w:p>
    <w:p w:rsidR="00F27A21" w:rsidRPr="00F27A21" w:rsidRDefault="00F27A21" w:rsidP="00F27A21">
      <w:pPr>
        <w:spacing w:after="0" w:line="240" w:lineRule="auto"/>
        <w:jc w:val="right"/>
        <w:rPr>
          <w:rFonts w:ascii="Arial" w:eastAsiaTheme="minorEastAsia" w:hAnsi="Arial" w:cs="Arial"/>
          <w:color w:val="000000" w:themeColor="text1"/>
          <w:sz w:val="18"/>
          <w:szCs w:val="20"/>
          <w:lang w:eastAsia="ru-RU"/>
        </w:rPr>
      </w:pPr>
      <w:r w:rsidRPr="00F27A21">
        <w:rPr>
          <w:rFonts w:ascii="Arial" w:eastAsiaTheme="minorEastAsia" w:hAnsi="Arial" w:cs="Arial"/>
          <w:color w:val="000000" w:themeColor="text1"/>
          <w:sz w:val="18"/>
          <w:szCs w:val="20"/>
          <w:lang w:eastAsia="ru-RU"/>
        </w:rPr>
        <w:t xml:space="preserve">Приложение </w:t>
      </w:r>
      <w:r w:rsidRPr="00F27A21">
        <w:rPr>
          <w:rFonts w:ascii="Arial" w:eastAsiaTheme="minorEastAsia" w:hAnsi="Arial" w:cs="Arial"/>
          <w:color w:val="000000" w:themeColor="text1"/>
          <w:sz w:val="18"/>
          <w:szCs w:val="20"/>
          <w:lang w:eastAsia="ru-RU"/>
        </w:rPr>
        <w:br/>
        <w:t xml:space="preserve">к постановлению администрации </w:t>
      </w:r>
    </w:p>
    <w:p w:rsidR="00F27A21" w:rsidRPr="00F27A21" w:rsidRDefault="00F27A21" w:rsidP="00F27A21">
      <w:pPr>
        <w:spacing w:after="0" w:line="240" w:lineRule="auto"/>
        <w:jc w:val="right"/>
        <w:rPr>
          <w:rFonts w:ascii="Arial" w:eastAsiaTheme="minorEastAsia" w:hAnsi="Arial" w:cs="Arial"/>
          <w:color w:val="000000" w:themeColor="text1"/>
          <w:sz w:val="18"/>
          <w:szCs w:val="20"/>
          <w:lang w:eastAsia="ru-RU"/>
        </w:rPr>
      </w:pPr>
      <w:proofErr w:type="spellStart"/>
      <w:r w:rsidRPr="00F27A21">
        <w:rPr>
          <w:rFonts w:ascii="Arial" w:eastAsiaTheme="minorEastAsia" w:hAnsi="Arial" w:cs="Arial"/>
          <w:color w:val="000000" w:themeColor="text1"/>
          <w:sz w:val="18"/>
          <w:szCs w:val="20"/>
          <w:lang w:eastAsia="ru-RU"/>
        </w:rPr>
        <w:t>Богучанского</w:t>
      </w:r>
      <w:proofErr w:type="spellEnd"/>
      <w:r w:rsidRPr="00F27A21">
        <w:rPr>
          <w:rFonts w:ascii="Arial" w:eastAsiaTheme="minorEastAsia" w:hAnsi="Arial" w:cs="Arial"/>
          <w:color w:val="000000" w:themeColor="text1"/>
          <w:sz w:val="18"/>
          <w:szCs w:val="20"/>
          <w:lang w:eastAsia="ru-RU"/>
        </w:rPr>
        <w:t xml:space="preserve"> района от 17 октября 2024г.     </w:t>
      </w:r>
    </w:p>
    <w:p w:rsidR="00F27A21" w:rsidRPr="00F27A21" w:rsidRDefault="00F27A21" w:rsidP="00F27A21">
      <w:pPr>
        <w:spacing w:after="0" w:line="240" w:lineRule="auto"/>
        <w:jc w:val="right"/>
        <w:rPr>
          <w:rFonts w:ascii="Arial" w:eastAsiaTheme="minorEastAsia" w:hAnsi="Arial" w:cs="Arial"/>
          <w:color w:val="000000" w:themeColor="text1"/>
          <w:sz w:val="18"/>
          <w:szCs w:val="20"/>
          <w:lang w:eastAsia="ru-RU"/>
        </w:rPr>
      </w:pPr>
      <w:r w:rsidRPr="00F27A21">
        <w:rPr>
          <w:rFonts w:ascii="Arial" w:eastAsiaTheme="minorEastAsia" w:hAnsi="Arial" w:cs="Arial"/>
          <w:color w:val="000000" w:themeColor="text1"/>
          <w:sz w:val="18"/>
          <w:szCs w:val="20"/>
          <w:lang w:eastAsia="ru-RU"/>
        </w:rPr>
        <w:t xml:space="preserve"> № 929-п</w:t>
      </w:r>
    </w:p>
    <w:p w:rsidR="00F27A21" w:rsidRPr="00F27A21" w:rsidRDefault="00F27A21" w:rsidP="00F27A21">
      <w:pPr>
        <w:spacing w:after="0" w:line="240" w:lineRule="auto"/>
        <w:ind w:firstLine="709"/>
        <w:jc w:val="both"/>
        <w:rPr>
          <w:rFonts w:ascii="Arial" w:eastAsiaTheme="minorEastAsia" w:hAnsi="Arial" w:cs="Arial"/>
          <w:color w:val="000000" w:themeColor="text1"/>
          <w:sz w:val="20"/>
          <w:szCs w:val="20"/>
          <w:lang w:eastAsia="ru-RU"/>
        </w:rPr>
      </w:pPr>
    </w:p>
    <w:p w:rsidR="00F27A21" w:rsidRPr="00F27A21" w:rsidRDefault="00F27A21" w:rsidP="00F27A21">
      <w:pPr>
        <w:spacing w:after="0" w:line="240" w:lineRule="auto"/>
        <w:jc w:val="both"/>
        <w:rPr>
          <w:rFonts w:ascii="Arial" w:eastAsiaTheme="minorEastAsia" w:hAnsi="Arial" w:cs="Arial"/>
          <w:color w:val="000000" w:themeColor="text1"/>
          <w:sz w:val="20"/>
          <w:szCs w:val="20"/>
          <w:lang w:eastAsia="ru-RU"/>
        </w:rPr>
      </w:pPr>
      <w:bookmarkStart w:id="0" w:name="P41"/>
      <w:bookmarkEnd w:id="0"/>
      <w:proofErr w:type="gramStart"/>
      <w:r w:rsidRPr="00F27A21">
        <w:rPr>
          <w:rFonts w:ascii="Arial" w:eastAsiaTheme="minorEastAsia" w:hAnsi="Arial" w:cs="Arial"/>
          <w:color w:val="000000" w:themeColor="text1"/>
          <w:sz w:val="20"/>
          <w:szCs w:val="20"/>
          <w:lang w:eastAsia="ru-RU"/>
        </w:rPr>
        <w:t>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твёрдого топлива (угля) и стоимостью твёрдого топлива (угля), учтенной в тарифах на</w:t>
      </w:r>
      <w:r>
        <w:rPr>
          <w:rFonts w:ascii="Arial" w:eastAsiaTheme="minorEastAsia" w:hAnsi="Arial" w:cs="Arial"/>
          <w:color w:val="000000" w:themeColor="text1"/>
          <w:sz w:val="20"/>
          <w:szCs w:val="20"/>
          <w:lang w:eastAsia="ru-RU"/>
        </w:rPr>
        <w:t xml:space="preserve"> тепловую энергию на 2024 год, </w:t>
      </w:r>
      <w:r w:rsidRPr="00F27A21">
        <w:rPr>
          <w:rFonts w:ascii="Arial" w:eastAsiaTheme="minorEastAsia" w:hAnsi="Arial" w:cs="Arial"/>
          <w:color w:val="000000" w:themeColor="text1"/>
          <w:sz w:val="20"/>
          <w:szCs w:val="20"/>
          <w:lang w:eastAsia="ru-RU"/>
        </w:rPr>
        <w:t>и правила их предоставления, в том числе оснований для</w:t>
      </w:r>
      <w:proofErr w:type="gramEnd"/>
      <w:r w:rsidRPr="00F27A21">
        <w:rPr>
          <w:rFonts w:ascii="Arial" w:eastAsiaTheme="minorEastAsia" w:hAnsi="Arial" w:cs="Arial"/>
          <w:color w:val="000000" w:themeColor="text1"/>
          <w:sz w:val="20"/>
          <w:szCs w:val="20"/>
          <w:lang w:eastAsia="ru-RU"/>
        </w:rPr>
        <w:t xml:space="preserve">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F27A21" w:rsidRPr="00F27A21" w:rsidRDefault="00F27A21" w:rsidP="00F27A21">
      <w:pPr>
        <w:pStyle w:val="ConsPlusNormal"/>
        <w:jc w:val="center"/>
        <w:rPr>
          <w:color w:val="000000" w:themeColor="text1"/>
        </w:rPr>
      </w:pPr>
    </w:p>
    <w:p w:rsidR="00F27A21" w:rsidRPr="00F27A21" w:rsidRDefault="00F27A21" w:rsidP="00F27A21">
      <w:pPr>
        <w:pStyle w:val="ConsPlusTitle"/>
        <w:jc w:val="center"/>
        <w:outlineLvl w:val="1"/>
        <w:rPr>
          <w:b w:val="0"/>
          <w:color w:val="000000" w:themeColor="text1"/>
        </w:rPr>
      </w:pPr>
      <w:r w:rsidRPr="00F27A21">
        <w:rPr>
          <w:b w:val="0"/>
          <w:color w:val="000000" w:themeColor="text1"/>
        </w:rPr>
        <w:t>1. Общие положения о предоставлении субсидий</w:t>
      </w:r>
    </w:p>
    <w:p w:rsidR="00F27A21" w:rsidRPr="00F27A21" w:rsidRDefault="00F27A21" w:rsidP="00F27A21">
      <w:pPr>
        <w:pStyle w:val="ConsPlusNormal"/>
        <w:jc w:val="both"/>
        <w:rPr>
          <w:color w:val="000000" w:themeColor="text1"/>
        </w:rPr>
      </w:pPr>
    </w:p>
    <w:p w:rsidR="00F27A21" w:rsidRPr="00F27A21" w:rsidRDefault="00F27A21" w:rsidP="00F27A21">
      <w:pPr>
        <w:pStyle w:val="ConsPlusNormal"/>
        <w:ind w:firstLine="539"/>
        <w:jc w:val="both"/>
        <w:rPr>
          <w:color w:val="000000" w:themeColor="text1"/>
        </w:rPr>
      </w:pPr>
      <w:r w:rsidRPr="00F27A21">
        <w:rPr>
          <w:color w:val="000000" w:themeColor="text1"/>
        </w:rPr>
        <w:t xml:space="preserve">1.1. </w:t>
      </w:r>
      <w:proofErr w:type="gramStart"/>
      <w:r w:rsidRPr="00F27A21">
        <w:rPr>
          <w:color w:val="000000" w:themeColor="text1"/>
        </w:rPr>
        <w:t>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w:t>
      </w:r>
      <w:r>
        <w:rPr>
          <w:color w:val="000000" w:themeColor="text1"/>
        </w:rPr>
        <w:t xml:space="preserve">гию на 2024 год, </w:t>
      </w:r>
      <w:r w:rsidRPr="00F27A21">
        <w:rPr>
          <w:rFonts w:eastAsia="Calibri"/>
          <w:color w:val="000000" w:themeColor="text1"/>
        </w:rPr>
        <w:t>и правила их предоставления</w:t>
      </w:r>
      <w:r w:rsidRPr="00F27A21">
        <w:rPr>
          <w:color w:val="000000" w:themeColor="text1"/>
        </w:rPr>
        <w:t xml:space="preserve"> (далее – субсидии), в том числе</w:t>
      </w:r>
      <w:proofErr w:type="gramEnd"/>
      <w:r w:rsidRPr="00F27A21">
        <w:rPr>
          <w:color w:val="000000" w:themeColor="text1"/>
        </w:rPr>
        <w:t xml:space="preserve"> </w:t>
      </w:r>
      <w:proofErr w:type="gramStart"/>
      <w:r w:rsidRPr="00F27A21">
        <w:rPr>
          <w:color w:val="000000" w:themeColor="text1"/>
        </w:rPr>
        <w:t>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и представления отчетности (далее – Порядок), определяют цели, условия и порядок предоставления субсидий,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w:t>
      </w:r>
      <w:proofErr w:type="gramEnd"/>
      <w:r w:rsidRPr="00F27A21">
        <w:rPr>
          <w:color w:val="000000" w:themeColor="text1"/>
        </w:rPr>
        <w:t xml:space="preserve"> их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F27A21" w:rsidRPr="00F27A21" w:rsidRDefault="00F27A21" w:rsidP="00F27A21">
      <w:pPr>
        <w:pStyle w:val="ConsPlusNormal"/>
        <w:ind w:firstLine="539"/>
        <w:jc w:val="both"/>
        <w:rPr>
          <w:color w:val="000000" w:themeColor="text1"/>
        </w:rPr>
      </w:pPr>
      <w:r w:rsidRPr="00F27A21">
        <w:rPr>
          <w:color w:val="000000" w:themeColor="text1"/>
        </w:rPr>
        <w:t>1.2. Целью предоставления субсидий является финансовое обеспечение (возмещение) затрат теплоснабжающих организаций, осуществляющих производство и (или) реализацию тепловой энергии (дале</w:t>
      </w:r>
      <w:proofErr w:type="gramStart"/>
      <w:r w:rsidRPr="00F27A21">
        <w:rPr>
          <w:color w:val="000000" w:themeColor="text1"/>
        </w:rPr>
        <w:t>е-</w:t>
      </w:r>
      <w:proofErr w:type="gramEnd"/>
      <w:r w:rsidRPr="00F27A21">
        <w:rPr>
          <w:color w:val="000000" w:themeColor="text1"/>
        </w:rPr>
        <w:t xml:space="preserve"> участник отбора),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w:t>
      </w:r>
    </w:p>
    <w:p w:rsidR="00F27A21" w:rsidRPr="00F27A21" w:rsidRDefault="00F27A21" w:rsidP="00F27A21">
      <w:pPr>
        <w:spacing w:after="0" w:line="240" w:lineRule="auto"/>
        <w:ind w:firstLine="567"/>
        <w:jc w:val="both"/>
        <w:rPr>
          <w:rFonts w:ascii="Arial" w:hAnsi="Arial" w:cs="Arial"/>
          <w:color w:val="000000" w:themeColor="text1"/>
          <w:sz w:val="20"/>
          <w:szCs w:val="20"/>
        </w:rPr>
      </w:pPr>
      <w:bookmarkStart w:id="1" w:name="P56"/>
      <w:bookmarkEnd w:id="1"/>
      <w:r w:rsidRPr="00F27A21">
        <w:rPr>
          <w:rFonts w:ascii="Arial" w:hAnsi="Arial" w:cs="Arial"/>
          <w:color w:val="000000" w:themeColor="text1"/>
          <w:sz w:val="20"/>
          <w:szCs w:val="20"/>
        </w:rPr>
        <w:t xml:space="preserve">1.3. Главным распорядителем бюджетных средств, осуществляющим предоставление субсидий (районного бюджета) теплоснабжающим организациям, является администрация </w:t>
      </w:r>
      <w:proofErr w:type="spellStart"/>
      <w:r w:rsidRPr="00F27A21">
        <w:rPr>
          <w:rFonts w:ascii="Arial" w:hAnsi="Arial" w:cs="Arial"/>
          <w:color w:val="000000" w:themeColor="text1"/>
          <w:sz w:val="20"/>
          <w:szCs w:val="20"/>
        </w:rPr>
        <w:t>Богучанского</w:t>
      </w:r>
      <w:proofErr w:type="spellEnd"/>
      <w:r w:rsidRPr="00F27A21">
        <w:rPr>
          <w:rFonts w:ascii="Arial" w:hAnsi="Arial" w:cs="Arial"/>
          <w:color w:val="000000" w:themeColor="text1"/>
          <w:sz w:val="20"/>
          <w:szCs w:val="20"/>
        </w:rPr>
        <w:t xml:space="preserve"> района (далее – ОМС).</w:t>
      </w:r>
    </w:p>
    <w:p w:rsidR="00F27A21" w:rsidRPr="00F27A21" w:rsidRDefault="00F27A21" w:rsidP="00F27A21">
      <w:pPr>
        <w:spacing w:after="0" w:line="240" w:lineRule="auto"/>
        <w:ind w:firstLine="567"/>
        <w:jc w:val="both"/>
        <w:rPr>
          <w:rFonts w:ascii="Arial" w:hAnsi="Arial" w:cs="Arial"/>
          <w:color w:val="000000" w:themeColor="text1"/>
          <w:sz w:val="20"/>
          <w:szCs w:val="20"/>
        </w:rPr>
      </w:pPr>
      <w:r w:rsidRPr="00F27A21">
        <w:rPr>
          <w:rFonts w:ascii="Arial" w:hAnsi="Arial" w:cs="Arial"/>
          <w:color w:val="000000" w:themeColor="text1"/>
          <w:sz w:val="20"/>
          <w:szCs w:val="20"/>
        </w:rPr>
        <w:t xml:space="preserve">1.4. </w:t>
      </w:r>
      <w:r w:rsidRPr="00F27A21">
        <w:rPr>
          <w:rFonts w:ascii="Arial" w:eastAsia="Times New Roman" w:hAnsi="Arial" w:cs="Arial"/>
          <w:color w:val="000000" w:themeColor="text1"/>
          <w:sz w:val="20"/>
          <w:szCs w:val="20"/>
        </w:rPr>
        <w:t xml:space="preserve">Субсидии предоставляются в пределах средств бюджета </w:t>
      </w:r>
      <w:r w:rsidRPr="00F27A21">
        <w:rPr>
          <w:rFonts w:ascii="Arial" w:hAnsi="Arial" w:cs="Arial"/>
          <w:color w:val="000000" w:themeColor="text1"/>
          <w:sz w:val="20"/>
          <w:szCs w:val="20"/>
        </w:rPr>
        <w:t xml:space="preserve">в соответствии с утверждённой бюджетной росписью, в пределах средств, предусмотренных на эти цели в бюджете </w:t>
      </w:r>
      <w:proofErr w:type="spellStart"/>
      <w:r w:rsidRPr="00F27A21">
        <w:rPr>
          <w:rFonts w:ascii="Arial" w:hAnsi="Arial" w:cs="Arial"/>
          <w:color w:val="000000" w:themeColor="text1"/>
          <w:sz w:val="20"/>
          <w:szCs w:val="20"/>
        </w:rPr>
        <w:t>Богучанского</w:t>
      </w:r>
      <w:proofErr w:type="spellEnd"/>
      <w:r w:rsidRPr="00F27A21">
        <w:rPr>
          <w:rFonts w:ascii="Arial" w:hAnsi="Arial" w:cs="Arial"/>
          <w:color w:val="000000" w:themeColor="text1"/>
          <w:sz w:val="20"/>
          <w:szCs w:val="20"/>
        </w:rPr>
        <w:t xml:space="preserve"> района в соответствующем финансовом году, согласно муниципальной программе «Реформирование и модернизация жилищно-коммунального хозяйства и повышение энергетической эффективности»</w:t>
      </w:r>
      <w:r w:rsidRPr="00F27A21">
        <w:rPr>
          <w:rFonts w:ascii="Arial" w:eastAsia="Times New Roman" w:hAnsi="Arial" w:cs="Arial"/>
          <w:color w:val="000000" w:themeColor="text1"/>
          <w:sz w:val="20"/>
          <w:szCs w:val="20"/>
        </w:rPr>
        <w:t>,</w:t>
      </w:r>
      <w:r w:rsidRPr="00F27A21">
        <w:rPr>
          <w:rFonts w:ascii="Arial" w:hAnsi="Arial" w:cs="Arial"/>
          <w:color w:val="000000" w:themeColor="text1"/>
          <w:sz w:val="20"/>
          <w:szCs w:val="20"/>
        </w:rPr>
        <w:t xml:space="preserve"> утверждённой постановлением администрации </w:t>
      </w:r>
      <w:proofErr w:type="spellStart"/>
      <w:r w:rsidRPr="00F27A21">
        <w:rPr>
          <w:rFonts w:ascii="Arial" w:hAnsi="Arial" w:cs="Arial"/>
          <w:color w:val="000000" w:themeColor="text1"/>
          <w:sz w:val="20"/>
          <w:szCs w:val="20"/>
        </w:rPr>
        <w:t>Богучанского</w:t>
      </w:r>
      <w:proofErr w:type="spellEnd"/>
      <w:r w:rsidRPr="00F27A21">
        <w:rPr>
          <w:rFonts w:ascii="Arial" w:hAnsi="Arial" w:cs="Arial"/>
          <w:color w:val="000000" w:themeColor="text1"/>
          <w:sz w:val="20"/>
          <w:szCs w:val="20"/>
        </w:rPr>
        <w:t xml:space="preserve"> района от 01.11.2013 №1391-п.</w:t>
      </w:r>
    </w:p>
    <w:p w:rsidR="00F27A21" w:rsidRPr="00F27A21" w:rsidRDefault="00F27A21" w:rsidP="00F27A21">
      <w:pPr>
        <w:spacing w:after="0" w:line="240" w:lineRule="auto"/>
        <w:ind w:firstLine="567"/>
        <w:jc w:val="both"/>
        <w:rPr>
          <w:rFonts w:ascii="Arial" w:hAnsi="Arial" w:cs="Arial"/>
          <w:color w:val="000000" w:themeColor="text1"/>
          <w:sz w:val="20"/>
          <w:szCs w:val="20"/>
        </w:rPr>
      </w:pPr>
      <w:r w:rsidRPr="00F27A21">
        <w:rPr>
          <w:rFonts w:ascii="Arial" w:hAnsi="Arial" w:cs="Arial"/>
          <w:color w:val="000000" w:themeColor="text1"/>
          <w:sz w:val="20"/>
          <w:szCs w:val="20"/>
        </w:rPr>
        <w:t xml:space="preserve">1.5. Критерием отбора получателей субсидии для предоставления субсидии (далее – отбор) является наличие </w:t>
      </w:r>
      <w:proofErr w:type="spellStart"/>
      <w:r w:rsidRPr="00F27A21">
        <w:rPr>
          <w:rFonts w:ascii="Arial" w:hAnsi="Arial" w:cs="Arial"/>
          <w:color w:val="000000" w:themeColor="text1"/>
          <w:sz w:val="20"/>
          <w:szCs w:val="20"/>
        </w:rPr>
        <w:t>невозмещенных</w:t>
      </w:r>
      <w:proofErr w:type="spellEnd"/>
      <w:r w:rsidRPr="00F27A21">
        <w:rPr>
          <w:rFonts w:ascii="Arial" w:hAnsi="Arial" w:cs="Arial"/>
          <w:color w:val="000000" w:themeColor="text1"/>
          <w:sz w:val="20"/>
          <w:szCs w:val="20"/>
        </w:rPr>
        <w:t xml:space="preserve"> расходов </w:t>
      </w:r>
      <w:proofErr w:type="spellStart"/>
      <w:r w:rsidRPr="00F27A21">
        <w:rPr>
          <w:rFonts w:ascii="Arial" w:hAnsi="Arial" w:cs="Arial"/>
          <w:color w:val="000000" w:themeColor="text1"/>
          <w:sz w:val="20"/>
          <w:szCs w:val="20"/>
        </w:rPr>
        <w:t>ресурсоснабжающих</w:t>
      </w:r>
      <w:proofErr w:type="spellEnd"/>
      <w:r w:rsidRPr="00F27A21">
        <w:rPr>
          <w:rFonts w:ascii="Arial" w:hAnsi="Arial" w:cs="Arial"/>
          <w:color w:val="000000" w:themeColor="text1"/>
          <w:sz w:val="20"/>
          <w:szCs w:val="20"/>
        </w:rPr>
        <w:t xml:space="preserve"> организаций, связанных с производством </w:t>
      </w:r>
      <w:r w:rsidRPr="00F27A21">
        <w:rPr>
          <w:rFonts w:ascii="Arial" w:hAnsi="Arial" w:cs="Arial"/>
          <w:color w:val="000000" w:themeColor="text1"/>
          <w:sz w:val="20"/>
          <w:szCs w:val="20"/>
        </w:rPr>
        <w:br/>
      </w:r>
      <w:r w:rsidRPr="00F27A21">
        <w:rPr>
          <w:rFonts w:ascii="Arial" w:hAnsi="Arial" w:cs="Arial"/>
          <w:color w:val="000000" w:themeColor="text1"/>
          <w:sz w:val="20"/>
          <w:szCs w:val="20"/>
        </w:rPr>
        <w:lastRenderedPageBreak/>
        <w:t xml:space="preserve">и (или) реализацией тепловой энергии, возникших вследствие разницы между фактической стоимостью твёрдого топлива (угля) и стоимостью  твёрдого топлива, учтенной в тарифах на тепловую энергию на 2024 год (далее – </w:t>
      </w:r>
      <w:proofErr w:type="spellStart"/>
      <w:r w:rsidRPr="00F27A21">
        <w:rPr>
          <w:rFonts w:ascii="Arial" w:hAnsi="Arial" w:cs="Arial"/>
          <w:color w:val="000000" w:themeColor="text1"/>
          <w:sz w:val="20"/>
          <w:szCs w:val="20"/>
        </w:rPr>
        <w:t>невозмещенные</w:t>
      </w:r>
      <w:proofErr w:type="spellEnd"/>
      <w:r w:rsidRPr="00F27A21">
        <w:rPr>
          <w:rFonts w:ascii="Arial" w:hAnsi="Arial" w:cs="Arial"/>
          <w:color w:val="000000" w:themeColor="text1"/>
          <w:sz w:val="20"/>
          <w:szCs w:val="20"/>
        </w:rPr>
        <w:t xml:space="preserve"> расходы).</w:t>
      </w:r>
    </w:p>
    <w:p w:rsidR="00F27A21" w:rsidRPr="00F27A21" w:rsidRDefault="00F27A21" w:rsidP="00F27A21">
      <w:pPr>
        <w:pStyle w:val="ConsPlusNormal"/>
        <w:ind w:firstLine="539"/>
        <w:jc w:val="both"/>
        <w:rPr>
          <w:color w:val="000000" w:themeColor="text1"/>
        </w:rPr>
      </w:pPr>
      <w:r w:rsidRPr="00F27A21">
        <w:rPr>
          <w:color w:val="000000" w:themeColor="text1"/>
        </w:rPr>
        <w:t xml:space="preserve">1.6. Субсидия носит целевой характер и не может быть использована </w:t>
      </w:r>
      <w:r w:rsidRPr="00F27A21">
        <w:rPr>
          <w:color w:val="000000" w:themeColor="text1"/>
        </w:rPr>
        <w:br/>
        <w:t>на иные цели.</w:t>
      </w:r>
    </w:p>
    <w:p w:rsidR="00F27A21" w:rsidRPr="00F27A21" w:rsidRDefault="00F27A21" w:rsidP="00F27A21">
      <w:pPr>
        <w:pStyle w:val="ConsPlusNormal"/>
        <w:jc w:val="center"/>
        <w:rPr>
          <w:color w:val="000000" w:themeColor="text1"/>
        </w:rPr>
      </w:pPr>
    </w:p>
    <w:p w:rsidR="00F27A21" w:rsidRPr="00F27A21" w:rsidRDefault="00F27A21" w:rsidP="00F27A21">
      <w:pPr>
        <w:pStyle w:val="ConsPlusTitle"/>
        <w:jc w:val="center"/>
        <w:outlineLvl w:val="1"/>
        <w:rPr>
          <w:b w:val="0"/>
          <w:color w:val="000000" w:themeColor="text1"/>
        </w:rPr>
      </w:pPr>
      <w:r w:rsidRPr="00F27A21">
        <w:rPr>
          <w:b w:val="0"/>
          <w:color w:val="000000" w:themeColor="text1"/>
        </w:rPr>
        <w:t>2. Порядок проведения отбора</w:t>
      </w:r>
    </w:p>
    <w:p w:rsidR="00F27A21" w:rsidRPr="00F27A21" w:rsidRDefault="00F27A21" w:rsidP="00F27A21">
      <w:pPr>
        <w:pStyle w:val="ConsPlusNormal"/>
        <w:jc w:val="center"/>
        <w:rPr>
          <w:color w:val="000000" w:themeColor="text1"/>
        </w:rPr>
      </w:pPr>
    </w:p>
    <w:p w:rsidR="00F27A21" w:rsidRPr="00F27A21" w:rsidRDefault="00F27A21" w:rsidP="00F27A21">
      <w:pPr>
        <w:pStyle w:val="ConsPlusNormal"/>
        <w:ind w:firstLine="709"/>
        <w:jc w:val="both"/>
        <w:rPr>
          <w:color w:val="000000" w:themeColor="text1"/>
        </w:rPr>
      </w:pPr>
      <w:r w:rsidRPr="00F27A21">
        <w:rPr>
          <w:color w:val="000000" w:themeColor="text1"/>
        </w:rPr>
        <w:t xml:space="preserve">2.1. Отбор проводится ОМС на основании заявок участников отбора </w:t>
      </w:r>
      <w:r w:rsidRPr="00F27A21">
        <w:rPr>
          <w:color w:val="000000" w:themeColor="text1"/>
        </w:rPr>
        <w:br/>
        <w:t xml:space="preserve">на участие в отборе (далее – заявки) путем запроса предложений исходя </w:t>
      </w:r>
      <w:r w:rsidRPr="00F27A21">
        <w:rPr>
          <w:color w:val="000000" w:themeColor="text1"/>
        </w:rPr>
        <w:br/>
        <w:t>из соответствия участника отбора критерию отбора, предусмотренному пунктом 1.5 Порядка, и очередности поступления заявок.</w:t>
      </w:r>
    </w:p>
    <w:p w:rsidR="00F27A21" w:rsidRPr="00F27A21" w:rsidRDefault="00F27A21" w:rsidP="00F27A21">
      <w:pPr>
        <w:spacing w:after="0" w:line="240" w:lineRule="auto"/>
        <w:ind w:firstLine="709"/>
        <w:rPr>
          <w:rFonts w:ascii="Arial" w:hAnsi="Arial" w:cs="Arial"/>
          <w:color w:val="000000" w:themeColor="text1"/>
          <w:sz w:val="20"/>
          <w:szCs w:val="20"/>
        </w:rPr>
      </w:pPr>
      <w:bookmarkStart w:id="2" w:name="P65"/>
      <w:bookmarkEnd w:id="2"/>
      <w:r w:rsidRPr="00F27A21">
        <w:rPr>
          <w:rFonts w:ascii="Arial" w:hAnsi="Arial" w:cs="Arial"/>
          <w:color w:val="000000" w:themeColor="text1"/>
          <w:sz w:val="20"/>
          <w:szCs w:val="20"/>
        </w:rPr>
        <w:t xml:space="preserve">2.2. Для проведения отбора ОМС в срок не позднее 25 октября текущего года размещает  на официальном сайте ОМС в информационно-телекоммуникационной сети Интернет: </w:t>
      </w:r>
      <w:hyperlink r:id="rId6" w:history="1">
        <w:r w:rsidRPr="00F27A21">
          <w:rPr>
            <w:rStyle w:val="a3"/>
            <w:rFonts w:ascii="Arial" w:hAnsi="Arial" w:cs="Arial"/>
            <w:color w:val="000000" w:themeColor="text1"/>
            <w:sz w:val="20"/>
            <w:szCs w:val="20"/>
          </w:rPr>
          <w:t>https://boguchansky-raion.ru/administratsiya-boguchanskogo-rajona</w:t>
        </w:r>
      </w:hyperlink>
      <w:r w:rsidRPr="00F27A21">
        <w:rPr>
          <w:rFonts w:ascii="Arial" w:hAnsi="Arial" w:cs="Arial"/>
          <w:color w:val="000000" w:themeColor="text1"/>
          <w:sz w:val="20"/>
          <w:szCs w:val="20"/>
        </w:rPr>
        <w:t xml:space="preserve"> (далее–официальный сайт ОМС)</w:t>
      </w:r>
      <w:proofErr w:type="gramStart"/>
      <w:r w:rsidRPr="00F27A21">
        <w:rPr>
          <w:rFonts w:ascii="Arial" w:hAnsi="Arial" w:cs="Arial"/>
          <w:color w:val="000000" w:themeColor="text1"/>
          <w:sz w:val="20"/>
          <w:szCs w:val="20"/>
        </w:rPr>
        <w:t>,о</w:t>
      </w:r>
      <w:proofErr w:type="gramEnd"/>
      <w:r w:rsidRPr="00F27A21">
        <w:rPr>
          <w:rFonts w:ascii="Arial" w:hAnsi="Arial" w:cs="Arial"/>
          <w:color w:val="000000" w:themeColor="text1"/>
          <w:sz w:val="20"/>
          <w:szCs w:val="20"/>
        </w:rPr>
        <w:t>бъявление о проведении отбора .</w:t>
      </w:r>
    </w:p>
    <w:p w:rsidR="00F27A21" w:rsidRPr="00F27A21" w:rsidRDefault="00F27A21" w:rsidP="00F27A21">
      <w:pPr>
        <w:pStyle w:val="ConsPlusNormal"/>
        <w:ind w:firstLine="709"/>
        <w:jc w:val="both"/>
        <w:rPr>
          <w:color w:val="000000" w:themeColor="text1"/>
        </w:rPr>
      </w:pPr>
      <w:r w:rsidRPr="00F27A21">
        <w:rPr>
          <w:color w:val="000000" w:themeColor="text1"/>
        </w:rPr>
        <w:t>2.3. В объявлении о проведении отбора указываются:</w:t>
      </w:r>
    </w:p>
    <w:p w:rsidR="00F27A21" w:rsidRPr="00F27A21" w:rsidRDefault="00F27A21" w:rsidP="00F27A21">
      <w:pPr>
        <w:pStyle w:val="ConsPlusNormal"/>
        <w:ind w:firstLine="709"/>
        <w:jc w:val="both"/>
        <w:rPr>
          <w:color w:val="000000" w:themeColor="text1"/>
        </w:rPr>
      </w:pPr>
      <w:r w:rsidRPr="00F27A21">
        <w:rPr>
          <w:color w:val="000000" w:themeColor="text1"/>
        </w:rP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rsidR="00F27A21" w:rsidRPr="00F27A21" w:rsidRDefault="00F27A21" w:rsidP="00F27A21">
      <w:pPr>
        <w:pStyle w:val="ConsPlusNormal"/>
        <w:ind w:firstLine="709"/>
        <w:jc w:val="both"/>
        <w:rPr>
          <w:color w:val="000000" w:themeColor="text1"/>
        </w:rPr>
      </w:pPr>
      <w:r w:rsidRPr="00F27A21">
        <w:rPr>
          <w:color w:val="000000" w:themeColor="text1"/>
        </w:rPr>
        <w:t>наименование, место нахождения, почтовый адрес, адрес электронной почты ОМС;</w:t>
      </w:r>
    </w:p>
    <w:p w:rsidR="00F27A21" w:rsidRPr="00F27A21" w:rsidRDefault="00F27A21" w:rsidP="00F27A21">
      <w:pPr>
        <w:pStyle w:val="ConsPlusNormal"/>
        <w:ind w:firstLine="709"/>
        <w:jc w:val="both"/>
        <w:rPr>
          <w:color w:val="000000" w:themeColor="text1"/>
        </w:rPr>
      </w:pPr>
      <w:r w:rsidRPr="00F27A21">
        <w:rPr>
          <w:color w:val="000000" w:themeColor="text1"/>
        </w:rPr>
        <w:t xml:space="preserve">результаты предоставления субсидии в соответствии с </w:t>
      </w:r>
      <w:hyperlink w:anchor="P211" w:tooltip="#P211" w:history="1">
        <w:r w:rsidRPr="00F27A21">
          <w:rPr>
            <w:color w:val="000000" w:themeColor="text1"/>
          </w:rPr>
          <w:t>пунктом 3.13</w:t>
        </w:r>
      </w:hyperlink>
      <w:r w:rsidRPr="00F27A21">
        <w:rPr>
          <w:color w:val="000000" w:themeColor="text1"/>
        </w:rPr>
        <w:t xml:space="preserve"> Порядка;</w:t>
      </w:r>
    </w:p>
    <w:p w:rsidR="00F27A21" w:rsidRPr="00F27A21" w:rsidRDefault="00F27A21" w:rsidP="00F27A21">
      <w:pPr>
        <w:pStyle w:val="ConsPlusNormal"/>
        <w:ind w:firstLine="709"/>
        <w:jc w:val="both"/>
        <w:rPr>
          <w:color w:val="000000" w:themeColor="text1"/>
        </w:rPr>
      </w:pPr>
      <w:r w:rsidRPr="00F27A21">
        <w:rPr>
          <w:color w:val="000000" w:themeColor="text1"/>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F27A21" w:rsidRPr="00F27A21" w:rsidRDefault="00F27A21" w:rsidP="00F27A21">
      <w:pPr>
        <w:pStyle w:val="ConsPlusNormal"/>
        <w:ind w:firstLine="709"/>
        <w:jc w:val="both"/>
        <w:rPr>
          <w:color w:val="000000" w:themeColor="text1"/>
        </w:rPr>
      </w:pPr>
      <w:r w:rsidRPr="00F27A21">
        <w:rPr>
          <w:color w:val="000000" w:themeColor="text1"/>
        </w:rPr>
        <w:t>требования к участникам отбора, указанные в пункте 2.4 Порядка, и перечень документов, указанных в пункте 2.7 Порядка, представляемых участниками отбора для подтверждения их соответствия указанным требованиям;</w:t>
      </w:r>
    </w:p>
    <w:p w:rsidR="00F27A21" w:rsidRPr="00F27A21" w:rsidRDefault="00F27A21" w:rsidP="00F27A21">
      <w:pPr>
        <w:pStyle w:val="ConsPlusNormal"/>
        <w:ind w:firstLine="709"/>
        <w:jc w:val="both"/>
        <w:rPr>
          <w:color w:val="000000" w:themeColor="text1"/>
        </w:rPr>
      </w:pPr>
      <w:r w:rsidRPr="00F27A21">
        <w:rPr>
          <w:color w:val="000000" w:themeColor="text1"/>
        </w:rP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sidRPr="00F27A21">
          <w:rPr>
            <w:color w:val="000000" w:themeColor="text1"/>
          </w:rPr>
          <w:t>пунктами 2.7</w:t>
        </w:r>
      </w:hyperlink>
      <w:r w:rsidRPr="00F27A21">
        <w:rPr>
          <w:color w:val="000000" w:themeColor="text1"/>
        </w:rPr>
        <w:t xml:space="preserve"> - </w:t>
      </w:r>
      <w:hyperlink w:anchor="P109" w:tooltip="#P109" w:history="1">
        <w:r w:rsidRPr="00F27A21">
          <w:rPr>
            <w:color w:val="000000" w:themeColor="text1"/>
          </w:rPr>
          <w:t>2.9</w:t>
        </w:r>
      </w:hyperlink>
      <w:r w:rsidRPr="00F27A21">
        <w:rPr>
          <w:color w:val="000000" w:themeColor="text1"/>
        </w:rPr>
        <w:t xml:space="preserve"> Порядка;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порядок отзыва заявок участников отбора в соответствии с </w:t>
      </w:r>
      <w:hyperlink w:anchor="P119" w:tooltip="#P119" w:history="1">
        <w:r w:rsidRPr="00F27A21">
          <w:rPr>
            <w:color w:val="000000" w:themeColor="text1"/>
          </w:rPr>
          <w:t>пунктом 2.14</w:t>
        </w:r>
      </w:hyperlink>
      <w:r w:rsidRPr="00F27A21">
        <w:rPr>
          <w:color w:val="000000" w:themeColor="text1"/>
        </w:rPr>
        <w:t xml:space="preserve"> Порядка,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правила рассмотрения и оценки заявок участников отбора в соответствии с </w:t>
      </w:r>
      <w:hyperlink w:anchor="P124" w:tooltip="#P124" w:history="1">
        <w:r w:rsidRPr="00F27A21">
          <w:rPr>
            <w:color w:val="000000" w:themeColor="text1"/>
          </w:rPr>
          <w:t>пунктами 2.16</w:t>
        </w:r>
      </w:hyperlink>
      <w:r w:rsidRPr="00F27A21">
        <w:rPr>
          <w:color w:val="000000" w:themeColor="text1"/>
        </w:rPr>
        <w:t xml:space="preserve"> - </w:t>
      </w:r>
      <w:hyperlink w:anchor="P133" w:tooltip="#P133" w:history="1">
        <w:r w:rsidRPr="00F27A21">
          <w:rPr>
            <w:color w:val="000000" w:themeColor="text1"/>
          </w:rPr>
          <w:t>2.18</w:t>
        </w:r>
      </w:hyperlink>
      <w:r w:rsidRPr="00F27A21">
        <w:rPr>
          <w:color w:val="000000" w:themeColor="text1"/>
        </w:rPr>
        <w:t xml:space="preserve"> Порядка;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w:anchor="P123" w:tooltip="#P123" w:history="1">
        <w:r w:rsidRPr="00F27A21">
          <w:rPr>
            <w:color w:val="000000" w:themeColor="text1"/>
          </w:rPr>
          <w:t>пунктом 2.15</w:t>
        </w:r>
      </w:hyperlink>
      <w:r w:rsidRPr="00F27A21">
        <w:rPr>
          <w:color w:val="000000" w:themeColor="text1"/>
        </w:rPr>
        <w:t xml:space="preserve"> Порядка;</w:t>
      </w:r>
    </w:p>
    <w:p w:rsidR="00F27A21" w:rsidRPr="00F27A21" w:rsidRDefault="00F27A21" w:rsidP="00F27A21">
      <w:pPr>
        <w:pStyle w:val="ConsPlusNormal"/>
        <w:ind w:firstLine="709"/>
        <w:jc w:val="both"/>
        <w:rPr>
          <w:i/>
          <w:color w:val="000000" w:themeColor="text1"/>
        </w:rPr>
      </w:pPr>
      <w:proofErr w:type="gramStart"/>
      <w:r w:rsidRPr="00F27A21">
        <w:rPr>
          <w:color w:val="000000" w:themeColor="text1"/>
        </w:rPr>
        <w:t xml:space="preserve">срок, в течение которого победитель (победители) отбора должен (должны) подписать с ОМС в соответствии с </w:t>
      </w:r>
      <w:hyperlink w:anchor="P192" w:tooltip="#P192" w:history="1">
        <w:r w:rsidRPr="00F27A21">
          <w:rPr>
            <w:color w:val="000000" w:themeColor="text1"/>
          </w:rPr>
          <w:t>пунктом 3.7</w:t>
        </w:r>
      </w:hyperlink>
      <w:r w:rsidRPr="00F27A21">
        <w:rPr>
          <w:color w:val="000000" w:themeColor="text1"/>
        </w:rPr>
        <w:t xml:space="preserve"> Порядка соглашение о предоставлении субсидий из бюджета </w:t>
      </w:r>
      <w:proofErr w:type="spellStart"/>
      <w:r w:rsidRPr="00F27A21">
        <w:rPr>
          <w:color w:val="000000" w:themeColor="text1"/>
        </w:rPr>
        <w:t>Богучанского</w:t>
      </w:r>
      <w:proofErr w:type="spellEnd"/>
      <w:r w:rsidRPr="00F27A21">
        <w:rPr>
          <w:color w:val="000000" w:themeColor="text1"/>
        </w:rPr>
        <w:t xml:space="preserve"> района</w:t>
      </w:r>
      <w:r w:rsidRPr="00F27A21">
        <w:rPr>
          <w:color w:val="000000" w:themeColor="text1"/>
        </w:rPr>
        <w:br/>
      </w:r>
      <w:r w:rsidRPr="00F27A21">
        <w:rPr>
          <w:i/>
          <w:color w:val="000000" w:themeColor="text1"/>
        </w:rPr>
        <w:t xml:space="preserve"> </w:t>
      </w:r>
      <w:r w:rsidRPr="00F27A21">
        <w:rPr>
          <w:color w:val="000000" w:themeColor="text1"/>
        </w:rPr>
        <w:t xml:space="preserve">(далее – Соглашение), предусматривающее условие о согласии </w:t>
      </w:r>
      <w:proofErr w:type="spellStart"/>
      <w:r w:rsidRPr="00F27A21">
        <w:rPr>
          <w:color w:val="000000" w:themeColor="text1"/>
        </w:rPr>
        <w:t>ресурсоснабжающей</w:t>
      </w:r>
      <w:proofErr w:type="spellEnd"/>
      <w:r w:rsidRPr="00F27A21">
        <w:rPr>
          <w:color w:val="000000" w:themeColor="text1"/>
        </w:rPr>
        <w:t xml:space="preserve"> организации на осуществление ОМС и органами муниципального финансового контроля проверок соблюдения </w:t>
      </w:r>
      <w:proofErr w:type="spellStart"/>
      <w:r w:rsidRPr="00F27A21">
        <w:rPr>
          <w:color w:val="000000" w:themeColor="text1"/>
        </w:rPr>
        <w:t>ресурсоснабжающей</w:t>
      </w:r>
      <w:proofErr w:type="spellEnd"/>
      <w:r w:rsidRPr="00F27A21">
        <w:rPr>
          <w:color w:val="000000" w:themeColor="text1"/>
        </w:rPr>
        <w:t xml:space="preserve"> организацией условий, целей и порядка предоставления субсидии;</w:t>
      </w:r>
      <w:proofErr w:type="gramEnd"/>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условия признания победителя (победителей) отбора уклонившимся от заключения Соглашения в соответствии с </w:t>
      </w:r>
      <w:hyperlink w:anchor="P192" w:tooltip="#P192" w:history="1">
        <w:r w:rsidRPr="00F27A21">
          <w:rPr>
            <w:color w:val="000000" w:themeColor="text1"/>
          </w:rPr>
          <w:t>пунктом 3.7</w:t>
        </w:r>
      </w:hyperlink>
      <w:r w:rsidRPr="00F27A21">
        <w:rPr>
          <w:color w:val="000000" w:themeColor="text1"/>
        </w:rPr>
        <w:t xml:space="preserve"> Порядка;</w:t>
      </w:r>
      <w:proofErr w:type="gramEnd"/>
    </w:p>
    <w:p w:rsidR="00F27A21" w:rsidRPr="00F27A21" w:rsidRDefault="00F27A21" w:rsidP="00F27A21">
      <w:pPr>
        <w:pStyle w:val="ConsPlusNormal"/>
        <w:ind w:firstLine="709"/>
        <w:jc w:val="both"/>
        <w:rPr>
          <w:color w:val="000000" w:themeColor="text1"/>
        </w:rPr>
      </w:pPr>
      <w:r w:rsidRPr="00F27A21">
        <w:rPr>
          <w:color w:val="000000" w:themeColor="text1"/>
        </w:rPr>
        <w:t>дата размещения результатов отбора на официальном сайте ОМС, которая не может быть позднее 14-го календарного дня, следующего за днем определения победителя отбора.</w:t>
      </w:r>
    </w:p>
    <w:p w:rsidR="00F27A21" w:rsidRPr="00F27A21" w:rsidRDefault="00F27A21" w:rsidP="00F27A21">
      <w:pPr>
        <w:pStyle w:val="ConsPlusNormal"/>
        <w:ind w:firstLine="709"/>
        <w:jc w:val="both"/>
        <w:rPr>
          <w:color w:val="000000" w:themeColor="text1"/>
        </w:rPr>
      </w:pPr>
      <w:bookmarkStart w:id="3" w:name="P79"/>
      <w:bookmarkEnd w:id="3"/>
      <w:r w:rsidRPr="00F27A21">
        <w:rPr>
          <w:color w:val="000000" w:themeColor="text1"/>
        </w:rPr>
        <w:t>2.4. Участник отбора должен соответствовать следующим требованиям:</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1) участник отбора не является иностранным юридическим лицом, в том числе местом регистрации которого является государство или территория, включённые в утверждённый Министерством финансов Российской Федерации перечень государств и территорий, используемых для промежуточного (</w:t>
      </w:r>
      <w:proofErr w:type="spellStart"/>
      <w:r w:rsidRPr="00F27A21">
        <w:rPr>
          <w:color w:val="000000" w:themeColor="text1"/>
        </w:rPr>
        <w:t>офшорного</w:t>
      </w:r>
      <w:proofErr w:type="spellEnd"/>
      <w:r w:rsidRPr="00F27A21">
        <w:rPr>
          <w:color w:val="000000" w:themeColor="text1"/>
        </w:rPr>
        <w:t>) владения активами в Российской Федерации (</w:t>
      </w:r>
      <w:proofErr w:type="spellStart"/>
      <w:r w:rsidRPr="00F27A21">
        <w:rPr>
          <w:color w:val="000000" w:themeColor="text1"/>
        </w:rPr>
        <w:t>далее-офшорные</w:t>
      </w:r>
      <w:proofErr w:type="spellEnd"/>
      <w:r w:rsidRPr="00F27A21">
        <w:rPr>
          <w:color w:val="000000" w:themeColor="text1"/>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F27A21">
        <w:rPr>
          <w:color w:val="000000" w:themeColor="text1"/>
        </w:rPr>
        <w:t>офшорных</w:t>
      </w:r>
      <w:proofErr w:type="spellEnd"/>
      <w:r w:rsidRPr="00F27A21">
        <w:rPr>
          <w:color w:val="000000" w:themeColor="text1"/>
        </w:rPr>
        <w:t xml:space="preserve"> компаний</w:t>
      </w:r>
      <w:proofErr w:type="gramEnd"/>
      <w:r w:rsidRPr="00F27A21">
        <w:rPr>
          <w:color w:val="000000" w:themeColor="text1"/>
        </w:rPr>
        <w:t xml:space="preserve">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F27A21" w:rsidRPr="00F27A21" w:rsidRDefault="00F27A21" w:rsidP="00F27A21">
      <w:pPr>
        <w:pStyle w:val="ConsPlusNormal"/>
        <w:ind w:firstLine="709"/>
        <w:jc w:val="both"/>
        <w:rPr>
          <w:color w:val="000000" w:themeColor="text1"/>
        </w:rPr>
      </w:pPr>
      <w:r w:rsidRPr="00F27A21">
        <w:rPr>
          <w:color w:val="000000" w:themeColor="text1"/>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3) участник отбора не находится в составляемых в рамках реализации полномочий, предусмотренных главой </w:t>
      </w:r>
      <w:r w:rsidRPr="00F27A21">
        <w:rPr>
          <w:color w:val="000000" w:themeColor="text1"/>
          <w:lang w:val="en-US"/>
        </w:rPr>
        <w:t>VII</w:t>
      </w:r>
      <w:r w:rsidRPr="00F27A21">
        <w:rPr>
          <w:color w:val="000000" w:themeColor="text1"/>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F27A21">
        <w:rPr>
          <w:color w:val="000000" w:themeColor="text1"/>
        </w:rPr>
        <w:lastRenderedPageBreak/>
        <w:t>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направлялась заявка;</w:t>
      </w:r>
      <w:proofErr w:type="gramEnd"/>
    </w:p>
    <w:p w:rsidR="00F27A21" w:rsidRPr="00F27A21" w:rsidRDefault="00F27A21" w:rsidP="00F27A21">
      <w:pPr>
        <w:pStyle w:val="ConsPlusNormal"/>
        <w:ind w:firstLine="709"/>
        <w:jc w:val="both"/>
        <w:rPr>
          <w:i/>
          <w:color w:val="000000" w:themeColor="text1"/>
        </w:rPr>
      </w:pPr>
      <w:r w:rsidRPr="00F27A21">
        <w:rPr>
          <w:color w:val="000000" w:themeColor="text1"/>
        </w:rPr>
        <w:t xml:space="preserve">4) участник отбора не получает средства из бюджета МО </w:t>
      </w:r>
      <w:proofErr w:type="spellStart"/>
      <w:r w:rsidRPr="00F27A21">
        <w:rPr>
          <w:color w:val="000000" w:themeColor="text1"/>
        </w:rPr>
        <w:t>Богучанский</w:t>
      </w:r>
      <w:proofErr w:type="spellEnd"/>
      <w:r w:rsidRPr="00F27A21">
        <w:rPr>
          <w:color w:val="000000" w:themeColor="text1"/>
        </w:rPr>
        <w:t xml:space="preserve"> район на основании иных муниципальных правовых актов </w:t>
      </w:r>
      <w:proofErr w:type="spellStart"/>
      <w:r w:rsidRPr="00F27A21">
        <w:rPr>
          <w:color w:val="000000" w:themeColor="text1"/>
        </w:rPr>
        <w:t>Богучанского</w:t>
      </w:r>
      <w:proofErr w:type="spellEnd"/>
      <w:r w:rsidRPr="00F27A21">
        <w:rPr>
          <w:color w:val="000000" w:themeColor="text1"/>
        </w:rPr>
        <w:t xml:space="preserve"> района </w:t>
      </w:r>
      <w:r w:rsidRPr="00F27A21">
        <w:rPr>
          <w:iCs/>
          <w:color w:val="000000" w:themeColor="text1"/>
        </w:rPr>
        <w:t>(</w:t>
      </w:r>
      <w:r w:rsidRPr="00F27A21">
        <w:rPr>
          <w:color w:val="000000" w:themeColor="text1"/>
        </w:rPr>
        <w:t xml:space="preserve">на цель, указанную в </w:t>
      </w:r>
      <w:hyperlink w:anchor="P56" w:tooltip="#P56" w:history="1">
        <w:r w:rsidRPr="00F27A21">
          <w:rPr>
            <w:color w:val="000000" w:themeColor="text1"/>
          </w:rPr>
          <w:t>пункте 1.2</w:t>
        </w:r>
      </w:hyperlink>
      <w:r w:rsidRPr="00F27A21">
        <w:rPr>
          <w:color w:val="000000" w:themeColor="text1"/>
        </w:rPr>
        <w:t xml:space="preserve"> Порядка);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5) участник отбора не является иностранным агентом в соответствии с Федеральным законом от 14.07.2022 №255-ФЗ «О </w:t>
      </w:r>
      <w:proofErr w:type="gramStart"/>
      <w:r w:rsidRPr="00F27A21">
        <w:rPr>
          <w:color w:val="000000" w:themeColor="text1"/>
        </w:rPr>
        <w:t>контроле за</w:t>
      </w:r>
      <w:proofErr w:type="gramEnd"/>
      <w:r w:rsidRPr="00F27A21">
        <w:rPr>
          <w:color w:val="000000" w:themeColor="text1"/>
        </w:rPr>
        <w:t xml:space="preserve"> деятельностью лиц, находящихся под иностранным влиянием» по состоянию на дату не ранее первого числа месяца, в котором направляется заявка;</w:t>
      </w:r>
    </w:p>
    <w:p w:rsidR="00F27A21" w:rsidRPr="00F27A21" w:rsidRDefault="00F27A21" w:rsidP="00F27A21">
      <w:pPr>
        <w:pStyle w:val="ConsPlusNormal"/>
        <w:ind w:firstLine="709"/>
        <w:jc w:val="both"/>
        <w:rPr>
          <w:color w:val="000000" w:themeColor="text1"/>
        </w:rPr>
      </w:pPr>
      <w:r w:rsidRPr="00F27A21">
        <w:rPr>
          <w:color w:val="000000" w:themeColor="text1"/>
        </w:rPr>
        <w:t>6) у участника отбора на едином налоговом счёте отсутствует или не превышает размер, определённый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F27A21" w:rsidRPr="00F27A21" w:rsidRDefault="00F27A21" w:rsidP="00F27A21">
      <w:pPr>
        <w:pStyle w:val="ConsPlusNormal"/>
        <w:ind w:firstLine="709"/>
        <w:jc w:val="both"/>
        <w:rPr>
          <w:color w:val="000000" w:themeColor="text1"/>
        </w:rPr>
      </w:pPr>
      <w:r w:rsidRPr="00F27A21">
        <w:rPr>
          <w:color w:val="000000" w:themeColor="text1"/>
        </w:rPr>
        <w:t>7) у участника отбора отсутствует просроченная задолженность по возврату в местный бюджет, из которого планируется предоставление субсидий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субсидий в соответствии с правовым актом;</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F27A21" w:rsidRPr="00F27A21" w:rsidRDefault="00F27A21" w:rsidP="00F27A21">
      <w:pPr>
        <w:pStyle w:val="ConsPlusNormal"/>
        <w:ind w:firstLine="709"/>
        <w:jc w:val="both"/>
        <w:rPr>
          <w:color w:val="000000" w:themeColor="text1"/>
        </w:rPr>
      </w:pPr>
      <w:bookmarkStart w:id="4" w:name="P89"/>
      <w:bookmarkStart w:id="5" w:name="P93"/>
      <w:bookmarkEnd w:id="4"/>
      <w:bookmarkEnd w:id="5"/>
      <w:r w:rsidRPr="00F27A21">
        <w:rPr>
          <w:color w:val="000000" w:themeColor="text1"/>
        </w:rPr>
        <w:t xml:space="preserve">2.5. </w:t>
      </w:r>
      <w:proofErr w:type="gramStart"/>
      <w:r w:rsidRPr="00F27A21">
        <w:rPr>
          <w:color w:val="000000" w:themeColor="text1"/>
        </w:rPr>
        <w:t xml:space="preserve">Для участия в отборе участнику отбора необходимо представить в ОМС в течение 10 календарных дней, следующих за днем размещения ОМС объявления о проведении отбора, указанного в </w:t>
      </w:r>
      <w:hyperlink w:anchor="P65" w:tooltip="#P65" w:history="1">
        <w:r w:rsidRPr="00F27A21">
          <w:rPr>
            <w:color w:val="000000" w:themeColor="text1"/>
          </w:rPr>
          <w:t>пункте 2.2</w:t>
        </w:r>
      </w:hyperlink>
      <w:r w:rsidRPr="00F27A21">
        <w:rPr>
          <w:color w:val="000000" w:themeColor="text1"/>
        </w:rPr>
        <w:t xml:space="preserve"> Порядка, заявку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w:t>
      </w:r>
      <w:proofErr w:type="gramEnd"/>
      <w:r w:rsidRPr="00F27A21">
        <w:rPr>
          <w:color w:val="000000" w:themeColor="text1"/>
        </w:rPr>
        <w:t xml:space="preserve"> на 2024 год, по форме согласно </w:t>
      </w:r>
      <w:hyperlink w:anchor="P302" w:tooltip="#P302" w:history="1">
        <w:r w:rsidRPr="00F27A21">
          <w:rPr>
            <w:color w:val="000000" w:themeColor="text1"/>
          </w:rPr>
          <w:t>приложению № 1</w:t>
        </w:r>
      </w:hyperlink>
      <w:r w:rsidRPr="00F27A21">
        <w:rPr>
          <w:color w:val="000000" w:themeColor="text1"/>
        </w:rPr>
        <w:t xml:space="preserve"> к Порядку.</w:t>
      </w:r>
    </w:p>
    <w:p w:rsidR="00F27A21" w:rsidRPr="00F27A21" w:rsidRDefault="00F27A21" w:rsidP="00F27A21">
      <w:pPr>
        <w:pStyle w:val="ConsPlusNormal"/>
        <w:ind w:firstLine="709"/>
        <w:jc w:val="both"/>
        <w:rPr>
          <w:color w:val="000000" w:themeColor="text1"/>
        </w:rPr>
      </w:pPr>
      <w:r w:rsidRPr="00F27A21">
        <w:rPr>
          <w:color w:val="000000" w:themeColor="text1"/>
        </w:rPr>
        <w:t>Участник отбора имеет право представить только одну заявку для участия в отборе.</w:t>
      </w:r>
    </w:p>
    <w:p w:rsidR="00F27A21" w:rsidRPr="00F27A21" w:rsidRDefault="00F27A21" w:rsidP="00F27A21">
      <w:pPr>
        <w:pStyle w:val="ConsPlusNormal"/>
        <w:ind w:firstLine="709"/>
        <w:jc w:val="both"/>
        <w:rPr>
          <w:color w:val="000000" w:themeColor="text1"/>
        </w:rPr>
      </w:pPr>
      <w:bookmarkStart w:id="6" w:name="P95"/>
      <w:bookmarkEnd w:id="6"/>
      <w:r w:rsidRPr="00F27A21">
        <w:rPr>
          <w:color w:val="000000" w:themeColor="text1"/>
        </w:rPr>
        <w:t>2.6. К заявке прилагаются следующие документы:</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1) </w:t>
      </w:r>
      <w:bookmarkStart w:id="7" w:name="P98"/>
      <w:bookmarkEnd w:id="7"/>
      <w:r w:rsidRPr="00F27A21">
        <w:rPr>
          <w:color w:val="000000" w:themeColor="text1"/>
        </w:rPr>
        <w:t>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roofErr w:type="gramEnd"/>
    </w:p>
    <w:p w:rsidR="00F27A21" w:rsidRPr="00F27A21" w:rsidRDefault="00F27A21" w:rsidP="00F27A21">
      <w:pPr>
        <w:pStyle w:val="ConsPlusNormal"/>
        <w:ind w:firstLine="709"/>
        <w:jc w:val="both"/>
        <w:rPr>
          <w:color w:val="000000" w:themeColor="text1"/>
        </w:rPr>
      </w:pPr>
      <w:r w:rsidRPr="00F27A21">
        <w:rPr>
          <w:color w:val="000000" w:themeColor="text1"/>
        </w:rPr>
        <w:t>2)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3) справка, выданная территориальным органом Федеральной налоговой службы, подтверждающая отсутствие у участника отбора неисполненной обязанности в размере более 30 тыс. рублей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roofErr w:type="gramEnd"/>
    </w:p>
    <w:p w:rsidR="00F27A21" w:rsidRPr="00F27A21" w:rsidRDefault="00F27A21" w:rsidP="00F27A21">
      <w:pPr>
        <w:pStyle w:val="ConsPlusNormal"/>
        <w:ind w:firstLine="709"/>
        <w:jc w:val="both"/>
        <w:rPr>
          <w:color w:val="000000" w:themeColor="text1"/>
        </w:rPr>
      </w:pPr>
      <w:bookmarkStart w:id="8" w:name="P99"/>
      <w:bookmarkEnd w:id="8"/>
      <w:proofErr w:type="gramStart"/>
      <w:r w:rsidRPr="00F27A21">
        <w:rPr>
          <w:color w:val="000000" w:themeColor="text1"/>
        </w:rPr>
        <w:t>4) справка об отсутствии запрашиваемой информации, выданная территориальным органом Федеральной налоговой службы, по состоянию на дату не ранее 20 рабочих дней до даты подачи заявки, подтверждающая 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w:t>
      </w:r>
      <w:proofErr w:type="gramEnd"/>
      <w:r w:rsidRPr="00F27A21">
        <w:rPr>
          <w:color w:val="000000" w:themeColor="text1"/>
        </w:rPr>
        <w:t xml:space="preserve"> собственной инициативе);</w:t>
      </w:r>
    </w:p>
    <w:p w:rsidR="00F27A21" w:rsidRPr="00F27A21" w:rsidRDefault="00F27A21" w:rsidP="00F27A21">
      <w:pPr>
        <w:pStyle w:val="ConsPlusNormal"/>
        <w:ind w:firstLine="709"/>
        <w:jc w:val="both"/>
        <w:rPr>
          <w:color w:val="000000" w:themeColor="text1"/>
        </w:rPr>
      </w:pPr>
      <w:r w:rsidRPr="00F27A21">
        <w:rPr>
          <w:color w:val="000000" w:themeColor="text1"/>
        </w:rPr>
        <w:t xml:space="preserve">5) копии паспортов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w:t>
      </w:r>
      <w:r w:rsidRPr="00F27A21">
        <w:rPr>
          <w:color w:val="000000" w:themeColor="text1"/>
        </w:rPr>
        <w:br/>
        <w:t>отбора, являющегося юридическим лицом, индивидуального предпринимателя – участника отбора;</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6) согласия на обработку персональных данных в соответствии с требованиями Федерального закона от 27.07.2006 № 152-ФЗ  «О персональных данных» по форме согласно приложению № 2 к Порядку, заполненные руководителем, членами коллегиального исполнительного органа, лицом, исполняющим функции единоличного исполнительного органа, </w:t>
      </w:r>
      <w:r w:rsidRPr="00F27A21">
        <w:rPr>
          <w:color w:val="000000" w:themeColor="text1"/>
        </w:rPr>
        <w:lastRenderedPageBreak/>
        <w:t>главным бухгалтером участника отбора, являющегося юридическим лицом, индивидуальным предпринимателем – участником отбора;</w:t>
      </w:r>
      <w:proofErr w:type="gramEnd"/>
    </w:p>
    <w:p w:rsidR="00F27A21" w:rsidRPr="00F27A21" w:rsidRDefault="00F27A21" w:rsidP="00F27A21">
      <w:pPr>
        <w:pStyle w:val="ConsPlusNormal"/>
        <w:ind w:firstLine="709"/>
        <w:jc w:val="both"/>
        <w:rPr>
          <w:color w:val="000000" w:themeColor="text1"/>
        </w:rPr>
      </w:pPr>
      <w:r w:rsidRPr="00F27A21">
        <w:rPr>
          <w:color w:val="000000" w:themeColor="text1"/>
        </w:rPr>
        <w:t>7)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rsidR="00F27A21" w:rsidRPr="00F27A21" w:rsidRDefault="00F27A21" w:rsidP="00F27A21">
      <w:pPr>
        <w:pStyle w:val="ConsPlusNormal"/>
        <w:ind w:firstLine="709"/>
        <w:jc w:val="both"/>
        <w:rPr>
          <w:color w:val="000000" w:themeColor="text1"/>
        </w:rPr>
      </w:pPr>
      <w:r w:rsidRPr="00F27A21">
        <w:rPr>
          <w:color w:val="000000" w:themeColor="text1"/>
        </w:rPr>
        <w:t xml:space="preserve">8) </w:t>
      </w:r>
      <w:proofErr w:type="spellStart"/>
      <w:r w:rsidRPr="00F27A21">
        <w:rPr>
          <w:color w:val="000000" w:themeColor="text1"/>
        </w:rPr>
        <w:t>скриншот</w:t>
      </w:r>
      <w:proofErr w:type="spellEnd"/>
      <w:r w:rsidRPr="00F27A21">
        <w:rPr>
          <w:color w:val="000000" w:themeColor="text1"/>
        </w:rPr>
        <w:t xml:space="preserve">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t>
      </w:r>
      <w:proofErr w:type="spellStart"/>
      <w:r w:rsidRPr="00F27A21">
        <w:rPr>
          <w:color w:val="000000" w:themeColor="text1"/>
        </w:rPr>
        <w:t>www.fedsfm.ru</w:t>
      </w:r>
      <w:proofErr w:type="spellEnd"/>
      <w:r w:rsidRPr="00F27A21">
        <w:rPr>
          <w:color w:val="000000" w:themeColor="text1"/>
        </w:rPr>
        <w:t xml:space="preserve"> подтверждающий отсутствие сведений об участнике отбора в перечнях о причастности к терроризму;</w:t>
      </w:r>
    </w:p>
    <w:p w:rsidR="00F27A21" w:rsidRPr="00F27A21" w:rsidRDefault="00F27A21" w:rsidP="00F27A21">
      <w:pPr>
        <w:pStyle w:val="ConsPlusNormal"/>
        <w:ind w:firstLine="709"/>
        <w:jc w:val="both"/>
        <w:rPr>
          <w:color w:val="000000" w:themeColor="text1"/>
        </w:rPr>
      </w:pPr>
      <w:r w:rsidRPr="00F27A21">
        <w:rPr>
          <w:color w:val="000000" w:themeColor="text1"/>
        </w:rPr>
        <w:t>9) копия устава юридического лица.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2.7. Копии документов и </w:t>
      </w:r>
      <w:proofErr w:type="spellStart"/>
      <w:r w:rsidRPr="00F27A21">
        <w:rPr>
          <w:color w:val="000000" w:themeColor="text1"/>
        </w:rPr>
        <w:t>скриншотов</w:t>
      </w:r>
      <w:proofErr w:type="spellEnd"/>
      <w:r w:rsidRPr="00F27A21">
        <w:rPr>
          <w:color w:val="000000" w:themeColor="text1"/>
        </w:rPr>
        <w:t>, указанных в пункте 2.6 Порядка,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rsidR="00F27A21" w:rsidRPr="00F27A21" w:rsidRDefault="00F27A21" w:rsidP="00F27A21">
      <w:pPr>
        <w:pStyle w:val="ConsPlusNormal"/>
        <w:ind w:firstLine="709"/>
        <w:jc w:val="both"/>
        <w:rPr>
          <w:color w:val="000000" w:themeColor="text1"/>
        </w:rPr>
      </w:pPr>
      <w:bookmarkStart w:id="9" w:name="P109"/>
      <w:bookmarkEnd w:id="9"/>
      <w:r w:rsidRPr="00F27A21">
        <w:rPr>
          <w:color w:val="000000" w:themeColor="text1"/>
        </w:rPr>
        <w:t xml:space="preserve">2.8. Заявка может быть представлена на бумажном носителе в ОМС лично либо посредством почтового отправления по адресу: 663430, с. </w:t>
      </w:r>
      <w:proofErr w:type="spellStart"/>
      <w:r w:rsidRPr="00F27A21">
        <w:rPr>
          <w:color w:val="000000" w:themeColor="text1"/>
        </w:rPr>
        <w:t>Богучаны</w:t>
      </w:r>
      <w:proofErr w:type="spellEnd"/>
      <w:r w:rsidRPr="00F27A21">
        <w:rPr>
          <w:color w:val="000000" w:themeColor="text1"/>
        </w:rPr>
        <w:t>, ул. Октябрьская,72.</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Участник отбора имеет право представить заявку в электронной форме на электронную почту: </w:t>
      </w:r>
      <w:hyperlink r:id="rId7" w:history="1">
        <w:proofErr w:type="gramEnd"/>
        <w:r w:rsidRPr="00F27A21">
          <w:rPr>
            <w:rStyle w:val="a3"/>
            <w:color w:val="000000" w:themeColor="text1"/>
            <w:lang w:val="en-US"/>
          </w:rPr>
          <w:t>admkab</w:t>
        </w:r>
        <w:r w:rsidRPr="00F27A21">
          <w:rPr>
            <w:rStyle w:val="a3"/>
            <w:color w:val="000000" w:themeColor="text1"/>
          </w:rPr>
          <w:t>5@</w:t>
        </w:r>
        <w:r w:rsidRPr="00F27A21">
          <w:rPr>
            <w:rStyle w:val="a3"/>
            <w:color w:val="000000" w:themeColor="text1"/>
            <w:lang w:val="en-US"/>
          </w:rPr>
          <w:t>mail</w:t>
        </w:r>
        <w:r w:rsidRPr="00F27A21">
          <w:rPr>
            <w:rStyle w:val="a3"/>
            <w:color w:val="000000" w:themeColor="text1"/>
          </w:rPr>
          <w:t>.</w:t>
        </w:r>
        <w:r w:rsidRPr="00F27A21">
          <w:rPr>
            <w:rStyle w:val="a3"/>
            <w:color w:val="000000" w:themeColor="text1"/>
            <w:lang w:val="en-US"/>
          </w:rPr>
          <w:t>ru</w:t>
        </w:r>
        <w:proofErr w:type="gramStart"/>
      </w:hyperlink>
      <w:r w:rsidRPr="00F27A21">
        <w:rPr>
          <w:color w:val="000000" w:themeColor="text1"/>
        </w:rPr>
        <w:t xml:space="preserve"> (далее - электронная почта ОМС) или с использованием информационно-телекоммуникационных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roofErr w:type="gramEnd"/>
    </w:p>
    <w:p w:rsidR="00F27A21" w:rsidRPr="00F27A21" w:rsidRDefault="00F27A21" w:rsidP="00F27A21">
      <w:pPr>
        <w:pStyle w:val="ConsPlusNormal"/>
        <w:ind w:firstLine="709"/>
        <w:jc w:val="both"/>
        <w:rPr>
          <w:color w:val="000000" w:themeColor="text1"/>
        </w:rPr>
      </w:pPr>
      <w:r w:rsidRPr="00F27A21">
        <w:rPr>
          <w:color w:val="000000" w:themeColor="text1"/>
        </w:rPr>
        <w:t>В случае если заявка поступила в ОМС в форме электронного документа в нерабочее время (в том числе в нерабочий праздничный или выходной день), она регистрируются ОМС в первый рабочий день после поступления, за исключением случая, когда срок приема заявок истек.</w:t>
      </w:r>
    </w:p>
    <w:p w:rsidR="00F27A21" w:rsidRPr="00F27A21" w:rsidRDefault="00F27A21" w:rsidP="00F27A21">
      <w:pPr>
        <w:pStyle w:val="ConsPlusNormal"/>
        <w:ind w:firstLine="709"/>
        <w:jc w:val="both"/>
        <w:rPr>
          <w:color w:val="000000" w:themeColor="text1"/>
        </w:rPr>
      </w:pPr>
      <w:r w:rsidRPr="00F27A21">
        <w:rPr>
          <w:color w:val="000000" w:themeColor="text1"/>
        </w:rPr>
        <w:t xml:space="preserve">При поступлении заявки, подписанной усиленной квалифицированной электронной подписью, ОМС в день регистрации заявки осуществляет проверку действительности усиленной квалифицированной электронной подписи, с использованием которой подписана указанная заявка, предусматривающую проверку соблюдения условий, указанных в </w:t>
      </w:r>
      <w:hyperlink r:id="rId8" w:tooltip="consultantplus://offline/ref=1C43A5913B51FC5B11BA54284E407701E2764B2D52CFDB52CCEEC90DA8401374F6053A1FD6407972FA565A114C9E789C913BE86DD5C53B80Z6MBF" w:history="1">
        <w:r w:rsidRPr="00F27A21">
          <w:rPr>
            <w:color w:val="000000" w:themeColor="text1"/>
          </w:rPr>
          <w:t>статье 11</w:t>
        </w:r>
      </w:hyperlink>
      <w:r w:rsidRPr="00F27A21">
        <w:rPr>
          <w:color w:val="000000" w:themeColor="text1"/>
        </w:rPr>
        <w:t xml:space="preserve"> Федерального закона от 06.04.2011 № 63-ФЗ «Об электронной подписи» (далее - Федеральный закон № 63-ФЗ).</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ОМС в течение 3 дней со дня завершения проведения такой проверки принимает решение об отказе в приеме </w:t>
      </w:r>
      <w:r w:rsidRPr="00F27A21">
        <w:rPr>
          <w:color w:val="000000" w:themeColor="text1"/>
        </w:rPr>
        <w:br/>
        <w:t xml:space="preserve">к рассмотрению электронных документов и направляет участнику отбора уведомление об этом в электронной форме по электронной почте, указанной в заявке, с указанием пунктов </w:t>
      </w:r>
      <w:hyperlink r:id="rId9" w:tooltip="consultantplus://offline/ref=1C43A5913B51FC5B11BA54284E407701E2764B2D52CFDB52CCEEC90DA8401374F6053A1FD6407972FA565A114C9E789C913BE86DD5C53B80Z6MBF" w:history="1">
        <w:r w:rsidRPr="00F27A21">
          <w:rPr>
            <w:color w:val="000000" w:themeColor="text1"/>
          </w:rPr>
          <w:t>статьи 11</w:t>
        </w:r>
        <w:proofErr w:type="gramEnd"/>
      </w:hyperlink>
      <w:r w:rsidRPr="00F27A21">
        <w:rPr>
          <w:color w:val="000000" w:themeColor="text1"/>
        </w:rPr>
        <w:t xml:space="preserve"> Федерального закона от 06.04.2011 № 63-ФЗ, которые послужили основанием для принятия указанного решения.</w:t>
      </w:r>
    </w:p>
    <w:p w:rsidR="00F27A21" w:rsidRPr="00F27A21" w:rsidRDefault="00F27A21" w:rsidP="00F27A21">
      <w:pPr>
        <w:pStyle w:val="ConsPlusNormal"/>
        <w:ind w:firstLine="709"/>
        <w:jc w:val="both"/>
        <w:rPr>
          <w:color w:val="000000" w:themeColor="text1"/>
        </w:rPr>
      </w:pPr>
      <w:r w:rsidRPr="00F27A21">
        <w:rPr>
          <w:color w:val="000000" w:themeColor="text1"/>
        </w:rPr>
        <w:t>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при условии, что срок приема заявок не истек.</w:t>
      </w:r>
    </w:p>
    <w:p w:rsidR="00F27A21" w:rsidRPr="00F27A21" w:rsidRDefault="00F27A21" w:rsidP="00F27A21">
      <w:pPr>
        <w:pStyle w:val="ConsPlusNormal"/>
        <w:ind w:firstLine="709"/>
        <w:jc w:val="both"/>
        <w:rPr>
          <w:color w:val="000000" w:themeColor="text1"/>
        </w:rPr>
      </w:pPr>
      <w:r w:rsidRPr="00F27A21">
        <w:rPr>
          <w:color w:val="000000" w:themeColor="text1"/>
        </w:rPr>
        <w:t xml:space="preserve">2.9. Заявка регистрируется ОМС в листе регистрации в день ее поступления с указанием номера регистрационной записи, даты и времени поступления. По требованию участника отбора ОМС выдает расписку в получении заявки с указанием перечня принятых документов, даты </w:t>
      </w:r>
      <w:r w:rsidRPr="00F27A21">
        <w:rPr>
          <w:color w:val="000000" w:themeColor="text1"/>
        </w:rPr>
        <w:br/>
        <w:t xml:space="preserve">и времени ее получения и присвоенного регистрационного номера. </w:t>
      </w:r>
      <w:r w:rsidRPr="00F27A21">
        <w:rPr>
          <w:color w:val="000000" w:themeColor="text1"/>
        </w:rPr>
        <w:br/>
        <w:t xml:space="preserve">При поступлении в ОМС заявки, направленной по почте, расписка </w:t>
      </w:r>
      <w:r w:rsidRPr="00F27A21">
        <w:rPr>
          <w:color w:val="000000" w:themeColor="text1"/>
        </w:rPr>
        <w:br/>
        <w:t>в получении заявки не составляется и не выдается.</w:t>
      </w:r>
    </w:p>
    <w:p w:rsidR="00F27A21" w:rsidRPr="00F27A21" w:rsidRDefault="00F27A21" w:rsidP="00F27A21">
      <w:pPr>
        <w:pStyle w:val="ConsPlusNormal"/>
        <w:ind w:firstLine="709"/>
        <w:jc w:val="both"/>
        <w:rPr>
          <w:color w:val="000000" w:themeColor="text1"/>
        </w:rPr>
      </w:pPr>
      <w:r w:rsidRPr="00F27A21">
        <w:rPr>
          <w:color w:val="000000" w:themeColor="text1"/>
        </w:rPr>
        <w:t xml:space="preserve">2.10. Заявка, поступившая в ОМС в нерабочее время (в том числе </w:t>
      </w:r>
      <w:r w:rsidRPr="00F27A21">
        <w:rPr>
          <w:color w:val="000000" w:themeColor="text1"/>
        </w:rPr>
        <w:br/>
        <w:t>в нерабочий праздничный или выходной день), регистрируется в первый рабочий день, следующий за днем ее поступления.</w:t>
      </w:r>
    </w:p>
    <w:p w:rsidR="00F27A21" w:rsidRPr="00F27A21" w:rsidRDefault="00F27A21" w:rsidP="00F27A21">
      <w:pPr>
        <w:pStyle w:val="ConsPlusNormal"/>
        <w:ind w:firstLine="709"/>
        <w:jc w:val="both"/>
        <w:rPr>
          <w:color w:val="000000" w:themeColor="text1"/>
        </w:rPr>
      </w:pPr>
      <w:r w:rsidRPr="00F27A21">
        <w:rPr>
          <w:color w:val="000000" w:themeColor="text1"/>
        </w:rPr>
        <w:t xml:space="preserve">2.11. Заявка, поступившая в ОМС после окончания срока, установленного </w:t>
      </w:r>
      <w:hyperlink w:anchor="P93" w:tooltip="#P93" w:history="1">
        <w:r w:rsidRPr="00F27A21">
          <w:rPr>
            <w:color w:val="000000" w:themeColor="text1"/>
          </w:rPr>
          <w:t>пунктом 2.5</w:t>
        </w:r>
      </w:hyperlink>
      <w:r w:rsidRPr="00F27A21">
        <w:rPr>
          <w:color w:val="000000" w:themeColor="text1"/>
        </w:rPr>
        <w:t xml:space="preserve"> Порядка, не регистрируется, к участию в запросе предложений не допускается и не возвращается.</w:t>
      </w:r>
    </w:p>
    <w:p w:rsidR="00F27A21" w:rsidRPr="00F27A21" w:rsidRDefault="00F27A21" w:rsidP="00F27A21">
      <w:pPr>
        <w:pStyle w:val="ConsPlusNormal"/>
        <w:ind w:firstLine="709"/>
        <w:jc w:val="both"/>
        <w:rPr>
          <w:color w:val="000000" w:themeColor="text1"/>
        </w:rPr>
      </w:pPr>
      <w:r w:rsidRPr="00F27A21">
        <w:rPr>
          <w:color w:val="000000" w:themeColor="text1"/>
        </w:rPr>
        <w:t>2.12. Участник отбора несет ответственность за достоверность представленной информации.</w:t>
      </w:r>
    </w:p>
    <w:p w:rsidR="00F27A21" w:rsidRPr="00F27A21" w:rsidRDefault="00F27A21" w:rsidP="00F27A21">
      <w:pPr>
        <w:pStyle w:val="ConsPlusNormal"/>
        <w:ind w:firstLine="709"/>
        <w:jc w:val="both"/>
        <w:rPr>
          <w:color w:val="000000" w:themeColor="text1"/>
        </w:rPr>
      </w:pPr>
      <w:bookmarkStart w:id="10" w:name="P119"/>
      <w:bookmarkEnd w:id="10"/>
      <w:r w:rsidRPr="00F27A21">
        <w:rPr>
          <w:color w:val="000000" w:themeColor="text1"/>
        </w:rPr>
        <w:t xml:space="preserve">2.13. Участник отбора вправе изменить или отозвать свою заявку до истечения срока подачи заявок, указанного в </w:t>
      </w:r>
      <w:hyperlink w:anchor="P93" w:tooltip="#P93" w:history="1">
        <w:r w:rsidRPr="00F27A21">
          <w:rPr>
            <w:color w:val="000000" w:themeColor="text1"/>
          </w:rPr>
          <w:t>пункте 2.5</w:t>
        </w:r>
      </w:hyperlink>
      <w:r w:rsidRPr="00F27A21">
        <w:rPr>
          <w:color w:val="000000" w:themeColor="text1"/>
        </w:rPr>
        <w:t xml:space="preserve"> Порядка.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Изменение заявки или уведомление об отзыве заявки является действительным, если изменение заявки осуществлено или уведомление об отзыве заявки получено ОМС до истечения срока подачи заявок, указанного в </w:t>
      </w:r>
      <w:hyperlink w:anchor="P93" w:tooltip="#P93" w:history="1">
        <w:r w:rsidRPr="00F27A21">
          <w:rPr>
            <w:color w:val="000000" w:themeColor="text1"/>
          </w:rPr>
          <w:t>пункте 2.5</w:t>
        </w:r>
      </w:hyperlink>
      <w:r w:rsidRPr="00F27A21">
        <w:rPr>
          <w:color w:val="000000" w:themeColor="text1"/>
        </w:rPr>
        <w:t xml:space="preserve"> Порядка, и подписано уполномоченным на то лицом.</w:t>
      </w:r>
    </w:p>
    <w:p w:rsidR="00F27A21" w:rsidRPr="00F27A21" w:rsidRDefault="00F27A21" w:rsidP="00F27A21">
      <w:pPr>
        <w:pStyle w:val="ConsPlusNormal"/>
        <w:ind w:firstLine="709"/>
        <w:jc w:val="both"/>
        <w:rPr>
          <w:color w:val="000000" w:themeColor="text1"/>
        </w:rPr>
      </w:pPr>
      <w:r w:rsidRPr="00F27A21">
        <w:rPr>
          <w:color w:val="000000" w:themeColor="text1"/>
        </w:rPr>
        <w:t xml:space="preserve">В случае принятия решения об изменении заявки участник отбора письменно, в том числе в форме электронного документа, уведомляет об этом ОМС и представляет в ОМС измененную </w:t>
      </w:r>
      <w:r w:rsidRPr="00F27A21">
        <w:rPr>
          <w:color w:val="000000" w:themeColor="text1"/>
        </w:rPr>
        <w:lastRenderedPageBreak/>
        <w:t xml:space="preserve">заявку до истечения срока подачи заявок, указанного в </w:t>
      </w:r>
      <w:hyperlink w:anchor="P93" w:tooltip="#P93" w:history="1">
        <w:r w:rsidRPr="00F27A21">
          <w:rPr>
            <w:color w:val="000000" w:themeColor="text1"/>
          </w:rPr>
          <w:t>пункте 2.5</w:t>
        </w:r>
      </w:hyperlink>
      <w:r w:rsidRPr="00F27A21">
        <w:rPr>
          <w:color w:val="000000" w:themeColor="text1"/>
        </w:rPr>
        <w:t xml:space="preserve"> Порядка.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rsidR="00F27A21" w:rsidRPr="00F27A21" w:rsidRDefault="00F27A21" w:rsidP="00F27A21">
      <w:pPr>
        <w:pStyle w:val="ConsPlusNormal"/>
        <w:ind w:firstLine="709"/>
        <w:jc w:val="both"/>
        <w:rPr>
          <w:color w:val="000000" w:themeColor="text1"/>
        </w:rPr>
      </w:pPr>
      <w:r w:rsidRPr="00F27A21">
        <w:rPr>
          <w:color w:val="000000" w:themeColor="text1"/>
        </w:rPr>
        <w:t>Отозванная заявка участнику отбора не возвращается.</w:t>
      </w:r>
    </w:p>
    <w:p w:rsidR="00F27A21" w:rsidRPr="00F27A21" w:rsidRDefault="00F27A21" w:rsidP="00F27A21">
      <w:pPr>
        <w:pStyle w:val="ConsPlusNormal"/>
        <w:ind w:firstLine="709"/>
        <w:jc w:val="both"/>
        <w:rPr>
          <w:color w:val="000000" w:themeColor="text1"/>
        </w:rPr>
      </w:pPr>
      <w:bookmarkStart w:id="11" w:name="P123"/>
      <w:bookmarkEnd w:id="11"/>
      <w:r w:rsidRPr="00F27A21">
        <w:rPr>
          <w:color w:val="000000" w:themeColor="text1"/>
        </w:rPr>
        <w:t xml:space="preserve">2.14. Участник отбора вправе направить письменно, в том числе </w:t>
      </w:r>
      <w:r w:rsidRPr="00F27A21">
        <w:rPr>
          <w:color w:val="000000" w:themeColor="text1"/>
        </w:rPr>
        <w:br/>
        <w:t xml:space="preserve">в форме электронного документа, запрос ОМС о разъяснении положений Порядка. В течение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 Порядка, если указанный запрос поступил в ОМС не </w:t>
      </w:r>
      <w:proofErr w:type="gramStart"/>
      <w:r w:rsidRPr="00F27A21">
        <w:rPr>
          <w:color w:val="000000" w:themeColor="text1"/>
        </w:rPr>
        <w:t>позднее</w:t>
      </w:r>
      <w:proofErr w:type="gramEnd"/>
      <w:r w:rsidRPr="00F27A21">
        <w:rPr>
          <w:color w:val="000000" w:themeColor="text1"/>
        </w:rPr>
        <w:t xml:space="preserve"> чем за 5 рабочих дней до дня окончания срока подачи заявок.</w:t>
      </w:r>
    </w:p>
    <w:p w:rsidR="00F27A21" w:rsidRPr="00F27A21" w:rsidRDefault="00F27A21" w:rsidP="00F27A21">
      <w:pPr>
        <w:pStyle w:val="ConsPlusNormal"/>
        <w:ind w:firstLine="709"/>
        <w:jc w:val="both"/>
        <w:rPr>
          <w:color w:val="000000" w:themeColor="text1"/>
        </w:rPr>
      </w:pPr>
      <w:bookmarkStart w:id="12" w:name="P124"/>
      <w:bookmarkEnd w:id="12"/>
      <w:r w:rsidRPr="00F27A21">
        <w:rPr>
          <w:color w:val="000000" w:themeColor="text1"/>
        </w:rPr>
        <w:t>2.15. ОМС осуществляет рассмотрение заявок на предмет соответствия участников отбора требованиям, указанным в пункте 2.4 Порядка, а также критерию отбора, предусмотренному пунктом 1.5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Рассмотрение заявок осуществляется ОМС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ОМС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10" w:tooltip="http://www.nalog.ru" w:history="1">
        <w:proofErr w:type="gramEnd"/>
        <w:r w:rsidRPr="00F27A21">
          <w:rPr>
            <w:rStyle w:val="a3"/>
            <w:color w:val="000000" w:themeColor="text1"/>
          </w:rPr>
          <w:t>www.nalog.ru</w:t>
        </w:r>
        <w:proofErr w:type="gramStart"/>
      </w:hyperlink>
      <w:r w:rsidRPr="00F27A21">
        <w:rPr>
          <w:color w:val="000000" w:themeColor="text1"/>
        </w:rPr>
        <w:t xml:space="preserve"> и на официальном сайте Федеральной</w:t>
      </w:r>
      <w:proofErr w:type="gramEnd"/>
      <w:r w:rsidRPr="00F27A21">
        <w:rPr>
          <w:color w:val="000000" w:themeColor="text1"/>
        </w:rPr>
        <w:t xml:space="preserve"> службы по финансовому мониторингу в информационно-телекоммуникационной сети Интернет по адресу: </w:t>
      </w:r>
      <w:hyperlink r:id="rId11" w:tooltip="http://www.fedsfm.ru" w:history="1">
        <w:r w:rsidRPr="00F27A21">
          <w:rPr>
            <w:rStyle w:val="a3"/>
            <w:color w:val="000000" w:themeColor="text1"/>
          </w:rPr>
          <w:t>www.</w:t>
        </w:r>
        <w:r w:rsidRPr="00F27A21">
          <w:rPr>
            <w:rStyle w:val="a3"/>
            <w:color w:val="000000" w:themeColor="text1"/>
            <w:lang w:val="en-US"/>
          </w:rPr>
          <w:t>fedsfm</w:t>
        </w:r>
        <w:r w:rsidRPr="00F27A21">
          <w:rPr>
            <w:rStyle w:val="a3"/>
            <w:color w:val="000000" w:themeColor="text1"/>
          </w:rPr>
          <w:t>.</w:t>
        </w:r>
        <w:proofErr w:type="spellStart"/>
        <w:r w:rsidRPr="00F27A21">
          <w:rPr>
            <w:rStyle w:val="a3"/>
            <w:color w:val="000000" w:themeColor="text1"/>
          </w:rPr>
          <w:t>ru</w:t>
        </w:r>
        <w:proofErr w:type="spellEnd"/>
      </w:hyperlink>
      <w:r w:rsidRPr="00F27A21">
        <w:rPr>
          <w:color w:val="000000" w:themeColor="text1"/>
        </w:rPr>
        <w:t>.</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ОМС 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подпунктами 2 – 4 пункта 2.6 Порядка, в порядке межведомственного информационного взаимодействия в соответствии с Федеральным законом от 27.07.2010 № 210-ФЗ </w:t>
      </w:r>
      <w:r w:rsidRPr="00F27A21">
        <w:rPr>
          <w:color w:val="000000" w:themeColor="text1"/>
        </w:rPr>
        <w:br/>
        <w:t>«Об организации предоставления государственных и муниципальных услуг» в течение 2 рабочих дней с даты</w:t>
      </w:r>
      <w:proofErr w:type="gramEnd"/>
      <w:r w:rsidRPr="00F27A21">
        <w:rPr>
          <w:color w:val="000000" w:themeColor="text1"/>
        </w:rPr>
        <w:t xml:space="preserve"> регистрации заявки в ОМС.</w:t>
      </w:r>
    </w:p>
    <w:p w:rsidR="00F27A21" w:rsidRPr="00F27A21" w:rsidRDefault="00F27A21" w:rsidP="00F27A21">
      <w:pPr>
        <w:pStyle w:val="ConsPlusNormal"/>
        <w:ind w:firstLine="709"/>
        <w:jc w:val="both"/>
        <w:rPr>
          <w:color w:val="000000" w:themeColor="text1"/>
        </w:rPr>
      </w:pPr>
      <w:r w:rsidRPr="00F27A21">
        <w:rPr>
          <w:color w:val="000000" w:themeColor="text1"/>
        </w:rPr>
        <w:t>2.16. Основаниями для отклонения заявки являются:</w:t>
      </w:r>
    </w:p>
    <w:p w:rsidR="00F27A21" w:rsidRPr="00F27A21" w:rsidRDefault="00F27A21" w:rsidP="00F27A21">
      <w:pPr>
        <w:pStyle w:val="ConsPlusNormal"/>
        <w:ind w:firstLine="709"/>
        <w:jc w:val="both"/>
        <w:rPr>
          <w:color w:val="000000" w:themeColor="text1"/>
        </w:rPr>
      </w:pPr>
      <w:r w:rsidRPr="00F27A21">
        <w:rPr>
          <w:color w:val="000000" w:themeColor="text1"/>
        </w:rPr>
        <w:t xml:space="preserve">1) несоответствие участника отбора требованиям, указанным в </w:t>
      </w:r>
      <w:hyperlink w:anchor="P79" w:tooltip="#P79" w:history="1">
        <w:r w:rsidRPr="00F27A21">
          <w:rPr>
            <w:color w:val="000000" w:themeColor="text1"/>
          </w:rPr>
          <w:t>пунктах 2.4</w:t>
        </w:r>
      </w:hyperlink>
      <w:r w:rsidRPr="00F27A21">
        <w:rPr>
          <w:color w:val="000000" w:themeColor="text1"/>
        </w:rPr>
        <w:t xml:space="preserve"> и </w:t>
      </w:r>
      <w:hyperlink w:anchor="P89" w:tooltip="#P89" w:history="1">
        <w:r w:rsidRPr="00F27A21">
          <w:rPr>
            <w:color w:val="000000" w:themeColor="text1"/>
          </w:rPr>
          <w:t>2.5</w:t>
        </w:r>
      </w:hyperlink>
      <w:r w:rsidRPr="00F27A21">
        <w:rPr>
          <w:color w:val="000000" w:themeColor="text1"/>
        </w:rPr>
        <w:t xml:space="preserve"> Порядка;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2) несоответствие заявки требованиям, установленным в объявлении </w:t>
      </w:r>
      <w:r w:rsidRPr="00F27A21">
        <w:rPr>
          <w:color w:val="000000" w:themeColor="text1"/>
        </w:rPr>
        <w:br/>
        <w:t xml:space="preserve">о проведении отбора в соответствии с </w:t>
      </w:r>
      <w:hyperlink w:anchor="P95" w:tooltip="#P95" w:history="1">
        <w:r w:rsidRPr="00F27A21">
          <w:rPr>
            <w:color w:val="000000" w:themeColor="text1"/>
          </w:rPr>
          <w:t>пунктами 2.5 и 2.6</w:t>
        </w:r>
      </w:hyperlink>
      <w:r w:rsidRPr="00F27A21">
        <w:rPr>
          <w:color w:val="000000" w:themeColor="text1"/>
        </w:rPr>
        <w:t xml:space="preserve"> Порядка;</w:t>
      </w:r>
    </w:p>
    <w:p w:rsidR="00F27A21" w:rsidRPr="00F27A21" w:rsidRDefault="00F27A21" w:rsidP="00F27A21">
      <w:pPr>
        <w:pStyle w:val="ConsPlusNormal"/>
        <w:ind w:firstLine="709"/>
        <w:jc w:val="both"/>
        <w:rPr>
          <w:color w:val="000000" w:themeColor="text1"/>
        </w:rPr>
      </w:pPr>
      <w:r w:rsidRPr="00F27A21">
        <w:rPr>
          <w:color w:val="000000" w:themeColor="text1"/>
        </w:rPr>
        <w:t>3) недостоверность представленной участником отбора информации, в том числе информации о месте нахождения и адресе юридического лица;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4) подача участником отбора заявки после истечения срока, установленного в </w:t>
      </w:r>
      <w:hyperlink w:anchor="P93" w:tooltip="#P93" w:history="1">
        <w:r w:rsidRPr="00F27A21">
          <w:rPr>
            <w:color w:val="000000" w:themeColor="text1"/>
          </w:rPr>
          <w:t>пункте 2.5</w:t>
        </w:r>
      </w:hyperlink>
      <w:r w:rsidRPr="00F27A21">
        <w:rPr>
          <w:color w:val="000000" w:themeColor="text1"/>
        </w:rPr>
        <w:t xml:space="preserve"> Порядка.</w:t>
      </w:r>
    </w:p>
    <w:p w:rsidR="00F27A21" w:rsidRPr="00F27A21" w:rsidRDefault="00F27A21" w:rsidP="00F27A21">
      <w:pPr>
        <w:pStyle w:val="ConsPlusNormal"/>
        <w:ind w:firstLine="709"/>
        <w:jc w:val="both"/>
        <w:rPr>
          <w:color w:val="000000" w:themeColor="text1"/>
        </w:rPr>
      </w:pPr>
      <w:bookmarkStart w:id="13" w:name="P133"/>
      <w:bookmarkEnd w:id="13"/>
      <w:r w:rsidRPr="00F27A21">
        <w:rPr>
          <w:color w:val="000000" w:themeColor="text1"/>
        </w:rPr>
        <w:t xml:space="preserve">2.17. ОМС в срок не позднее 5 рабочих дней после окончания срока рассмотрения заявок, указанного в </w:t>
      </w:r>
      <w:hyperlink w:anchor="P124" w:tooltip="#P124" w:history="1">
        <w:r w:rsidRPr="00F27A21">
          <w:rPr>
            <w:color w:val="000000" w:themeColor="text1"/>
          </w:rPr>
          <w:t>пункте 2.15</w:t>
        </w:r>
      </w:hyperlink>
      <w:r w:rsidRPr="00F27A21">
        <w:rPr>
          <w:color w:val="000000" w:themeColor="text1"/>
        </w:rPr>
        <w:t xml:space="preserve"> 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приказом/решением ОМС (далее - приказ о результатах отбора).</w:t>
      </w:r>
    </w:p>
    <w:p w:rsidR="00F27A21" w:rsidRPr="00F27A21" w:rsidRDefault="00F27A21" w:rsidP="00F27A21">
      <w:pPr>
        <w:pStyle w:val="ConsPlusNormal"/>
        <w:ind w:firstLine="709"/>
        <w:jc w:val="both"/>
        <w:rPr>
          <w:color w:val="000000" w:themeColor="text1"/>
        </w:rPr>
      </w:pPr>
      <w:bookmarkStart w:id="14" w:name="P134"/>
      <w:bookmarkEnd w:id="14"/>
      <w:r w:rsidRPr="00F27A21">
        <w:rPr>
          <w:color w:val="000000" w:themeColor="text1"/>
        </w:rPr>
        <w:t>2.18. ОМС в течение 3 рабочих дней после принятия приказа о результатах отбора направляет каждому участнику отбора письменное уведомление о принятом в отношении него решении. В случае если в отношении участника отбора принято решение об отклонении заявки, в уведомлении указываются основания отклонения заявки. Уведомление направляется способом, указанным участником отбора в заявке.</w:t>
      </w:r>
    </w:p>
    <w:p w:rsidR="00F27A21" w:rsidRPr="00F27A21" w:rsidRDefault="00F27A21" w:rsidP="00F27A21">
      <w:pPr>
        <w:pStyle w:val="ConsPlusNormal"/>
        <w:ind w:firstLine="709"/>
        <w:jc w:val="both"/>
        <w:rPr>
          <w:color w:val="000000" w:themeColor="text1"/>
        </w:rPr>
      </w:pPr>
      <w:r w:rsidRPr="00F27A21">
        <w:rPr>
          <w:color w:val="000000" w:themeColor="text1"/>
        </w:rPr>
        <w:t xml:space="preserve">2.19. ОМС не позднее 14 календарных дней с даты, указанной в </w:t>
      </w:r>
      <w:hyperlink w:anchor="P134" w:tooltip="#P134" w:history="1">
        <w:r w:rsidRPr="00F27A21">
          <w:rPr>
            <w:color w:val="000000" w:themeColor="text1"/>
          </w:rPr>
          <w:t>пункте 2.18</w:t>
        </w:r>
      </w:hyperlink>
      <w:r w:rsidRPr="00F27A21">
        <w:rPr>
          <w:color w:val="000000" w:themeColor="text1"/>
        </w:rPr>
        <w:t xml:space="preserve"> Порядка, размещает на официальном сайте ОМС информацию о результатах отбора, включающую следующие сведения:</w:t>
      </w:r>
    </w:p>
    <w:p w:rsidR="00F27A21" w:rsidRPr="00F27A21" w:rsidRDefault="00F27A21" w:rsidP="00F27A21">
      <w:pPr>
        <w:pStyle w:val="ConsPlusNormal"/>
        <w:ind w:firstLine="709"/>
        <w:jc w:val="both"/>
        <w:rPr>
          <w:color w:val="000000" w:themeColor="text1"/>
        </w:rPr>
      </w:pPr>
      <w:r w:rsidRPr="00F27A21">
        <w:rPr>
          <w:color w:val="000000" w:themeColor="text1"/>
        </w:rPr>
        <w:t>дата, время и место проведения рассмотрения заявок;</w:t>
      </w:r>
    </w:p>
    <w:p w:rsidR="00F27A21" w:rsidRPr="00F27A21" w:rsidRDefault="00F27A21" w:rsidP="00F27A21">
      <w:pPr>
        <w:pStyle w:val="ConsPlusNormal"/>
        <w:ind w:firstLine="709"/>
        <w:jc w:val="both"/>
        <w:rPr>
          <w:color w:val="000000" w:themeColor="text1"/>
        </w:rPr>
      </w:pPr>
      <w:r w:rsidRPr="00F27A21">
        <w:rPr>
          <w:color w:val="000000" w:themeColor="text1"/>
        </w:rPr>
        <w:t>информация об участниках отбора, заявки которых были рассмотрены;</w:t>
      </w:r>
    </w:p>
    <w:p w:rsidR="00F27A21" w:rsidRPr="00F27A21" w:rsidRDefault="00F27A21" w:rsidP="00F27A21">
      <w:pPr>
        <w:pStyle w:val="ConsPlusNormal"/>
        <w:ind w:firstLine="709"/>
        <w:jc w:val="both"/>
        <w:rPr>
          <w:color w:val="000000" w:themeColor="text1"/>
        </w:rPr>
      </w:pPr>
      <w:r w:rsidRPr="00F27A21">
        <w:rPr>
          <w:color w:val="000000" w:themeColor="text1"/>
        </w:rPr>
        <w:t xml:space="preserve">информация об участниках отбора, заявки которых были отклонены, </w:t>
      </w:r>
      <w:r w:rsidRPr="00F27A21">
        <w:rPr>
          <w:color w:val="000000" w:themeColor="text1"/>
        </w:rPr>
        <w:br/>
        <w:t xml:space="preserve">с указанием причин их отклонения, в том числе положений объявления </w:t>
      </w:r>
      <w:r w:rsidRPr="00F27A21">
        <w:rPr>
          <w:color w:val="000000" w:themeColor="text1"/>
        </w:rPr>
        <w:br/>
        <w:t>о проведении отбора, которым не соответствуют такие заявки;</w:t>
      </w:r>
    </w:p>
    <w:p w:rsidR="00F27A21" w:rsidRPr="00F27A21" w:rsidRDefault="00F27A21" w:rsidP="00F27A21">
      <w:pPr>
        <w:pStyle w:val="ConsPlusNormal"/>
        <w:ind w:firstLine="709"/>
        <w:jc w:val="both"/>
        <w:rPr>
          <w:color w:val="000000" w:themeColor="text1"/>
        </w:rPr>
      </w:pPr>
      <w:r w:rsidRPr="00F27A21">
        <w:rPr>
          <w:color w:val="000000" w:themeColor="text1"/>
        </w:rPr>
        <w:t>наименование получателя (получателей) субсидии, с которым заключается Соглашение.</w:t>
      </w:r>
    </w:p>
    <w:p w:rsidR="00F27A21" w:rsidRPr="00F27A21" w:rsidRDefault="00F27A21" w:rsidP="00F27A21">
      <w:pPr>
        <w:pStyle w:val="ConsPlusNormal"/>
        <w:jc w:val="both"/>
        <w:rPr>
          <w:color w:val="000000" w:themeColor="text1"/>
        </w:rPr>
      </w:pPr>
    </w:p>
    <w:p w:rsidR="00F27A21" w:rsidRPr="00F27A21" w:rsidRDefault="00F27A21" w:rsidP="00F27A21">
      <w:pPr>
        <w:pStyle w:val="ConsPlusTitle"/>
        <w:jc w:val="center"/>
        <w:outlineLvl w:val="1"/>
        <w:rPr>
          <w:b w:val="0"/>
          <w:color w:val="000000" w:themeColor="text1"/>
        </w:rPr>
      </w:pPr>
      <w:r w:rsidRPr="00F27A21">
        <w:rPr>
          <w:b w:val="0"/>
          <w:color w:val="000000" w:themeColor="text1"/>
        </w:rPr>
        <w:t>3. Условия и порядок предоставления субсидий</w:t>
      </w:r>
    </w:p>
    <w:p w:rsidR="00F27A21" w:rsidRPr="00F27A21" w:rsidRDefault="00F27A21" w:rsidP="00F27A21">
      <w:pPr>
        <w:pStyle w:val="ConsPlusNormal"/>
        <w:jc w:val="both"/>
        <w:rPr>
          <w:color w:val="000000" w:themeColor="text1"/>
        </w:rPr>
      </w:pPr>
    </w:p>
    <w:p w:rsidR="00F27A21" w:rsidRPr="00F27A21" w:rsidRDefault="00F27A21" w:rsidP="00F27A21">
      <w:pPr>
        <w:pStyle w:val="ConsPlusNormal"/>
        <w:ind w:firstLine="540"/>
        <w:jc w:val="both"/>
        <w:rPr>
          <w:color w:val="000000" w:themeColor="text1"/>
        </w:rPr>
      </w:pPr>
      <w:bookmarkStart w:id="15" w:name="P143"/>
      <w:bookmarkEnd w:id="15"/>
      <w:r w:rsidRPr="00F27A21">
        <w:rPr>
          <w:color w:val="000000" w:themeColor="text1"/>
        </w:rPr>
        <w:t>3.1. </w:t>
      </w:r>
      <w:r w:rsidRPr="00F27A21">
        <w:rPr>
          <w:color w:val="000000" w:themeColor="text1"/>
        </w:rPr>
        <w:tab/>
        <w:t>Средства субсидии предоставляются при соблюдении следующих условий:</w:t>
      </w:r>
    </w:p>
    <w:p w:rsidR="00F27A21" w:rsidRPr="00F27A21" w:rsidRDefault="00F27A21" w:rsidP="00F27A21">
      <w:pPr>
        <w:pStyle w:val="ConsPlusNormal"/>
        <w:ind w:firstLine="540"/>
        <w:jc w:val="both"/>
        <w:rPr>
          <w:color w:val="000000" w:themeColor="text1"/>
        </w:rPr>
      </w:pPr>
      <w:r w:rsidRPr="00F27A21">
        <w:rPr>
          <w:color w:val="000000" w:themeColor="text1"/>
        </w:rPr>
        <w:t>1) наличие установленных тарифов на тепловую энергию на 2024 год теплоснабжающим организациям для группы потребителей «население»;</w:t>
      </w:r>
    </w:p>
    <w:p w:rsidR="00F27A21" w:rsidRPr="00F27A21" w:rsidRDefault="00F27A21" w:rsidP="00F27A21">
      <w:pPr>
        <w:pStyle w:val="ConsPlusNormal"/>
        <w:ind w:firstLine="540"/>
        <w:jc w:val="both"/>
        <w:rPr>
          <w:color w:val="000000" w:themeColor="text1"/>
        </w:rPr>
      </w:pPr>
      <w:proofErr w:type="gramStart"/>
      <w:r w:rsidRPr="00F27A21">
        <w:rPr>
          <w:color w:val="000000" w:themeColor="text1"/>
        </w:rPr>
        <w:t xml:space="preserve">2) наличие затрат теплоснабжающих организаций на производство и (или) реализацию тепловой энергии, возникших вследствие разницы между фактической стоимостью твёрдого </w:t>
      </w:r>
      <w:r w:rsidRPr="00F27A21">
        <w:rPr>
          <w:color w:val="000000" w:themeColor="text1"/>
        </w:rPr>
        <w:lastRenderedPageBreak/>
        <w:t>топлива (угля) в 2024 году и стоимостью  твёрдого топлива (угля), учтенной в тарифах на тепловую энергию на 2024 год, в пределах объемов приобретения топлива, но не выше чем объемы топлива, учтенные при установлении тарифов на тепловую энергию на 2024 год;</w:t>
      </w:r>
      <w:proofErr w:type="gramEnd"/>
    </w:p>
    <w:p w:rsidR="00F27A21" w:rsidRPr="00F27A21" w:rsidRDefault="00F27A21" w:rsidP="00F27A21">
      <w:pPr>
        <w:pStyle w:val="ConsPlusNormal"/>
        <w:ind w:firstLine="540"/>
        <w:jc w:val="both"/>
        <w:rPr>
          <w:color w:val="000000" w:themeColor="text1"/>
        </w:rPr>
      </w:pPr>
      <w:r w:rsidRPr="00F27A21">
        <w:rPr>
          <w:color w:val="000000" w:themeColor="text1"/>
        </w:rPr>
        <w:t>3)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 тыс. рублей;</w:t>
      </w:r>
    </w:p>
    <w:p w:rsidR="00F27A21" w:rsidRPr="00F27A21" w:rsidRDefault="00F27A21" w:rsidP="00F27A21">
      <w:pPr>
        <w:pStyle w:val="ConsPlusNormal"/>
        <w:ind w:firstLine="540"/>
        <w:jc w:val="both"/>
        <w:rPr>
          <w:color w:val="000000" w:themeColor="text1"/>
        </w:rPr>
      </w:pPr>
      <w:proofErr w:type="gramStart"/>
      <w:r w:rsidRPr="00F27A21">
        <w:rPr>
          <w:color w:val="000000" w:themeColor="text1"/>
        </w:rPr>
        <w:t>4) участник отбора не должен находиться в реестре недобросовестных поставщиков (подрядчиков, исполнителей) в связи с отказом от исполнения заключённых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Pr="00F27A21">
        <w:rPr>
          <w:color w:val="000000" w:themeColor="text1"/>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27A21" w:rsidRPr="00F27A21" w:rsidRDefault="00F27A21" w:rsidP="00F27A21">
      <w:pPr>
        <w:pStyle w:val="ConsPlusNormal"/>
        <w:jc w:val="both"/>
        <w:rPr>
          <w:color w:val="000000" w:themeColor="text1"/>
        </w:rPr>
      </w:pPr>
      <w:r w:rsidRPr="00F27A21">
        <w:rPr>
          <w:color w:val="000000" w:themeColor="text1"/>
        </w:rPr>
        <w:t xml:space="preserve">         </w:t>
      </w:r>
      <w:proofErr w:type="gramStart"/>
      <w:r w:rsidRPr="00F27A21">
        <w:rPr>
          <w:color w:val="000000" w:themeColor="text1"/>
        </w:rPr>
        <w:t>5) участник отбора не является иностранным юридическим лицом, в том числе местом регистрации которого является государство или территория, включённые в утверждённый Министерством финансов Российской Федерации перечень государств и территорий, используемых для промежуточного (</w:t>
      </w:r>
      <w:proofErr w:type="spellStart"/>
      <w:r w:rsidRPr="00F27A21">
        <w:rPr>
          <w:color w:val="000000" w:themeColor="text1"/>
        </w:rPr>
        <w:t>офшорного</w:t>
      </w:r>
      <w:proofErr w:type="spellEnd"/>
      <w:r w:rsidRPr="00F27A21">
        <w:rPr>
          <w:color w:val="000000" w:themeColor="text1"/>
        </w:rPr>
        <w:t>) владения активами в Российской Федерации (</w:t>
      </w:r>
      <w:proofErr w:type="spellStart"/>
      <w:r w:rsidRPr="00F27A21">
        <w:rPr>
          <w:color w:val="000000" w:themeColor="text1"/>
        </w:rPr>
        <w:t>далее-офшорные</w:t>
      </w:r>
      <w:proofErr w:type="spellEnd"/>
      <w:r w:rsidRPr="00F27A21">
        <w:rPr>
          <w:color w:val="000000" w:themeColor="text1"/>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F27A21">
        <w:rPr>
          <w:color w:val="000000" w:themeColor="text1"/>
        </w:rPr>
        <w:t>офшорных</w:t>
      </w:r>
      <w:proofErr w:type="spellEnd"/>
      <w:r w:rsidRPr="00F27A21">
        <w:rPr>
          <w:color w:val="000000" w:themeColor="text1"/>
        </w:rPr>
        <w:t xml:space="preserve"> компаний</w:t>
      </w:r>
      <w:proofErr w:type="gramEnd"/>
      <w:r w:rsidRPr="00F27A21">
        <w:rPr>
          <w:color w:val="000000" w:themeColor="text1"/>
        </w:rPr>
        <w:t xml:space="preserve"> в совокупности превышает 25 процентов (если иное не предусмотрено законодательством Российской Федерации);</w:t>
      </w:r>
    </w:p>
    <w:p w:rsidR="00F27A21" w:rsidRPr="00F27A21" w:rsidRDefault="00F27A21" w:rsidP="00F27A21">
      <w:pPr>
        <w:pStyle w:val="ConsPlusNormal"/>
        <w:ind w:firstLine="709"/>
        <w:jc w:val="both"/>
        <w:rPr>
          <w:color w:val="000000" w:themeColor="text1"/>
        </w:rPr>
      </w:pPr>
      <w:r w:rsidRPr="00F27A21">
        <w:rPr>
          <w:color w:val="000000" w:themeColor="text1"/>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3) участник отбора не находится в составляемых в рамках реализации полномочий, предусмотренных главой </w:t>
      </w:r>
      <w:r w:rsidRPr="00F27A21">
        <w:rPr>
          <w:color w:val="000000" w:themeColor="text1"/>
          <w:lang w:val="en-US"/>
        </w:rPr>
        <w:t>VII</w:t>
      </w:r>
      <w:r w:rsidRPr="00F27A21">
        <w:rPr>
          <w:color w:val="000000" w:themeColor="text1"/>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27A21" w:rsidRPr="00F27A21" w:rsidRDefault="00F27A21" w:rsidP="00F27A21">
      <w:pPr>
        <w:pStyle w:val="ConsPlusNormal"/>
        <w:ind w:firstLine="709"/>
        <w:jc w:val="both"/>
        <w:rPr>
          <w:i/>
          <w:color w:val="000000" w:themeColor="text1"/>
        </w:rPr>
      </w:pPr>
      <w:r w:rsidRPr="00F27A21">
        <w:rPr>
          <w:color w:val="000000" w:themeColor="text1"/>
        </w:rPr>
        <w:t xml:space="preserve">4) участник отбора не получает средства из бюджета МО </w:t>
      </w:r>
      <w:proofErr w:type="spellStart"/>
      <w:r w:rsidRPr="00F27A21">
        <w:rPr>
          <w:color w:val="000000" w:themeColor="text1"/>
        </w:rPr>
        <w:t>Богучанский</w:t>
      </w:r>
      <w:proofErr w:type="spellEnd"/>
      <w:r w:rsidRPr="00F27A21">
        <w:rPr>
          <w:color w:val="000000" w:themeColor="text1"/>
        </w:rPr>
        <w:t xml:space="preserve"> район на основании иных муниципальных правовых актов </w:t>
      </w:r>
      <w:proofErr w:type="spellStart"/>
      <w:r w:rsidRPr="00F27A21">
        <w:rPr>
          <w:color w:val="000000" w:themeColor="text1"/>
        </w:rPr>
        <w:t>Богучанского</w:t>
      </w:r>
      <w:proofErr w:type="spellEnd"/>
      <w:r w:rsidRPr="00F27A21">
        <w:rPr>
          <w:color w:val="000000" w:themeColor="text1"/>
        </w:rPr>
        <w:t xml:space="preserve"> района </w:t>
      </w:r>
      <w:r w:rsidRPr="00F27A21">
        <w:rPr>
          <w:iCs/>
          <w:color w:val="000000" w:themeColor="text1"/>
        </w:rPr>
        <w:t>(</w:t>
      </w:r>
      <w:r w:rsidRPr="00F27A21">
        <w:rPr>
          <w:color w:val="000000" w:themeColor="text1"/>
        </w:rPr>
        <w:t xml:space="preserve">на цель, указанную в </w:t>
      </w:r>
      <w:hyperlink w:anchor="P56" w:tooltip="#P56" w:history="1">
        <w:r w:rsidRPr="00F27A21">
          <w:rPr>
            <w:color w:val="000000" w:themeColor="text1"/>
          </w:rPr>
          <w:t>пункте 1.2</w:t>
        </w:r>
      </w:hyperlink>
      <w:r w:rsidRPr="00F27A21">
        <w:rPr>
          <w:color w:val="000000" w:themeColor="text1"/>
        </w:rPr>
        <w:t xml:space="preserve"> Порядка);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5) участник отбора не является иностранным агентом в соответствии с Федеральным законом от 14.07.2022 №255-ФЗ «О </w:t>
      </w:r>
      <w:proofErr w:type="gramStart"/>
      <w:r w:rsidRPr="00F27A21">
        <w:rPr>
          <w:color w:val="000000" w:themeColor="text1"/>
        </w:rPr>
        <w:t>контроле за</w:t>
      </w:r>
      <w:proofErr w:type="gramEnd"/>
      <w:r w:rsidRPr="00F27A21">
        <w:rPr>
          <w:color w:val="000000" w:themeColor="text1"/>
        </w:rPr>
        <w:t xml:space="preserve"> деятельностью лиц, находящихся под иностранным влиянием»;</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F27A21" w:rsidRPr="00F27A21" w:rsidRDefault="00F27A21" w:rsidP="00F27A21">
      <w:pPr>
        <w:pStyle w:val="ConsPlusNormal"/>
        <w:ind w:firstLine="709"/>
        <w:jc w:val="both"/>
        <w:rPr>
          <w:color w:val="000000" w:themeColor="text1"/>
        </w:rPr>
      </w:pPr>
      <w:r w:rsidRPr="00F27A21">
        <w:rPr>
          <w:color w:val="000000" w:themeColor="text1"/>
        </w:rPr>
        <w:t>7) у участника отбора отсутствует просроченная задолженность по возврату в местный бюджет, из которого планируется предоставление субсидий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субсидий в соответствии с правовым актом;</w:t>
      </w:r>
    </w:p>
    <w:p w:rsidR="00F27A21" w:rsidRPr="00F27A21" w:rsidRDefault="00F27A21" w:rsidP="00F27A21">
      <w:pPr>
        <w:pStyle w:val="ConsPlusNormal"/>
        <w:ind w:firstLine="540"/>
        <w:jc w:val="both"/>
        <w:rPr>
          <w:color w:val="000000" w:themeColor="text1"/>
        </w:rPr>
      </w:pPr>
      <w:r w:rsidRPr="00F27A21">
        <w:rPr>
          <w:color w:val="000000" w:themeColor="text1"/>
        </w:rPr>
        <w:t xml:space="preserve">   8) заключение соглашения о предоставлении субсидии между ОМС </w:t>
      </w:r>
      <w:r w:rsidRPr="00F27A21">
        <w:rPr>
          <w:color w:val="000000" w:themeColor="text1"/>
        </w:rPr>
        <w:br/>
        <w:t>и победителем отбора.</w:t>
      </w:r>
    </w:p>
    <w:p w:rsidR="00F27A21" w:rsidRPr="00F27A21" w:rsidRDefault="00F27A21" w:rsidP="00F27A21">
      <w:pPr>
        <w:pStyle w:val="ConsPlusNormal"/>
        <w:ind w:firstLine="540"/>
        <w:jc w:val="both"/>
        <w:rPr>
          <w:color w:val="000000" w:themeColor="text1"/>
        </w:rPr>
      </w:pPr>
      <w:r w:rsidRPr="00F27A21">
        <w:rPr>
          <w:color w:val="000000" w:themeColor="text1"/>
        </w:rPr>
        <w:t xml:space="preserve">   9)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w:t>
      </w:r>
      <w:proofErr w:type="spellStart"/>
      <w:r w:rsidRPr="00F27A21">
        <w:rPr>
          <w:color w:val="000000" w:themeColor="text1"/>
        </w:rPr>
        <w:t>далее-результат</w:t>
      </w:r>
      <w:proofErr w:type="spellEnd"/>
      <w:r w:rsidRPr="00F27A21">
        <w:rPr>
          <w:color w:val="000000" w:themeColor="text1"/>
        </w:rPr>
        <w:t xml:space="preserve">  предоставления субсидии), в сроки, определённые соглашением (договором) о предоставлении субсидии (</w:t>
      </w:r>
      <w:proofErr w:type="spellStart"/>
      <w:r w:rsidRPr="00F27A21">
        <w:rPr>
          <w:color w:val="000000" w:themeColor="text1"/>
        </w:rPr>
        <w:t>далее-соглашение</w:t>
      </w:r>
      <w:proofErr w:type="spellEnd"/>
      <w:r w:rsidRPr="00F27A21">
        <w:rPr>
          <w:color w:val="000000" w:themeColor="text1"/>
        </w:rPr>
        <w:t>)</w:t>
      </w:r>
      <w:proofErr w:type="gramStart"/>
      <w:r w:rsidRPr="00F27A21">
        <w:rPr>
          <w:color w:val="000000" w:themeColor="text1"/>
        </w:rPr>
        <w:t>,г</w:t>
      </w:r>
      <w:proofErr w:type="gramEnd"/>
      <w:r w:rsidRPr="00F27A21">
        <w:rPr>
          <w:color w:val="000000" w:themeColor="text1"/>
        </w:rPr>
        <w:t>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w:t>
      </w:r>
      <w:proofErr w:type="spellStart"/>
      <w:r w:rsidRPr="00F27A21">
        <w:rPr>
          <w:color w:val="000000" w:themeColor="text1"/>
        </w:rPr>
        <w:t>далее-главный</w:t>
      </w:r>
      <w:proofErr w:type="spellEnd"/>
      <w:r w:rsidRPr="00F27A21">
        <w:rPr>
          <w:color w:val="000000" w:themeColor="text1"/>
        </w:rPr>
        <w:t xml:space="preserve">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F27A21">
        <w:rPr>
          <w:color w:val="000000" w:themeColor="text1"/>
        </w:rPr>
        <w:t>невозможности достижения результата предоставления субсидии</w:t>
      </w:r>
      <w:proofErr w:type="gramEnd"/>
      <w:r w:rsidRPr="00F27A21">
        <w:rPr>
          <w:color w:val="000000" w:themeColor="text1"/>
        </w:rPr>
        <w:t xml:space="preserve"> без изменения размера субсидии главный распорядитель как получатель бюджетных средств вправе принять решение об </w:t>
      </w:r>
      <w:r w:rsidRPr="00F27A21">
        <w:rPr>
          <w:color w:val="000000" w:themeColor="text1"/>
        </w:rPr>
        <w:lastRenderedPageBreak/>
        <w:t>уменьшении значения результата предоставления субсидии;</w:t>
      </w:r>
    </w:p>
    <w:p w:rsidR="00F27A21" w:rsidRPr="00F27A21" w:rsidRDefault="00F27A21" w:rsidP="00F27A21">
      <w:pPr>
        <w:pStyle w:val="ConsPlusNormal"/>
        <w:ind w:firstLine="540"/>
        <w:jc w:val="both"/>
        <w:rPr>
          <w:color w:val="000000" w:themeColor="text1"/>
        </w:rPr>
      </w:pPr>
      <w:r w:rsidRPr="00F27A21">
        <w:rPr>
          <w:color w:val="000000" w:themeColor="text1"/>
        </w:rPr>
        <w:t>10)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F27A21" w:rsidRPr="00F27A21" w:rsidRDefault="00F27A21" w:rsidP="00F27A21">
      <w:pPr>
        <w:pStyle w:val="ConsPlusNormal"/>
        <w:jc w:val="both"/>
        <w:rPr>
          <w:color w:val="000000" w:themeColor="text1"/>
        </w:rPr>
      </w:pPr>
      <w:r w:rsidRPr="00F27A21">
        <w:rPr>
          <w:color w:val="000000" w:themeColor="text1"/>
        </w:rPr>
        <w:t xml:space="preserve">         </w:t>
      </w:r>
      <w:proofErr w:type="gramStart"/>
      <w:r w:rsidRPr="00F27A21">
        <w:rPr>
          <w:color w:val="000000" w:themeColor="text1"/>
        </w:rPr>
        <w:t>3.2 Победитель отбора в срок не позднее 10 рабочих дней со дня размещения информации о результатах отбора представляет в ОМС для подтверждения соответствия условию, указанном в подпункте 2 пункта 3.1 Порядка, следующие документы (далее - обосновывающие документы):</w:t>
      </w:r>
      <w:proofErr w:type="gramEnd"/>
    </w:p>
    <w:p w:rsidR="00F27A21" w:rsidRPr="00F27A21" w:rsidRDefault="00F27A21" w:rsidP="00F27A21">
      <w:pPr>
        <w:pStyle w:val="ConsPlusNormal"/>
        <w:ind w:firstLine="540"/>
        <w:jc w:val="both"/>
        <w:rPr>
          <w:color w:val="000000" w:themeColor="text1"/>
        </w:rPr>
      </w:pPr>
      <w:proofErr w:type="gramStart"/>
      <w:r w:rsidRPr="00F27A21">
        <w:rPr>
          <w:color w:val="000000" w:themeColor="text1"/>
        </w:rPr>
        <w:t>1) расчет размера потребности в субсидии на финансовое обеспечение (возмещение) затрат теплоснабжающих организаций,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без учёта стоимости доставки твёрдого топлива (угля), по форме согласно приложению № 3 к Порядку и реестр документов к расчёту размера потребности согласно приложению № 4</w:t>
      </w:r>
      <w:proofErr w:type="gramEnd"/>
      <w:r w:rsidRPr="00F27A21">
        <w:rPr>
          <w:color w:val="000000" w:themeColor="text1"/>
        </w:rPr>
        <w:t xml:space="preserve"> к Порядку;</w:t>
      </w:r>
    </w:p>
    <w:p w:rsidR="00F27A21" w:rsidRPr="00F27A21" w:rsidRDefault="00F27A21" w:rsidP="00F27A21">
      <w:pPr>
        <w:pStyle w:val="ConsPlusNormal"/>
        <w:ind w:firstLine="540"/>
        <w:jc w:val="both"/>
        <w:rPr>
          <w:color w:val="000000" w:themeColor="text1"/>
        </w:rPr>
      </w:pPr>
      <w:r w:rsidRPr="00F27A21">
        <w:rPr>
          <w:color w:val="000000" w:themeColor="text1"/>
        </w:rPr>
        <w:t>2) информация об объемах и стоимости 1 тонны топлива, учтенных при установлении тарифов теплоснабжающей организации на тепловую энергию на 2024 год, подтвержденная министерством тарифной политики Красноярского края;</w:t>
      </w:r>
    </w:p>
    <w:p w:rsidR="00F27A21" w:rsidRPr="00F27A21" w:rsidRDefault="00F27A21" w:rsidP="00F27A21">
      <w:pPr>
        <w:pStyle w:val="ConsPlusNormal"/>
        <w:ind w:firstLine="540"/>
        <w:jc w:val="both"/>
        <w:rPr>
          <w:color w:val="000000" w:themeColor="text1"/>
        </w:rPr>
      </w:pPr>
      <w:proofErr w:type="gramStart"/>
      <w:r w:rsidRPr="00F27A21">
        <w:rPr>
          <w:color w:val="000000" w:themeColor="text1"/>
        </w:rPr>
        <w:t>3) копии договоров (контрактов) на поставку топлива теплоснабжающей организации для проведения отопительного периода 2023 - 2024 годов с применением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(или) Федеральным законом от 18.07.2011 № 223-ФЗ «О закупках товаров, работ, услуг отдельными видами юридических лиц»;</w:t>
      </w:r>
      <w:proofErr w:type="gramEnd"/>
    </w:p>
    <w:p w:rsidR="00F27A21" w:rsidRPr="00F27A21" w:rsidRDefault="00F27A21" w:rsidP="00F27A21">
      <w:pPr>
        <w:pStyle w:val="ConsPlusNormal"/>
        <w:ind w:firstLine="540"/>
        <w:jc w:val="both"/>
        <w:rPr>
          <w:color w:val="000000" w:themeColor="text1"/>
        </w:rPr>
      </w:pPr>
      <w:proofErr w:type="gramStart"/>
      <w:r w:rsidRPr="00F27A21">
        <w:rPr>
          <w:color w:val="000000" w:themeColor="text1"/>
        </w:rPr>
        <w:t>4) копии платежных документов, подтверждающих фактические расходы теплоснабжающих организаций по договорам (контрактам) с применением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(или) Федеральным законом от 18.07.2011 № 223-ФЗ «О закупках товаров, работ, услуг отдельными видами юридических лиц»;</w:t>
      </w:r>
      <w:proofErr w:type="gramEnd"/>
    </w:p>
    <w:p w:rsidR="00F27A21" w:rsidRPr="00F27A21" w:rsidRDefault="00F27A21" w:rsidP="00F27A21">
      <w:pPr>
        <w:pStyle w:val="ConsPlusNormal"/>
        <w:ind w:firstLine="540"/>
        <w:jc w:val="both"/>
        <w:rPr>
          <w:color w:val="000000" w:themeColor="text1"/>
        </w:rPr>
      </w:pPr>
      <w:proofErr w:type="gramStart"/>
      <w:r w:rsidRPr="00F27A21">
        <w:rPr>
          <w:color w:val="000000" w:themeColor="text1"/>
        </w:rPr>
        <w:t xml:space="preserve">5) копии протоколов, составленных по итогам конкурентных закупок, в соответствии с Федеральным законом от 18.07.2011 № 223-ФЗ «О закупках товаров, работ, услуг отдельными видами юридических лиц» и (или) копии протоколов подведения итогов определения поставщика (подрядчика, исполнителя)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roofErr w:type="gramEnd"/>
    </w:p>
    <w:p w:rsidR="00F27A21" w:rsidRPr="00F27A21" w:rsidRDefault="00F27A21" w:rsidP="00F27A21">
      <w:pPr>
        <w:pStyle w:val="ConsPlusNormal"/>
        <w:ind w:firstLine="540"/>
        <w:jc w:val="both"/>
        <w:rPr>
          <w:color w:val="000000" w:themeColor="text1"/>
        </w:rPr>
      </w:pPr>
      <w:proofErr w:type="gramStart"/>
      <w:r w:rsidRPr="00F27A21">
        <w:rPr>
          <w:color w:val="000000" w:themeColor="text1"/>
        </w:rPr>
        <w:t>6) копии счетов-фактур и (или) копии универсальных передаточных документов, подтверждающих объёмы и стоимость фактически приобретённого теплоснабжающими организациями твёрдого топлива (угля) по договорам (контрактам), с применением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(или) Федеральным законом от 18.07.2011 № 223-ФЗ «О закупках товаров</w:t>
      </w:r>
      <w:proofErr w:type="gramEnd"/>
      <w:r w:rsidRPr="00F27A21">
        <w:rPr>
          <w:color w:val="000000" w:themeColor="text1"/>
        </w:rPr>
        <w:t>, работ, услуг отдельными видами юридических лиц»;</w:t>
      </w:r>
    </w:p>
    <w:p w:rsidR="00F27A21" w:rsidRPr="00F27A21" w:rsidRDefault="00F27A21" w:rsidP="00F27A21">
      <w:pPr>
        <w:pStyle w:val="ConsPlusNormal"/>
        <w:ind w:firstLine="540"/>
        <w:jc w:val="both"/>
        <w:rPr>
          <w:color w:val="000000" w:themeColor="text1"/>
        </w:rPr>
      </w:pPr>
      <w:r w:rsidRPr="00F27A21">
        <w:rPr>
          <w:color w:val="000000" w:themeColor="text1"/>
        </w:rPr>
        <w:t>Копии документов, перечисленных в настоящем пункте Порядка, заверяются руководителем теплоснабжающей организации или уполномоченным им лицом.</w:t>
      </w:r>
    </w:p>
    <w:p w:rsidR="00F27A21" w:rsidRPr="00F27A21" w:rsidRDefault="00F27A21" w:rsidP="00F27A21">
      <w:pPr>
        <w:pStyle w:val="ConsPlusNormal"/>
        <w:ind w:firstLine="540"/>
        <w:jc w:val="both"/>
        <w:rPr>
          <w:color w:val="000000" w:themeColor="text1"/>
        </w:rPr>
      </w:pPr>
      <w:r w:rsidRPr="00F27A21">
        <w:rPr>
          <w:color w:val="000000" w:themeColor="text1"/>
        </w:rPr>
        <w:t>Обосновывающие документы представляется в ОМС на бумажном носителе нарочным или посредством почтового отправления на почтовый адрес ОМС, указанный</w:t>
      </w:r>
      <w:r w:rsidRPr="00F27A21">
        <w:rPr>
          <w:color w:val="000000" w:themeColor="text1"/>
        </w:rPr>
        <w:tab/>
        <w:t xml:space="preserve"> в пункте 2.8 Порядка.</w:t>
      </w:r>
    </w:p>
    <w:p w:rsidR="00F27A21" w:rsidRPr="00F27A21" w:rsidRDefault="00F27A21" w:rsidP="00F27A21">
      <w:pPr>
        <w:pStyle w:val="ConsPlusNormal"/>
        <w:ind w:firstLine="540"/>
        <w:jc w:val="both"/>
        <w:rPr>
          <w:color w:val="000000" w:themeColor="text1"/>
        </w:rPr>
      </w:pPr>
      <w:r w:rsidRPr="00F27A21">
        <w:rPr>
          <w:color w:val="000000" w:themeColor="text1"/>
        </w:rPr>
        <w:t>3.3. Расчёт размера субсидии i-ой теплоснабжающей организации (</w:t>
      </w:r>
      <w:proofErr w:type="spellStart"/>
      <w:r w:rsidRPr="00F27A21">
        <w:rPr>
          <w:color w:val="000000" w:themeColor="text1"/>
        </w:rPr>
        <w:t>Si</w:t>
      </w:r>
      <w:proofErr w:type="spellEnd"/>
      <w:r w:rsidRPr="00F27A21">
        <w:rPr>
          <w:color w:val="000000" w:themeColor="text1"/>
        </w:rPr>
        <w:t>) по формуле 1:</w:t>
      </w:r>
    </w:p>
    <w:p w:rsidR="00F27A21" w:rsidRPr="00F27A21" w:rsidRDefault="00F27A21" w:rsidP="00F27A21">
      <w:pPr>
        <w:pStyle w:val="ConsPlusNormal"/>
        <w:ind w:firstLine="540"/>
        <w:jc w:val="both"/>
        <w:rPr>
          <w:color w:val="000000" w:themeColor="text1"/>
        </w:rPr>
      </w:pPr>
    </w:p>
    <w:p w:rsidR="00F27A21" w:rsidRPr="00F27A21" w:rsidRDefault="00F27A21" w:rsidP="00F27A21">
      <w:pPr>
        <w:pStyle w:val="ConsPlusNormal"/>
        <w:jc w:val="center"/>
        <w:rPr>
          <w:color w:val="000000" w:themeColor="text1"/>
        </w:rPr>
      </w:pPr>
      <w:r w:rsidRPr="00F27A21">
        <w:rPr>
          <w:color w:val="000000" w:themeColor="text1"/>
        </w:rPr>
        <w:t xml:space="preserve">S </w:t>
      </w:r>
      <w:proofErr w:type="spellStart"/>
      <w:r w:rsidRPr="00F27A21">
        <w:rPr>
          <w:color w:val="000000" w:themeColor="text1"/>
        </w:rPr>
        <w:t>i</w:t>
      </w:r>
      <w:proofErr w:type="spellEnd"/>
      <w:r w:rsidRPr="00F27A21">
        <w:rPr>
          <w:color w:val="000000" w:themeColor="text1"/>
        </w:rPr>
        <w:t xml:space="preserve"> = R </w:t>
      </w:r>
      <w:proofErr w:type="spellStart"/>
      <w:r w:rsidRPr="00F27A21">
        <w:rPr>
          <w:color w:val="000000" w:themeColor="text1"/>
        </w:rPr>
        <w:t>i</w:t>
      </w:r>
      <w:proofErr w:type="spellEnd"/>
      <w:r w:rsidRPr="00F27A21">
        <w:rPr>
          <w:color w:val="000000" w:themeColor="text1"/>
        </w:rPr>
        <w:t xml:space="preserve"> *K (1)</w:t>
      </w:r>
    </w:p>
    <w:p w:rsidR="00F27A21" w:rsidRPr="00F27A21" w:rsidRDefault="00F27A21" w:rsidP="00F27A21">
      <w:pPr>
        <w:pStyle w:val="ConsPlusNormal"/>
        <w:ind w:firstLine="540"/>
        <w:jc w:val="both"/>
        <w:rPr>
          <w:color w:val="000000" w:themeColor="text1"/>
        </w:rPr>
      </w:pPr>
    </w:p>
    <w:p w:rsidR="00F27A21" w:rsidRPr="00F27A21" w:rsidRDefault="00F27A21" w:rsidP="00F27A21">
      <w:pPr>
        <w:pStyle w:val="ConsPlusNormal"/>
        <w:ind w:firstLine="540"/>
        <w:jc w:val="both"/>
        <w:rPr>
          <w:color w:val="000000" w:themeColor="text1"/>
        </w:rPr>
      </w:pPr>
      <w:r w:rsidRPr="00F27A21">
        <w:rPr>
          <w:color w:val="000000" w:themeColor="text1"/>
        </w:rPr>
        <w:t>где:</w:t>
      </w:r>
    </w:p>
    <w:p w:rsidR="00F27A21" w:rsidRPr="00F27A21" w:rsidRDefault="00F27A21" w:rsidP="00F27A21">
      <w:pPr>
        <w:pStyle w:val="ConsPlusNormal"/>
        <w:ind w:firstLine="540"/>
        <w:jc w:val="both"/>
        <w:rPr>
          <w:color w:val="000000" w:themeColor="text1"/>
        </w:rPr>
      </w:pPr>
      <w:proofErr w:type="spellStart"/>
      <w:r w:rsidRPr="00F27A21">
        <w:rPr>
          <w:color w:val="000000" w:themeColor="text1"/>
        </w:rPr>
        <w:t>Si</w:t>
      </w:r>
      <w:proofErr w:type="spellEnd"/>
      <w:r w:rsidRPr="00F27A21">
        <w:rPr>
          <w:color w:val="000000" w:themeColor="text1"/>
        </w:rPr>
        <w:t xml:space="preserve"> - размер субсидии i-ой теплоснабжающей организации, тыс. рублей;</w:t>
      </w:r>
    </w:p>
    <w:p w:rsidR="00F27A21" w:rsidRPr="00F27A21" w:rsidRDefault="00F27A21" w:rsidP="00F27A21">
      <w:pPr>
        <w:pStyle w:val="ConsPlusNormal"/>
        <w:ind w:firstLine="540"/>
        <w:jc w:val="both"/>
        <w:rPr>
          <w:color w:val="000000" w:themeColor="text1"/>
        </w:rPr>
      </w:pPr>
      <w:proofErr w:type="spellStart"/>
      <w:r w:rsidRPr="00F27A21">
        <w:rPr>
          <w:color w:val="000000" w:themeColor="text1"/>
        </w:rPr>
        <w:t>Ri</w:t>
      </w:r>
      <w:proofErr w:type="spellEnd"/>
      <w:r w:rsidRPr="00F27A21">
        <w:rPr>
          <w:color w:val="000000" w:themeColor="text1"/>
        </w:rPr>
        <w:t xml:space="preserve"> – расчетная потребность в субсидии i-ой </w:t>
      </w:r>
      <w:proofErr w:type="spellStart"/>
      <w:r w:rsidRPr="00F27A21">
        <w:rPr>
          <w:color w:val="000000" w:themeColor="text1"/>
        </w:rPr>
        <w:t>ресурсоснабжающей</w:t>
      </w:r>
      <w:proofErr w:type="spellEnd"/>
      <w:r w:rsidRPr="00F27A21">
        <w:rPr>
          <w:color w:val="000000" w:themeColor="text1"/>
        </w:rPr>
        <w:t xml:space="preserve"> организации, </w:t>
      </w:r>
      <w:proofErr w:type="spellStart"/>
      <w:proofErr w:type="gramStart"/>
      <w:r w:rsidRPr="00F27A21">
        <w:rPr>
          <w:color w:val="000000" w:themeColor="text1"/>
        </w:rPr>
        <w:t>тыс</w:t>
      </w:r>
      <w:proofErr w:type="spellEnd"/>
      <w:proofErr w:type="gramEnd"/>
      <w:r w:rsidRPr="00F27A21">
        <w:rPr>
          <w:color w:val="000000" w:themeColor="text1"/>
        </w:rPr>
        <w:t xml:space="preserve"> рублей;</w:t>
      </w:r>
    </w:p>
    <w:p w:rsidR="00F27A21" w:rsidRPr="00F27A21" w:rsidRDefault="00F27A21" w:rsidP="00F27A21">
      <w:pPr>
        <w:pStyle w:val="ConsPlusNormal"/>
        <w:ind w:firstLine="540"/>
        <w:jc w:val="both"/>
        <w:rPr>
          <w:color w:val="000000" w:themeColor="text1"/>
        </w:rPr>
      </w:pPr>
      <w:r w:rsidRPr="00F27A21">
        <w:rPr>
          <w:color w:val="000000" w:themeColor="text1"/>
        </w:rPr>
        <w:t>K - поправочный коэффициент.</w:t>
      </w:r>
    </w:p>
    <w:p w:rsidR="00F27A21" w:rsidRPr="00F27A21" w:rsidRDefault="00F27A21" w:rsidP="00F27A21">
      <w:pPr>
        <w:pStyle w:val="ConsPlusNormal"/>
        <w:ind w:firstLine="540"/>
        <w:jc w:val="both"/>
        <w:rPr>
          <w:color w:val="000000" w:themeColor="text1"/>
        </w:rPr>
      </w:pPr>
      <w:r w:rsidRPr="00F27A21">
        <w:rPr>
          <w:color w:val="000000" w:themeColor="text1"/>
        </w:rPr>
        <w:t xml:space="preserve">В случае если объем топлива, указанный в контрактах на его приобретение теплоснабжающей организацией, </w:t>
      </w:r>
      <w:proofErr w:type="gramStart"/>
      <w:r w:rsidRPr="00F27A21">
        <w:rPr>
          <w:color w:val="000000" w:themeColor="text1"/>
        </w:rPr>
        <w:t>превышает</w:t>
      </w:r>
      <w:proofErr w:type="gramEnd"/>
      <w:r w:rsidRPr="00F27A21">
        <w:rPr>
          <w:color w:val="000000" w:themeColor="text1"/>
        </w:rPr>
        <w:t xml:space="preserve"> либо равен объему топлива, учтенного при формировании тарифов на тепловую </w:t>
      </w:r>
      <w:r w:rsidRPr="00F27A21">
        <w:rPr>
          <w:rFonts w:eastAsiaTheme="minorEastAsia"/>
          <w:color w:val="000000" w:themeColor="text1"/>
        </w:rPr>
        <w:t xml:space="preserve">энергию </w:t>
      </w:r>
      <w:r w:rsidRPr="00F27A21">
        <w:rPr>
          <w:color w:val="000000" w:themeColor="text1"/>
        </w:rPr>
        <w:t>на 2024 год для i-ой теплоснабжающей организации, расчетная потребность в субсидии по данной теплоснабжающей организации определяется по формуле 2:</w:t>
      </w:r>
    </w:p>
    <w:p w:rsidR="00F27A21" w:rsidRPr="00F27A21" w:rsidRDefault="00F27A21" w:rsidP="00F27A21">
      <w:pPr>
        <w:pStyle w:val="ConsPlusNormal"/>
        <w:ind w:firstLine="540"/>
        <w:jc w:val="both"/>
        <w:rPr>
          <w:color w:val="000000" w:themeColor="text1"/>
        </w:rPr>
      </w:pPr>
    </w:p>
    <w:p w:rsidR="00F27A21" w:rsidRPr="00F27A21" w:rsidRDefault="00F27A21" w:rsidP="00F27A21">
      <w:pPr>
        <w:pStyle w:val="ConsPlusNormal"/>
        <w:jc w:val="center"/>
        <w:rPr>
          <w:color w:val="000000" w:themeColor="text1"/>
        </w:rPr>
      </w:pPr>
      <m:oMath>
        <m:r>
          <m:rPr>
            <m:sty m:val="p"/>
          </m:rPr>
          <w:rPr>
            <w:rFonts w:ascii="Cambria Math"/>
            <w:color w:val="000000" w:themeColor="text1"/>
          </w:rPr>
          <m:t>R i =</m:t>
        </m:r>
        <m:nary>
          <m:naryPr>
            <m:chr m:val="∑"/>
            <m:limLoc m:val="subSup"/>
            <m:supHide m:val="on"/>
            <m:ctrlPr>
              <w:rPr>
                <w:rFonts w:ascii="Cambria Math"/>
                <w:color w:val="000000" w:themeColor="text1"/>
              </w:rPr>
            </m:ctrlPr>
          </m:naryPr>
          <m:sub/>
          <m:sup/>
          <m:e>
            <m:d>
              <m:dPr>
                <m:ctrlPr>
                  <w:rPr>
                    <w:rFonts w:ascii="Cambria Math"/>
                    <w:color w:val="000000" w:themeColor="text1"/>
                  </w:rPr>
                </m:ctrlPr>
              </m:dPr>
              <m:e>
                <m:r>
                  <m:rPr>
                    <m:sty m:val="p"/>
                  </m:rPr>
                  <w:rPr>
                    <w:rFonts w:ascii="Cambria Math"/>
                    <w:color w:val="000000" w:themeColor="text1"/>
                    <w:lang w:val="en-US"/>
                  </w:rPr>
                  <m:t>C</m:t>
                </m:r>
                <m:r>
                  <m:rPr>
                    <m:sty m:val="p"/>
                  </m:rPr>
                  <w:rPr>
                    <w:rFonts w:ascii="Cambria Math"/>
                    <w:color w:val="000000" w:themeColor="text1"/>
                  </w:rPr>
                  <m:t>i</m:t>
                </m:r>
                <m:r>
                  <m:rPr>
                    <m:sty m:val="p"/>
                  </m:rPr>
                  <w:rPr>
                    <w:color w:val="000000" w:themeColor="text1"/>
                  </w:rPr>
                  <m:t>факт-</m:t>
                </m:r>
                <m:r>
                  <m:rPr>
                    <m:sty m:val="p"/>
                  </m:rPr>
                  <w:rPr>
                    <w:rFonts w:ascii="Cambria Math"/>
                    <w:color w:val="000000" w:themeColor="text1"/>
                    <w:lang w:val="en-US"/>
                  </w:rPr>
                  <m:t>C</m:t>
                </m:r>
                <m:r>
                  <m:rPr>
                    <m:sty m:val="p"/>
                  </m:rPr>
                  <w:rPr>
                    <w:rFonts w:ascii="Cambria Math"/>
                    <w:color w:val="000000" w:themeColor="text1"/>
                  </w:rPr>
                  <m:t>i</m:t>
                </m:r>
                <m:r>
                  <m:rPr>
                    <m:sty m:val="p"/>
                  </m:rPr>
                  <w:rPr>
                    <w:color w:val="000000" w:themeColor="text1"/>
                  </w:rPr>
                  <m:t>план</m:t>
                </m:r>
              </m:e>
            </m:d>
            <m:r>
              <m:rPr>
                <m:sty m:val="p"/>
              </m:rPr>
              <w:rPr>
                <w:rFonts w:ascii="Cambria Math" w:hAnsi="Cambria Math"/>
                <w:color w:val="000000" w:themeColor="text1"/>
              </w:rPr>
              <m:t>*</m:t>
            </m:r>
            <m:r>
              <m:rPr>
                <m:sty m:val="p"/>
              </m:rPr>
              <w:rPr>
                <w:rFonts w:ascii="Cambria Math"/>
                <w:color w:val="000000" w:themeColor="text1"/>
                <w:lang w:val="en-US"/>
              </w:rPr>
              <m:t>V</m:t>
            </m:r>
            <m:r>
              <m:rPr>
                <m:sty m:val="p"/>
              </m:rPr>
              <w:rPr>
                <w:rFonts w:ascii="Cambria Math"/>
                <w:color w:val="000000" w:themeColor="text1"/>
              </w:rPr>
              <m:t>i</m:t>
            </m:r>
            <m:r>
              <m:rPr>
                <m:sty m:val="p"/>
              </m:rPr>
              <w:rPr>
                <w:color w:val="000000" w:themeColor="text1"/>
              </w:rPr>
              <m:t>план</m:t>
            </m:r>
            <m:r>
              <m:rPr>
                <m:sty m:val="p"/>
              </m:rPr>
              <w:rPr>
                <w:rFonts w:ascii="Cambria Math"/>
                <w:color w:val="000000" w:themeColor="text1"/>
              </w:rPr>
              <m:t xml:space="preserve"> /1000 </m:t>
            </m:r>
          </m:e>
        </m:nary>
      </m:oMath>
      <w:r w:rsidRPr="00F27A21">
        <w:rPr>
          <w:color w:val="000000" w:themeColor="text1"/>
        </w:rPr>
        <w:t>, (2)</w:t>
      </w:r>
    </w:p>
    <w:p w:rsidR="00F27A21" w:rsidRPr="00F27A21" w:rsidRDefault="00F27A21" w:rsidP="00F27A21">
      <w:pPr>
        <w:pStyle w:val="ConsPlusNormal"/>
        <w:jc w:val="center"/>
        <w:rPr>
          <w:color w:val="000000" w:themeColor="text1"/>
        </w:rPr>
      </w:pPr>
    </w:p>
    <w:p w:rsidR="00F27A21" w:rsidRPr="00F27A21" w:rsidRDefault="00F27A21" w:rsidP="00F27A21">
      <w:pPr>
        <w:pStyle w:val="ConsPlusNormal"/>
        <w:ind w:firstLine="540"/>
        <w:jc w:val="both"/>
        <w:rPr>
          <w:color w:val="000000" w:themeColor="text1"/>
        </w:rPr>
      </w:pPr>
    </w:p>
    <w:p w:rsidR="00F27A21" w:rsidRPr="00F27A21" w:rsidRDefault="00F27A21" w:rsidP="00F27A21">
      <w:pPr>
        <w:pStyle w:val="ConsPlusNormal"/>
        <w:ind w:firstLine="540"/>
        <w:jc w:val="both"/>
        <w:rPr>
          <w:color w:val="000000" w:themeColor="text1"/>
        </w:rPr>
      </w:pPr>
      <w:r w:rsidRPr="00F27A21">
        <w:rPr>
          <w:color w:val="000000" w:themeColor="text1"/>
        </w:rPr>
        <w:t>где:</w:t>
      </w:r>
    </w:p>
    <w:p w:rsidR="00F27A21" w:rsidRPr="00F27A21" w:rsidRDefault="00F27A21" w:rsidP="00F27A21">
      <w:pPr>
        <w:pStyle w:val="ConsPlusNormal"/>
        <w:ind w:firstLine="540"/>
        <w:jc w:val="both"/>
        <w:rPr>
          <w:color w:val="000000" w:themeColor="text1"/>
        </w:rPr>
      </w:pPr>
      <w:bookmarkStart w:id="16" w:name="_Hlk179537637"/>
      <w:r w:rsidRPr="00F27A21">
        <w:rPr>
          <w:color w:val="000000" w:themeColor="text1"/>
        </w:rPr>
        <w:t>C</w:t>
      </w:r>
      <m:oMath>
        <m:r>
          <m:rPr>
            <m:sty m:val="p"/>
          </m:rPr>
          <w:rPr>
            <w:rFonts w:ascii="Cambria Math"/>
            <w:color w:val="000000" w:themeColor="text1"/>
          </w:rPr>
          <m:t>i</m:t>
        </m:r>
        <w:bookmarkEnd w:id="16"/>
      </m:oMath>
      <w:r w:rsidRPr="00F27A21">
        <w:rPr>
          <w:color w:val="000000" w:themeColor="text1"/>
        </w:rPr>
        <w:t xml:space="preserve"> факт - стоимость 1 тонны твёрдого топлива (угля), указанная в договоре (контракте) на его приобретение i-ой теплоснабжающей организацией, без учёта налога на добавленную стоимость, руб./тонн;</w:t>
      </w:r>
    </w:p>
    <w:p w:rsidR="00F27A21" w:rsidRPr="00F27A21" w:rsidRDefault="00F27A21" w:rsidP="00F27A21">
      <w:pPr>
        <w:pStyle w:val="ConsPlusNormal"/>
        <w:ind w:firstLine="540"/>
        <w:jc w:val="both"/>
        <w:rPr>
          <w:color w:val="000000" w:themeColor="text1"/>
        </w:rPr>
      </w:pPr>
      <w:r w:rsidRPr="00F27A21">
        <w:rPr>
          <w:color w:val="000000" w:themeColor="text1"/>
        </w:rPr>
        <w:t>C</w:t>
      </w:r>
      <m:oMath>
        <m:r>
          <m:rPr>
            <m:sty m:val="p"/>
          </m:rPr>
          <w:rPr>
            <w:rFonts w:ascii="Cambria Math"/>
            <w:color w:val="000000" w:themeColor="text1"/>
          </w:rPr>
          <m:t>i</m:t>
        </m:r>
      </m:oMath>
      <w:r w:rsidRPr="00F27A21">
        <w:rPr>
          <w:color w:val="000000" w:themeColor="text1"/>
        </w:rPr>
        <w:t xml:space="preserve"> план - стоимость 1 тонны топлива (угля), учтенная при формировании тарифов на тепловую энергию на 2024 год для i-ой теплоснабжающей организации, без учёта налога на добавленную стоимость, руб./тонн;</w:t>
      </w:r>
    </w:p>
    <w:p w:rsidR="00F27A21" w:rsidRPr="00F27A21" w:rsidRDefault="00F27A21" w:rsidP="00F27A21">
      <w:pPr>
        <w:pStyle w:val="ConsPlusNormal"/>
        <w:ind w:firstLine="540"/>
        <w:jc w:val="both"/>
        <w:rPr>
          <w:color w:val="000000" w:themeColor="text1"/>
        </w:rPr>
      </w:pPr>
      <w:r w:rsidRPr="00F27A21">
        <w:rPr>
          <w:color w:val="000000" w:themeColor="text1"/>
        </w:rPr>
        <w:t>V</w:t>
      </w:r>
      <m:oMath>
        <m:r>
          <m:rPr>
            <m:sty m:val="p"/>
          </m:rPr>
          <w:rPr>
            <w:rFonts w:ascii="Cambria Math"/>
            <w:color w:val="000000" w:themeColor="text1"/>
          </w:rPr>
          <m:t>i</m:t>
        </m:r>
      </m:oMath>
      <w:r w:rsidRPr="00F27A21">
        <w:rPr>
          <w:color w:val="000000" w:themeColor="text1"/>
        </w:rPr>
        <w:t xml:space="preserve"> план - объём твёрдого топлива (угля), учтённый при формировании тарифов на тепловую энергию на 2024 год для i-ой теплоснабжающей организации, тонн;</w:t>
      </w:r>
    </w:p>
    <w:p w:rsidR="00F27A21" w:rsidRPr="00F27A21" w:rsidRDefault="00F27A21" w:rsidP="00F27A21">
      <w:pPr>
        <w:pStyle w:val="ConsPlusNormal"/>
        <w:ind w:firstLine="540"/>
        <w:jc w:val="both"/>
        <w:rPr>
          <w:color w:val="000000" w:themeColor="text1"/>
          <w:u w:val="single"/>
        </w:rPr>
      </w:pPr>
      <w:proofErr w:type="gramStart"/>
      <w:r w:rsidRPr="00F27A21">
        <w:rPr>
          <w:color w:val="000000" w:themeColor="text1"/>
          <w:u w:val="single"/>
        </w:rPr>
        <w:t>Стоимость 1 тонны твёрдого топлива (угля), указанной в договоре (контракте) на его приобретение принимается без учёта затрат на доставку (перевозку), за исключением случаев когда указанные затраты включены в стоимость твёрдого топлива (угля), указанную в договоре (контракте) на его приобретение, и учтены министерством тарифной политики Красноярского края при формировании тарифов на тепловую энергию на 2024 год.</w:t>
      </w:r>
      <w:proofErr w:type="gramEnd"/>
    </w:p>
    <w:p w:rsidR="00F27A21" w:rsidRPr="00F27A21" w:rsidRDefault="00F27A21" w:rsidP="00F27A21">
      <w:pPr>
        <w:pStyle w:val="ConsPlusNormal"/>
        <w:ind w:firstLine="540"/>
        <w:jc w:val="both"/>
        <w:rPr>
          <w:color w:val="000000" w:themeColor="text1"/>
          <w:u w:val="single"/>
        </w:rPr>
      </w:pPr>
    </w:p>
    <w:p w:rsidR="00F27A21" w:rsidRPr="00F27A21" w:rsidRDefault="00F27A21" w:rsidP="00F27A21">
      <w:pPr>
        <w:pStyle w:val="ConsPlusNormal"/>
        <w:jc w:val="both"/>
        <w:rPr>
          <w:color w:val="000000" w:themeColor="text1"/>
        </w:rPr>
      </w:pPr>
      <w:r w:rsidRPr="00F27A21">
        <w:rPr>
          <w:color w:val="000000" w:themeColor="text1"/>
        </w:rPr>
        <w:t xml:space="preserve">       В случае если объем топлива, указанный в контрактах на его приобретение i-ой теплоснабжающей организацией, менее объема топлива, учтенного при формировании тарифов на энергию на 2024 год для i-ой теплоснабжающей организации, расчетная потребность субсидии определяется по формуле 3:</w:t>
      </w:r>
    </w:p>
    <w:p w:rsidR="00F27A21" w:rsidRPr="00F27A21" w:rsidRDefault="00F27A21" w:rsidP="00F27A21">
      <w:pPr>
        <w:pStyle w:val="ConsPlusNormal"/>
        <w:ind w:firstLine="540"/>
        <w:jc w:val="both"/>
        <w:rPr>
          <w:color w:val="000000" w:themeColor="text1"/>
        </w:rPr>
      </w:pPr>
    </w:p>
    <w:p w:rsidR="00F27A21" w:rsidRPr="00F27A21" w:rsidRDefault="00F27A21" w:rsidP="00F27A21">
      <w:pPr>
        <w:pStyle w:val="ConsPlusNormal"/>
        <w:ind w:firstLine="540"/>
        <w:jc w:val="both"/>
        <w:rPr>
          <w:color w:val="000000" w:themeColor="text1"/>
        </w:rPr>
      </w:pPr>
      <w:r w:rsidRPr="00F27A21">
        <w:rPr>
          <w:color w:val="000000" w:themeColor="text1"/>
        </w:rPr>
        <w:t xml:space="preserve">R </w:t>
      </w:r>
      <w:proofErr w:type="spellStart"/>
      <w:r w:rsidRPr="00F27A21">
        <w:rPr>
          <w:color w:val="000000" w:themeColor="text1"/>
        </w:rPr>
        <w:t>i</w:t>
      </w:r>
      <w:proofErr w:type="spellEnd"/>
      <w:r w:rsidRPr="00F27A21">
        <w:rPr>
          <w:color w:val="000000" w:themeColor="text1"/>
        </w:rPr>
        <w:t xml:space="preserve"> =∑</w:t>
      </w:r>
      <w:proofErr w:type="spellStart"/>
      <w:r w:rsidRPr="00F27A21">
        <w:rPr>
          <w:color w:val="000000" w:themeColor="text1"/>
          <w:lang w:val="en-US"/>
        </w:rPr>
        <w:t>i</w:t>
      </w:r>
      <w:proofErr w:type="spellEnd"/>
      <w:r w:rsidRPr="00F27A21">
        <w:rPr>
          <w:color w:val="000000" w:themeColor="text1"/>
        </w:rPr>
        <w:t xml:space="preserve"> ((C</w:t>
      </w:r>
      <w:bookmarkStart w:id="17" w:name="_Hlk179539235"/>
      <w:proofErr w:type="spellStart"/>
      <w:r w:rsidRPr="00F27A21">
        <w:rPr>
          <w:color w:val="000000" w:themeColor="text1"/>
          <w:lang w:val="en-US"/>
        </w:rPr>
        <w:t>i</w:t>
      </w:r>
      <w:bookmarkEnd w:id="17"/>
      <w:proofErr w:type="spellEnd"/>
      <w:r w:rsidRPr="00F27A21">
        <w:rPr>
          <w:color w:val="000000" w:themeColor="text1"/>
        </w:rPr>
        <w:t xml:space="preserve"> факт – C</w:t>
      </w:r>
      <w:proofErr w:type="spellStart"/>
      <w:r w:rsidRPr="00F27A21">
        <w:rPr>
          <w:color w:val="000000" w:themeColor="text1"/>
          <w:lang w:val="en-US"/>
        </w:rPr>
        <w:t>i</w:t>
      </w:r>
      <w:proofErr w:type="spellEnd"/>
      <w:r w:rsidRPr="00F27A21">
        <w:rPr>
          <w:color w:val="000000" w:themeColor="text1"/>
        </w:rPr>
        <w:t xml:space="preserve"> план) *</w:t>
      </w:r>
      <w:proofErr w:type="spellStart"/>
      <w:r w:rsidRPr="00F27A21">
        <w:rPr>
          <w:color w:val="000000" w:themeColor="text1"/>
        </w:rPr>
        <w:t>Vi</w:t>
      </w:r>
      <w:proofErr w:type="spellEnd"/>
      <w:r w:rsidRPr="00F27A21">
        <w:rPr>
          <w:color w:val="000000" w:themeColor="text1"/>
        </w:rPr>
        <w:t xml:space="preserve"> факт/1000) +</w:t>
      </w:r>
      <w:r w:rsidRPr="00F27A21">
        <w:rPr>
          <w:color w:val="000000" w:themeColor="text1"/>
          <w:lang w:val="en-US"/>
        </w:rPr>
        <w:t>N</w:t>
      </w:r>
      <m:oMath>
        <m:r>
          <m:rPr>
            <m:sty m:val="p"/>
          </m:rPr>
          <w:rPr>
            <w:rFonts w:ascii="Cambria Math"/>
            <w:color w:val="000000" w:themeColor="text1"/>
          </w:rPr>
          <m:t>i</m:t>
        </m:r>
      </m:oMath>
      <w:r w:rsidRPr="00F27A21">
        <w:rPr>
          <w:color w:val="000000" w:themeColor="text1"/>
        </w:rPr>
        <w:t xml:space="preserve">  (3)</w:t>
      </w:r>
    </w:p>
    <w:p w:rsidR="00F27A21" w:rsidRPr="00F27A21" w:rsidRDefault="00F27A21" w:rsidP="00F27A21">
      <w:pPr>
        <w:pStyle w:val="ConsPlusNormal"/>
        <w:ind w:firstLine="0"/>
        <w:jc w:val="both"/>
        <w:rPr>
          <w:color w:val="000000" w:themeColor="text1"/>
        </w:rPr>
      </w:pPr>
    </w:p>
    <w:p w:rsidR="00F27A21" w:rsidRPr="00F27A21" w:rsidRDefault="00F27A21" w:rsidP="00F27A21">
      <w:pPr>
        <w:pStyle w:val="ConsPlusNormal"/>
        <w:ind w:firstLine="540"/>
        <w:jc w:val="both"/>
        <w:rPr>
          <w:color w:val="000000" w:themeColor="text1"/>
        </w:rPr>
      </w:pPr>
      <w:r w:rsidRPr="00F27A21">
        <w:rPr>
          <w:color w:val="000000" w:themeColor="text1"/>
        </w:rPr>
        <w:t>где:</w:t>
      </w:r>
    </w:p>
    <w:p w:rsidR="00F27A21" w:rsidRPr="00F27A21" w:rsidRDefault="00F27A21" w:rsidP="00F27A21">
      <w:pPr>
        <w:pStyle w:val="ConsPlusNormal"/>
        <w:ind w:firstLine="540"/>
        <w:jc w:val="both"/>
        <w:rPr>
          <w:color w:val="000000" w:themeColor="text1"/>
        </w:rPr>
      </w:pPr>
      <w:r w:rsidRPr="00F27A21">
        <w:rPr>
          <w:color w:val="000000" w:themeColor="text1"/>
        </w:rPr>
        <w:t xml:space="preserve"> </w:t>
      </w:r>
      <w:proofErr w:type="spellStart"/>
      <w:r w:rsidRPr="00F27A21">
        <w:rPr>
          <w:color w:val="000000" w:themeColor="text1"/>
        </w:rPr>
        <w:t>Vi</w:t>
      </w:r>
      <w:proofErr w:type="spellEnd"/>
      <w:r w:rsidRPr="00F27A21">
        <w:rPr>
          <w:color w:val="000000" w:themeColor="text1"/>
        </w:rPr>
        <w:t xml:space="preserve"> факт - объем топлива (угля), указанный в договоре (контракте) на его приобретение i-ой теплоснабжающей организацией, тонн;</w:t>
      </w:r>
    </w:p>
    <w:p w:rsidR="00F27A21" w:rsidRPr="00F27A21" w:rsidRDefault="00F27A21" w:rsidP="00F27A21">
      <w:pPr>
        <w:pStyle w:val="ConsPlusNormal"/>
        <w:ind w:firstLine="540"/>
        <w:jc w:val="both"/>
        <w:rPr>
          <w:color w:val="000000" w:themeColor="text1"/>
        </w:rPr>
      </w:pPr>
      <w:r w:rsidRPr="00F27A21">
        <w:rPr>
          <w:color w:val="000000" w:themeColor="text1"/>
        </w:rPr>
        <w:t xml:space="preserve"> </w:t>
      </w:r>
      <w:r w:rsidRPr="00F27A21">
        <w:rPr>
          <w:color w:val="000000" w:themeColor="text1"/>
          <w:lang w:val="en-US"/>
        </w:rPr>
        <w:t>N</w:t>
      </w:r>
      <w:proofErr w:type="spellStart"/>
      <w:r w:rsidRPr="00F27A21">
        <w:rPr>
          <w:color w:val="000000" w:themeColor="text1"/>
        </w:rPr>
        <w:t>i</w:t>
      </w:r>
      <w:proofErr w:type="spellEnd"/>
      <w:r w:rsidRPr="00F27A21">
        <w:rPr>
          <w:color w:val="000000" w:themeColor="text1"/>
        </w:rPr>
        <w:t xml:space="preserve"> – величина снижения расчётной потребности, обусловленная разницей в объёмах твёрдого топлива (угля), указанного в договорах (контрактах) на его приобретение теплоснабжающей организацией, и объёмами твёрдого топлива (угля), учтёнными при формировании тарифов на тепловую энергию на 2024 год без учёта налога на добавленную стоимость, тыс. рублей, </w:t>
      </w:r>
      <w:proofErr w:type="gramStart"/>
      <w:r w:rsidRPr="00F27A21">
        <w:rPr>
          <w:color w:val="000000" w:themeColor="text1"/>
        </w:rPr>
        <w:t>которая</w:t>
      </w:r>
      <w:proofErr w:type="gramEnd"/>
      <w:r w:rsidRPr="00F27A21">
        <w:rPr>
          <w:color w:val="000000" w:themeColor="text1"/>
        </w:rPr>
        <w:t xml:space="preserve"> определяется по формуле 4:</w:t>
      </w:r>
    </w:p>
    <w:p w:rsidR="00F27A21" w:rsidRPr="00F27A21" w:rsidRDefault="00F27A21" w:rsidP="00F27A21">
      <w:pPr>
        <w:pStyle w:val="ConsPlusNormal"/>
        <w:ind w:firstLine="540"/>
        <w:jc w:val="both"/>
        <w:rPr>
          <w:color w:val="000000" w:themeColor="text1"/>
        </w:rPr>
      </w:pPr>
    </w:p>
    <w:p w:rsidR="00F27A21" w:rsidRPr="00F27A21" w:rsidRDefault="00F27A21" w:rsidP="00F27A21">
      <w:pPr>
        <w:pStyle w:val="ConsPlusNormal"/>
        <w:ind w:firstLine="540"/>
        <w:jc w:val="both"/>
        <w:rPr>
          <w:color w:val="000000" w:themeColor="text1"/>
        </w:rPr>
      </w:pPr>
      <w:r w:rsidRPr="00F27A21">
        <w:rPr>
          <w:color w:val="000000" w:themeColor="text1"/>
          <w:lang w:val="en-US"/>
        </w:rPr>
        <w:t>N</w:t>
      </w:r>
      <w:proofErr w:type="spellStart"/>
      <w:r w:rsidRPr="00F27A21">
        <w:rPr>
          <w:color w:val="000000" w:themeColor="text1"/>
        </w:rPr>
        <w:t>i</w:t>
      </w:r>
      <w:proofErr w:type="spellEnd"/>
      <w:r w:rsidRPr="00F27A21">
        <w:rPr>
          <w:color w:val="000000" w:themeColor="text1"/>
        </w:rPr>
        <w:t xml:space="preserve"> =∑</w:t>
      </w:r>
      <w:proofErr w:type="spellStart"/>
      <w:r w:rsidRPr="00F27A21">
        <w:rPr>
          <w:color w:val="000000" w:themeColor="text1"/>
          <w:lang w:val="en-US"/>
        </w:rPr>
        <w:t>i</w:t>
      </w:r>
      <w:proofErr w:type="spellEnd"/>
      <w:r w:rsidRPr="00F27A21">
        <w:rPr>
          <w:color w:val="000000" w:themeColor="text1"/>
        </w:rPr>
        <w:t xml:space="preserve"> ((</w:t>
      </w:r>
      <w:proofErr w:type="spellStart"/>
      <w:proofErr w:type="gramStart"/>
      <w:r w:rsidRPr="00F27A21">
        <w:rPr>
          <w:color w:val="000000" w:themeColor="text1"/>
        </w:rPr>
        <w:t>Vi</w:t>
      </w:r>
      <w:proofErr w:type="spellEnd"/>
      <w:proofErr w:type="gramEnd"/>
      <w:r w:rsidRPr="00F27A21">
        <w:rPr>
          <w:color w:val="000000" w:themeColor="text1"/>
        </w:rPr>
        <w:t xml:space="preserve"> факт –</w:t>
      </w:r>
      <w:r w:rsidRPr="00F27A21">
        <w:rPr>
          <w:color w:val="000000" w:themeColor="text1"/>
          <w:lang w:val="en-US"/>
        </w:rPr>
        <w:t>Vi</w:t>
      </w:r>
      <w:r w:rsidRPr="00F27A21">
        <w:rPr>
          <w:color w:val="000000" w:themeColor="text1"/>
        </w:rPr>
        <w:t xml:space="preserve"> план) *</w:t>
      </w:r>
      <w:r w:rsidRPr="00F27A21">
        <w:rPr>
          <w:color w:val="000000" w:themeColor="text1"/>
          <w:lang w:val="en-US"/>
        </w:rPr>
        <w:t>C</w:t>
      </w:r>
      <w:proofErr w:type="spellStart"/>
      <w:r w:rsidRPr="00F27A21">
        <w:rPr>
          <w:color w:val="000000" w:themeColor="text1"/>
        </w:rPr>
        <w:t>i</w:t>
      </w:r>
      <w:proofErr w:type="spellEnd"/>
      <w:r w:rsidRPr="00F27A21">
        <w:rPr>
          <w:color w:val="000000" w:themeColor="text1"/>
        </w:rPr>
        <w:t xml:space="preserve"> план) /1000 (4)</w:t>
      </w:r>
    </w:p>
    <w:p w:rsidR="00F27A21" w:rsidRPr="00F27A21" w:rsidRDefault="00F27A21" w:rsidP="00F27A21">
      <w:pPr>
        <w:pStyle w:val="ConsPlusNormal"/>
        <w:ind w:firstLine="0"/>
        <w:jc w:val="both"/>
        <w:rPr>
          <w:color w:val="000000" w:themeColor="text1"/>
        </w:rPr>
      </w:pPr>
    </w:p>
    <w:p w:rsidR="00F27A21" w:rsidRPr="00F27A21" w:rsidRDefault="00F27A21" w:rsidP="00F27A21">
      <w:pPr>
        <w:pStyle w:val="ConsPlusNormal"/>
        <w:ind w:firstLine="540"/>
        <w:jc w:val="both"/>
        <w:rPr>
          <w:color w:val="000000" w:themeColor="text1"/>
        </w:rPr>
      </w:pPr>
      <w:r w:rsidRPr="00F27A21">
        <w:rPr>
          <w:color w:val="000000" w:themeColor="text1"/>
        </w:rPr>
        <w:t xml:space="preserve">Если значение </w:t>
      </w:r>
      <w:proofErr w:type="spellStart"/>
      <w:r w:rsidRPr="00F27A21">
        <w:rPr>
          <w:color w:val="000000" w:themeColor="text1"/>
        </w:rPr>
        <w:t>Ri</w:t>
      </w:r>
      <w:proofErr w:type="spellEnd"/>
      <w:r w:rsidRPr="00F27A21">
        <w:rPr>
          <w:color w:val="000000" w:themeColor="text1"/>
        </w:rPr>
        <w:t xml:space="preserve"> ≤ 0, то </w:t>
      </w:r>
      <w:proofErr w:type="spellStart"/>
      <w:r w:rsidRPr="00F27A21">
        <w:rPr>
          <w:color w:val="000000" w:themeColor="text1"/>
        </w:rPr>
        <w:t>Ri</w:t>
      </w:r>
      <w:proofErr w:type="spellEnd"/>
      <w:r w:rsidRPr="00F27A21">
        <w:rPr>
          <w:color w:val="000000" w:themeColor="text1"/>
        </w:rPr>
        <w:t xml:space="preserve"> в расчете </w:t>
      </w:r>
      <w:proofErr w:type="spellStart"/>
      <w:r w:rsidRPr="00F27A21">
        <w:rPr>
          <w:color w:val="000000" w:themeColor="text1"/>
        </w:rPr>
        <w:t>Si</w:t>
      </w:r>
      <w:proofErr w:type="spellEnd"/>
      <w:r w:rsidRPr="00F27A21">
        <w:rPr>
          <w:color w:val="000000" w:themeColor="text1"/>
        </w:rPr>
        <w:t xml:space="preserve"> не учитывается.</w:t>
      </w:r>
    </w:p>
    <w:p w:rsidR="00F27A21" w:rsidRPr="00F27A21" w:rsidRDefault="00F27A21" w:rsidP="00F27A21">
      <w:pPr>
        <w:pStyle w:val="ConsPlusNormal"/>
        <w:ind w:firstLine="540"/>
        <w:jc w:val="both"/>
        <w:rPr>
          <w:color w:val="000000" w:themeColor="text1"/>
        </w:rPr>
      </w:pPr>
    </w:p>
    <w:p w:rsidR="00F27A21" w:rsidRPr="00F27A21" w:rsidRDefault="00F27A21" w:rsidP="00F27A21">
      <w:pPr>
        <w:pStyle w:val="ConsPlusNormal"/>
        <w:jc w:val="both"/>
        <w:rPr>
          <w:color w:val="000000" w:themeColor="text1"/>
        </w:rPr>
      </w:pPr>
      <w:r w:rsidRPr="00F27A21">
        <w:rPr>
          <w:color w:val="000000" w:themeColor="text1"/>
        </w:rPr>
        <w:t xml:space="preserve">        Значение поправочного коэффициента определяется по формуле 5:</w:t>
      </w:r>
    </w:p>
    <w:p w:rsidR="00F27A21" w:rsidRPr="00F27A21" w:rsidRDefault="00F27A21" w:rsidP="00F27A21">
      <w:pPr>
        <w:pStyle w:val="ConsPlusNormal"/>
        <w:ind w:firstLine="540"/>
        <w:jc w:val="both"/>
        <w:rPr>
          <w:color w:val="000000" w:themeColor="text1"/>
        </w:rPr>
      </w:pPr>
    </w:p>
    <w:p w:rsidR="00F27A21" w:rsidRPr="00F27A21" w:rsidRDefault="00F27A21" w:rsidP="00F27A21">
      <w:pPr>
        <w:pStyle w:val="ConsPlusNormal"/>
        <w:ind w:firstLine="540"/>
        <w:jc w:val="both"/>
        <w:rPr>
          <w:color w:val="000000" w:themeColor="text1"/>
          <w:lang w:val="en-US"/>
        </w:rPr>
      </w:pPr>
      <w:r w:rsidRPr="00F27A21">
        <w:rPr>
          <w:color w:val="000000" w:themeColor="text1"/>
        </w:rPr>
        <w:t xml:space="preserve">                                        </w:t>
      </w:r>
      <w:r w:rsidRPr="00F27A21">
        <w:rPr>
          <w:color w:val="000000" w:themeColor="text1"/>
          <w:lang w:val="en-US"/>
        </w:rPr>
        <w:t xml:space="preserve">K = S </w:t>
      </w:r>
      <w:r w:rsidRPr="00F27A21">
        <w:rPr>
          <w:color w:val="000000" w:themeColor="text1"/>
        </w:rPr>
        <w:t>общ</w:t>
      </w:r>
      <w:r w:rsidRPr="00F27A21">
        <w:rPr>
          <w:color w:val="000000" w:themeColor="text1"/>
          <w:lang w:val="en-US"/>
        </w:rPr>
        <w:t xml:space="preserve">/ ∑R </w:t>
      </w:r>
      <w:proofErr w:type="spellStart"/>
      <w:r w:rsidRPr="00F27A21">
        <w:rPr>
          <w:color w:val="000000" w:themeColor="text1"/>
          <w:lang w:val="en-US"/>
        </w:rPr>
        <w:t>i</w:t>
      </w:r>
      <w:proofErr w:type="spellEnd"/>
      <w:r w:rsidRPr="00F27A21">
        <w:rPr>
          <w:color w:val="000000" w:themeColor="text1"/>
          <w:lang w:val="en-US"/>
        </w:rPr>
        <w:t xml:space="preserve"> (5)</w:t>
      </w:r>
    </w:p>
    <w:p w:rsidR="00F27A21" w:rsidRPr="00F27A21" w:rsidRDefault="00F27A21" w:rsidP="00F27A21">
      <w:pPr>
        <w:pStyle w:val="ConsPlusNormal"/>
        <w:ind w:firstLine="540"/>
        <w:jc w:val="both"/>
        <w:rPr>
          <w:color w:val="000000" w:themeColor="text1"/>
          <w:lang w:val="en-US"/>
        </w:rPr>
      </w:pPr>
      <w:r w:rsidRPr="00F27A21">
        <w:rPr>
          <w:color w:val="000000" w:themeColor="text1"/>
        </w:rPr>
        <w:t>где</w:t>
      </w:r>
      <w:r w:rsidRPr="00F27A21">
        <w:rPr>
          <w:color w:val="000000" w:themeColor="text1"/>
          <w:lang w:val="en-US"/>
        </w:rPr>
        <w:t>:</w:t>
      </w:r>
    </w:p>
    <w:p w:rsidR="00F27A21" w:rsidRPr="00F27A21" w:rsidRDefault="00F27A21" w:rsidP="00F27A21">
      <w:pPr>
        <w:pStyle w:val="ConsPlusNormal"/>
        <w:ind w:firstLine="540"/>
        <w:jc w:val="both"/>
        <w:rPr>
          <w:color w:val="000000" w:themeColor="text1"/>
        </w:rPr>
      </w:pPr>
      <w:r w:rsidRPr="00F27A21">
        <w:rPr>
          <w:color w:val="000000" w:themeColor="text1"/>
        </w:rPr>
        <w:t xml:space="preserve">S общ - общий размер субсидии, который будет предусмотрен бюджету </w:t>
      </w:r>
      <w:proofErr w:type="spellStart"/>
      <w:r w:rsidRPr="00F27A21">
        <w:rPr>
          <w:color w:val="000000" w:themeColor="text1"/>
        </w:rPr>
        <w:t>Богучанского</w:t>
      </w:r>
      <w:proofErr w:type="spellEnd"/>
      <w:r w:rsidRPr="00F27A21">
        <w:rPr>
          <w:color w:val="000000" w:themeColor="text1"/>
        </w:rPr>
        <w:t xml:space="preserve"> района Правительства Красноярского.</w:t>
      </w:r>
    </w:p>
    <w:p w:rsidR="00F27A21" w:rsidRPr="00F27A21" w:rsidRDefault="00F27A21" w:rsidP="00F27A21">
      <w:pPr>
        <w:pStyle w:val="ConsPlusNormal"/>
        <w:ind w:firstLine="540"/>
        <w:jc w:val="both"/>
        <w:rPr>
          <w:color w:val="000000" w:themeColor="text1"/>
        </w:rPr>
      </w:pPr>
      <w:r w:rsidRPr="00F27A21">
        <w:rPr>
          <w:color w:val="000000" w:themeColor="text1"/>
        </w:rPr>
        <w:t>3.4. На основании выполненного ОМС расчета размера субсидии с i-ой теплоснабжающей организацией принимает решение о заключении соглашения о предоставлении субсидии.</w:t>
      </w:r>
    </w:p>
    <w:p w:rsidR="00F27A21" w:rsidRPr="00F27A21" w:rsidRDefault="00F27A21" w:rsidP="00F27A21">
      <w:pPr>
        <w:pStyle w:val="ConsPlusNormal"/>
        <w:ind w:firstLine="540"/>
        <w:jc w:val="both"/>
        <w:rPr>
          <w:color w:val="000000" w:themeColor="text1"/>
        </w:rPr>
      </w:pPr>
      <w:r w:rsidRPr="00F27A21">
        <w:rPr>
          <w:color w:val="000000" w:themeColor="text1"/>
        </w:rPr>
        <w:t>3.5. Основанием для отказа победителю отбора в предоставлении субсидии является признание победителя отбора уклонившимся от заключения Соглашения в соответствии с абзацем четвертым пункта 3.6 Порядка.</w:t>
      </w:r>
    </w:p>
    <w:p w:rsidR="00F27A21" w:rsidRPr="00F27A21" w:rsidRDefault="00F27A21" w:rsidP="00F27A21">
      <w:pPr>
        <w:pStyle w:val="ConsPlusNormal"/>
        <w:ind w:firstLine="540"/>
        <w:jc w:val="both"/>
        <w:rPr>
          <w:color w:val="000000" w:themeColor="text1"/>
        </w:rPr>
      </w:pPr>
      <w:r w:rsidRPr="00F27A21">
        <w:rPr>
          <w:color w:val="000000" w:themeColor="text1"/>
        </w:rPr>
        <w:t>ОМС 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 В уведомлении указывается основание отказа в предоставлении субсидии. Уведомление направляется способом, указанным победителем отбора в заявке.</w:t>
      </w:r>
    </w:p>
    <w:p w:rsidR="00F27A21" w:rsidRPr="00F27A21" w:rsidRDefault="00F27A21" w:rsidP="00F27A21">
      <w:pPr>
        <w:pStyle w:val="ConsPlusNormal"/>
        <w:ind w:firstLine="540"/>
        <w:jc w:val="both"/>
        <w:rPr>
          <w:color w:val="000000" w:themeColor="text1"/>
        </w:rPr>
      </w:pPr>
      <w:r w:rsidRPr="00F27A21">
        <w:rPr>
          <w:color w:val="000000" w:themeColor="text1"/>
        </w:rPr>
        <w:t>3.6. Для заключения Соглашения ОМС 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 указанным в заявке, два экземпляра проекта Соглашения для подписания.</w:t>
      </w:r>
    </w:p>
    <w:p w:rsidR="00F27A21" w:rsidRPr="00F27A21" w:rsidRDefault="00F27A21" w:rsidP="00F27A21">
      <w:pPr>
        <w:pStyle w:val="ConsPlusNormal"/>
        <w:ind w:firstLine="540"/>
        <w:jc w:val="both"/>
        <w:rPr>
          <w:color w:val="000000" w:themeColor="text1"/>
        </w:rPr>
      </w:pPr>
      <w:r w:rsidRPr="00F27A21">
        <w:rPr>
          <w:color w:val="000000" w:themeColor="text1"/>
        </w:rPr>
        <w:t xml:space="preserve">3.7. </w:t>
      </w:r>
      <w:proofErr w:type="gramStart"/>
      <w:r w:rsidRPr="00F27A21">
        <w:rPr>
          <w:color w:val="000000" w:themeColor="text1"/>
        </w:rPr>
        <w:t>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ОМС с нарочным либо посредством почтового отправления с уведомлением о вручении на почтовый адрес ОМС, указанный в пункте 2.8 Порядка.</w:t>
      </w:r>
      <w:proofErr w:type="gramEnd"/>
    </w:p>
    <w:p w:rsidR="00F27A21" w:rsidRPr="00F27A21" w:rsidRDefault="00F27A21" w:rsidP="00F27A21">
      <w:pPr>
        <w:pStyle w:val="ConsPlusNormal"/>
        <w:ind w:firstLine="540"/>
        <w:jc w:val="both"/>
        <w:rPr>
          <w:color w:val="000000" w:themeColor="text1"/>
        </w:rPr>
      </w:pPr>
      <w:r w:rsidRPr="00F27A21">
        <w:rPr>
          <w:color w:val="000000" w:themeColor="text1"/>
        </w:rPr>
        <w:t xml:space="preserve">ОМС в течение 3 рабочих дней </w:t>
      </w:r>
      <w:proofErr w:type="gramStart"/>
      <w:r w:rsidRPr="00F27A21">
        <w:rPr>
          <w:color w:val="000000" w:themeColor="text1"/>
        </w:rPr>
        <w:t>с даты поступления</w:t>
      </w:r>
      <w:proofErr w:type="gramEnd"/>
      <w:r w:rsidRPr="00F27A21">
        <w:rPr>
          <w:color w:val="000000" w:themeColor="text1"/>
        </w:rPr>
        <w:t xml:space="preserve"> проектов Соглашений в ОМС подписывает и скрепляет печатью ОМС два экземпляра проекта Соглашения и направляет один </w:t>
      </w:r>
      <w:r w:rsidRPr="00F27A21">
        <w:rPr>
          <w:color w:val="000000" w:themeColor="text1"/>
        </w:rPr>
        <w:lastRenderedPageBreak/>
        <w:t>экземпляр Соглашения победителю отбора способом, указанным в заявке.</w:t>
      </w:r>
    </w:p>
    <w:p w:rsidR="00F27A21" w:rsidRPr="00F27A21" w:rsidRDefault="00F27A21" w:rsidP="00F27A21">
      <w:pPr>
        <w:pStyle w:val="ConsPlusNormal"/>
        <w:ind w:firstLine="540"/>
        <w:jc w:val="both"/>
        <w:rPr>
          <w:color w:val="000000" w:themeColor="text1"/>
        </w:rPr>
      </w:pPr>
      <w:r w:rsidRPr="00F27A21">
        <w:rPr>
          <w:color w:val="000000" w:themeColor="text1"/>
        </w:rPr>
        <w:t xml:space="preserve">Победитель отбора считается уклонившимся от заключения </w:t>
      </w:r>
      <w:proofErr w:type="gramStart"/>
      <w:r w:rsidRPr="00F27A21">
        <w:rPr>
          <w:color w:val="000000" w:themeColor="text1"/>
        </w:rPr>
        <w:t>Соглашения</w:t>
      </w:r>
      <w:proofErr w:type="gramEnd"/>
      <w:r w:rsidRPr="00F27A21">
        <w:rPr>
          <w:color w:val="000000" w:themeColor="text1"/>
        </w:rPr>
        <w:t xml:space="preserve"> в случае невозвращения подписанного со своей стороны экземпляра Соглашения в срок, указанный в абзаце втором настоящего пункта.</w:t>
      </w:r>
    </w:p>
    <w:p w:rsidR="00F27A21" w:rsidRPr="00F27A21" w:rsidRDefault="00F27A21" w:rsidP="00F27A21">
      <w:pPr>
        <w:pStyle w:val="ConsPlusNormal"/>
        <w:ind w:firstLine="540"/>
        <w:jc w:val="both"/>
        <w:rPr>
          <w:color w:val="000000" w:themeColor="text1"/>
        </w:rPr>
      </w:pPr>
      <w:r w:rsidRPr="00F27A21">
        <w:rPr>
          <w:color w:val="000000" w:themeColor="text1"/>
        </w:rPr>
        <w:t>3.8. Соглашение должно содержать:</w:t>
      </w:r>
    </w:p>
    <w:p w:rsidR="00F27A21" w:rsidRPr="00F27A21" w:rsidRDefault="00F27A21" w:rsidP="00F27A21">
      <w:pPr>
        <w:pStyle w:val="ConsPlusNormal"/>
        <w:ind w:firstLine="540"/>
        <w:jc w:val="both"/>
        <w:rPr>
          <w:color w:val="000000" w:themeColor="text1"/>
        </w:rPr>
      </w:pPr>
      <w:r w:rsidRPr="00F27A21">
        <w:rPr>
          <w:color w:val="000000" w:themeColor="text1"/>
        </w:rPr>
        <w:t>1) значения результата предоставления субсидии и показателя, необходимого для достижения результата предоставления субсидии;</w:t>
      </w:r>
    </w:p>
    <w:p w:rsidR="00F27A21" w:rsidRPr="00F27A21" w:rsidRDefault="00F27A21" w:rsidP="00F27A21">
      <w:pPr>
        <w:pStyle w:val="ConsPlusNormal"/>
        <w:ind w:firstLine="540"/>
        <w:jc w:val="both"/>
        <w:rPr>
          <w:color w:val="000000" w:themeColor="text1"/>
        </w:rPr>
      </w:pPr>
      <w:proofErr w:type="gramStart"/>
      <w:r w:rsidRPr="00F27A21">
        <w:rPr>
          <w:color w:val="000000" w:themeColor="text1"/>
        </w:rPr>
        <w:t xml:space="preserve">2) требования о необходимости согласования новых условий Соглашения или о расторжении Соглашения при </w:t>
      </w:r>
      <w:proofErr w:type="spellStart"/>
      <w:r w:rsidRPr="00F27A21">
        <w:rPr>
          <w:color w:val="000000" w:themeColor="text1"/>
        </w:rPr>
        <w:t>недостижении</w:t>
      </w:r>
      <w:proofErr w:type="spellEnd"/>
      <w:r w:rsidRPr="00F27A21">
        <w:rPr>
          <w:color w:val="000000" w:themeColor="text1"/>
        </w:rPr>
        <w:t xml:space="preserve"> согласия по новым условиям Соглашения в случае уменьшения ОМС ранее доведенных лимитов бюджетных обязательств на предоставление субсидии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Соглашении.</w:t>
      </w:r>
      <w:proofErr w:type="gramEnd"/>
    </w:p>
    <w:p w:rsidR="00F27A21" w:rsidRPr="00F27A21" w:rsidRDefault="00F27A21" w:rsidP="00F27A21">
      <w:pPr>
        <w:pStyle w:val="ConsPlusNormal"/>
        <w:ind w:firstLine="540"/>
        <w:jc w:val="both"/>
        <w:rPr>
          <w:color w:val="000000" w:themeColor="text1"/>
        </w:rPr>
      </w:pPr>
      <w:r w:rsidRPr="00F27A21">
        <w:rPr>
          <w:color w:val="000000" w:themeColor="text1"/>
        </w:rPr>
        <w:t>3.9. Изменения в Соглашение оформляются в виде дополнительного соглашения к Соглашению (далее – Дополнительное соглашение).</w:t>
      </w:r>
    </w:p>
    <w:p w:rsidR="00F27A21" w:rsidRPr="00F27A21" w:rsidRDefault="00F27A21" w:rsidP="00F27A21">
      <w:pPr>
        <w:pStyle w:val="ConsPlusNormal"/>
        <w:ind w:firstLine="540"/>
        <w:jc w:val="both"/>
        <w:rPr>
          <w:color w:val="000000" w:themeColor="text1"/>
        </w:rPr>
      </w:pPr>
      <w:r w:rsidRPr="00F27A21">
        <w:rPr>
          <w:color w:val="000000" w:themeColor="text1"/>
        </w:rPr>
        <w:t>Расторжение Соглашения оформляется в виде дополнительного соглашения о расторжении Соглашения.</w:t>
      </w:r>
    </w:p>
    <w:p w:rsidR="00F27A21" w:rsidRPr="00F27A21" w:rsidRDefault="00F27A21" w:rsidP="00F27A21">
      <w:pPr>
        <w:pStyle w:val="ConsPlusNormal"/>
        <w:ind w:firstLine="540"/>
        <w:jc w:val="both"/>
        <w:rPr>
          <w:color w:val="000000" w:themeColor="text1"/>
        </w:rPr>
      </w:pPr>
      <w:r w:rsidRPr="00F27A21">
        <w:rPr>
          <w:color w:val="000000" w:themeColor="text1"/>
        </w:rPr>
        <w:t xml:space="preserve">В случае возникновения необходимости во внесении изменений или расторжении Соглашения ОМС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ОМС и получатель субсидии заключают Дополнительное соглашение </w:t>
      </w:r>
      <w:r w:rsidRPr="00F27A21">
        <w:rPr>
          <w:color w:val="000000" w:themeColor="text1"/>
        </w:rPr>
        <w:br/>
        <w:t>и (или) дополнительное соглашение о расторжении Соглашения в текущем финансовом году не позднее 20 рабочих дней с момента направления уведомления, но не позднее 31 декабря текущего финансового года.</w:t>
      </w:r>
    </w:p>
    <w:p w:rsidR="00F27A21" w:rsidRPr="00F27A21" w:rsidRDefault="00F27A21" w:rsidP="00F27A21">
      <w:pPr>
        <w:pStyle w:val="ConsPlusNormal"/>
        <w:ind w:firstLine="540"/>
        <w:jc w:val="both"/>
        <w:rPr>
          <w:color w:val="000000" w:themeColor="text1"/>
        </w:rPr>
      </w:pPr>
      <w:r w:rsidRPr="00F27A21">
        <w:rPr>
          <w:color w:val="000000" w:themeColor="text1"/>
        </w:rPr>
        <w:t>3.10. Перечисление средств субсидии теплоснабжающей организации осуществляется до 30-го числа месяца, следующего за месяцем подачи заявки на перечисление субсидии, указанной в абзаце втором настоящего пункта.</w:t>
      </w:r>
    </w:p>
    <w:p w:rsidR="00F27A21" w:rsidRPr="00F27A21" w:rsidRDefault="00F27A21" w:rsidP="00F27A21">
      <w:pPr>
        <w:pStyle w:val="ConsPlusNormal"/>
        <w:ind w:firstLine="540"/>
        <w:jc w:val="both"/>
        <w:rPr>
          <w:color w:val="000000" w:themeColor="text1"/>
        </w:rPr>
      </w:pPr>
      <w:proofErr w:type="gramStart"/>
      <w:r w:rsidRPr="00F27A21">
        <w:rPr>
          <w:color w:val="000000" w:themeColor="text1"/>
        </w:rPr>
        <w:t>Теплоснабжающая организация до 10-го числа месяца, предшествующего месяцу перечисления субсидии, представляет в ОМС заявку на перечисление субсидий на финансовое обеспечение (возмещение) затрат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(далее – заявка на перечисление средств субсидии) по форме согласно приложению № 5 к Порядку.</w:t>
      </w:r>
      <w:proofErr w:type="gramEnd"/>
    </w:p>
    <w:p w:rsidR="00F27A21" w:rsidRPr="00F27A21" w:rsidRDefault="00F27A21" w:rsidP="00F27A21">
      <w:pPr>
        <w:pStyle w:val="ConsPlusNormal"/>
        <w:ind w:firstLine="540"/>
        <w:jc w:val="both"/>
        <w:rPr>
          <w:color w:val="000000" w:themeColor="text1"/>
        </w:rPr>
      </w:pPr>
      <w:r w:rsidRPr="00F27A21">
        <w:rPr>
          <w:color w:val="000000" w:themeColor="text1"/>
        </w:rPr>
        <w:t>Заявка на перечисление средств субсидии представляется в ОМС на бумажном носителе нарочным или посредством почтового отправления на почтовый адрес ОМС, указанный в пункте 2.8 Порядка.</w:t>
      </w:r>
    </w:p>
    <w:p w:rsidR="00F27A21" w:rsidRPr="00F27A21" w:rsidRDefault="00F27A21" w:rsidP="00F27A21">
      <w:pPr>
        <w:pStyle w:val="ConsPlusNormal"/>
        <w:ind w:firstLine="540"/>
        <w:jc w:val="both"/>
        <w:rPr>
          <w:color w:val="000000" w:themeColor="text1"/>
        </w:rPr>
      </w:pPr>
      <w:r w:rsidRPr="00F27A21">
        <w:rPr>
          <w:color w:val="000000" w:themeColor="text1"/>
        </w:rPr>
        <w:t xml:space="preserve">3.11. Перечисление субсидий получателям субсидий осуществляется ОМС в соответствии со сроками, установленными в Соглашении и (или) Дополнительном соглашении, на расчетные счета </w:t>
      </w:r>
      <w:r w:rsidRPr="00F27A21">
        <w:rPr>
          <w:color w:val="000000" w:themeColor="text1"/>
        </w:rPr>
        <w:br/>
        <w:t>или корреспондентские счета победителей отбора, открытые в учреждениях Центрального банка Российской Федерации или кредитных организациях, указанные в Соглашении и (или) Дополнительном соглашении.</w:t>
      </w:r>
    </w:p>
    <w:p w:rsidR="00F27A21" w:rsidRPr="00F27A21" w:rsidRDefault="00F27A21" w:rsidP="00F27A21">
      <w:pPr>
        <w:pStyle w:val="ConsPlusNormal"/>
        <w:ind w:firstLine="540"/>
        <w:jc w:val="both"/>
        <w:rPr>
          <w:color w:val="000000" w:themeColor="text1"/>
        </w:rPr>
      </w:pPr>
      <w:r w:rsidRPr="00F27A21">
        <w:rPr>
          <w:color w:val="000000" w:themeColor="text1"/>
        </w:rPr>
        <w:t>3.12. Средства субсидии могут быть направлены только на цели, указанные в пункте 1.2 Порядка.</w:t>
      </w:r>
    </w:p>
    <w:p w:rsidR="00F27A21" w:rsidRPr="00F27A21" w:rsidRDefault="00F27A21" w:rsidP="00F27A21">
      <w:pPr>
        <w:pStyle w:val="ConsPlusNormal"/>
        <w:ind w:firstLine="540"/>
        <w:jc w:val="both"/>
        <w:rPr>
          <w:iCs/>
          <w:color w:val="000000" w:themeColor="text1"/>
        </w:rPr>
      </w:pPr>
      <w:r w:rsidRPr="00F27A21">
        <w:rPr>
          <w:iCs/>
          <w:color w:val="000000" w:themeColor="text1"/>
        </w:rPr>
        <w:t>3.13.</w:t>
      </w:r>
      <w:r w:rsidRPr="00F27A21">
        <w:rPr>
          <w:i/>
          <w:color w:val="000000" w:themeColor="text1"/>
        </w:rPr>
        <w:t xml:space="preserve"> </w:t>
      </w:r>
      <w:r w:rsidRPr="00F27A21">
        <w:rPr>
          <w:iCs/>
          <w:color w:val="000000" w:themeColor="text1"/>
        </w:rPr>
        <w:t>Результатом предоставления субсидии является финансовое обеспечение (возмещение) затрат, возникших в результате роста стоимости топливно-энергетических ресурсов.</w:t>
      </w:r>
    </w:p>
    <w:p w:rsidR="00F27A21" w:rsidRPr="00F27A21" w:rsidRDefault="00F27A21" w:rsidP="00F27A21">
      <w:pPr>
        <w:pStyle w:val="ConsPlusNormal"/>
        <w:ind w:firstLine="540"/>
        <w:jc w:val="both"/>
        <w:rPr>
          <w:color w:val="000000" w:themeColor="text1"/>
        </w:rPr>
      </w:pPr>
      <w:r w:rsidRPr="00F27A21">
        <w:rPr>
          <w:color w:val="000000" w:themeColor="text1"/>
        </w:rPr>
        <w:t>Значение результата использования субсидии устанавливается Соглашением.</w:t>
      </w:r>
    </w:p>
    <w:p w:rsidR="00F27A21" w:rsidRPr="00F27A21" w:rsidRDefault="00F27A21" w:rsidP="00F27A21">
      <w:pPr>
        <w:pStyle w:val="ConsPlusNormal"/>
        <w:ind w:firstLine="540"/>
        <w:jc w:val="both"/>
        <w:rPr>
          <w:color w:val="000000" w:themeColor="text1"/>
        </w:rPr>
      </w:pPr>
      <w:r w:rsidRPr="00F27A21">
        <w:rPr>
          <w:color w:val="000000" w:themeColor="text1"/>
        </w:rPr>
        <w:t xml:space="preserve">Для подтверждения </w:t>
      </w:r>
      <w:proofErr w:type="gramStart"/>
      <w:r w:rsidRPr="00F27A21">
        <w:rPr>
          <w:color w:val="000000" w:themeColor="text1"/>
        </w:rPr>
        <w:t>достижения значения результата использования субсидии</w:t>
      </w:r>
      <w:proofErr w:type="gramEnd"/>
      <w:r w:rsidRPr="00F27A21">
        <w:rPr>
          <w:color w:val="000000" w:themeColor="text1"/>
        </w:rPr>
        <w:t xml:space="preserve"> </w:t>
      </w:r>
      <w:proofErr w:type="spellStart"/>
      <w:r w:rsidRPr="00F27A21">
        <w:rPr>
          <w:color w:val="000000" w:themeColor="text1"/>
        </w:rPr>
        <w:t>ресурсоснабжающая</w:t>
      </w:r>
      <w:proofErr w:type="spellEnd"/>
      <w:r w:rsidRPr="00F27A21">
        <w:rPr>
          <w:color w:val="000000" w:themeColor="text1"/>
        </w:rPr>
        <w:t xml:space="preserve"> организация представляет в ОМС отчет о достижении значения результата использования субсидии и обязательствах, принятых в целях его достижения, по форме и в сроки, определенные </w:t>
      </w:r>
      <w:r w:rsidRPr="00F27A21">
        <w:rPr>
          <w:color w:val="000000" w:themeColor="text1"/>
        </w:rPr>
        <w:br/>
        <w:t>в Соглашении.</w:t>
      </w:r>
    </w:p>
    <w:p w:rsidR="00F27A21" w:rsidRPr="00F27A21" w:rsidRDefault="00F27A21" w:rsidP="00F27A21">
      <w:pPr>
        <w:pStyle w:val="ConsPlusNormal"/>
        <w:ind w:firstLine="540"/>
        <w:jc w:val="both"/>
        <w:rPr>
          <w:color w:val="000000" w:themeColor="text1"/>
        </w:rPr>
      </w:pPr>
    </w:p>
    <w:p w:rsidR="00F27A21" w:rsidRPr="00F27A21" w:rsidRDefault="00F27A21" w:rsidP="00F27A21">
      <w:pPr>
        <w:pStyle w:val="ConsPlusTitle"/>
        <w:ind w:firstLine="709"/>
        <w:jc w:val="center"/>
        <w:outlineLvl w:val="1"/>
        <w:rPr>
          <w:b w:val="0"/>
          <w:color w:val="000000" w:themeColor="text1"/>
        </w:rPr>
      </w:pPr>
      <w:r w:rsidRPr="00F27A21">
        <w:rPr>
          <w:b w:val="0"/>
          <w:color w:val="000000" w:themeColor="text1"/>
        </w:rPr>
        <w:t>4. Требования к отчетности</w:t>
      </w:r>
    </w:p>
    <w:p w:rsidR="00F27A21" w:rsidRPr="00F27A21" w:rsidRDefault="00F27A21" w:rsidP="00F27A21">
      <w:pPr>
        <w:pStyle w:val="ConsPlusNormal"/>
        <w:ind w:firstLine="709"/>
        <w:jc w:val="both"/>
        <w:rPr>
          <w:color w:val="000000" w:themeColor="text1"/>
        </w:rPr>
      </w:pPr>
    </w:p>
    <w:p w:rsidR="00F27A21" w:rsidRPr="00F27A21" w:rsidRDefault="00F27A21" w:rsidP="00F27A21">
      <w:pPr>
        <w:pStyle w:val="ConsPlusNormal"/>
        <w:ind w:firstLine="709"/>
        <w:jc w:val="both"/>
        <w:rPr>
          <w:color w:val="000000" w:themeColor="text1"/>
        </w:rPr>
      </w:pPr>
      <w:bookmarkStart w:id="18" w:name="P226"/>
      <w:bookmarkEnd w:id="18"/>
      <w:r w:rsidRPr="00F27A21">
        <w:rPr>
          <w:color w:val="000000" w:themeColor="text1"/>
        </w:rPr>
        <w:t xml:space="preserve">4.1. Получатели субсидий в срок не позднее 13 января года, следующего за годом предоставления субсидии, представляют в ОМС отчеты о достижении значений результата предоставления субсидии и показателя, необходимого для достижения результата предоставлении субсидии, </w:t>
      </w:r>
      <w:r w:rsidRPr="00F27A21">
        <w:rPr>
          <w:color w:val="000000" w:themeColor="text1"/>
        </w:rPr>
        <w:br/>
        <w:t>по типовой форме (далее - Отчеты).</w:t>
      </w:r>
    </w:p>
    <w:p w:rsidR="00F27A21" w:rsidRPr="00F27A21" w:rsidRDefault="00F27A21" w:rsidP="00F27A21">
      <w:pPr>
        <w:pStyle w:val="ConsPlusNormal"/>
        <w:ind w:firstLine="709"/>
        <w:jc w:val="both"/>
        <w:rPr>
          <w:color w:val="000000" w:themeColor="text1"/>
        </w:rPr>
      </w:pPr>
      <w:r w:rsidRPr="00F27A21">
        <w:rPr>
          <w:color w:val="000000" w:themeColor="text1"/>
        </w:rPr>
        <w:t>Отчеты представляются в письменной форме на бумажном носителе нарочным, по почте через организации почтовой связи на почтовый адрес, указанный в пункте 2.8 Порядка, либо в форме электронного документа на адрес электронной почты ОМС.</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w:t>
      </w:r>
      <w:r w:rsidRPr="00F27A21">
        <w:rPr>
          <w:color w:val="000000" w:themeColor="text1"/>
        </w:rPr>
        <w:lastRenderedPageBreak/>
        <w:t>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 – участником отбора.</w:t>
      </w:r>
      <w:proofErr w:type="gramEnd"/>
    </w:p>
    <w:p w:rsidR="00F27A21" w:rsidRPr="00F27A21" w:rsidRDefault="00F27A21" w:rsidP="00F27A21">
      <w:pPr>
        <w:pStyle w:val="ConsPlusNormal"/>
        <w:ind w:firstLine="709"/>
        <w:jc w:val="both"/>
        <w:rPr>
          <w:color w:val="000000" w:themeColor="text1"/>
        </w:rPr>
      </w:pPr>
      <w:r w:rsidRPr="00F27A21">
        <w:rPr>
          <w:color w:val="000000" w:themeColor="text1"/>
        </w:rPr>
        <w:t xml:space="preserve">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w:t>
      </w:r>
      <w:hyperlink r:id="rId12" w:tooltip="consultantplus://offline/ref=1C43A5913B51FC5B11BA54284E407701E2764B2D52CFDB52CCEEC90DA8401374E4056213D741677AF7430C400AZCM9F" w:history="1">
        <w:r w:rsidRPr="00F27A21">
          <w:rPr>
            <w:color w:val="000000" w:themeColor="text1"/>
          </w:rPr>
          <w:t>законом</w:t>
        </w:r>
      </w:hyperlink>
      <w:r w:rsidRPr="00F27A21">
        <w:rPr>
          <w:color w:val="000000" w:themeColor="text1"/>
        </w:rPr>
        <w:t xml:space="preserve"> № 63-ФЗ.</w:t>
      </w:r>
    </w:p>
    <w:p w:rsidR="00F27A21" w:rsidRPr="00F27A21" w:rsidRDefault="00F27A21" w:rsidP="00F27A21">
      <w:pPr>
        <w:pStyle w:val="ConsPlusNormal"/>
        <w:ind w:firstLine="709"/>
        <w:jc w:val="both"/>
        <w:rPr>
          <w:color w:val="000000" w:themeColor="text1"/>
        </w:rPr>
      </w:pPr>
      <w:r w:rsidRPr="00F27A21">
        <w:rPr>
          <w:color w:val="000000" w:themeColor="text1"/>
        </w:rPr>
        <w:t>При поступлении Отчетов, подписанных усиленной квалифицированной электронной подписью, ОМС 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w:t>
      </w:r>
    </w:p>
    <w:p w:rsidR="00F27A21" w:rsidRPr="00F27A21" w:rsidRDefault="00F27A21" w:rsidP="00F27A21">
      <w:pPr>
        <w:pStyle w:val="ConsPlusNormal"/>
        <w:ind w:firstLine="709"/>
        <w:jc w:val="both"/>
        <w:rPr>
          <w:color w:val="000000" w:themeColor="text1"/>
        </w:rPr>
      </w:pPr>
      <w:proofErr w:type="gramStart"/>
      <w:r w:rsidRPr="00F27A21">
        <w:rPr>
          <w:color w:val="000000" w:themeColor="text1"/>
        </w:rPr>
        <w:t xml:space="preserve">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 ОМС 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w:t>
      </w:r>
      <w:hyperlink r:id="rId13" w:tooltip="consultantplus://offline/ref=1C43A5913B51FC5B11BA54284E407701E2764B2D52CFDB52CCEEC90DA8401374F6053A1FD6407972FA565A114C9E789C913BE86DD5C53B80Z6MBF" w:history="1">
        <w:r w:rsidRPr="00F27A21">
          <w:rPr>
            <w:color w:val="000000" w:themeColor="text1"/>
          </w:rPr>
          <w:t>статьи 11</w:t>
        </w:r>
      </w:hyperlink>
      <w:r w:rsidRPr="00F27A21">
        <w:rPr>
          <w:color w:val="000000" w:themeColor="text1"/>
        </w:rPr>
        <w:t xml:space="preserve"> Федерального закона № 63-ФЗ, которые послужили основанием </w:t>
      </w:r>
      <w:r w:rsidRPr="00F27A21">
        <w:rPr>
          <w:color w:val="000000" w:themeColor="text1"/>
        </w:rPr>
        <w:br/>
        <w:t>для</w:t>
      </w:r>
      <w:proofErr w:type="gramEnd"/>
      <w:r w:rsidRPr="00F27A21">
        <w:rPr>
          <w:color w:val="000000" w:themeColor="text1"/>
        </w:rPr>
        <w:t xml:space="preserve"> принятия указанного решения.</w:t>
      </w:r>
    </w:p>
    <w:p w:rsidR="00F27A21" w:rsidRPr="00F27A21" w:rsidRDefault="00F27A21" w:rsidP="00F27A21">
      <w:pPr>
        <w:pStyle w:val="ConsPlusNormal"/>
        <w:ind w:firstLine="709"/>
        <w:jc w:val="both"/>
        <w:rPr>
          <w:color w:val="000000" w:themeColor="text1"/>
        </w:rPr>
      </w:pPr>
      <w:r w:rsidRPr="00F27A21">
        <w:rPr>
          <w:color w:val="000000" w:themeColor="text1"/>
        </w:rPr>
        <w:t>Уведомление об отказе в приеме к рассмотрению Отчетов получателю субсидий направляется по адресу электронной почты получателя субсидий в форме электронного документа, подписанного усиленной квалифицированной электронной подписью уполномоченного должностного лица ОМС.</w:t>
      </w:r>
    </w:p>
    <w:p w:rsidR="00F27A21" w:rsidRPr="00F27A21" w:rsidRDefault="00F27A21" w:rsidP="00F27A21">
      <w:pPr>
        <w:pStyle w:val="ConsPlusNormal"/>
        <w:ind w:firstLine="709"/>
        <w:jc w:val="both"/>
        <w:rPr>
          <w:color w:val="000000" w:themeColor="text1"/>
        </w:rPr>
      </w:pPr>
      <w:r w:rsidRPr="00F27A21">
        <w:rPr>
          <w:color w:val="000000" w:themeColor="text1"/>
        </w:rPr>
        <w:t xml:space="preserve">После получения уведомления об отказе в приеме к рассмотрению Отчетов получатель субсидий устраняет нарушения, которые послужили основанием для отказа в приеме ранее представленных Отчетов, </w:t>
      </w:r>
      <w:r w:rsidRPr="00F27A21">
        <w:rPr>
          <w:color w:val="000000" w:themeColor="text1"/>
        </w:rPr>
        <w:br/>
        <w:t>и направляет их повторно.</w:t>
      </w:r>
    </w:p>
    <w:p w:rsidR="00F27A21" w:rsidRPr="00F27A21" w:rsidRDefault="00F27A21" w:rsidP="00F27A21">
      <w:pPr>
        <w:pStyle w:val="ConsPlusNormal"/>
        <w:ind w:firstLine="709"/>
        <w:jc w:val="both"/>
        <w:rPr>
          <w:color w:val="000000" w:themeColor="text1"/>
        </w:rPr>
      </w:pPr>
      <w:r w:rsidRPr="00F27A21">
        <w:rPr>
          <w:color w:val="000000" w:themeColor="text1"/>
        </w:rPr>
        <w:t>Днем поступления Отчетов считается день их представления получателем субсидий нарочным, или день их получения ОМС в форме электронного документа, или день вручения ОМС почтового отправления отделением почтовой связи.</w:t>
      </w:r>
    </w:p>
    <w:p w:rsidR="00F27A21" w:rsidRPr="00F27A21" w:rsidRDefault="00F27A21" w:rsidP="00F27A21">
      <w:pPr>
        <w:pStyle w:val="ConsPlusNormal"/>
        <w:ind w:firstLine="709"/>
        <w:jc w:val="both"/>
        <w:rPr>
          <w:color w:val="000000" w:themeColor="text1"/>
        </w:rPr>
      </w:pPr>
      <w:r w:rsidRPr="00F27A21">
        <w:rPr>
          <w:color w:val="000000" w:themeColor="text1"/>
        </w:rPr>
        <w:t>В случае поступления Отчетов в ОМС в форме электронного документа в нерабочее время, а также в выходные и нерабочие праздничные дни днем поступления Отчетов в ОМС считается первый рабочий день, следующий за днем поступления Отчетов в форме электронного документа.</w:t>
      </w:r>
    </w:p>
    <w:p w:rsidR="00F27A21" w:rsidRPr="00F27A21" w:rsidRDefault="00F27A21" w:rsidP="00F27A21">
      <w:pPr>
        <w:pStyle w:val="ConsPlusNormal"/>
        <w:ind w:firstLine="709"/>
        <w:jc w:val="both"/>
        <w:rPr>
          <w:color w:val="000000" w:themeColor="text1"/>
        </w:rPr>
      </w:pPr>
      <w:bookmarkStart w:id="19" w:name="P236"/>
      <w:bookmarkEnd w:id="19"/>
      <w:r w:rsidRPr="00F27A21">
        <w:rPr>
          <w:color w:val="000000" w:themeColor="text1"/>
        </w:rPr>
        <w:t>ОМС вправе устанавливать в Соглашении сроки и формы представления получателем субсидии дополнительной отчетности.</w:t>
      </w:r>
    </w:p>
    <w:p w:rsidR="00F27A21" w:rsidRPr="00F27A21" w:rsidRDefault="00F27A21" w:rsidP="00F27A21">
      <w:pPr>
        <w:pStyle w:val="ConsPlusNormal"/>
        <w:ind w:firstLine="709"/>
        <w:jc w:val="both"/>
        <w:rPr>
          <w:color w:val="000000" w:themeColor="text1"/>
        </w:rPr>
      </w:pPr>
      <w:r w:rsidRPr="00F27A21">
        <w:rPr>
          <w:color w:val="000000" w:themeColor="text1"/>
        </w:rPr>
        <w:t>4.2. Ответственность за достоверность представленных Отчетов, а также за целевое использование полученных средств субсидий возлагается на получателя субсидии.</w:t>
      </w:r>
    </w:p>
    <w:p w:rsidR="00F27A21" w:rsidRPr="00F27A21" w:rsidRDefault="00F27A21" w:rsidP="00F27A21">
      <w:pPr>
        <w:pStyle w:val="ConsPlusNormal"/>
        <w:ind w:firstLine="709"/>
        <w:jc w:val="both"/>
        <w:rPr>
          <w:color w:val="000000" w:themeColor="text1"/>
        </w:rPr>
      </w:pPr>
    </w:p>
    <w:p w:rsidR="00F27A21" w:rsidRPr="00F27A21" w:rsidRDefault="00F27A21" w:rsidP="00F27A21">
      <w:pPr>
        <w:pStyle w:val="ConsPlusTitle"/>
        <w:ind w:firstLine="709"/>
        <w:jc w:val="center"/>
        <w:outlineLvl w:val="1"/>
        <w:rPr>
          <w:b w:val="0"/>
          <w:color w:val="000000" w:themeColor="text1"/>
        </w:rPr>
      </w:pPr>
      <w:r w:rsidRPr="00F27A21">
        <w:rPr>
          <w:b w:val="0"/>
          <w:color w:val="000000" w:themeColor="text1"/>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F27A21" w:rsidRPr="00F27A21" w:rsidRDefault="00F27A21" w:rsidP="00F27A21">
      <w:pPr>
        <w:pStyle w:val="ConsPlusNormal"/>
        <w:ind w:firstLine="709"/>
        <w:jc w:val="both"/>
        <w:rPr>
          <w:color w:val="000000" w:themeColor="text1"/>
        </w:rPr>
      </w:pPr>
    </w:p>
    <w:p w:rsidR="00F27A21" w:rsidRPr="00F27A21" w:rsidRDefault="00F27A21" w:rsidP="00F27A21">
      <w:pPr>
        <w:pStyle w:val="ConsPlusNormal"/>
        <w:ind w:firstLine="709"/>
        <w:jc w:val="both"/>
        <w:rPr>
          <w:color w:val="000000" w:themeColor="text1"/>
        </w:rPr>
      </w:pPr>
      <w:bookmarkStart w:id="20" w:name="P243"/>
      <w:bookmarkEnd w:id="20"/>
      <w:r w:rsidRPr="00F27A21">
        <w:rPr>
          <w:color w:val="000000" w:themeColor="text1"/>
        </w:rPr>
        <w:t xml:space="preserve">5.1. </w:t>
      </w:r>
      <w:bookmarkStart w:id="21" w:name="P246"/>
      <w:bookmarkEnd w:id="21"/>
      <w:r w:rsidRPr="00F27A21">
        <w:rPr>
          <w:color w:val="000000" w:themeColor="text1"/>
        </w:rPr>
        <w:t>ОМС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с бюджетными полномочиями главного распорядителя бюджетных средств.</w:t>
      </w:r>
    </w:p>
    <w:p w:rsidR="00F27A21" w:rsidRPr="00F27A21" w:rsidRDefault="00F27A21" w:rsidP="00F27A21">
      <w:pPr>
        <w:pStyle w:val="ConsPlusNormal"/>
        <w:ind w:firstLine="709"/>
        <w:jc w:val="both"/>
        <w:rPr>
          <w:color w:val="000000" w:themeColor="text1"/>
        </w:rPr>
      </w:pPr>
      <w:r w:rsidRPr="00F27A21">
        <w:rPr>
          <w:color w:val="000000" w:themeColor="text1"/>
        </w:rPr>
        <w:t xml:space="preserve">5.2. Орган муниципального финансового контроля муниципального образования осуществляет контроль соблюдения получателями субсидий условий, целей и порядка предоставления субсидии в соответствии </w:t>
      </w:r>
      <w:r w:rsidRPr="00F27A21">
        <w:rPr>
          <w:color w:val="000000" w:themeColor="text1"/>
        </w:rPr>
        <w:br/>
        <w:t>с полномочиями, установленными действующим законодательством.</w:t>
      </w:r>
    </w:p>
    <w:p w:rsidR="00F27A21" w:rsidRPr="00F27A21" w:rsidRDefault="00F27A21" w:rsidP="00F27A21">
      <w:pPr>
        <w:pStyle w:val="ConsPlusNormal"/>
        <w:ind w:firstLine="709"/>
        <w:jc w:val="both"/>
        <w:rPr>
          <w:color w:val="000000" w:themeColor="text1"/>
        </w:rPr>
      </w:pPr>
      <w:r w:rsidRPr="00F27A21">
        <w:rPr>
          <w:color w:val="000000" w:themeColor="text1"/>
        </w:rPr>
        <w:t>5.3. Субсидия, предоставленная получателю субсидии, подлежит возврату в бюджет муниципального образования в следующих случаях:</w:t>
      </w:r>
    </w:p>
    <w:p w:rsidR="00F27A21" w:rsidRPr="00F27A21" w:rsidRDefault="00F27A21" w:rsidP="00F27A21">
      <w:pPr>
        <w:pStyle w:val="ConsPlusNormal"/>
        <w:ind w:firstLine="709"/>
        <w:jc w:val="both"/>
        <w:rPr>
          <w:color w:val="000000" w:themeColor="text1"/>
        </w:rPr>
      </w:pPr>
      <w:r w:rsidRPr="00F27A21">
        <w:rPr>
          <w:color w:val="000000" w:themeColor="text1"/>
        </w:rPr>
        <w:t xml:space="preserve">1) нарушения получателем субсидии условий, установленных при предоставлении субсидии, </w:t>
      </w:r>
      <w:proofErr w:type="gramStart"/>
      <w:r w:rsidRPr="00F27A21">
        <w:rPr>
          <w:color w:val="000000" w:themeColor="text1"/>
        </w:rPr>
        <w:t>выявленных</w:t>
      </w:r>
      <w:proofErr w:type="gramEnd"/>
      <w:r w:rsidRPr="00F27A21">
        <w:rPr>
          <w:color w:val="000000" w:themeColor="text1"/>
        </w:rPr>
        <w:t xml:space="preserve"> в том числе по фактам проверок;</w:t>
      </w:r>
    </w:p>
    <w:p w:rsidR="00F27A21" w:rsidRPr="00F27A21" w:rsidRDefault="00F27A21" w:rsidP="00F27A21">
      <w:pPr>
        <w:pStyle w:val="ConsPlusNormal"/>
        <w:ind w:firstLine="709"/>
        <w:jc w:val="both"/>
        <w:rPr>
          <w:color w:val="000000" w:themeColor="text1"/>
        </w:rPr>
      </w:pPr>
      <w:r w:rsidRPr="00F27A21">
        <w:rPr>
          <w:color w:val="000000" w:themeColor="text1"/>
        </w:rPr>
        <w:t xml:space="preserve">2) </w:t>
      </w:r>
      <w:proofErr w:type="spellStart"/>
      <w:r w:rsidRPr="00F27A21">
        <w:rPr>
          <w:color w:val="000000" w:themeColor="text1"/>
        </w:rPr>
        <w:t>недостижения</w:t>
      </w:r>
      <w:proofErr w:type="spellEnd"/>
      <w:r w:rsidRPr="00F27A21">
        <w:rPr>
          <w:color w:val="000000" w:themeColor="text1"/>
        </w:rPr>
        <w:t xml:space="preserve"> значения результата предоставления субсидии и (или) значения показателя, необходимого для достижения результата предоставления субсидии, </w:t>
      </w:r>
      <w:proofErr w:type="gramStart"/>
      <w:r w:rsidRPr="00F27A21">
        <w:rPr>
          <w:color w:val="000000" w:themeColor="text1"/>
        </w:rPr>
        <w:t>установленных</w:t>
      </w:r>
      <w:proofErr w:type="gramEnd"/>
      <w:r w:rsidRPr="00F27A21">
        <w:rPr>
          <w:color w:val="000000" w:themeColor="text1"/>
        </w:rPr>
        <w:t xml:space="preserve"> в соответствии с пунктом 3.13 Порядка.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5.4. При выявлении обстоятельств, указанных в </w:t>
      </w:r>
      <w:hyperlink w:anchor="P246" w:tooltip="#P246" w:history="1">
        <w:r w:rsidRPr="00F27A21">
          <w:rPr>
            <w:color w:val="000000" w:themeColor="text1"/>
          </w:rPr>
          <w:t>пункте 5.3</w:t>
        </w:r>
      </w:hyperlink>
      <w:r w:rsidRPr="00F27A21">
        <w:rPr>
          <w:color w:val="000000" w:themeColor="text1"/>
        </w:rPr>
        <w:t xml:space="preserve"> Порядка, ОМС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rsidR="00F27A21" w:rsidRPr="00F27A21" w:rsidRDefault="00F27A21" w:rsidP="00F27A21">
      <w:pPr>
        <w:pStyle w:val="ConsPlusNormal"/>
        <w:ind w:firstLine="709"/>
        <w:jc w:val="both"/>
        <w:rPr>
          <w:color w:val="000000" w:themeColor="text1"/>
        </w:rPr>
      </w:pPr>
      <w:r w:rsidRPr="00F27A21">
        <w:rPr>
          <w:color w:val="000000" w:themeColor="text1"/>
        </w:rPr>
        <w:t>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 указанным в уведомлении о возврате субсидий.</w:t>
      </w:r>
    </w:p>
    <w:p w:rsidR="00F27A21" w:rsidRPr="00F27A21" w:rsidRDefault="00F27A21" w:rsidP="00F27A21">
      <w:pPr>
        <w:pStyle w:val="ConsPlusNormal"/>
        <w:ind w:firstLine="709"/>
        <w:jc w:val="both"/>
        <w:rPr>
          <w:color w:val="000000" w:themeColor="text1"/>
        </w:rPr>
      </w:pPr>
      <w:r w:rsidRPr="00F27A21">
        <w:rPr>
          <w:color w:val="000000" w:themeColor="text1"/>
        </w:rPr>
        <w:t xml:space="preserve">5.5. Мерой ответственности за нарушение условий и целей предоставления субсидии, в </w:t>
      </w:r>
      <w:r w:rsidRPr="00F27A21">
        <w:rPr>
          <w:color w:val="000000" w:themeColor="text1"/>
        </w:rPr>
        <w:lastRenderedPageBreak/>
        <w:t xml:space="preserve">том числе выявленных по факту проверок ОМС и (или) органом муниципального финансового контроля, а также в случае </w:t>
      </w:r>
      <w:proofErr w:type="spellStart"/>
      <w:r w:rsidRPr="00F27A21">
        <w:rPr>
          <w:color w:val="000000" w:themeColor="text1"/>
        </w:rPr>
        <w:t>недостижения</w:t>
      </w:r>
      <w:proofErr w:type="spellEnd"/>
      <w:r w:rsidRPr="00F27A21">
        <w:rPr>
          <w:color w:val="000000" w:themeColor="text1"/>
        </w:rPr>
        <w:t xml:space="preserve"> результата и показателей, указанных в пункте 3.13 настоящего Положения, является возврат средств субсидии в бюджет </w:t>
      </w:r>
      <w:proofErr w:type="spellStart"/>
      <w:r w:rsidRPr="00F27A21">
        <w:rPr>
          <w:color w:val="000000" w:themeColor="text1"/>
        </w:rPr>
        <w:t>Богучанского</w:t>
      </w:r>
      <w:proofErr w:type="spellEnd"/>
      <w:r w:rsidRPr="00F27A21">
        <w:rPr>
          <w:color w:val="000000" w:themeColor="text1"/>
        </w:rPr>
        <w:t xml:space="preserve"> района.</w:t>
      </w:r>
    </w:p>
    <w:p w:rsidR="00F27A21" w:rsidRPr="00F27A21" w:rsidRDefault="00F27A21" w:rsidP="00F27A21">
      <w:pPr>
        <w:pStyle w:val="ConsPlusNormal"/>
        <w:ind w:firstLine="709"/>
        <w:jc w:val="both"/>
        <w:rPr>
          <w:color w:val="000000" w:themeColor="text1"/>
        </w:rPr>
      </w:pPr>
      <w:r w:rsidRPr="00F27A21">
        <w:rPr>
          <w:color w:val="000000" w:themeColor="text1"/>
        </w:rPr>
        <w:t xml:space="preserve">5.6. В случае если в установленный срок получатель субсидии не осуществил возврат субсидии или отказался от ее возврата, ОМС или Орган муниципального финансового контроля муниципального образования, выявившие факты, указанные в </w:t>
      </w:r>
      <w:hyperlink w:anchor="P246" w:tooltip="#P246" w:history="1">
        <w:r w:rsidRPr="00F27A21">
          <w:rPr>
            <w:color w:val="000000" w:themeColor="text1"/>
          </w:rPr>
          <w:t>пункте 5.3</w:t>
        </w:r>
      </w:hyperlink>
      <w:r w:rsidRPr="00F27A21">
        <w:rPr>
          <w:color w:val="000000" w:themeColor="text1"/>
        </w:rPr>
        <w:t xml:space="preserve"> Порядка, принимают меры по возврату субсидии путем переговоров или в судебном порядке в соответствии с законодательством Российской Федерации.</w:t>
      </w:r>
    </w:p>
    <w:p w:rsidR="00F27A21" w:rsidRPr="00F27A21" w:rsidRDefault="00F27A21" w:rsidP="00F27A21">
      <w:pPr>
        <w:spacing w:after="0" w:line="240" w:lineRule="auto"/>
        <w:jc w:val="both"/>
        <w:rPr>
          <w:rFonts w:ascii="Arial" w:eastAsia="Times New Roman" w:hAnsi="Arial" w:cs="Arial"/>
          <w:sz w:val="20"/>
          <w:szCs w:val="20"/>
          <w:lang w:eastAsia="ru-RU"/>
        </w:rPr>
      </w:pPr>
    </w:p>
    <w:tbl>
      <w:tblPr>
        <w:tblStyle w:val="9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536"/>
      </w:tblGrid>
      <w:tr w:rsidR="00F27A21" w:rsidRPr="00F27A21" w:rsidTr="00F2434D">
        <w:tc>
          <w:tcPr>
            <w:tcW w:w="4395" w:type="dxa"/>
          </w:tcPr>
          <w:p w:rsidR="00F27A21" w:rsidRPr="00F27A21" w:rsidRDefault="00F27A21" w:rsidP="00F2434D">
            <w:pPr>
              <w:outlineLvl w:val="0"/>
              <w:rPr>
                <w:rFonts w:ascii="Arial" w:hAnsi="Arial" w:cs="Arial"/>
              </w:rPr>
            </w:pPr>
          </w:p>
        </w:tc>
        <w:tc>
          <w:tcPr>
            <w:tcW w:w="4536" w:type="dxa"/>
          </w:tcPr>
          <w:p w:rsidR="00F27A21" w:rsidRPr="00F27A21" w:rsidRDefault="00F27A21" w:rsidP="00F2434D">
            <w:pPr>
              <w:jc w:val="right"/>
              <w:outlineLvl w:val="0"/>
              <w:rPr>
                <w:rFonts w:ascii="Arial" w:hAnsi="Arial" w:cs="Arial"/>
                <w:sz w:val="18"/>
              </w:rPr>
            </w:pPr>
            <w:r w:rsidRPr="00F27A21">
              <w:rPr>
                <w:rFonts w:ascii="Arial" w:hAnsi="Arial" w:cs="Arial"/>
                <w:sz w:val="18"/>
              </w:rPr>
              <w:t xml:space="preserve">Приложение № 1 </w:t>
            </w:r>
          </w:p>
          <w:p w:rsidR="00F27A21" w:rsidRPr="00F27A21" w:rsidRDefault="00F27A21" w:rsidP="00F2434D">
            <w:pPr>
              <w:jc w:val="right"/>
              <w:outlineLvl w:val="0"/>
              <w:rPr>
                <w:rFonts w:ascii="Arial" w:eastAsia="Arial" w:hAnsi="Arial" w:cs="Arial"/>
                <w:sz w:val="18"/>
              </w:rPr>
            </w:pPr>
            <w:r w:rsidRPr="00F27A21">
              <w:rPr>
                <w:rFonts w:ascii="Arial" w:hAnsi="Arial" w:cs="Arial"/>
                <w:sz w:val="18"/>
              </w:rPr>
              <w:t xml:space="preserve">к Условиям и порядку </w:t>
            </w:r>
            <w:r w:rsidRPr="00F27A21">
              <w:rPr>
                <w:rFonts w:ascii="Arial" w:eastAsia="Arial" w:hAnsi="Arial" w:cs="Arial"/>
                <w:sz w:val="18"/>
              </w:rPr>
              <w:t xml:space="preserve">предоставления субсидий юридическим лицам </w:t>
            </w:r>
          </w:p>
          <w:p w:rsidR="00F27A21" w:rsidRPr="00F27A21" w:rsidRDefault="00F27A21" w:rsidP="00F2434D">
            <w:pPr>
              <w:jc w:val="right"/>
              <w:outlineLvl w:val="0"/>
              <w:rPr>
                <w:rFonts w:ascii="Arial" w:eastAsia="Arial" w:hAnsi="Arial" w:cs="Arial"/>
                <w:sz w:val="18"/>
              </w:rPr>
            </w:pPr>
            <w:r w:rsidRPr="00F27A21">
              <w:rPr>
                <w:rFonts w:ascii="Arial" w:eastAsia="Arial" w:hAnsi="Arial" w:cs="Arial"/>
                <w:sz w:val="18"/>
              </w:rPr>
              <w:t xml:space="preserve">(за исключением государственных и муниципальных учреждений) </w:t>
            </w:r>
          </w:p>
          <w:p w:rsidR="00F27A21" w:rsidRPr="00F27A21" w:rsidRDefault="00F27A21" w:rsidP="00F2434D">
            <w:pPr>
              <w:jc w:val="right"/>
              <w:outlineLvl w:val="0"/>
              <w:rPr>
                <w:rFonts w:ascii="Arial" w:eastAsia="Arial" w:hAnsi="Arial" w:cs="Arial"/>
                <w:sz w:val="18"/>
              </w:rPr>
            </w:pPr>
            <w:r w:rsidRPr="00F27A21">
              <w:rPr>
                <w:rFonts w:ascii="Arial" w:eastAsia="Arial" w:hAnsi="Arial" w:cs="Arial"/>
                <w:sz w:val="18"/>
              </w:rPr>
              <w:t xml:space="preserve">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w:t>
            </w:r>
            <w:proofErr w:type="gramStart"/>
            <w:r w:rsidRPr="00F27A21">
              <w:rPr>
                <w:rFonts w:ascii="Arial" w:eastAsia="Arial" w:hAnsi="Arial" w:cs="Arial"/>
                <w:sz w:val="18"/>
              </w:rPr>
              <w:t>тепловой</w:t>
            </w:r>
            <w:proofErr w:type="gramEnd"/>
            <w:r w:rsidRPr="00F27A21">
              <w:rPr>
                <w:rFonts w:ascii="Arial" w:eastAsia="Arial" w:hAnsi="Arial" w:cs="Arial"/>
                <w:sz w:val="18"/>
              </w:rPr>
              <w:t xml:space="preserve"> </w:t>
            </w:r>
          </w:p>
          <w:p w:rsidR="00F27A21" w:rsidRPr="00F27A21" w:rsidRDefault="00F27A21" w:rsidP="00F2434D">
            <w:pPr>
              <w:jc w:val="right"/>
              <w:outlineLvl w:val="0"/>
              <w:rPr>
                <w:rFonts w:ascii="Arial" w:eastAsia="Arial" w:hAnsi="Arial" w:cs="Arial"/>
                <w:sz w:val="18"/>
              </w:rPr>
            </w:pPr>
            <w:r w:rsidRPr="00F27A21">
              <w:rPr>
                <w:rFonts w:ascii="Arial" w:eastAsia="Arial" w:hAnsi="Arial" w:cs="Arial"/>
                <w:sz w:val="18"/>
              </w:rPr>
              <w:t xml:space="preserve">энергии, возникшей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и правила их предоставления, в том числе оснований для отказа </w:t>
            </w:r>
          </w:p>
          <w:p w:rsidR="00F27A21" w:rsidRPr="00F27A21" w:rsidRDefault="00F27A21" w:rsidP="00F2434D">
            <w:pPr>
              <w:jc w:val="right"/>
              <w:outlineLvl w:val="0"/>
              <w:rPr>
                <w:rFonts w:ascii="Arial" w:hAnsi="Arial" w:cs="Arial"/>
                <w:sz w:val="18"/>
              </w:rPr>
            </w:pPr>
            <w:r w:rsidRPr="00F27A21">
              <w:rPr>
                <w:rFonts w:ascii="Arial" w:eastAsia="Arial" w:hAnsi="Arial" w:cs="Arial"/>
                <w:sz w:val="18"/>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F27A21" w:rsidRPr="00F27A21" w:rsidRDefault="00F27A21" w:rsidP="00F27A21">
      <w:pPr>
        <w:spacing w:after="0" w:line="240" w:lineRule="auto"/>
        <w:ind w:left="4820"/>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tblPr>
      <w:tblGrid>
        <w:gridCol w:w="4882"/>
        <w:gridCol w:w="2410"/>
        <w:gridCol w:w="1842"/>
      </w:tblGrid>
      <w:tr w:rsidR="00F27A21" w:rsidRPr="00F27A21" w:rsidTr="00F2434D">
        <w:tc>
          <w:tcPr>
            <w:tcW w:w="4882" w:type="dxa"/>
            <w:tcBorders>
              <w:right w:val="single" w:sz="4" w:space="0" w:color="auto"/>
            </w:tcBorders>
          </w:tcPr>
          <w:p w:rsidR="00F27A21" w:rsidRPr="00F27A21" w:rsidRDefault="00F27A21" w:rsidP="00F2434D">
            <w:pPr>
              <w:widowControl w:val="0"/>
              <w:spacing w:after="0" w:line="240" w:lineRule="auto"/>
              <w:jc w:val="both"/>
              <w:rPr>
                <w:rFonts w:ascii="Arial" w:eastAsia="Times New Roman" w:hAnsi="Arial" w:cs="Arial"/>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Регистрационный номер заявки</w:t>
            </w:r>
          </w:p>
        </w:tc>
        <w:tc>
          <w:tcPr>
            <w:tcW w:w="1842" w:type="dxa"/>
            <w:tcBorders>
              <w:top w:val="single" w:sz="4" w:space="0" w:color="auto"/>
              <w:left w:val="single" w:sz="4" w:space="0" w:color="auto"/>
              <w:bottom w:val="single" w:sz="4" w:space="0" w:color="auto"/>
              <w:right w:val="single" w:sz="4" w:space="0" w:color="auto"/>
            </w:tcBorders>
          </w:tcPr>
          <w:p w:rsidR="00F27A21" w:rsidRPr="00F27A21" w:rsidRDefault="00F27A21" w:rsidP="00F2434D">
            <w:pPr>
              <w:widowControl w:val="0"/>
              <w:spacing w:after="0" w:line="240" w:lineRule="auto"/>
              <w:ind w:right="-62"/>
              <w:rPr>
                <w:rFonts w:ascii="Arial" w:eastAsia="Times New Roman" w:hAnsi="Arial" w:cs="Arial"/>
                <w:sz w:val="20"/>
                <w:szCs w:val="20"/>
                <w:lang w:eastAsia="ru-RU"/>
              </w:rPr>
            </w:pPr>
          </w:p>
        </w:tc>
      </w:tr>
      <w:tr w:rsidR="00F27A21" w:rsidRPr="00F27A21" w:rsidTr="00F2434D">
        <w:tc>
          <w:tcPr>
            <w:tcW w:w="4882" w:type="dxa"/>
            <w:tcBorders>
              <w:right w:val="single" w:sz="4" w:space="0" w:color="auto"/>
            </w:tcBorders>
          </w:tcPr>
          <w:p w:rsidR="00F27A21" w:rsidRPr="00F27A21" w:rsidRDefault="00F27A21" w:rsidP="00F2434D">
            <w:pPr>
              <w:widowControl w:val="0"/>
              <w:spacing w:after="0" w:line="240" w:lineRule="auto"/>
              <w:jc w:val="both"/>
              <w:rPr>
                <w:rFonts w:ascii="Arial" w:eastAsia="Times New Roman" w:hAnsi="Arial" w:cs="Arial"/>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Дата регистрации</w:t>
            </w:r>
          </w:p>
        </w:tc>
        <w:tc>
          <w:tcPr>
            <w:tcW w:w="1842" w:type="dxa"/>
            <w:tcBorders>
              <w:top w:val="single" w:sz="4" w:space="0" w:color="auto"/>
              <w:left w:val="single" w:sz="4" w:space="0" w:color="auto"/>
              <w:bottom w:val="single" w:sz="4" w:space="0" w:color="auto"/>
              <w:right w:val="single" w:sz="4" w:space="0" w:color="auto"/>
            </w:tcBorders>
          </w:tcPr>
          <w:p w:rsidR="00F27A21" w:rsidRPr="00F27A21" w:rsidRDefault="00F27A21" w:rsidP="00F2434D">
            <w:pPr>
              <w:widowControl w:val="0"/>
              <w:spacing w:after="0" w:line="240" w:lineRule="auto"/>
              <w:rPr>
                <w:rFonts w:ascii="Arial" w:eastAsia="Times New Roman" w:hAnsi="Arial" w:cs="Arial"/>
                <w:sz w:val="20"/>
                <w:szCs w:val="20"/>
                <w:lang w:eastAsia="ru-RU"/>
              </w:rPr>
            </w:pPr>
          </w:p>
        </w:tc>
      </w:tr>
      <w:tr w:rsidR="00F27A21" w:rsidRPr="00F27A21" w:rsidTr="00F2434D">
        <w:tc>
          <w:tcPr>
            <w:tcW w:w="4882" w:type="dxa"/>
            <w:tcBorders>
              <w:right w:val="single" w:sz="4" w:space="0" w:color="auto"/>
            </w:tcBorders>
          </w:tcPr>
          <w:p w:rsidR="00F27A21" w:rsidRPr="00F27A21" w:rsidRDefault="00F27A21" w:rsidP="00F2434D">
            <w:pPr>
              <w:widowControl w:val="0"/>
              <w:spacing w:after="0" w:line="240" w:lineRule="auto"/>
              <w:jc w:val="both"/>
              <w:rPr>
                <w:rFonts w:ascii="Arial" w:eastAsia="Times New Roman" w:hAnsi="Arial" w:cs="Arial"/>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Время поступления</w:t>
            </w:r>
          </w:p>
        </w:tc>
        <w:tc>
          <w:tcPr>
            <w:tcW w:w="1842" w:type="dxa"/>
            <w:tcBorders>
              <w:top w:val="single" w:sz="4" w:space="0" w:color="auto"/>
              <w:left w:val="single" w:sz="4" w:space="0" w:color="auto"/>
              <w:bottom w:val="single" w:sz="4" w:space="0" w:color="auto"/>
              <w:right w:val="single" w:sz="4" w:space="0" w:color="auto"/>
            </w:tcBorders>
          </w:tcPr>
          <w:p w:rsidR="00F27A21" w:rsidRPr="00F27A21" w:rsidRDefault="00F27A21" w:rsidP="00F2434D">
            <w:pPr>
              <w:widowControl w:val="0"/>
              <w:spacing w:after="0" w:line="240" w:lineRule="auto"/>
              <w:rPr>
                <w:rFonts w:ascii="Arial" w:eastAsia="Times New Roman" w:hAnsi="Arial" w:cs="Arial"/>
                <w:sz w:val="20"/>
                <w:szCs w:val="20"/>
                <w:lang w:eastAsia="ru-RU"/>
              </w:rPr>
            </w:pPr>
          </w:p>
        </w:tc>
      </w:tr>
    </w:tbl>
    <w:p w:rsidR="00F27A21" w:rsidRPr="00F27A21" w:rsidRDefault="00F27A21" w:rsidP="00F27A21">
      <w:pPr>
        <w:widowControl w:val="0"/>
        <w:spacing w:after="0" w:line="240" w:lineRule="auto"/>
        <w:jc w:val="center"/>
        <w:rPr>
          <w:rFonts w:ascii="Arial" w:eastAsia="Times New Roman" w:hAnsi="Arial" w:cs="Arial"/>
          <w:sz w:val="20"/>
          <w:szCs w:val="20"/>
          <w:lang w:eastAsia="ru-RU"/>
        </w:rPr>
      </w:pPr>
    </w:p>
    <w:p w:rsidR="00F27A21" w:rsidRPr="00F27A21" w:rsidRDefault="00F27A21" w:rsidP="00F27A21">
      <w:pPr>
        <w:widowControl w:val="0"/>
        <w:spacing w:after="0" w:line="240" w:lineRule="auto"/>
        <w:jc w:val="center"/>
        <w:rPr>
          <w:rFonts w:ascii="Arial" w:eastAsia="Times New Roman" w:hAnsi="Arial" w:cs="Arial"/>
          <w:sz w:val="20"/>
          <w:szCs w:val="20"/>
        </w:rPr>
      </w:pPr>
      <w:bookmarkStart w:id="22" w:name="P302"/>
      <w:bookmarkEnd w:id="22"/>
      <w:r w:rsidRPr="00F27A21">
        <w:rPr>
          <w:rFonts w:ascii="Arial" w:eastAsia="Times New Roman" w:hAnsi="Arial" w:cs="Arial"/>
          <w:sz w:val="20"/>
          <w:szCs w:val="20"/>
          <w:lang w:eastAsia="ru-RU"/>
        </w:rPr>
        <w:t>Заявка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твёрдого топлива (угля) и стоимостью  твёрдого топлива (угля), учтенной в тарифах на тепловую и энергию на 2024 год</w:t>
      </w:r>
    </w:p>
    <w:p w:rsidR="00F27A21" w:rsidRPr="00F27A21" w:rsidRDefault="00F27A21" w:rsidP="00F27A21">
      <w:pPr>
        <w:widowControl w:val="0"/>
        <w:spacing w:after="0" w:line="240" w:lineRule="auto"/>
        <w:ind w:firstLine="540"/>
        <w:jc w:val="both"/>
        <w:rPr>
          <w:rFonts w:ascii="Arial" w:eastAsia="Times New Roman" w:hAnsi="Arial" w:cs="Arial"/>
          <w:sz w:val="20"/>
          <w:szCs w:val="20"/>
        </w:rPr>
      </w:pPr>
    </w:p>
    <w:p w:rsidR="00F27A21" w:rsidRPr="00F27A21" w:rsidRDefault="00F27A21" w:rsidP="00F27A21">
      <w:pPr>
        <w:widowControl w:val="0"/>
        <w:spacing w:after="0" w:line="240" w:lineRule="auto"/>
        <w:ind w:firstLine="540"/>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Сведения об участнике отбора:</w:t>
      </w:r>
    </w:p>
    <w:p w:rsidR="00F27A21" w:rsidRPr="00F27A21" w:rsidRDefault="00F27A21" w:rsidP="00F27A21">
      <w:pPr>
        <w:widowControl w:val="0"/>
        <w:spacing w:after="0" w:line="240" w:lineRule="auto"/>
        <w:jc w:val="both"/>
        <w:rPr>
          <w:rFonts w:ascii="Arial" w:eastAsia="Times New Roman" w:hAnsi="Arial" w:cs="Arial"/>
          <w:sz w:val="20"/>
          <w:szCs w:val="20"/>
          <w:lang w:eastAsia="ru-RU"/>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9"/>
        <w:gridCol w:w="995"/>
        <w:gridCol w:w="992"/>
        <w:gridCol w:w="992"/>
      </w:tblGrid>
      <w:tr w:rsidR="00F27A21" w:rsidRPr="00F27A21" w:rsidTr="00F2434D">
        <w:tc>
          <w:tcPr>
            <w:tcW w:w="6299" w:type="dxa"/>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979" w:type="dxa"/>
            <w:gridSpan w:val="3"/>
          </w:tcPr>
          <w:p w:rsidR="00F27A21" w:rsidRPr="00F27A21" w:rsidRDefault="00F27A21" w:rsidP="00F2434D">
            <w:pPr>
              <w:widowControl w:val="0"/>
              <w:spacing w:after="0" w:line="240" w:lineRule="auto"/>
              <w:rPr>
                <w:rFonts w:ascii="Arial" w:eastAsia="Times New Roman" w:hAnsi="Arial" w:cs="Arial"/>
                <w:sz w:val="20"/>
                <w:szCs w:val="20"/>
                <w:lang w:eastAsia="ru-RU"/>
              </w:rPr>
            </w:pPr>
          </w:p>
        </w:tc>
      </w:tr>
      <w:tr w:rsidR="00F27A21" w:rsidRPr="00F27A21" w:rsidTr="00F2434D">
        <w:tc>
          <w:tcPr>
            <w:tcW w:w="6299" w:type="dxa"/>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Для юридических лиц:</w:t>
            </w:r>
          </w:p>
          <w:p w:rsidR="00F27A21" w:rsidRPr="00F27A21" w:rsidRDefault="00F27A21" w:rsidP="00F2434D">
            <w:pPr>
              <w:widowControl w:val="0"/>
              <w:spacing w:after="0" w:line="240" w:lineRule="auto"/>
              <w:rPr>
                <w:rFonts w:ascii="Arial" w:eastAsia="Times New Roman" w:hAnsi="Arial" w:cs="Arial"/>
                <w:strike/>
                <w:sz w:val="20"/>
                <w:szCs w:val="20"/>
                <w:lang w:eastAsia="ru-RU"/>
              </w:rPr>
            </w:pPr>
            <w:proofErr w:type="gramStart"/>
            <w:r w:rsidRPr="00F27A21">
              <w:rPr>
                <w:rFonts w:ascii="Arial" w:eastAsia="Times New Roman" w:hAnsi="Arial" w:cs="Arial"/>
                <w:sz w:val="20"/>
                <w:szCs w:val="20"/>
                <w:lang w:eastAsia="ru-RU"/>
              </w:rPr>
              <w:t>Руководитель (должность, полностью фамилия, имя, отчество (последнее при наличии)) юридического лица</w:t>
            </w:r>
            <w:proofErr w:type="gramEnd"/>
          </w:p>
        </w:tc>
        <w:tc>
          <w:tcPr>
            <w:tcW w:w="2979" w:type="dxa"/>
            <w:gridSpan w:val="3"/>
          </w:tcPr>
          <w:p w:rsidR="00F27A21" w:rsidRPr="00F27A21" w:rsidRDefault="00F27A21" w:rsidP="00F2434D">
            <w:pPr>
              <w:widowControl w:val="0"/>
              <w:spacing w:after="0" w:line="240" w:lineRule="auto"/>
              <w:rPr>
                <w:rFonts w:ascii="Arial" w:eastAsia="Times New Roman" w:hAnsi="Arial" w:cs="Arial"/>
                <w:sz w:val="20"/>
                <w:szCs w:val="20"/>
                <w:lang w:eastAsia="ru-RU"/>
              </w:rPr>
            </w:pPr>
          </w:p>
        </w:tc>
      </w:tr>
      <w:tr w:rsidR="00F27A21" w:rsidRPr="00F27A21" w:rsidTr="00F2434D">
        <w:tc>
          <w:tcPr>
            <w:tcW w:w="6299" w:type="dxa"/>
          </w:tcPr>
          <w:p w:rsidR="00F27A21" w:rsidRPr="00F27A21" w:rsidRDefault="00F27A21" w:rsidP="00F2434D">
            <w:pPr>
              <w:widowControl w:val="0"/>
              <w:spacing w:after="0" w:line="240" w:lineRule="auto"/>
              <w:rPr>
                <w:rFonts w:ascii="Arial" w:eastAsia="Times New Roman" w:hAnsi="Arial" w:cs="Arial"/>
                <w:strike/>
                <w:sz w:val="20"/>
                <w:szCs w:val="20"/>
                <w:lang w:eastAsia="ru-RU"/>
              </w:rPr>
            </w:pPr>
            <w:r w:rsidRPr="00F27A21">
              <w:rPr>
                <w:rFonts w:ascii="Arial" w:eastAsia="Times New Roman" w:hAnsi="Arial" w:cs="Arial"/>
                <w:sz w:val="20"/>
                <w:szCs w:val="20"/>
                <w:lang w:eastAsia="ru-RU"/>
              </w:rPr>
              <w:t>ИНН/КПП юридического лица/ИНН индивидуального предпринимателя</w:t>
            </w:r>
          </w:p>
        </w:tc>
        <w:tc>
          <w:tcPr>
            <w:tcW w:w="2979" w:type="dxa"/>
            <w:gridSpan w:val="3"/>
          </w:tcPr>
          <w:p w:rsidR="00F27A21" w:rsidRPr="00F27A21" w:rsidRDefault="00F27A21" w:rsidP="00F2434D">
            <w:pPr>
              <w:widowControl w:val="0"/>
              <w:spacing w:after="0" w:line="240" w:lineRule="auto"/>
              <w:rPr>
                <w:rFonts w:ascii="Arial" w:eastAsia="Times New Roman" w:hAnsi="Arial" w:cs="Arial"/>
                <w:sz w:val="20"/>
                <w:szCs w:val="20"/>
                <w:lang w:eastAsia="ru-RU"/>
              </w:rPr>
            </w:pPr>
          </w:p>
        </w:tc>
      </w:tr>
      <w:tr w:rsidR="00F27A21" w:rsidRPr="00F27A21" w:rsidTr="00F2434D">
        <w:tc>
          <w:tcPr>
            <w:tcW w:w="6299" w:type="dxa"/>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Основной вид осуществляемой экономической деятельности (с указанием кодов ОКВЭД)</w:t>
            </w:r>
          </w:p>
        </w:tc>
        <w:tc>
          <w:tcPr>
            <w:tcW w:w="2979" w:type="dxa"/>
            <w:gridSpan w:val="3"/>
          </w:tcPr>
          <w:p w:rsidR="00F27A21" w:rsidRPr="00F27A21" w:rsidRDefault="00F27A21" w:rsidP="00F2434D">
            <w:pPr>
              <w:widowControl w:val="0"/>
              <w:spacing w:after="0" w:line="240" w:lineRule="auto"/>
              <w:rPr>
                <w:rFonts w:ascii="Arial" w:eastAsia="Times New Roman" w:hAnsi="Arial" w:cs="Arial"/>
                <w:sz w:val="20"/>
                <w:szCs w:val="20"/>
                <w:lang w:eastAsia="ru-RU"/>
              </w:rPr>
            </w:pPr>
          </w:p>
        </w:tc>
      </w:tr>
      <w:tr w:rsidR="00F27A21" w:rsidRPr="00F27A21" w:rsidTr="00F2434D">
        <w:tc>
          <w:tcPr>
            <w:tcW w:w="6299" w:type="dxa"/>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Почтовый адрес участника отбора</w:t>
            </w:r>
          </w:p>
        </w:tc>
        <w:tc>
          <w:tcPr>
            <w:tcW w:w="2979" w:type="dxa"/>
            <w:gridSpan w:val="3"/>
          </w:tcPr>
          <w:p w:rsidR="00F27A21" w:rsidRPr="00F27A21" w:rsidRDefault="00F27A21" w:rsidP="00F2434D">
            <w:pPr>
              <w:widowControl w:val="0"/>
              <w:spacing w:after="0" w:line="240" w:lineRule="auto"/>
              <w:rPr>
                <w:rFonts w:ascii="Arial" w:eastAsia="Times New Roman" w:hAnsi="Arial" w:cs="Arial"/>
                <w:sz w:val="20"/>
                <w:szCs w:val="20"/>
                <w:lang w:eastAsia="ru-RU"/>
              </w:rPr>
            </w:pPr>
          </w:p>
        </w:tc>
      </w:tr>
      <w:tr w:rsidR="00F27A21" w:rsidRPr="00F27A21" w:rsidTr="00F2434D">
        <w:tc>
          <w:tcPr>
            <w:tcW w:w="6299" w:type="dxa"/>
          </w:tcPr>
          <w:p w:rsidR="00F27A21" w:rsidRPr="00F27A21" w:rsidRDefault="00F27A21" w:rsidP="00F2434D">
            <w:pPr>
              <w:widowControl w:val="0"/>
              <w:spacing w:after="0" w:line="240" w:lineRule="auto"/>
              <w:rPr>
                <w:rFonts w:ascii="Arial" w:eastAsia="Times New Roman" w:hAnsi="Arial" w:cs="Arial"/>
                <w:strike/>
                <w:sz w:val="20"/>
                <w:szCs w:val="20"/>
                <w:lang w:eastAsia="ru-RU"/>
              </w:rPr>
            </w:pPr>
            <w:r w:rsidRPr="00F27A21">
              <w:rPr>
                <w:rFonts w:ascii="Arial" w:eastAsia="Times New Roman" w:hAnsi="Arial" w:cs="Arial"/>
                <w:sz w:val="20"/>
                <w:szCs w:val="20"/>
                <w:lang w:eastAsia="ru-RU"/>
              </w:rPr>
              <w:t xml:space="preserve">Место нахождения участника отбора – юридического лица/место жительства участника отбора – индивидуального </w:t>
            </w:r>
            <w:r w:rsidRPr="00F27A21">
              <w:rPr>
                <w:rFonts w:ascii="Arial" w:eastAsia="Times New Roman" w:hAnsi="Arial" w:cs="Arial"/>
                <w:sz w:val="20"/>
                <w:szCs w:val="20"/>
                <w:lang w:eastAsia="ru-RU"/>
              </w:rPr>
              <w:lastRenderedPageBreak/>
              <w:t>предпринимателя</w:t>
            </w:r>
          </w:p>
        </w:tc>
        <w:tc>
          <w:tcPr>
            <w:tcW w:w="2979" w:type="dxa"/>
            <w:gridSpan w:val="3"/>
          </w:tcPr>
          <w:p w:rsidR="00F27A21" w:rsidRPr="00F27A21" w:rsidRDefault="00F27A21" w:rsidP="00F2434D">
            <w:pPr>
              <w:widowControl w:val="0"/>
              <w:spacing w:after="0" w:line="240" w:lineRule="auto"/>
              <w:rPr>
                <w:rFonts w:ascii="Arial" w:eastAsia="Times New Roman" w:hAnsi="Arial" w:cs="Arial"/>
                <w:sz w:val="20"/>
                <w:szCs w:val="20"/>
                <w:lang w:eastAsia="ru-RU"/>
              </w:rPr>
            </w:pPr>
          </w:p>
        </w:tc>
      </w:tr>
      <w:tr w:rsidR="00F27A21" w:rsidRPr="00F27A21" w:rsidTr="00F2434D">
        <w:tc>
          <w:tcPr>
            <w:tcW w:w="6299" w:type="dxa"/>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lastRenderedPageBreak/>
              <w:t>Контакты</w:t>
            </w:r>
          </w:p>
        </w:tc>
        <w:tc>
          <w:tcPr>
            <w:tcW w:w="995" w:type="dxa"/>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телефон</w:t>
            </w:r>
          </w:p>
        </w:tc>
        <w:tc>
          <w:tcPr>
            <w:tcW w:w="992" w:type="dxa"/>
          </w:tcPr>
          <w:p w:rsidR="00F27A21" w:rsidRPr="00F27A21" w:rsidRDefault="00F27A21" w:rsidP="00F2434D">
            <w:pPr>
              <w:widowControl w:val="0"/>
              <w:spacing w:after="0" w:line="240" w:lineRule="auto"/>
              <w:rPr>
                <w:rFonts w:ascii="Arial" w:eastAsia="Times New Roman" w:hAnsi="Arial" w:cs="Arial"/>
                <w:sz w:val="20"/>
                <w:szCs w:val="20"/>
                <w:lang w:eastAsia="ru-RU"/>
              </w:rPr>
            </w:pPr>
            <w:proofErr w:type="spellStart"/>
            <w:r w:rsidRPr="00F27A21">
              <w:rPr>
                <w:rFonts w:ascii="Arial" w:eastAsia="Times New Roman" w:hAnsi="Arial" w:cs="Arial"/>
                <w:sz w:val="20"/>
                <w:szCs w:val="20"/>
                <w:lang w:eastAsia="ru-RU"/>
              </w:rPr>
              <w:t>моб</w:t>
            </w:r>
            <w:proofErr w:type="spellEnd"/>
            <w:r w:rsidRPr="00F27A21">
              <w:rPr>
                <w:rFonts w:ascii="Arial" w:eastAsia="Times New Roman" w:hAnsi="Arial" w:cs="Arial"/>
                <w:sz w:val="20"/>
                <w:szCs w:val="20"/>
                <w:lang w:eastAsia="ru-RU"/>
              </w:rPr>
              <w:t>. телефон</w:t>
            </w:r>
          </w:p>
        </w:tc>
        <w:tc>
          <w:tcPr>
            <w:tcW w:w="992" w:type="dxa"/>
          </w:tcPr>
          <w:p w:rsidR="00F27A21" w:rsidRPr="00F27A21" w:rsidRDefault="00F27A21" w:rsidP="00F2434D">
            <w:pPr>
              <w:widowControl w:val="0"/>
              <w:spacing w:after="0" w:line="240" w:lineRule="auto"/>
              <w:rPr>
                <w:rFonts w:ascii="Arial" w:eastAsia="Times New Roman" w:hAnsi="Arial" w:cs="Arial"/>
                <w:sz w:val="20"/>
                <w:szCs w:val="20"/>
                <w:lang w:eastAsia="ru-RU"/>
              </w:rPr>
            </w:pPr>
            <w:proofErr w:type="spellStart"/>
            <w:r w:rsidRPr="00F27A21">
              <w:rPr>
                <w:rFonts w:ascii="Arial" w:eastAsia="Times New Roman" w:hAnsi="Arial" w:cs="Arial"/>
                <w:sz w:val="20"/>
                <w:szCs w:val="20"/>
                <w:lang w:eastAsia="ru-RU"/>
              </w:rPr>
              <w:t>e-mail</w:t>
            </w:r>
            <w:proofErr w:type="spellEnd"/>
          </w:p>
        </w:tc>
      </w:tr>
      <w:tr w:rsidR="00F27A21" w:rsidRPr="00F27A21" w:rsidTr="00F2434D">
        <w:tc>
          <w:tcPr>
            <w:tcW w:w="6299" w:type="dxa"/>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Дополнительная информация</w:t>
            </w:r>
          </w:p>
        </w:tc>
        <w:tc>
          <w:tcPr>
            <w:tcW w:w="2979" w:type="dxa"/>
            <w:gridSpan w:val="3"/>
          </w:tcPr>
          <w:p w:rsidR="00F27A21" w:rsidRPr="00F27A21" w:rsidRDefault="00F27A21" w:rsidP="00F2434D">
            <w:pPr>
              <w:widowControl w:val="0"/>
              <w:spacing w:after="0" w:line="240" w:lineRule="auto"/>
              <w:rPr>
                <w:rFonts w:ascii="Arial" w:eastAsia="Times New Roman" w:hAnsi="Arial" w:cs="Arial"/>
                <w:sz w:val="20"/>
                <w:szCs w:val="20"/>
                <w:lang w:eastAsia="ru-RU"/>
              </w:rPr>
            </w:pPr>
          </w:p>
        </w:tc>
      </w:tr>
    </w:tbl>
    <w:p w:rsidR="00F27A21" w:rsidRPr="00F27A21" w:rsidRDefault="00F27A21" w:rsidP="00F27A21">
      <w:pPr>
        <w:widowControl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tblPr>
      <w:tblGrid>
        <w:gridCol w:w="567"/>
        <w:gridCol w:w="8463"/>
        <w:gridCol w:w="104"/>
      </w:tblGrid>
      <w:tr w:rsidR="00F27A21" w:rsidRPr="00F27A21" w:rsidTr="00F2434D">
        <w:trPr>
          <w:gridAfter w:val="1"/>
          <w:wAfter w:w="104" w:type="dxa"/>
        </w:trPr>
        <w:tc>
          <w:tcPr>
            <w:tcW w:w="9030" w:type="dxa"/>
            <w:gridSpan w:val="2"/>
            <w:tcBorders>
              <w:bottom w:val="single" w:sz="4" w:space="0" w:color="auto"/>
            </w:tcBorders>
          </w:tcPr>
          <w:p w:rsidR="00F27A21" w:rsidRPr="00F27A21" w:rsidRDefault="00F27A21" w:rsidP="00F2434D">
            <w:pPr>
              <w:widowControl w:val="0"/>
              <w:spacing w:after="0" w:line="240" w:lineRule="auto"/>
              <w:ind w:firstLine="283"/>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Перечень прилагаемых к заявке документов:</w:t>
            </w:r>
          </w:p>
          <w:p w:rsidR="00F27A21" w:rsidRPr="00F27A21" w:rsidRDefault="00F27A21" w:rsidP="00F2434D">
            <w:pPr>
              <w:widowControl w:val="0"/>
              <w:spacing w:after="0" w:line="240" w:lineRule="auto"/>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1. _______________________________________________________________________</w:t>
            </w:r>
          </w:p>
          <w:p w:rsidR="00F27A21" w:rsidRPr="00F27A21" w:rsidRDefault="00F27A21" w:rsidP="00F2434D">
            <w:pPr>
              <w:widowControl w:val="0"/>
              <w:spacing w:after="0" w:line="240" w:lineRule="auto"/>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2. _______________________________________________________________________</w:t>
            </w:r>
          </w:p>
          <w:p w:rsidR="00F27A21" w:rsidRPr="00F27A21" w:rsidRDefault="00F27A21" w:rsidP="00F2434D">
            <w:pPr>
              <w:spacing w:after="0" w:line="240" w:lineRule="auto"/>
              <w:ind w:firstLine="540"/>
              <w:jc w:val="both"/>
              <w:rPr>
                <w:rFonts w:ascii="Arial" w:eastAsia="Times New Roman" w:hAnsi="Arial" w:cs="Arial"/>
                <w:sz w:val="20"/>
                <w:szCs w:val="20"/>
                <w:lang w:eastAsia="ru-RU"/>
              </w:rPr>
            </w:pPr>
          </w:p>
          <w:p w:rsidR="00F27A21" w:rsidRPr="00F27A21" w:rsidRDefault="00F27A21" w:rsidP="00F2434D">
            <w:pPr>
              <w:spacing w:after="0" w:line="240" w:lineRule="auto"/>
              <w:ind w:firstLine="540"/>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F27A21" w:rsidRPr="00F27A21" w:rsidTr="00F2434D">
        <w:tc>
          <w:tcPr>
            <w:tcW w:w="567" w:type="dxa"/>
            <w:tcBorders>
              <w:top w:val="single" w:sz="4" w:space="0" w:color="auto"/>
            </w:tcBorders>
          </w:tcPr>
          <w:p w:rsidR="00F27A21" w:rsidRPr="00F27A21" w:rsidRDefault="00F27A21" w:rsidP="00F2434D">
            <w:pPr>
              <w:widowControl w:val="0"/>
              <w:spacing w:after="0" w:line="240" w:lineRule="auto"/>
              <w:rPr>
                <w:rFonts w:ascii="Arial" w:eastAsia="Times New Roman" w:hAnsi="Arial" w:cs="Arial"/>
                <w:sz w:val="20"/>
                <w:szCs w:val="20"/>
                <w:lang w:eastAsia="ru-RU"/>
              </w:rPr>
            </w:pPr>
          </w:p>
        </w:tc>
        <w:tc>
          <w:tcPr>
            <w:tcW w:w="8567" w:type="dxa"/>
            <w:gridSpan w:val="2"/>
            <w:tcBorders>
              <w:top w:val="single" w:sz="4" w:space="0" w:color="auto"/>
            </w:tcBorders>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по почтовому адресу: __________________________________________________</w:t>
            </w:r>
          </w:p>
        </w:tc>
      </w:tr>
      <w:tr w:rsidR="00F27A21" w:rsidRPr="00F27A21" w:rsidTr="00F2434D">
        <w:tc>
          <w:tcPr>
            <w:tcW w:w="567" w:type="dxa"/>
          </w:tcPr>
          <w:p w:rsidR="00F27A21" w:rsidRPr="00F27A21" w:rsidRDefault="00F27A21" w:rsidP="00F2434D">
            <w:pPr>
              <w:widowControl w:val="0"/>
              <w:spacing w:after="0" w:line="240" w:lineRule="auto"/>
              <w:rPr>
                <w:rFonts w:ascii="Arial" w:eastAsia="Times New Roman" w:hAnsi="Arial" w:cs="Arial"/>
                <w:sz w:val="20"/>
                <w:szCs w:val="20"/>
                <w:lang w:eastAsia="ru-RU"/>
              </w:rPr>
            </w:pPr>
          </w:p>
        </w:tc>
        <w:tc>
          <w:tcPr>
            <w:tcW w:w="8567" w:type="dxa"/>
            <w:gridSpan w:val="2"/>
          </w:tcPr>
          <w:p w:rsidR="00F27A21" w:rsidRPr="00F27A21" w:rsidRDefault="00F27A21" w:rsidP="00F2434D">
            <w:pPr>
              <w:widowControl w:val="0"/>
              <w:spacing w:after="0" w:line="240" w:lineRule="auto"/>
              <w:rPr>
                <w:rFonts w:ascii="Arial" w:eastAsia="Times New Roman" w:hAnsi="Arial" w:cs="Arial"/>
                <w:sz w:val="20"/>
                <w:szCs w:val="20"/>
                <w:lang w:eastAsia="ru-RU"/>
              </w:rPr>
            </w:pPr>
            <w:proofErr w:type="gramStart"/>
            <w:r w:rsidRPr="00F27A21">
              <w:rPr>
                <w:rFonts w:ascii="Arial" w:eastAsia="Times New Roman" w:hAnsi="Arial" w:cs="Arial"/>
                <w:sz w:val="20"/>
                <w:szCs w:val="20"/>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t>
            </w:r>
            <w:proofErr w:type="spellStart"/>
            <w:r w:rsidRPr="00F27A21">
              <w:rPr>
                <w:rFonts w:ascii="Arial" w:eastAsia="Times New Roman" w:hAnsi="Arial" w:cs="Arial"/>
                <w:sz w:val="20"/>
                <w:szCs w:val="20"/>
                <w:lang w:eastAsia="ru-RU"/>
              </w:rPr>
              <w:t>www.gosuslugi.ru</w:t>
            </w:r>
            <w:proofErr w:type="spellEnd"/>
            <w:r w:rsidRPr="00F27A21">
              <w:rPr>
                <w:rFonts w:ascii="Arial" w:eastAsia="Times New Roman" w:hAnsi="Arial" w:cs="Arial"/>
                <w:sz w:val="20"/>
                <w:szCs w:val="20"/>
                <w:lang w:eastAsia="ru-RU"/>
              </w:rPr>
              <w:t>), краевом портале государственных и муниципальных услуг (</w:t>
            </w:r>
            <w:proofErr w:type="spellStart"/>
            <w:r w:rsidRPr="00F27A21">
              <w:rPr>
                <w:rFonts w:ascii="Arial" w:eastAsia="Times New Roman" w:hAnsi="Arial" w:cs="Arial"/>
                <w:sz w:val="20"/>
                <w:szCs w:val="20"/>
                <w:lang w:eastAsia="ru-RU"/>
              </w:rPr>
              <w:t>www.gosuslugi.krskstate.ru</w:t>
            </w:r>
            <w:proofErr w:type="spellEnd"/>
            <w:r w:rsidRPr="00F27A21">
              <w:rPr>
                <w:rFonts w:ascii="Arial" w:eastAsia="Times New Roman" w:hAnsi="Arial" w:cs="Arial"/>
                <w:sz w:val="20"/>
                <w:szCs w:val="20"/>
                <w:lang w:eastAsia="ru-RU"/>
              </w:rPr>
              <w:t>): __________</w:t>
            </w:r>
            <w:proofErr w:type="gramEnd"/>
          </w:p>
        </w:tc>
      </w:tr>
      <w:tr w:rsidR="00F27A21" w:rsidRPr="00F27A21" w:rsidTr="00F2434D">
        <w:tc>
          <w:tcPr>
            <w:tcW w:w="567" w:type="dxa"/>
          </w:tcPr>
          <w:p w:rsidR="00F27A21" w:rsidRPr="00F27A21" w:rsidRDefault="00F27A21" w:rsidP="00F2434D">
            <w:pPr>
              <w:widowControl w:val="0"/>
              <w:spacing w:after="0" w:line="240" w:lineRule="auto"/>
              <w:rPr>
                <w:rFonts w:ascii="Arial" w:eastAsia="Times New Roman" w:hAnsi="Arial" w:cs="Arial"/>
                <w:sz w:val="20"/>
                <w:szCs w:val="20"/>
                <w:lang w:eastAsia="ru-RU"/>
              </w:rPr>
            </w:pPr>
          </w:p>
        </w:tc>
        <w:tc>
          <w:tcPr>
            <w:tcW w:w="8567" w:type="dxa"/>
            <w:gridSpan w:val="2"/>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на руки, при личном обращении _________________________________________</w:t>
            </w:r>
          </w:p>
        </w:tc>
      </w:tr>
      <w:tr w:rsidR="00F27A21" w:rsidRPr="00F27A21" w:rsidTr="00F2434D">
        <w:tc>
          <w:tcPr>
            <w:tcW w:w="9134" w:type="dxa"/>
            <w:gridSpan w:val="3"/>
          </w:tcPr>
          <w:p w:rsidR="00F27A21" w:rsidRPr="00F27A21" w:rsidRDefault="00F27A21" w:rsidP="00F2434D">
            <w:pPr>
              <w:widowControl w:val="0"/>
              <w:spacing w:after="0" w:line="240" w:lineRule="auto"/>
              <w:ind w:firstLine="540"/>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Проект Соглашения прошу направить (</w:t>
            </w:r>
            <w:proofErr w:type="gramStart"/>
            <w:r w:rsidRPr="00F27A21">
              <w:rPr>
                <w:rFonts w:ascii="Arial" w:eastAsia="Times New Roman" w:hAnsi="Arial" w:cs="Arial"/>
                <w:sz w:val="20"/>
                <w:szCs w:val="20"/>
                <w:lang w:eastAsia="ru-RU"/>
              </w:rPr>
              <w:t>нужное</w:t>
            </w:r>
            <w:proofErr w:type="gramEnd"/>
            <w:r w:rsidRPr="00F27A21">
              <w:rPr>
                <w:rFonts w:ascii="Arial" w:eastAsia="Times New Roman" w:hAnsi="Arial" w:cs="Arial"/>
                <w:sz w:val="20"/>
                <w:szCs w:val="20"/>
                <w:lang w:eastAsia="ru-RU"/>
              </w:rPr>
              <w:t xml:space="preserve"> отметить знаком V с указанием реквизитов):</w:t>
            </w:r>
          </w:p>
        </w:tc>
      </w:tr>
      <w:tr w:rsidR="00F27A21" w:rsidRPr="00F27A21" w:rsidTr="00F2434D">
        <w:tc>
          <w:tcPr>
            <w:tcW w:w="567" w:type="dxa"/>
          </w:tcPr>
          <w:p w:rsidR="00F27A21" w:rsidRPr="00F27A21" w:rsidRDefault="00F27A21" w:rsidP="00F2434D">
            <w:pPr>
              <w:widowControl w:val="0"/>
              <w:spacing w:after="0" w:line="240" w:lineRule="auto"/>
              <w:rPr>
                <w:rFonts w:ascii="Arial" w:eastAsia="Times New Roman" w:hAnsi="Arial" w:cs="Arial"/>
                <w:sz w:val="20"/>
                <w:szCs w:val="20"/>
                <w:lang w:eastAsia="ru-RU"/>
              </w:rPr>
            </w:pPr>
          </w:p>
        </w:tc>
        <w:tc>
          <w:tcPr>
            <w:tcW w:w="8567" w:type="dxa"/>
            <w:gridSpan w:val="2"/>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по почтовому адресу: __________________________________________________</w:t>
            </w:r>
          </w:p>
        </w:tc>
      </w:tr>
      <w:tr w:rsidR="00F27A21" w:rsidRPr="00F27A21" w:rsidTr="00F2434D">
        <w:tc>
          <w:tcPr>
            <w:tcW w:w="567" w:type="dxa"/>
          </w:tcPr>
          <w:p w:rsidR="00F27A21" w:rsidRPr="00F27A21" w:rsidRDefault="00F27A21" w:rsidP="00F2434D">
            <w:pPr>
              <w:widowControl w:val="0"/>
              <w:spacing w:after="0" w:line="240" w:lineRule="auto"/>
              <w:rPr>
                <w:rFonts w:ascii="Arial" w:eastAsia="Times New Roman" w:hAnsi="Arial" w:cs="Arial"/>
                <w:sz w:val="20"/>
                <w:szCs w:val="20"/>
                <w:lang w:eastAsia="ru-RU"/>
              </w:rPr>
            </w:pPr>
          </w:p>
        </w:tc>
        <w:tc>
          <w:tcPr>
            <w:tcW w:w="8567" w:type="dxa"/>
            <w:gridSpan w:val="2"/>
          </w:tcPr>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на руки, при личном обращении ________________________________________</w:t>
            </w:r>
          </w:p>
        </w:tc>
      </w:tr>
      <w:tr w:rsidR="00F27A21" w:rsidRPr="00F27A21" w:rsidTr="00F2434D">
        <w:tc>
          <w:tcPr>
            <w:tcW w:w="9134" w:type="dxa"/>
            <w:gridSpan w:val="3"/>
          </w:tcPr>
          <w:p w:rsidR="00F27A21" w:rsidRPr="00F27A21" w:rsidRDefault="00F27A21" w:rsidP="00F2434D">
            <w:pPr>
              <w:spacing w:after="0" w:line="240" w:lineRule="auto"/>
              <w:ind w:firstLine="283"/>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p>
          <w:p w:rsidR="00F27A21" w:rsidRPr="00F27A21" w:rsidRDefault="00F27A21" w:rsidP="00F2434D">
            <w:pPr>
              <w:spacing w:after="0" w:line="240" w:lineRule="auto"/>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w:t>
            </w:r>
            <w:proofErr w:type="gramStart"/>
            <w:r w:rsidRPr="00F27A21">
              <w:rPr>
                <w:rFonts w:ascii="Arial" w:eastAsia="Times New Roman" w:hAnsi="Arial" w:cs="Arial"/>
                <w:sz w:val="20"/>
                <w:szCs w:val="20"/>
                <w:lang w:eastAsia="ru-RU"/>
              </w:rPr>
              <w:t>представляем</w:t>
            </w:r>
            <w:proofErr w:type="gramEnd"/>
            <w:r w:rsidRPr="00F27A21">
              <w:rPr>
                <w:rFonts w:ascii="Arial" w:eastAsia="Times New Roman" w:hAnsi="Arial" w:cs="Arial"/>
                <w:sz w:val="20"/>
                <w:szCs w:val="20"/>
                <w:lang w:eastAsia="ru-RU"/>
              </w:rPr>
              <w:t>/не представляем)</w:t>
            </w:r>
          </w:p>
          <w:p w:rsidR="00F27A21" w:rsidRPr="00F27A21" w:rsidRDefault="00F27A21" w:rsidP="00F2434D">
            <w:pPr>
              <w:widowControl w:val="0"/>
              <w:spacing w:after="0" w:line="240" w:lineRule="auto"/>
              <w:ind w:firstLine="426"/>
              <w:jc w:val="both"/>
              <w:rPr>
                <w:rFonts w:ascii="Arial" w:eastAsia="Times New Roman" w:hAnsi="Arial" w:cs="Arial"/>
                <w:sz w:val="20"/>
                <w:szCs w:val="20"/>
                <w:lang w:eastAsia="ru-RU"/>
              </w:rPr>
            </w:pPr>
            <w:proofErr w:type="gramStart"/>
            <w:r w:rsidRPr="00F27A21">
              <w:rPr>
                <w:rFonts w:ascii="Arial" w:eastAsia="Times New Roman" w:hAnsi="Arial" w:cs="Arial"/>
                <w:sz w:val="20"/>
                <w:szCs w:val="20"/>
                <w:lang w:eastAsia="ru-RU"/>
              </w:rPr>
              <w:t>Подтверждаю, что участник отбора соответствует требованиям, установленными пунктом 2.4 Порядка на даты, определенные указанным пунктом Порядка.</w:t>
            </w:r>
            <w:proofErr w:type="gramEnd"/>
          </w:p>
          <w:p w:rsidR="00F27A21" w:rsidRPr="00F27A21" w:rsidRDefault="00F27A21" w:rsidP="00F2434D">
            <w:pPr>
              <w:widowControl w:val="0"/>
              <w:spacing w:after="0" w:line="240" w:lineRule="auto"/>
              <w:ind w:firstLine="426"/>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Подтверждаю, что на первое число месяца подачи заявки не являюсь получателем средств из бюджета _________________________________________________________________ </w:t>
            </w:r>
          </w:p>
          <w:p w:rsidR="00F27A21" w:rsidRPr="00F27A21" w:rsidRDefault="00F27A21" w:rsidP="00F2434D">
            <w:pPr>
              <w:widowControl w:val="0"/>
              <w:spacing w:after="0" w:line="240" w:lineRule="auto"/>
              <w:ind w:firstLine="426"/>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                                    (наименование муниципального образования) </w:t>
            </w:r>
          </w:p>
          <w:p w:rsidR="00F27A21" w:rsidRPr="00F27A21" w:rsidRDefault="00F27A21" w:rsidP="00F2434D">
            <w:pPr>
              <w:widowControl w:val="0"/>
              <w:spacing w:after="0" w:line="240" w:lineRule="auto"/>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на финансовое обеспечение (возмещение) затрат, возникших вследствие разницы между фактической стоимостью  твёрдого топлива (угля) и стоимостью твёрдого топлива (угля), учтенной в тарифах на тепловую </w:t>
            </w:r>
            <w:r w:rsidRPr="00F27A21">
              <w:rPr>
                <w:rFonts w:ascii="Arial" w:eastAsia="Times New Roman" w:hAnsi="Arial" w:cs="Arial"/>
                <w:sz w:val="20"/>
                <w:szCs w:val="20"/>
                <w:lang w:eastAsia="ru-RU"/>
              </w:rPr>
              <w:br/>
              <w:t>и энергию на 2024 год по иным нормативным правовым актам ____________________________________________________________________________</w:t>
            </w:r>
          </w:p>
          <w:p w:rsidR="00F27A21" w:rsidRPr="00F27A21" w:rsidRDefault="00F27A21" w:rsidP="00F2434D">
            <w:pPr>
              <w:widowControl w:val="0"/>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(наименование муниципального образования)</w:t>
            </w:r>
          </w:p>
          <w:p w:rsidR="00F27A21" w:rsidRPr="00F27A21" w:rsidRDefault="00F27A21" w:rsidP="00F2434D">
            <w:pPr>
              <w:widowControl w:val="0"/>
              <w:spacing w:after="0" w:line="240" w:lineRule="auto"/>
              <w:jc w:val="both"/>
              <w:rPr>
                <w:rFonts w:ascii="Arial" w:hAnsi="Arial" w:cs="Arial"/>
                <w:sz w:val="20"/>
                <w:szCs w:val="20"/>
              </w:rPr>
            </w:pPr>
            <w:proofErr w:type="gramStart"/>
            <w:r w:rsidRPr="00F27A21">
              <w:rPr>
                <w:rFonts w:ascii="Arial" w:eastAsia="Times New Roman" w:hAnsi="Arial" w:cs="Arial"/>
                <w:sz w:val="20"/>
                <w:szCs w:val="20"/>
                <w:lang w:eastAsia="ru-RU"/>
              </w:rPr>
              <w:t xml:space="preserve">кроме </w:t>
            </w:r>
            <w:r w:rsidRPr="00F27A21">
              <w:rPr>
                <w:rFonts w:ascii="Arial" w:hAnsi="Arial" w:cs="Arial"/>
                <w:sz w:val="20"/>
                <w:szCs w:val="20"/>
              </w:rPr>
              <w:t xml:space="preserve">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w:t>
            </w:r>
            <w:proofErr w:type="gramEnd"/>
          </w:p>
          <w:p w:rsidR="00F27A21" w:rsidRPr="00F27A21" w:rsidRDefault="00F27A21" w:rsidP="00F2434D">
            <w:pPr>
              <w:widowControl w:val="0"/>
              <w:spacing w:after="0" w:line="240" w:lineRule="auto"/>
              <w:jc w:val="both"/>
              <w:rPr>
                <w:rFonts w:ascii="Arial" w:hAnsi="Arial" w:cs="Arial"/>
                <w:sz w:val="20"/>
                <w:szCs w:val="20"/>
              </w:rPr>
            </w:pPr>
            <w:r w:rsidRPr="00F27A21">
              <w:rPr>
                <w:rFonts w:ascii="Arial" w:hAnsi="Arial" w:cs="Arial"/>
                <w:sz w:val="20"/>
                <w:szCs w:val="20"/>
              </w:rPr>
              <w:t>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утвержденных _____________________________________________________.</w:t>
            </w:r>
          </w:p>
          <w:p w:rsidR="00F27A21" w:rsidRPr="00F27A21" w:rsidRDefault="00F27A21" w:rsidP="00F2434D">
            <w:pPr>
              <w:widowControl w:val="0"/>
              <w:spacing w:after="0" w:line="240" w:lineRule="auto"/>
              <w:jc w:val="both"/>
              <w:rPr>
                <w:rFonts w:ascii="Arial" w:eastAsia="Times New Roman" w:hAnsi="Arial" w:cs="Arial"/>
                <w:sz w:val="20"/>
                <w:szCs w:val="20"/>
                <w:lang w:eastAsia="ru-RU"/>
              </w:rPr>
            </w:pPr>
            <w:r w:rsidRPr="00F27A21">
              <w:rPr>
                <w:rFonts w:ascii="Arial" w:hAnsi="Arial" w:cs="Arial"/>
                <w:sz w:val="20"/>
                <w:szCs w:val="20"/>
              </w:rPr>
              <w:t xml:space="preserve">                                                             (наименование нормативного правового акта). </w:t>
            </w:r>
          </w:p>
          <w:p w:rsidR="00F27A21" w:rsidRPr="00F27A21" w:rsidRDefault="00F27A21" w:rsidP="00F2434D">
            <w:pPr>
              <w:widowControl w:val="0"/>
              <w:spacing w:after="0" w:line="240" w:lineRule="auto"/>
              <w:ind w:firstLine="426"/>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Полноту и достоверность представляемых документов подтверждаю.</w:t>
            </w:r>
          </w:p>
          <w:p w:rsidR="00F27A21" w:rsidRPr="00F27A21" w:rsidRDefault="00F27A21" w:rsidP="00F2434D">
            <w:pPr>
              <w:widowControl w:val="0"/>
              <w:spacing w:after="0" w:line="240" w:lineRule="auto"/>
              <w:ind w:firstLine="426"/>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Приложение: на   </w:t>
            </w:r>
            <w:proofErr w:type="gramStart"/>
            <w:r w:rsidRPr="00F27A21">
              <w:rPr>
                <w:rFonts w:ascii="Arial" w:eastAsia="Times New Roman" w:hAnsi="Arial" w:cs="Arial"/>
                <w:sz w:val="20"/>
                <w:szCs w:val="20"/>
                <w:lang w:eastAsia="ru-RU"/>
              </w:rPr>
              <w:t>л</w:t>
            </w:r>
            <w:proofErr w:type="gramEnd"/>
            <w:r w:rsidRPr="00F27A21">
              <w:rPr>
                <w:rFonts w:ascii="Arial" w:eastAsia="Times New Roman" w:hAnsi="Arial" w:cs="Arial"/>
                <w:sz w:val="20"/>
                <w:szCs w:val="20"/>
                <w:lang w:eastAsia="ru-RU"/>
              </w:rPr>
              <w:t>. в   экз.</w:t>
            </w:r>
          </w:p>
          <w:p w:rsidR="00F27A21" w:rsidRPr="00F27A21" w:rsidRDefault="00F27A21" w:rsidP="00F2434D">
            <w:pPr>
              <w:widowControl w:val="0"/>
              <w:spacing w:after="0" w:line="240" w:lineRule="auto"/>
              <w:ind w:firstLine="426"/>
              <w:jc w:val="both"/>
              <w:rPr>
                <w:rFonts w:ascii="Arial" w:eastAsia="Times New Roman" w:hAnsi="Arial" w:cs="Arial"/>
                <w:sz w:val="20"/>
                <w:szCs w:val="20"/>
                <w:lang w:eastAsia="ru-RU"/>
              </w:rPr>
            </w:pPr>
          </w:p>
          <w:p w:rsidR="00F27A21" w:rsidRPr="00F27A21" w:rsidRDefault="00F27A21" w:rsidP="00F2434D">
            <w:pPr>
              <w:widowControl w:val="0"/>
              <w:spacing w:after="0" w:line="240" w:lineRule="auto"/>
              <w:ind w:firstLine="426"/>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lastRenderedPageBreak/>
              <w:t>Участник отбора</w:t>
            </w:r>
          </w:p>
          <w:p w:rsidR="00F27A21" w:rsidRPr="00F27A21" w:rsidRDefault="00F27A21" w:rsidP="00F2434D">
            <w:pPr>
              <w:widowControl w:val="0"/>
              <w:spacing w:after="0" w:line="240" w:lineRule="auto"/>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________________________     _______________________     __________________________</w:t>
            </w:r>
          </w:p>
          <w:p w:rsidR="00F27A21" w:rsidRPr="00F27A21" w:rsidRDefault="00F27A21" w:rsidP="00F2434D">
            <w:pPr>
              <w:widowControl w:val="0"/>
              <w:spacing w:after="0" w:line="240" w:lineRule="auto"/>
              <w:ind w:firstLine="426"/>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         (должность)                               (подпись)                              (расшифровка подписи)</w:t>
            </w:r>
          </w:p>
        </w:tc>
      </w:tr>
      <w:tr w:rsidR="00F27A21" w:rsidRPr="00F27A21" w:rsidTr="00F2434D">
        <w:tc>
          <w:tcPr>
            <w:tcW w:w="9134" w:type="dxa"/>
            <w:gridSpan w:val="3"/>
          </w:tcPr>
          <w:p w:rsidR="00F27A21" w:rsidRPr="00F27A21" w:rsidRDefault="00F27A21" w:rsidP="00F2434D">
            <w:pPr>
              <w:widowControl w:val="0"/>
              <w:spacing w:after="0" w:line="240" w:lineRule="auto"/>
              <w:jc w:val="center"/>
              <w:rPr>
                <w:rFonts w:ascii="Arial" w:eastAsia="Times New Roman" w:hAnsi="Arial" w:cs="Arial"/>
                <w:sz w:val="20"/>
                <w:szCs w:val="20"/>
                <w:lang w:eastAsia="ru-RU"/>
              </w:rPr>
            </w:pPr>
          </w:p>
        </w:tc>
      </w:tr>
      <w:tr w:rsidR="00F27A21" w:rsidRPr="00F27A21" w:rsidTr="00F2434D">
        <w:tc>
          <w:tcPr>
            <w:tcW w:w="9134" w:type="dxa"/>
            <w:gridSpan w:val="3"/>
          </w:tcPr>
          <w:p w:rsidR="00F27A21" w:rsidRPr="00F27A21" w:rsidRDefault="00F27A21" w:rsidP="00F2434D">
            <w:pPr>
              <w:widowControl w:val="0"/>
              <w:spacing w:after="0" w:line="240" w:lineRule="auto"/>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М.П. (при наличии)</w:t>
            </w:r>
          </w:p>
          <w:p w:rsidR="00F27A21" w:rsidRPr="00F27A21" w:rsidRDefault="00F27A21" w:rsidP="00F2434D">
            <w:pPr>
              <w:widowControl w:val="0"/>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«__» ______________ 2024 г.</w:t>
            </w:r>
          </w:p>
          <w:p w:rsidR="00F27A21" w:rsidRPr="00F27A21" w:rsidRDefault="00F27A21" w:rsidP="00F2434D">
            <w:pPr>
              <w:widowControl w:val="0"/>
              <w:spacing w:after="0" w:line="240" w:lineRule="auto"/>
              <w:rPr>
                <w:rFonts w:ascii="Arial" w:eastAsia="Times New Roman" w:hAnsi="Arial" w:cs="Arial"/>
                <w:sz w:val="20"/>
                <w:szCs w:val="20"/>
                <w:lang w:eastAsia="ru-RU"/>
              </w:rPr>
            </w:pPr>
          </w:p>
        </w:tc>
      </w:tr>
    </w:tbl>
    <w:tbl>
      <w:tblPr>
        <w:tblStyle w:val="93"/>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536"/>
      </w:tblGrid>
      <w:tr w:rsidR="00F27A21" w:rsidRPr="00F27A21" w:rsidTr="00F2434D">
        <w:tc>
          <w:tcPr>
            <w:tcW w:w="4820" w:type="dxa"/>
          </w:tcPr>
          <w:p w:rsidR="00F27A21" w:rsidRPr="00F27A21" w:rsidRDefault="00F27A21" w:rsidP="00F2434D">
            <w:pPr>
              <w:outlineLvl w:val="0"/>
              <w:rPr>
                <w:rFonts w:ascii="Arial" w:hAnsi="Arial" w:cs="Arial"/>
              </w:rPr>
            </w:pPr>
          </w:p>
        </w:tc>
        <w:tc>
          <w:tcPr>
            <w:tcW w:w="4536" w:type="dxa"/>
          </w:tcPr>
          <w:p w:rsidR="00F27A21" w:rsidRPr="00F27A21" w:rsidRDefault="00F27A21" w:rsidP="00F2434D">
            <w:pPr>
              <w:jc w:val="right"/>
              <w:outlineLvl w:val="0"/>
              <w:rPr>
                <w:rFonts w:ascii="Arial" w:hAnsi="Arial" w:cs="Arial"/>
                <w:sz w:val="18"/>
              </w:rPr>
            </w:pPr>
            <w:r w:rsidRPr="00F27A21">
              <w:rPr>
                <w:rFonts w:ascii="Arial" w:hAnsi="Arial" w:cs="Arial"/>
                <w:sz w:val="18"/>
              </w:rPr>
              <w:t xml:space="preserve">Приложение № 2 </w:t>
            </w:r>
          </w:p>
          <w:p w:rsidR="00F27A21" w:rsidRPr="00F27A21" w:rsidRDefault="00F27A21" w:rsidP="00F2434D">
            <w:pPr>
              <w:jc w:val="right"/>
              <w:outlineLvl w:val="0"/>
              <w:rPr>
                <w:rFonts w:ascii="Arial" w:eastAsia="Arial" w:hAnsi="Arial" w:cs="Arial"/>
                <w:sz w:val="18"/>
              </w:rPr>
            </w:pPr>
            <w:r w:rsidRPr="00F27A21">
              <w:rPr>
                <w:rFonts w:ascii="Arial" w:hAnsi="Arial" w:cs="Arial"/>
                <w:sz w:val="18"/>
              </w:rPr>
              <w:t xml:space="preserve">к Условиям и порядку </w:t>
            </w:r>
            <w:r w:rsidRPr="00F27A21">
              <w:rPr>
                <w:rFonts w:ascii="Arial" w:eastAsia="Arial" w:hAnsi="Arial" w:cs="Arial"/>
                <w:sz w:val="18"/>
              </w:rPr>
              <w:t xml:space="preserve">предоставления субсидий юридическим лицам </w:t>
            </w:r>
          </w:p>
          <w:p w:rsidR="00F27A21" w:rsidRPr="00F27A21" w:rsidRDefault="00F27A21" w:rsidP="00F2434D">
            <w:pPr>
              <w:jc w:val="right"/>
              <w:outlineLvl w:val="0"/>
              <w:rPr>
                <w:rFonts w:ascii="Arial" w:eastAsia="Arial" w:hAnsi="Arial" w:cs="Arial"/>
                <w:sz w:val="18"/>
              </w:rPr>
            </w:pPr>
            <w:r w:rsidRPr="00F27A21">
              <w:rPr>
                <w:rFonts w:ascii="Arial" w:eastAsia="Arial" w:hAnsi="Arial" w:cs="Arial"/>
                <w:sz w:val="18"/>
              </w:rPr>
              <w:t xml:space="preserve">(за исключением государственных и муниципальных учреждений) </w:t>
            </w:r>
          </w:p>
          <w:p w:rsidR="00F27A21" w:rsidRPr="00F27A21" w:rsidRDefault="00F27A21" w:rsidP="00F2434D">
            <w:pPr>
              <w:jc w:val="right"/>
              <w:outlineLvl w:val="0"/>
              <w:rPr>
                <w:rFonts w:ascii="Arial" w:eastAsia="Arial" w:hAnsi="Arial" w:cs="Arial"/>
                <w:sz w:val="18"/>
              </w:rPr>
            </w:pPr>
            <w:r w:rsidRPr="00F27A21">
              <w:rPr>
                <w:rFonts w:ascii="Arial" w:eastAsia="Arial" w:hAnsi="Arial" w:cs="Arial"/>
                <w:sz w:val="18"/>
              </w:rPr>
              <w:t xml:space="preserve">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w:t>
            </w:r>
            <w:proofErr w:type="gramStart"/>
            <w:r w:rsidRPr="00F27A21">
              <w:rPr>
                <w:rFonts w:ascii="Arial" w:eastAsia="Arial" w:hAnsi="Arial" w:cs="Arial"/>
                <w:sz w:val="18"/>
              </w:rPr>
              <w:t>тепловой</w:t>
            </w:r>
            <w:proofErr w:type="gramEnd"/>
            <w:r w:rsidRPr="00F27A21">
              <w:rPr>
                <w:rFonts w:ascii="Arial" w:eastAsia="Arial" w:hAnsi="Arial" w:cs="Arial"/>
                <w:sz w:val="18"/>
              </w:rPr>
              <w:t xml:space="preserve"> </w:t>
            </w:r>
          </w:p>
          <w:p w:rsidR="00F27A21" w:rsidRPr="00F27A21" w:rsidRDefault="00F27A21" w:rsidP="00F2434D">
            <w:pPr>
              <w:jc w:val="right"/>
              <w:outlineLvl w:val="0"/>
              <w:rPr>
                <w:rFonts w:ascii="Arial" w:eastAsia="Arial" w:hAnsi="Arial" w:cs="Arial"/>
                <w:sz w:val="18"/>
              </w:rPr>
            </w:pPr>
            <w:r w:rsidRPr="00F27A21">
              <w:rPr>
                <w:rFonts w:ascii="Arial" w:eastAsia="Arial" w:hAnsi="Arial" w:cs="Arial"/>
                <w:sz w:val="18"/>
              </w:rPr>
              <w:t xml:space="preserve">энергии, возникших вследствие разницы между фактической стоимостью твёрдого топлива (угля) и стоимостью твёрдого топлива (угля), учтенной в тарифах на тепловую и электрическую энергию на 2024 год, и правила их предоставления, в том числе оснований для отказа </w:t>
            </w:r>
          </w:p>
          <w:p w:rsidR="00F27A21" w:rsidRPr="00F27A21" w:rsidRDefault="00F27A21" w:rsidP="00F2434D">
            <w:pPr>
              <w:jc w:val="right"/>
              <w:outlineLvl w:val="0"/>
              <w:rPr>
                <w:rFonts w:ascii="Arial" w:hAnsi="Arial" w:cs="Arial"/>
                <w:sz w:val="18"/>
              </w:rPr>
            </w:pPr>
            <w:r w:rsidRPr="00F27A21">
              <w:rPr>
                <w:rFonts w:ascii="Arial" w:eastAsia="Arial" w:hAnsi="Arial" w:cs="Arial"/>
                <w:sz w:val="18"/>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F27A21" w:rsidRPr="00F27A21" w:rsidRDefault="00F27A21" w:rsidP="00F27A21">
      <w:pPr>
        <w:spacing w:after="0" w:line="240" w:lineRule="auto"/>
        <w:jc w:val="right"/>
        <w:rPr>
          <w:rFonts w:ascii="Arial" w:eastAsia="Times New Roman" w:hAnsi="Arial" w:cs="Arial"/>
          <w:sz w:val="20"/>
          <w:szCs w:val="20"/>
          <w:lang w:eastAsia="ru-RU"/>
        </w:rPr>
      </w:pPr>
    </w:p>
    <w:p w:rsidR="00F27A21" w:rsidRPr="00F27A21" w:rsidRDefault="00F27A21" w:rsidP="00F27A21">
      <w:pPr>
        <w:spacing w:after="0" w:line="240" w:lineRule="auto"/>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tblPr>
      <w:tblGrid>
        <w:gridCol w:w="9051"/>
      </w:tblGrid>
      <w:tr w:rsidR="00F27A21" w:rsidRPr="00F27A21" w:rsidTr="00F2434D">
        <w:tc>
          <w:tcPr>
            <w:tcW w:w="9051" w:type="dxa"/>
          </w:tcPr>
          <w:p w:rsidR="00F27A21" w:rsidRPr="00F27A21" w:rsidRDefault="00F27A21" w:rsidP="00F2434D">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Согласие на обработку персональных данных</w:t>
            </w:r>
          </w:p>
        </w:tc>
      </w:tr>
    </w:tbl>
    <w:p w:rsidR="00F27A21" w:rsidRPr="00F27A21" w:rsidRDefault="00F27A21" w:rsidP="00F27A21">
      <w:pPr>
        <w:spacing w:after="0" w:line="240" w:lineRule="auto"/>
        <w:rPr>
          <w:rFonts w:ascii="Arial" w:eastAsia="Times New Roman" w:hAnsi="Arial" w:cs="Arial"/>
          <w:sz w:val="20"/>
          <w:szCs w:val="20"/>
          <w:lang w:eastAsia="ru-RU"/>
        </w:rPr>
      </w:pPr>
    </w:p>
    <w:p w:rsidR="00F27A21" w:rsidRPr="00F27A21" w:rsidRDefault="00F27A21" w:rsidP="00F27A21">
      <w:pPr>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Я, _______________________________________________________________________________,</w:t>
      </w:r>
    </w:p>
    <w:p w:rsidR="00F27A21" w:rsidRPr="00F27A21" w:rsidRDefault="00F27A21" w:rsidP="00F27A21">
      <w:pPr>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                         (фамилия, имя, отчество (при наличии))</w:t>
      </w:r>
    </w:p>
    <w:p w:rsidR="00F27A21" w:rsidRPr="00F27A21" w:rsidRDefault="00F27A21" w:rsidP="00F27A21">
      <w:pPr>
        <w:spacing w:after="0" w:line="240" w:lineRule="auto"/>
        <w:rPr>
          <w:rFonts w:ascii="Arial" w:eastAsia="Times New Roman" w:hAnsi="Arial" w:cs="Arial"/>
          <w:sz w:val="20"/>
          <w:szCs w:val="20"/>
          <w:lang w:eastAsia="ru-RU"/>
        </w:rPr>
      </w:pPr>
      <w:proofErr w:type="gramStart"/>
      <w:r w:rsidRPr="00F27A21">
        <w:rPr>
          <w:rFonts w:ascii="Arial" w:eastAsia="Times New Roman" w:hAnsi="Arial" w:cs="Arial"/>
          <w:sz w:val="20"/>
          <w:szCs w:val="20"/>
          <w:lang w:eastAsia="ru-RU"/>
        </w:rPr>
        <w:t>зарегистрированный</w:t>
      </w:r>
      <w:proofErr w:type="gramEnd"/>
      <w:r w:rsidRPr="00F27A21">
        <w:rPr>
          <w:rFonts w:ascii="Arial" w:eastAsia="Times New Roman" w:hAnsi="Arial" w:cs="Arial"/>
          <w:sz w:val="20"/>
          <w:szCs w:val="20"/>
          <w:lang w:eastAsia="ru-RU"/>
        </w:rPr>
        <w:t xml:space="preserve">  (</w:t>
      </w:r>
      <w:proofErr w:type="spellStart"/>
      <w:r w:rsidRPr="00F27A21">
        <w:rPr>
          <w:rFonts w:ascii="Arial" w:eastAsia="Times New Roman" w:hAnsi="Arial" w:cs="Arial"/>
          <w:sz w:val="20"/>
          <w:szCs w:val="20"/>
          <w:lang w:eastAsia="ru-RU"/>
        </w:rPr>
        <w:t>ая</w:t>
      </w:r>
      <w:proofErr w:type="spellEnd"/>
      <w:r w:rsidRPr="00F27A21">
        <w:rPr>
          <w:rFonts w:ascii="Arial" w:eastAsia="Times New Roman" w:hAnsi="Arial" w:cs="Arial"/>
          <w:sz w:val="20"/>
          <w:szCs w:val="20"/>
          <w:lang w:eastAsia="ru-RU"/>
        </w:rPr>
        <w:t>) по адресу:___________________________________________________</w:t>
      </w:r>
    </w:p>
    <w:p w:rsidR="00F27A21" w:rsidRPr="00F27A21" w:rsidRDefault="00F27A21" w:rsidP="00F27A21">
      <w:pPr>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                                                                       (адрес регистрации)</w:t>
      </w:r>
    </w:p>
    <w:p w:rsidR="00F27A21" w:rsidRPr="00F27A21" w:rsidRDefault="00F27A21" w:rsidP="00F27A21">
      <w:pPr>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документ, удостоверяющий личность:_________________________________________________</w:t>
      </w:r>
    </w:p>
    <w:p w:rsidR="00F27A21" w:rsidRPr="00F27A21" w:rsidRDefault="00F27A21" w:rsidP="00F27A21">
      <w:pPr>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                                                                       (вид документа)</w:t>
      </w:r>
    </w:p>
    <w:p w:rsidR="00F27A21" w:rsidRPr="00F27A21" w:rsidRDefault="00F27A21" w:rsidP="00F27A21">
      <w:pPr>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серия:_______________ номер ________________ выдан «______» _______________20______г.</w:t>
      </w:r>
    </w:p>
    <w:p w:rsidR="00F27A21" w:rsidRPr="00F27A21" w:rsidRDefault="00F27A21" w:rsidP="00F27A21">
      <w:pPr>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_________________________________________________________________________________.</w:t>
      </w:r>
    </w:p>
    <w:p w:rsidR="00F27A21" w:rsidRPr="00F27A21" w:rsidRDefault="00F27A21" w:rsidP="00F27A21">
      <w:pPr>
        <w:spacing w:after="0" w:line="240" w:lineRule="auto"/>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                                        (кем и когда </w:t>
      </w:r>
      <w:proofErr w:type="gramStart"/>
      <w:r w:rsidRPr="00F27A21">
        <w:rPr>
          <w:rFonts w:ascii="Arial" w:eastAsia="Times New Roman" w:hAnsi="Arial" w:cs="Arial"/>
          <w:sz w:val="20"/>
          <w:szCs w:val="20"/>
          <w:lang w:eastAsia="ru-RU"/>
        </w:rPr>
        <w:t>выдан</w:t>
      </w:r>
      <w:proofErr w:type="gramEnd"/>
      <w:r w:rsidRPr="00F27A21">
        <w:rPr>
          <w:rFonts w:ascii="Arial" w:eastAsia="Times New Roman" w:hAnsi="Arial" w:cs="Arial"/>
          <w:sz w:val="20"/>
          <w:szCs w:val="20"/>
          <w:lang w:eastAsia="ru-RU"/>
        </w:rPr>
        <w:t>)</w:t>
      </w:r>
    </w:p>
    <w:tbl>
      <w:tblPr>
        <w:tblW w:w="0" w:type="auto"/>
        <w:tblLayout w:type="fixed"/>
        <w:tblCellMar>
          <w:top w:w="102" w:type="dxa"/>
          <w:left w:w="62" w:type="dxa"/>
          <w:bottom w:w="102" w:type="dxa"/>
          <w:right w:w="62" w:type="dxa"/>
        </w:tblCellMar>
        <w:tblLook w:val="0000"/>
      </w:tblPr>
      <w:tblGrid>
        <w:gridCol w:w="5576"/>
        <w:gridCol w:w="494"/>
        <w:gridCol w:w="2981"/>
      </w:tblGrid>
      <w:tr w:rsidR="00F27A21" w:rsidRPr="00F27A21" w:rsidTr="00F2434D">
        <w:tc>
          <w:tcPr>
            <w:tcW w:w="9051" w:type="dxa"/>
            <w:gridSpan w:val="3"/>
          </w:tcPr>
          <w:p w:rsidR="00F27A21" w:rsidRPr="00F27A21" w:rsidRDefault="00F27A21" w:rsidP="00F2434D">
            <w:pPr>
              <w:spacing w:after="0" w:line="240" w:lineRule="auto"/>
              <w:ind w:firstLine="283"/>
              <w:jc w:val="center"/>
              <w:rPr>
                <w:rFonts w:ascii="Arial" w:eastAsia="Times New Roman" w:hAnsi="Arial" w:cs="Arial"/>
                <w:i/>
                <w:sz w:val="20"/>
                <w:szCs w:val="20"/>
                <w:lang w:eastAsia="ru-RU"/>
              </w:rPr>
            </w:pPr>
            <w:r w:rsidRPr="00F27A21">
              <w:rPr>
                <w:rFonts w:ascii="Arial" w:eastAsia="Times New Roman" w:hAnsi="Arial" w:cs="Arial"/>
                <w:sz w:val="20"/>
                <w:szCs w:val="20"/>
                <w:lang w:eastAsia="ru-RU"/>
              </w:rPr>
              <w:t xml:space="preserve">даю согласие </w:t>
            </w:r>
            <w:proofErr w:type="spellStart"/>
            <w:r w:rsidRPr="00F27A21">
              <w:rPr>
                <w:rFonts w:ascii="Arial" w:eastAsia="Times New Roman" w:hAnsi="Arial" w:cs="Arial"/>
                <w:sz w:val="20"/>
                <w:szCs w:val="20"/>
                <w:lang w:eastAsia="ru-RU"/>
              </w:rPr>
              <w:t>_________________________________________________Красноярского</w:t>
            </w:r>
            <w:proofErr w:type="spellEnd"/>
            <w:r w:rsidRPr="00F27A21">
              <w:rPr>
                <w:rFonts w:ascii="Arial" w:eastAsia="Times New Roman" w:hAnsi="Arial" w:cs="Arial"/>
                <w:sz w:val="20"/>
                <w:szCs w:val="20"/>
                <w:lang w:eastAsia="ru-RU"/>
              </w:rPr>
              <w:t xml:space="preserve"> края</w:t>
            </w:r>
            <w:r w:rsidRPr="00F27A21">
              <w:rPr>
                <w:rFonts w:ascii="Arial" w:eastAsia="Times New Roman" w:hAnsi="Arial" w:cs="Arial"/>
                <w:i/>
                <w:sz w:val="20"/>
                <w:szCs w:val="20"/>
                <w:lang w:eastAsia="ru-RU"/>
              </w:rPr>
              <w:t xml:space="preserve">                                                                                                              (наименование ОМС)</w:t>
            </w:r>
          </w:p>
          <w:p w:rsidR="00F27A21" w:rsidRPr="00F27A21" w:rsidRDefault="00F27A21" w:rsidP="00F2434D">
            <w:pPr>
              <w:spacing w:after="0" w:line="240" w:lineRule="auto"/>
              <w:jc w:val="both"/>
              <w:rPr>
                <w:rFonts w:ascii="Arial" w:eastAsia="Times New Roman" w:hAnsi="Arial" w:cs="Arial"/>
                <w:sz w:val="20"/>
                <w:szCs w:val="20"/>
                <w:lang w:eastAsia="ru-RU"/>
              </w:rPr>
            </w:pPr>
            <w:proofErr w:type="gramStart"/>
            <w:r w:rsidRPr="00F27A21">
              <w:rPr>
                <w:rFonts w:ascii="Arial" w:eastAsia="Times New Roman" w:hAnsi="Arial" w:cs="Arial"/>
                <w:sz w:val="20"/>
                <w:szCs w:val="20"/>
                <w:lang w:eastAsia="ru-RU"/>
              </w:rPr>
              <w:t xml:space="preserve">в соответствии со </w:t>
            </w:r>
            <w:hyperlink r:id="rId14" w:tooltip="consultantplus://offline/ref=627E8CD37F379CF01B7227B143F27E9A98DBA45FB9562DF76FC1D74E30FB8A4C949E15A664DFE8BFB9FF056AA0391702CAEB6A2277EDC5C3Z3m3C" w:history="1">
              <w:r w:rsidRPr="00F27A21">
                <w:rPr>
                  <w:rFonts w:ascii="Arial" w:eastAsia="Times New Roman" w:hAnsi="Arial" w:cs="Arial"/>
                  <w:sz w:val="20"/>
                  <w:szCs w:val="20"/>
                  <w:lang w:eastAsia="ru-RU"/>
                </w:rPr>
                <w:t>статьей 9</w:t>
              </w:r>
            </w:hyperlink>
            <w:r w:rsidRPr="00F27A21">
              <w:rPr>
                <w:rFonts w:ascii="Arial" w:eastAsia="Times New Roman" w:hAnsi="Arial" w:cs="Arial"/>
                <w:sz w:val="20"/>
                <w:szCs w:val="20"/>
                <w:lang w:eastAsia="ru-RU"/>
              </w:rPr>
              <w:t xml:space="preserve"> Федерального закона от 27.07.2006 № 152-ФЗ «О персональных данных» на обработку персональных данных в целях участия в отборе юридическим лицам (за исключением государственных и муниципальных учреждений) и индивидуальным предпринимателям для предоставления субсидий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твёрдого топлива (угля) и</w:t>
            </w:r>
            <w:proofErr w:type="gramEnd"/>
            <w:r w:rsidRPr="00F27A21">
              <w:rPr>
                <w:rFonts w:ascii="Arial" w:eastAsia="Times New Roman" w:hAnsi="Arial" w:cs="Arial"/>
                <w:sz w:val="20"/>
                <w:szCs w:val="20"/>
                <w:lang w:eastAsia="ru-RU"/>
              </w:rPr>
              <w:t xml:space="preserve"> </w:t>
            </w:r>
            <w:proofErr w:type="gramStart"/>
            <w:r w:rsidRPr="00F27A21">
              <w:rPr>
                <w:rFonts w:ascii="Arial" w:eastAsia="Times New Roman" w:hAnsi="Arial" w:cs="Arial"/>
                <w:sz w:val="20"/>
                <w:szCs w:val="20"/>
                <w:lang w:eastAsia="ru-RU"/>
              </w:rPr>
              <w:t xml:space="preserve">стоимостью твёрдого топлива (угля), учтенной в тарифах на тепловую энергию на 2024 год (далее - отбор), а именно </w:t>
            </w:r>
            <w:r w:rsidRPr="00F27A21">
              <w:rPr>
                <w:rFonts w:ascii="Arial" w:eastAsia="Times New Roman" w:hAnsi="Arial" w:cs="Arial"/>
                <w:sz w:val="20"/>
                <w:szCs w:val="20"/>
                <w:lang w:eastAsia="ru-RU"/>
              </w:rPr>
              <w:br/>
              <w:t xml:space="preserve">на совершение действий, предусмотренных </w:t>
            </w:r>
            <w:hyperlink r:id="rId15" w:tooltip="consultantplus://offline/ref=627E8CD37F379CF01B7227B143F27E9A98DBA45FB9562DF76FC1D74E30FB8A4C949E15A664DFE8BBB8FF056AA0391702CAEB6A2277EDC5C3Z3m3C" w:history="1">
              <w:r w:rsidRPr="00F27A21">
                <w:rPr>
                  <w:rFonts w:ascii="Arial" w:eastAsia="Times New Roman" w:hAnsi="Arial" w:cs="Arial"/>
                  <w:sz w:val="20"/>
                  <w:szCs w:val="20"/>
                  <w:lang w:eastAsia="ru-RU"/>
                </w:rPr>
                <w:t>пунктом 3 статьи 3</w:t>
              </w:r>
            </w:hyperlink>
            <w:r w:rsidRPr="00F27A21">
              <w:rPr>
                <w:rFonts w:ascii="Arial" w:eastAsia="Times New Roman" w:hAnsi="Arial" w:cs="Arial"/>
                <w:sz w:val="20"/>
                <w:szCs w:val="20"/>
                <w:lang w:eastAsia="ru-RU"/>
              </w:rPr>
              <w:t xml:space="preserve"> Федерального закона </w:t>
            </w:r>
            <w:r w:rsidRPr="00F27A21">
              <w:rPr>
                <w:rFonts w:ascii="Arial" w:eastAsia="Times New Roman" w:hAnsi="Arial" w:cs="Arial"/>
                <w:sz w:val="20"/>
                <w:szCs w:val="20"/>
                <w:lang w:eastAsia="ru-RU"/>
              </w:rPr>
              <w:br/>
              <w:t xml:space="preserve">от 27.07.2006 № 152-ФЗ «О персональных данных», со сведениями, представленными мной </w:t>
            </w:r>
            <w:r w:rsidRPr="00F27A21">
              <w:rPr>
                <w:rFonts w:ascii="Arial" w:eastAsia="Times New Roman" w:hAnsi="Arial" w:cs="Arial"/>
                <w:sz w:val="20"/>
                <w:szCs w:val="20"/>
                <w:lang w:eastAsia="ru-RU"/>
              </w:rPr>
              <w:br/>
              <w:t>в ________________________________________________________________Красноярского края</w:t>
            </w:r>
            <w:proofErr w:type="gramEnd"/>
          </w:p>
          <w:p w:rsidR="00F27A21" w:rsidRPr="00F27A21" w:rsidRDefault="00F27A21" w:rsidP="00F2434D">
            <w:pPr>
              <w:spacing w:after="0" w:line="240" w:lineRule="auto"/>
              <w:ind w:firstLine="283"/>
              <w:jc w:val="both"/>
              <w:rPr>
                <w:rFonts w:ascii="Arial" w:eastAsia="Times New Roman" w:hAnsi="Arial" w:cs="Arial"/>
                <w:i/>
                <w:sz w:val="20"/>
                <w:szCs w:val="20"/>
                <w:lang w:eastAsia="ru-RU"/>
              </w:rPr>
            </w:pPr>
            <w:r w:rsidRPr="00F27A21">
              <w:rPr>
                <w:rFonts w:ascii="Arial" w:eastAsia="Times New Roman" w:hAnsi="Arial" w:cs="Arial"/>
                <w:i/>
                <w:sz w:val="20"/>
                <w:szCs w:val="20"/>
                <w:lang w:eastAsia="ru-RU"/>
              </w:rPr>
              <w:t xml:space="preserve">                                           (наименование ОМС) </w:t>
            </w:r>
          </w:p>
          <w:p w:rsidR="00F27A21" w:rsidRPr="00F27A21" w:rsidRDefault="00F27A21" w:rsidP="00F2434D">
            <w:pPr>
              <w:spacing w:after="0" w:line="240" w:lineRule="auto"/>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для участия в указанном отборе.</w:t>
            </w:r>
          </w:p>
          <w:p w:rsidR="00F27A21" w:rsidRPr="00F27A21" w:rsidRDefault="00F27A21" w:rsidP="00F2434D">
            <w:pPr>
              <w:spacing w:after="0" w:line="240" w:lineRule="auto"/>
              <w:ind w:firstLine="283"/>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Я ознакомлен (а), что:</w:t>
            </w:r>
          </w:p>
          <w:p w:rsidR="00F27A21" w:rsidRPr="00F27A21" w:rsidRDefault="00F27A21" w:rsidP="00F2434D">
            <w:pPr>
              <w:spacing w:after="0" w:line="240" w:lineRule="auto"/>
              <w:ind w:firstLine="283"/>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1) согласие на обработку персональных данных действует </w:t>
            </w:r>
            <w:proofErr w:type="gramStart"/>
            <w:r w:rsidRPr="00F27A21">
              <w:rPr>
                <w:rFonts w:ascii="Arial" w:eastAsia="Times New Roman" w:hAnsi="Arial" w:cs="Arial"/>
                <w:sz w:val="20"/>
                <w:szCs w:val="20"/>
                <w:lang w:eastAsia="ru-RU"/>
              </w:rPr>
              <w:t>с даты подписания</w:t>
            </w:r>
            <w:proofErr w:type="gramEnd"/>
            <w:r w:rsidRPr="00F27A21">
              <w:rPr>
                <w:rFonts w:ascii="Arial" w:eastAsia="Times New Roman" w:hAnsi="Arial" w:cs="Arial"/>
                <w:sz w:val="20"/>
                <w:szCs w:val="20"/>
                <w:lang w:eastAsia="ru-RU"/>
              </w:rPr>
              <w:t xml:space="preserve">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w:t>
            </w:r>
            <w:r w:rsidRPr="00F27A21">
              <w:rPr>
                <w:rFonts w:ascii="Arial" w:eastAsia="Times New Roman" w:hAnsi="Arial" w:cs="Arial"/>
                <w:sz w:val="20"/>
                <w:szCs w:val="20"/>
                <w:lang w:eastAsia="ru-RU"/>
              </w:rPr>
              <w:lastRenderedPageBreak/>
              <w:t xml:space="preserve">Российской Федерации; </w:t>
            </w:r>
          </w:p>
          <w:p w:rsidR="00F27A21" w:rsidRPr="00F27A21" w:rsidRDefault="00F27A21" w:rsidP="00F2434D">
            <w:pPr>
              <w:spacing w:after="0" w:line="240" w:lineRule="auto"/>
              <w:ind w:firstLine="283"/>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2) согласие на обработку персональных данных может быть отозвано на основании письменного заявления в произвольной форме;</w:t>
            </w:r>
          </w:p>
          <w:p w:rsidR="00F27A21" w:rsidRPr="00F27A21" w:rsidRDefault="00F27A21" w:rsidP="00F2434D">
            <w:pPr>
              <w:spacing w:after="0" w:line="240" w:lineRule="auto"/>
              <w:ind w:firstLine="283"/>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3) персональные данные, представляемые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___________________________________________________________ </w:t>
            </w:r>
          </w:p>
          <w:p w:rsidR="00F27A21" w:rsidRPr="00F27A21" w:rsidRDefault="00F27A21" w:rsidP="00F2434D">
            <w:pPr>
              <w:spacing w:after="0" w:line="240" w:lineRule="auto"/>
              <w:ind w:firstLine="283"/>
              <w:jc w:val="both"/>
              <w:rPr>
                <w:rFonts w:ascii="Arial" w:eastAsia="Times New Roman" w:hAnsi="Arial" w:cs="Arial"/>
                <w:i/>
                <w:sz w:val="20"/>
                <w:szCs w:val="20"/>
                <w:lang w:eastAsia="ru-RU"/>
              </w:rPr>
            </w:pPr>
            <w:r w:rsidRPr="00F27A21">
              <w:rPr>
                <w:rFonts w:ascii="Arial" w:eastAsia="Times New Roman" w:hAnsi="Arial" w:cs="Arial"/>
                <w:i/>
                <w:sz w:val="20"/>
                <w:szCs w:val="20"/>
                <w:lang w:eastAsia="ru-RU"/>
              </w:rPr>
              <w:t xml:space="preserve">                                                                                                                            (наименование ОМС) </w:t>
            </w:r>
          </w:p>
          <w:p w:rsidR="00F27A21" w:rsidRPr="00F27A21" w:rsidRDefault="00F27A21" w:rsidP="00F2434D">
            <w:pPr>
              <w:spacing w:after="0" w:line="240" w:lineRule="auto"/>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Красноярского края.</w:t>
            </w:r>
          </w:p>
        </w:tc>
      </w:tr>
      <w:tr w:rsidR="00F27A21" w:rsidRPr="00F27A21" w:rsidTr="00F2434D">
        <w:tc>
          <w:tcPr>
            <w:tcW w:w="5576" w:type="dxa"/>
            <w:tcBorders>
              <w:bottom w:val="single" w:sz="4" w:space="0" w:color="auto"/>
            </w:tcBorders>
          </w:tcPr>
          <w:p w:rsidR="00F27A21" w:rsidRPr="00F27A21" w:rsidRDefault="00F27A21" w:rsidP="00F2434D">
            <w:pPr>
              <w:spacing w:after="0" w:line="240" w:lineRule="auto"/>
              <w:rPr>
                <w:rFonts w:ascii="Arial" w:eastAsia="Times New Roman" w:hAnsi="Arial" w:cs="Arial"/>
                <w:sz w:val="20"/>
                <w:szCs w:val="20"/>
                <w:lang w:val="en-US" w:eastAsia="ru-RU"/>
              </w:rPr>
            </w:pPr>
          </w:p>
        </w:tc>
        <w:tc>
          <w:tcPr>
            <w:tcW w:w="494" w:type="dxa"/>
          </w:tcPr>
          <w:p w:rsidR="00F27A21" w:rsidRPr="00F27A21" w:rsidRDefault="00F27A21" w:rsidP="00F2434D">
            <w:pPr>
              <w:spacing w:after="0" w:line="240" w:lineRule="auto"/>
              <w:jc w:val="both"/>
              <w:rPr>
                <w:rFonts w:ascii="Arial" w:eastAsia="Times New Roman" w:hAnsi="Arial" w:cs="Arial"/>
                <w:sz w:val="20"/>
                <w:szCs w:val="20"/>
                <w:lang w:eastAsia="ru-RU"/>
              </w:rPr>
            </w:pPr>
          </w:p>
        </w:tc>
        <w:tc>
          <w:tcPr>
            <w:tcW w:w="2981" w:type="dxa"/>
            <w:tcBorders>
              <w:bottom w:val="single" w:sz="4" w:space="0" w:color="auto"/>
            </w:tcBorders>
          </w:tcPr>
          <w:p w:rsidR="00F27A21" w:rsidRPr="00F27A21" w:rsidRDefault="00F27A21" w:rsidP="00F2434D">
            <w:pPr>
              <w:spacing w:after="0" w:line="240" w:lineRule="auto"/>
              <w:jc w:val="both"/>
              <w:rPr>
                <w:rFonts w:ascii="Arial" w:eastAsia="Times New Roman" w:hAnsi="Arial" w:cs="Arial"/>
                <w:sz w:val="20"/>
                <w:szCs w:val="20"/>
                <w:lang w:eastAsia="ru-RU"/>
              </w:rPr>
            </w:pPr>
          </w:p>
        </w:tc>
      </w:tr>
      <w:tr w:rsidR="00F27A21" w:rsidRPr="00F27A21" w:rsidTr="00F2434D">
        <w:tc>
          <w:tcPr>
            <w:tcW w:w="5576" w:type="dxa"/>
            <w:tcBorders>
              <w:top w:val="single" w:sz="4" w:space="0" w:color="auto"/>
            </w:tcBorders>
          </w:tcPr>
          <w:p w:rsidR="00F27A21" w:rsidRPr="00F27A21" w:rsidRDefault="00F27A21" w:rsidP="00F2434D">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(фамилия, имя и отчество (при наличии))</w:t>
            </w:r>
          </w:p>
        </w:tc>
        <w:tc>
          <w:tcPr>
            <w:tcW w:w="494" w:type="dxa"/>
          </w:tcPr>
          <w:p w:rsidR="00F27A21" w:rsidRPr="00F27A21" w:rsidRDefault="00F27A21" w:rsidP="00F2434D">
            <w:pPr>
              <w:spacing w:after="0" w:line="240" w:lineRule="auto"/>
              <w:jc w:val="both"/>
              <w:rPr>
                <w:rFonts w:ascii="Arial" w:eastAsia="Times New Roman" w:hAnsi="Arial" w:cs="Arial"/>
                <w:sz w:val="20"/>
                <w:szCs w:val="20"/>
                <w:lang w:eastAsia="ru-RU"/>
              </w:rPr>
            </w:pPr>
          </w:p>
        </w:tc>
        <w:tc>
          <w:tcPr>
            <w:tcW w:w="2981" w:type="dxa"/>
            <w:tcBorders>
              <w:top w:val="single" w:sz="4" w:space="0" w:color="auto"/>
            </w:tcBorders>
          </w:tcPr>
          <w:p w:rsidR="00F27A21" w:rsidRPr="00F27A21" w:rsidRDefault="00F27A21" w:rsidP="00F2434D">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(подпись)</w:t>
            </w:r>
          </w:p>
        </w:tc>
      </w:tr>
    </w:tbl>
    <w:p w:rsidR="00F27A21" w:rsidRPr="00F27A21" w:rsidRDefault="00F27A21" w:rsidP="00F27A21">
      <w:pPr>
        <w:spacing w:after="0" w:line="240" w:lineRule="auto"/>
        <w:jc w:val="both"/>
        <w:rPr>
          <w:rFonts w:ascii="Arial" w:eastAsia="Times New Roman" w:hAnsi="Arial" w:cs="Arial"/>
          <w:sz w:val="20"/>
          <w:szCs w:val="20"/>
          <w:lang w:eastAsia="ru-RU"/>
        </w:rPr>
      </w:pP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Приложение № 3</w:t>
      </w:r>
    </w:p>
    <w:p w:rsidR="00F27A21" w:rsidRPr="00F27A21" w:rsidRDefault="00F27A21" w:rsidP="00F27A21">
      <w:pPr>
        <w:spacing w:after="0" w:line="240" w:lineRule="auto"/>
        <w:jc w:val="right"/>
        <w:rPr>
          <w:rFonts w:ascii="Arial" w:eastAsia="Times New Roman" w:hAnsi="Arial" w:cs="Arial"/>
          <w:sz w:val="18"/>
          <w:szCs w:val="20"/>
          <w:lang w:val="en-US" w:eastAsia="ru-RU"/>
        </w:rPr>
      </w:pPr>
      <w:r w:rsidRPr="00F27A21">
        <w:rPr>
          <w:rFonts w:ascii="Arial" w:eastAsia="Times New Roman" w:hAnsi="Arial" w:cs="Arial"/>
          <w:sz w:val="18"/>
          <w:szCs w:val="20"/>
          <w:lang w:eastAsia="ru-RU"/>
        </w:rPr>
        <w:t xml:space="preserve">к Условиям и порядку предоставления </w:t>
      </w:r>
    </w:p>
    <w:p w:rsidR="00F27A21" w:rsidRPr="00F27A21" w:rsidRDefault="00F27A21" w:rsidP="00F27A21">
      <w:pPr>
        <w:spacing w:after="0" w:line="240" w:lineRule="auto"/>
        <w:jc w:val="right"/>
        <w:rPr>
          <w:rFonts w:ascii="Arial" w:eastAsia="Times New Roman" w:hAnsi="Arial" w:cs="Arial"/>
          <w:sz w:val="18"/>
          <w:szCs w:val="20"/>
          <w:lang w:eastAsia="ru-RU"/>
        </w:rPr>
      </w:pPr>
      <w:proofErr w:type="gramStart"/>
      <w:r w:rsidRPr="00F27A21">
        <w:rPr>
          <w:rFonts w:ascii="Arial" w:eastAsia="Times New Roman" w:hAnsi="Arial" w:cs="Arial"/>
          <w:sz w:val="18"/>
          <w:szCs w:val="20"/>
          <w:lang w:eastAsia="ru-RU"/>
        </w:rPr>
        <w:t xml:space="preserve">субсидий юридическим лицам (за исключением </w:t>
      </w:r>
      <w:proofErr w:type="gramEnd"/>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государственных и муниципальных учреждений) </w:t>
      </w:r>
    </w:p>
    <w:p w:rsidR="00F27A21" w:rsidRPr="00F27A21" w:rsidRDefault="00F27A21" w:rsidP="00F27A21">
      <w:pPr>
        <w:spacing w:after="0" w:line="240" w:lineRule="auto"/>
        <w:jc w:val="right"/>
        <w:rPr>
          <w:rFonts w:ascii="Arial" w:eastAsia="Times New Roman" w:hAnsi="Arial" w:cs="Arial"/>
          <w:sz w:val="18"/>
          <w:szCs w:val="20"/>
          <w:lang w:val="en-US" w:eastAsia="ru-RU"/>
        </w:rPr>
      </w:pPr>
      <w:r w:rsidRPr="00F27A21">
        <w:rPr>
          <w:rFonts w:ascii="Arial" w:eastAsia="Times New Roman" w:hAnsi="Arial" w:cs="Arial"/>
          <w:sz w:val="18"/>
          <w:szCs w:val="20"/>
          <w:lang w:eastAsia="ru-RU"/>
        </w:rPr>
        <w:t xml:space="preserve">и индивидуальным предпринимателям </w:t>
      </w:r>
    </w:p>
    <w:p w:rsidR="00F27A21" w:rsidRPr="00F27A21" w:rsidRDefault="00F27A21" w:rsidP="00F27A21">
      <w:pPr>
        <w:spacing w:after="0" w:line="240" w:lineRule="auto"/>
        <w:jc w:val="right"/>
        <w:rPr>
          <w:rFonts w:ascii="Arial" w:eastAsia="Times New Roman" w:hAnsi="Arial" w:cs="Arial"/>
          <w:sz w:val="18"/>
          <w:szCs w:val="20"/>
          <w:lang w:val="en-US" w:eastAsia="ru-RU"/>
        </w:rPr>
      </w:pPr>
      <w:r w:rsidRPr="00F27A21">
        <w:rPr>
          <w:rFonts w:ascii="Arial" w:eastAsia="Times New Roman" w:hAnsi="Arial" w:cs="Arial"/>
          <w:sz w:val="18"/>
          <w:szCs w:val="20"/>
          <w:lang w:eastAsia="ru-RU"/>
        </w:rPr>
        <w:t>на финансовое обеспечение (возмещение)</w:t>
      </w:r>
    </w:p>
    <w:p w:rsidR="00F27A21" w:rsidRPr="00F27A21" w:rsidRDefault="00F27A21" w:rsidP="00F27A21">
      <w:pPr>
        <w:spacing w:after="0" w:line="240" w:lineRule="auto"/>
        <w:jc w:val="right"/>
        <w:rPr>
          <w:rFonts w:ascii="Arial" w:eastAsia="Times New Roman" w:hAnsi="Arial" w:cs="Arial"/>
          <w:sz w:val="18"/>
          <w:szCs w:val="20"/>
          <w:lang w:val="en-US" w:eastAsia="ru-RU"/>
        </w:rPr>
      </w:pPr>
      <w:r w:rsidRPr="00F27A21">
        <w:rPr>
          <w:rFonts w:ascii="Arial" w:eastAsia="Times New Roman" w:hAnsi="Arial" w:cs="Arial"/>
          <w:sz w:val="18"/>
          <w:szCs w:val="20"/>
          <w:lang w:eastAsia="ru-RU"/>
        </w:rPr>
        <w:t xml:space="preserve"> затрат теплоснабжающих организаций, </w:t>
      </w:r>
    </w:p>
    <w:p w:rsidR="00F27A21" w:rsidRPr="00F27A21" w:rsidRDefault="00F27A21" w:rsidP="00F27A21">
      <w:pPr>
        <w:spacing w:after="0" w:line="240" w:lineRule="auto"/>
        <w:jc w:val="right"/>
        <w:rPr>
          <w:rFonts w:ascii="Arial" w:eastAsia="Times New Roman" w:hAnsi="Arial" w:cs="Arial"/>
          <w:sz w:val="18"/>
          <w:szCs w:val="20"/>
          <w:lang w:val="en-US" w:eastAsia="ru-RU"/>
        </w:rPr>
      </w:pPr>
      <w:proofErr w:type="gramStart"/>
      <w:r w:rsidRPr="00F27A21">
        <w:rPr>
          <w:rFonts w:ascii="Arial" w:eastAsia="Times New Roman" w:hAnsi="Arial" w:cs="Arial"/>
          <w:sz w:val="18"/>
          <w:szCs w:val="20"/>
          <w:lang w:eastAsia="ru-RU"/>
        </w:rPr>
        <w:t>осуществляющих</w:t>
      </w:r>
      <w:proofErr w:type="gramEnd"/>
      <w:r w:rsidRPr="00F27A21">
        <w:rPr>
          <w:rFonts w:ascii="Arial" w:eastAsia="Times New Roman" w:hAnsi="Arial" w:cs="Arial"/>
          <w:sz w:val="18"/>
          <w:szCs w:val="20"/>
          <w:lang w:eastAsia="ru-RU"/>
        </w:rPr>
        <w:t xml:space="preserve"> производство и (или)</w:t>
      </w:r>
    </w:p>
    <w:p w:rsidR="00F27A21" w:rsidRPr="00F27A21" w:rsidRDefault="00F27A21" w:rsidP="00F27A21">
      <w:pPr>
        <w:spacing w:after="0" w:line="240" w:lineRule="auto"/>
        <w:jc w:val="right"/>
        <w:rPr>
          <w:rFonts w:ascii="Arial" w:eastAsia="Times New Roman" w:hAnsi="Arial" w:cs="Arial"/>
          <w:sz w:val="18"/>
          <w:szCs w:val="20"/>
          <w:lang w:val="en-US" w:eastAsia="ru-RU"/>
        </w:rPr>
      </w:pPr>
      <w:r w:rsidRPr="00F27A21">
        <w:rPr>
          <w:rFonts w:ascii="Arial" w:eastAsia="Times New Roman" w:hAnsi="Arial" w:cs="Arial"/>
          <w:sz w:val="18"/>
          <w:szCs w:val="20"/>
          <w:lang w:eastAsia="ru-RU"/>
        </w:rPr>
        <w:t xml:space="preserve"> реализацию тепловой энергии, </w:t>
      </w:r>
      <w:proofErr w:type="gramStart"/>
      <w:r w:rsidRPr="00F27A21">
        <w:rPr>
          <w:rFonts w:ascii="Arial" w:eastAsia="Times New Roman" w:hAnsi="Arial" w:cs="Arial"/>
          <w:sz w:val="18"/>
          <w:szCs w:val="20"/>
          <w:lang w:eastAsia="ru-RU"/>
        </w:rPr>
        <w:t>возникших</w:t>
      </w:r>
      <w:proofErr w:type="gramEnd"/>
      <w:r w:rsidRPr="00F27A21">
        <w:rPr>
          <w:rFonts w:ascii="Arial" w:eastAsia="Times New Roman" w:hAnsi="Arial" w:cs="Arial"/>
          <w:sz w:val="18"/>
          <w:szCs w:val="20"/>
          <w:lang w:eastAsia="ru-RU"/>
        </w:rPr>
        <w:t xml:space="preserve"> вследствие</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разницы между фактической стоимостью твёрдого топлива</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(угля) и стоимостью твёрдого топлива (угля),</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w:t>
      </w:r>
      <w:proofErr w:type="gramStart"/>
      <w:r w:rsidRPr="00F27A21">
        <w:rPr>
          <w:rFonts w:ascii="Arial" w:eastAsia="Times New Roman" w:hAnsi="Arial" w:cs="Arial"/>
          <w:sz w:val="18"/>
          <w:szCs w:val="20"/>
          <w:lang w:eastAsia="ru-RU"/>
        </w:rPr>
        <w:t>учтенной</w:t>
      </w:r>
      <w:proofErr w:type="gramEnd"/>
      <w:r w:rsidRPr="00F27A21">
        <w:rPr>
          <w:rFonts w:ascii="Arial" w:eastAsia="Times New Roman" w:hAnsi="Arial" w:cs="Arial"/>
          <w:sz w:val="18"/>
          <w:szCs w:val="20"/>
          <w:lang w:eastAsia="ru-RU"/>
        </w:rPr>
        <w:t xml:space="preserve"> в тарифах на тепловую энергию на 2024 год,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и правила их предоставления, в том числе оснований</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для отказа в предоставлении субсидии,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порядка проведения отбора получателей субсидий,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порядка расходования субсидий, порядка  и сроков возврата субсидий</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в случае нарушения условий их предоставления и представления отчетности</w:t>
      </w:r>
    </w:p>
    <w:p w:rsidR="00F27A21" w:rsidRPr="00F27A21" w:rsidRDefault="00F27A21" w:rsidP="00F27A21">
      <w:pPr>
        <w:spacing w:after="0" w:line="240" w:lineRule="auto"/>
        <w:jc w:val="both"/>
        <w:rPr>
          <w:rFonts w:ascii="Arial" w:eastAsia="Times New Roman" w:hAnsi="Arial" w:cs="Arial"/>
          <w:sz w:val="20"/>
          <w:szCs w:val="20"/>
          <w:lang w:eastAsia="ru-RU"/>
        </w:rPr>
      </w:pPr>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Расчет размера потребности в субсидии на финансовое обеспечение (возмещение) затрат теплоснабжающих организаций,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____________________________________________________________________</w:t>
      </w:r>
    </w:p>
    <w:p w:rsidR="00F27A21" w:rsidRPr="00F27A21" w:rsidRDefault="00F27A21" w:rsidP="00F27A21">
      <w:pPr>
        <w:spacing w:after="0" w:line="240" w:lineRule="auto"/>
        <w:jc w:val="center"/>
        <w:rPr>
          <w:rFonts w:ascii="Arial" w:eastAsia="Times New Roman" w:hAnsi="Arial" w:cs="Arial"/>
          <w:sz w:val="20"/>
          <w:szCs w:val="20"/>
          <w:lang w:eastAsia="ru-RU"/>
        </w:rPr>
      </w:pPr>
      <w:proofErr w:type="gramStart"/>
      <w:r w:rsidRPr="00F27A21">
        <w:rPr>
          <w:rFonts w:ascii="Arial" w:eastAsia="Times New Roman" w:hAnsi="Arial" w:cs="Arial"/>
          <w:sz w:val="20"/>
          <w:szCs w:val="20"/>
          <w:lang w:eastAsia="ru-RU"/>
        </w:rPr>
        <w:t>(полное наименование юридического лица</w:t>
      </w:r>
      <w:proofErr w:type="gramEnd"/>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(за исключением государственных и муниципальных учреждений)</w:t>
      </w:r>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или ФИО индивидуального предпринимателя)</w:t>
      </w:r>
    </w:p>
    <w:p w:rsidR="00F27A21" w:rsidRPr="00F27A21" w:rsidRDefault="00F27A21" w:rsidP="00F27A21">
      <w:pPr>
        <w:spacing w:after="0" w:line="240" w:lineRule="auto"/>
        <w:jc w:val="both"/>
        <w:rPr>
          <w:rFonts w:ascii="Arial" w:eastAsia="Times New Roman" w:hAnsi="Arial" w:cs="Arial"/>
          <w:sz w:val="20"/>
          <w:szCs w:val="20"/>
          <w:lang w:eastAsia="ru-RU"/>
        </w:rPr>
      </w:pPr>
    </w:p>
    <w:tbl>
      <w:tblPr>
        <w:tblW w:w="5000" w:type="pct"/>
        <w:tblLook w:val="04A0"/>
      </w:tblPr>
      <w:tblGrid>
        <w:gridCol w:w="342"/>
        <w:gridCol w:w="1025"/>
        <w:gridCol w:w="982"/>
        <w:gridCol w:w="493"/>
        <w:gridCol w:w="564"/>
        <w:gridCol w:w="866"/>
        <w:gridCol w:w="804"/>
        <w:gridCol w:w="866"/>
        <w:gridCol w:w="804"/>
        <w:gridCol w:w="1049"/>
        <w:gridCol w:w="888"/>
        <w:gridCol w:w="888"/>
      </w:tblGrid>
      <w:tr w:rsidR="00F27A21" w:rsidRPr="00F27A21" w:rsidTr="00F2434D">
        <w:trPr>
          <w:trHeight w:val="2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bookmarkStart w:id="23" w:name="_Hlk179470084"/>
            <w:r w:rsidRPr="00F27A21">
              <w:rPr>
                <w:rFonts w:ascii="Arial" w:eastAsia="Times New Roman" w:hAnsi="Arial" w:cs="Arial"/>
                <w:sz w:val="14"/>
                <w:szCs w:val="14"/>
              </w:rPr>
              <w:t xml:space="preserve">№ </w:t>
            </w:r>
            <w:proofErr w:type="spellStart"/>
            <w:proofErr w:type="gramStart"/>
            <w:r w:rsidRPr="00F27A21">
              <w:rPr>
                <w:rFonts w:ascii="Arial" w:eastAsia="Times New Roman" w:hAnsi="Arial" w:cs="Arial"/>
                <w:sz w:val="14"/>
                <w:szCs w:val="14"/>
              </w:rPr>
              <w:t>п</w:t>
            </w:r>
            <w:proofErr w:type="spellEnd"/>
            <w:proofErr w:type="gramEnd"/>
            <w:r w:rsidRPr="00F27A21">
              <w:rPr>
                <w:rFonts w:ascii="Arial" w:eastAsia="Times New Roman" w:hAnsi="Arial" w:cs="Arial"/>
                <w:sz w:val="14"/>
                <w:szCs w:val="14"/>
              </w:rPr>
              <w:t>/</w:t>
            </w:r>
            <w:proofErr w:type="spellStart"/>
            <w:r w:rsidRPr="00F27A21">
              <w:rPr>
                <w:rFonts w:ascii="Arial" w:eastAsia="Times New Roman" w:hAnsi="Arial" w:cs="Arial"/>
                <w:sz w:val="14"/>
                <w:szCs w:val="14"/>
              </w:rPr>
              <w:t>п</w:t>
            </w:r>
            <w:proofErr w:type="spellEnd"/>
          </w:p>
        </w:tc>
        <w:tc>
          <w:tcPr>
            <w:tcW w:w="39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Наименование теплоснабжающей организации/ фамилия, имя, отчество (</w:t>
            </w:r>
            <w:proofErr w:type="spellStart"/>
            <w:r w:rsidRPr="00F27A21">
              <w:rPr>
                <w:rFonts w:ascii="Arial" w:eastAsia="Times New Roman" w:hAnsi="Arial" w:cs="Arial"/>
                <w:sz w:val="14"/>
                <w:szCs w:val="14"/>
              </w:rPr>
              <w:t>последне</w:t>
            </w:r>
            <w:proofErr w:type="spellEnd"/>
            <w:r w:rsidRPr="00F27A21">
              <w:rPr>
                <w:rFonts w:ascii="Arial" w:eastAsia="Times New Roman" w:hAnsi="Arial" w:cs="Arial"/>
                <w:sz w:val="14"/>
                <w:szCs w:val="14"/>
              </w:rPr>
              <w:t xml:space="preserve"> при наличии) индивидуального предпринимателя</w:t>
            </w:r>
          </w:p>
        </w:tc>
        <w:tc>
          <w:tcPr>
            <w:tcW w:w="306" w:type="pct"/>
            <w:vMerge w:val="restart"/>
            <w:tcBorders>
              <w:top w:val="single" w:sz="4" w:space="0" w:color="auto"/>
              <w:left w:val="single" w:sz="4" w:space="0" w:color="auto"/>
              <w:right w:val="single" w:sz="4" w:space="0" w:color="auto"/>
            </w:tcBorders>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Система налогообложения (ОСНО, УСН или др.)</w:t>
            </w:r>
          </w:p>
        </w:tc>
        <w:tc>
          <w:tcPr>
            <w:tcW w:w="14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Вид услуги</w:t>
            </w:r>
          </w:p>
        </w:tc>
        <w:tc>
          <w:tcPr>
            <w:tcW w:w="19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Вид топлива</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color w:val="C00000"/>
                <w:sz w:val="14"/>
                <w:szCs w:val="14"/>
              </w:rPr>
            </w:pPr>
            <w:r w:rsidRPr="00F27A21">
              <w:rPr>
                <w:rFonts w:ascii="Arial" w:eastAsia="Times New Roman" w:hAnsi="Arial" w:cs="Arial"/>
                <w:sz w:val="14"/>
                <w:szCs w:val="14"/>
              </w:rPr>
              <w:t>Объем твёрдого топлив</w:t>
            </w:r>
            <w:proofErr w:type="gramStart"/>
            <w:r w:rsidRPr="00F27A21">
              <w:rPr>
                <w:rFonts w:ascii="Arial" w:eastAsia="Times New Roman" w:hAnsi="Arial" w:cs="Arial"/>
                <w:sz w:val="14"/>
                <w:szCs w:val="14"/>
              </w:rPr>
              <w:t>а(</w:t>
            </w:r>
            <w:proofErr w:type="gramEnd"/>
            <w:r w:rsidRPr="00F27A21">
              <w:rPr>
                <w:rFonts w:ascii="Arial" w:eastAsia="Times New Roman" w:hAnsi="Arial" w:cs="Arial"/>
                <w:sz w:val="14"/>
                <w:szCs w:val="14"/>
              </w:rPr>
              <w:t>угля), учтенный при формировании тарифов на 2024 год</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Объем твёрдого топлива (угля), фактически сложившийся по итогам заключенных контрактов на поставку твёрдого топлива (угля) для производства тепловой энергии</w:t>
            </w:r>
          </w:p>
          <w:p w:rsidR="00F27A21" w:rsidRPr="00F27A21" w:rsidRDefault="00F27A21" w:rsidP="00F2434D">
            <w:pPr>
              <w:spacing w:after="0" w:line="240" w:lineRule="auto"/>
              <w:jc w:val="center"/>
              <w:rPr>
                <w:rFonts w:ascii="Arial" w:eastAsia="Times New Roman" w:hAnsi="Arial" w:cs="Arial"/>
                <w:sz w:val="14"/>
                <w:szCs w:val="14"/>
                <w:lang w:val="en-US"/>
              </w:rPr>
            </w:pPr>
            <w:r w:rsidRPr="00F27A21">
              <w:rPr>
                <w:rFonts w:ascii="Arial" w:eastAsia="Times New Roman" w:hAnsi="Arial" w:cs="Arial"/>
                <w:sz w:val="14"/>
                <w:szCs w:val="14"/>
                <w:lang w:val="en-US"/>
              </w:rPr>
              <w:t>&lt;*&gt;</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Цена 1 тонны твёрдого топлива (угля), учтенная при формировании тарифов на 2024 год (без учета НДС)</w:t>
            </w:r>
          </w:p>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lang w:val="en-US"/>
              </w:rPr>
              <w:t>&lt;*&gt;</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Цена 1 тонны твёрдого топлива (угля), фактически сложившаяся по итогам заключенных контрактов на поставку топлива для производства тепловой энергии (без учета НДС)</w:t>
            </w:r>
          </w:p>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lang w:val="en-US"/>
              </w:rPr>
              <w:t>&lt;*&gt;</w:t>
            </w:r>
          </w:p>
        </w:tc>
        <w:tc>
          <w:tcPr>
            <w:tcW w:w="590" w:type="pct"/>
            <w:tcBorders>
              <w:top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Дефицит средств за счёт разницы в цене в пределах объёмов, учтённых при формировании тарифов (подтверждённый объём средств, рассчитанный в соответствии с предоставленными контрактами (договорами, счетами-фактурами, спецификациями))</w:t>
            </w:r>
          </w:p>
        </w:tc>
        <w:tc>
          <w:tcPr>
            <w:tcW w:w="790" w:type="pct"/>
            <w:tcBorders>
              <w:top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ind w:left="175" w:hanging="175"/>
              <w:jc w:val="center"/>
              <w:rPr>
                <w:rFonts w:ascii="Arial" w:eastAsia="Times New Roman" w:hAnsi="Arial" w:cs="Arial"/>
                <w:sz w:val="14"/>
                <w:szCs w:val="14"/>
              </w:rPr>
            </w:pPr>
            <w:r w:rsidRPr="00F27A21">
              <w:rPr>
                <w:rFonts w:ascii="Arial" w:eastAsia="Times New Roman" w:hAnsi="Arial" w:cs="Arial"/>
                <w:sz w:val="14"/>
                <w:szCs w:val="14"/>
              </w:rPr>
              <w:t xml:space="preserve">Величина снижения расчётной потребности в ином межбюджетном трансферте, обусловленная разницей в объёмах твёрдого топлива (угля), указанного в договорах (контрактах) </w:t>
            </w:r>
            <w:r w:rsidRPr="00F27A21">
              <w:rPr>
                <w:rFonts w:ascii="Arial" w:eastAsia="Times New Roman" w:hAnsi="Arial" w:cs="Arial"/>
                <w:sz w:val="14"/>
                <w:szCs w:val="14"/>
              </w:rPr>
              <w:lastRenderedPageBreak/>
              <w:t>на его приобретение, и объёмами твёрдого топлива (угля), учтёнными при формировании тарифов на тепловую энергию</w:t>
            </w:r>
          </w:p>
          <w:p w:rsidR="00F27A21" w:rsidRPr="00F27A21" w:rsidRDefault="00F27A21" w:rsidP="00F2434D">
            <w:pPr>
              <w:spacing w:after="0" w:line="240" w:lineRule="auto"/>
              <w:ind w:left="175" w:hanging="175"/>
              <w:jc w:val="center"/>
              <w:rPr>
                <w:rFonts w:ascii="Arial" w:eastAsia="Times New Roman" w:hAnsi="Arial" w:cs="Arial"/>
                <w:sz w:val="14"/>
                <w:szCs w:val="14"/>
              </w:rPr>
            </w:pPr>
            <w:r w:rsidRPr="00F27A21">
              <w:rPr>
                <w:rFonts w:ascii="Arial" w:eastAsia="Times New Roman" w:hAnsi="Arial" w:cs="Arial"/>
                <w:sz w:val="14"/>
                <w:szCs w:val="14"/>
                <w:lang w:val="en-US"/>
              </w:rPr>
              <w:t>&lt;*</w:t>
            </w:r>
            <w:r w:rsidRPr="00F27A21">
              <w:rPr>
                <w:rFonts w:ascii="Arial" w:eastAsia="Times New Roman" w:hAnsi="Arial" w:cs="Arial"/>
                <w:sz w:val="14"/>
                <w:szCs w:val="14"/>
              </w:rPr>
              <w:t>*</w:t>
            </w:r>
            <w:r w:rsidRPr="00F27A21">
              <w:rPr>
                <w:rFonts w:ascii="Arial" w:eastAsia="Times New Roman" w:hAnsi="Arial" w:cs="Arial"/>
                <w:sz w:val="14"/>
                <w:szCs w:val="14"/>
                <w:lang w:val="en-US"/>
              </w:rPr>
              <w:t>&gt;</w:t>
            </w:r>
            <w:r w:rsidRPr="00F27A21">
              <w:rPr>
                <w:rFonts w:ascii="Arial" w:eastAsia="Times New Roman" w:hAnsi="Arial" w:cs="Arial"/>
                <w:sz w:val="14"/>
                <w:szCs w:val="14"/>
              </w:rPr>
              <w:t xml:space="preserve"> </w:t>
            </w:r>
          </w:p>
        </w:tc>
        <w:tc>
          <w:tcPr>
            <w:tcW w:w="740" w:type="pct"/>
            <w:tcBorders>
              <w:top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 xml:space="preserve">Расчётная потребность в ином межбюджетном трансферте </w:t>
            </w:r>
          </w:p>
        </w:tc>
      </w:tr>
      <w:bookmarkEnd w:id="23"/>
      <w:tr w:rsidR="00F27A21" w:rsidRPr="00F27A21" w:rsidTr="00F2434D">
        <w:trPr>
          <w:trHeight w:val="20"/>
        </w:trPr>
        <w:tc>
          <w:tcPr>
            <w:tcW w:w="203" w:type="pct"/>
            <w:vMerge/>
            <w:tcBorders>
              <w:top w:val="single" w:sz="4" w:space="0" w:color="auto"/>
              <w:left w:val="single" w:sz="4" w:space="0" w:color="auto"/>
              <w:bottom w:val="single" w:sz="4" w:space="0" w:color="000000"/>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395" w:type="pct"/>
            <w:vMerge/>
            <w:tcBorders>
              <w:top w:val="single" w:sz="4" w:space="0" w:color="auto"/>
              <w:left w:val="single" w:sz="4" w:space="0" w:color="auto"/>
              <w:bottom w:val="single" w:sz="4" w:space="0" w:color="000000"/>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306" w:type="pct"/>
            <w:vMerge/>
            <w:tcBorders>
              <w:left w:val="single" w:sz="4" w:space="0" w:color="auto"/>
              <w:right w:val="single" w:sz="4" w:space="0" w:color="auto"/>
            </w:tcBorders>
          </w:tcPr>
          <w:p w:rsidR="00F27A21" w:rsidRPr="00F27A21" w:rsidRDefault="00F27A21" w:rsidP="00F2434D">
            <w:pPr>
              <w:spacing w:after="0" w:line="240" w:lineRule="auto"/>
              <w:rPr>
                <w:rFonts w:ascii="Arial" w:eastAsia="Times New Roman" w:hAnsi="Arial" w:cs="Arial"/>
                <w:sz w:val="14"/>
                <w:szCs w:val="14"/>
              </w:rPr>
            </w:pPr>
          </w:p>
        </w:tc>
        <w:tc>
          <w:tcPr>
            <w:tcW w:w="148" w:type="pct"/>
            <w:vMerge/>
            <w:tcBorders>
              <w:top w:val="single" w:sz="4" w:space="0" w:color="auto"/>
              <w:left w:val="single" w:sz="4" w:space="0" w:color="auto"/>
              <w:bottom w:val="single" w:sz="4" w:space="0" w:color="000000"/>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197" w:type="pct"/>
            <w:vMerge/>
            <w:tcBorders>
              <w:top w:val="single" w:sz="4" w:space="0" w:color="auto"/>
              <w:left w:val="single" w:sz="4" w:space="0" w:color="auto"/>
              <w:bottom w:val="single" w:sz="4" w:space="0" w:color="000000"/>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405" w:type="pct"/>
            <w:vMerge/>
            <w:tcBorders>
              <w:top w:val="single" w:sz="4" w:space="0" w:color="auto"/>
              <w:left w:val="single" w:sz="4" w:space="0" w:color="auto"/>
              <w:bottom w:val="single" w:sz="4" w:space="0" w:color="auto"/>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590"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(гр.9-гр.8) *гр.6/1000 или (гр.9-гр.8) *гр.7/1000</w:t>
            </w:r>
          </w:p>
        </w:tc>
        <w:tc>
          <w:tcPr>
            <w:tcW w:w="790"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(гр.7-гр.6) *гр.8</w:t>
            </w:r>
          </w:p>
        </w:tc>
        <w:tc>
          <w:tcPr>
            <w:tcW w:w="740"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Гр.10+гр.11</w:t>
            </w:r>
          </w:p>
        </w:tc>
      </w:tr>
      <w:tr w:rsidR="00F27A21" w:rsidRPr="00F27A21" w:rsidTr="00F2434D">
        <w:trPr>
          <w:trHeight w:val="20"/>
        </w:trPr>
        <w:tc>
          <w:tcPr>
            <w:tcW w:w="203" w:type="pct"/>
            <w:vMerge/>
            <w:tcBorders>
              <w:top w:val="single" w:sz="4" w:space="0" w:color="auto"/>
              <w:left w:val="single" w:sz="4" w:space="0" w:color="auto"/>
              <w:bottom w:val="single" w:sz="4" w:space="0" w:color="000000"/>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395" w:type="pct"/>
            <w:vMerge/>
            <w:tcBorders>
              <w:top w:val="single" w:sz="4" w:space="0" w:color="auto"/>
              <w:left w:val="single" w:sz="4" w:space="0" w:color="auto"/>
              <w:bottom w:val="single" w:sz="4" w:space="0" w:color="000000"/>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306" w:type="pct"/>
            <w:vMerge/>
            <w:tcBorders>
              <w:left w:val="single" w:sz="4" w:space="0" w:color="auto"/>
              <w:bottom w:val="single" w:sz="4" w:space="0" w:color="auto"/>
              <w:right w:val="single" w:sz="4" w:space="0" w:color="auto"/>
            </w:tcBorders>
          </w:tcPr>
          <w:p w:rsidR="00F27A21" w:rsidRPr="00F27A21" w:rsidRDefault="00F27A21" w:rsidP="00F2434D">
            <w:pPr>
              <w:spacing w:after="0" w:line="240" w:lineRule="auto"/>
              <w:rPr>
                <w:rFonts w:ascii="Arial" w:eastAsia="Times New Roman" w:hAnsi="Arial" w:cs="Arial"/>
                <w:sz w:val="14"/>
                <w:szCs w:val="14"/>
              </w:rPr>
            </w:pPr>
          </w:p>
        </w:tc>
        <w:tc>
          <w:tcPr>
            <w:tcW w:w="148" w:type="pct"/>
            <w:vMerge/>
            <w:tcBorders>
              <w:top w:val="single" w:sz="4" w:space="0" w:color="auto"/>
              <w:left w:val="single" w:sz="4" w:space="0" w:color="auto"/>
              <w:bottom w:val="single" w:sz="4" w:space="0" w:color="auto"/>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197" w:type="pct"/>
            <w:vMerge/>
            <w:tcBorders>
              <w:top w:val="single" w:sz="4" w:space="0" w:color="auto"/>
              <w:left w:val="single" w:sz="4" w:space="0" w:color="auto"/>
              <w:bottom w:val="single" w:sz="4" w:space="0" w:color="000000"/>
              <w:right w:val="single" w:sz="4" w:space="0" w:color="auto"/>
            </w:tcBorders>
            <w:vAlign w:val="center"/>
          </w:tcPr>
          <w:p w:rsidR="00F27A21" w:rsidRPr="00F27A21" w:rsidRDefault="00F27A21" w:rsidP="00F2434D">
            <w:pPr>
              <w:spacing w:after="0" w:line="240" w:lineRule="auto"/>
              <w:rPr>
                <w:rFonts w:ascii="Arial" w:eastAsia="Times New Roman" w:hAnsi="Arial" w:cs="Arial"/>
                <w:sz w:val="14"/>
                <w:szCs w:val="14"/>
              </w:rPr>
            </w:pPr>
          </w:p>
        </w:tc>
        <w:tc>
          <w:tcPr>
            <w:tcW w:w="395"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тонн</w:t>
            </w:r>
          </w:p>
        </w:tc>
        <w:tc>
          <w:tcPr>
            <w:tcW w:w="434"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тонн</w:t>
            </w:r>
          </w:p>
        </w:tc>
        <w:tc>
          <w:tcPr>
            <w:tcW w:w="405"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руб./тонн</w:t>
            </w:r>
          </w:p>
        </w:tc>
        <w:tc>
          <w:tcPr>
            <w:tcW w:w="397"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руб./тонн</w:t>
            </w:r>
          </w:p>
        </w:tc>
        <w:tc>
          <w:tcPr>
            <w:tcW w:w="590"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тыс</w:t>
            </w:r>
            <w:proofErr w:type="gramStart"/>
            <w:r w:rsidRPr="00F27A21">
              <w:rPr>
                <w:rFonts w:ascii="Arial" w:eastAsia="Times New Roman" w:hAnsi="Arial" w:cs="Arial"/>
                <w:sz w:val="14"/>
                <w:szCs w:val="14"/>
              </w:rPr>
              <w:t>.р</w:t>
            </w:r>
            <w:proofErr w:type="gramEnd"/>
            <w:r w:rsidRPr="00F27A21">
              <w:rPr>
                <w:rFonts w:ascii="Arial" w:eastAsia="Times New Roman" w:hAnsi="Arial" w:cs="Arial"/>
                <w:sz w:val="14"/>
                <w:szCs w:val="14"/>
              </w:rPr>
              <w:t>уб.</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hAnsi="Arial" w:cs="Arial"/>
                <w:sz w:val="14"/>
                <w:szCs w:val="14"/>
              </w:rPr>
            </w:pPr>
            <w:r w:rsidRPr="00F27A21">
              <w:rPr>
                <w:rFonts w:ascii="Arial" w:eastAsia="Times New Roman" w:hAnsi="Arial" w:cs="Arial"/>
                <w:sz w:val="14"/>
                <w:szCs w:val="14"/>
              </w:rPr>
              <w:t>тыс</w:t>
            </w:r>
            <w:proofErr w:type="gramStart"/>
            <w:r w:rsidRPr="00F27A21">
              <w:rPr>
                <w:rFonts w:ascii="Arial" w:eastAsia="Times New Roman" w:hAnsi="Arial" w:cs="Arial"/>
                <w:sz w:val="14"/>
                <w:szCs w:val="14"/>
              </w:rPr>
              <w:t>.р</w:t>
            </w:r>
            <w:proofErr w:type="gramEnd"/>
            <w:r w:rsidRPr="00F27A21">
              <w:rPr>
                <w:rFonts w:ascii="Arial" w:eastAsia="Times New Roman" w:hAnsi="Arial" w:cs="Arial"/>
                <w:sz w:val="14"/>
                <w:szCs w:val="14"/>
              </w:rPr>
              <w:t>уб.</w:t>
            </w:r>
          </w:p>
        </w:tc>
        <w:tc>
          <w:tcPr>
            <w:tcW w:w="740" w:type="pct"/>
            <w:tcBorders>
              <w:left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hAnsi="Arial" w:cs="Arial"/>
                <w:sz w:val="14"/>
                <w:szCs w:val="14"/>
              </w:rPr>
            </w:pPr>
            <w:r w:rsidRPr="00F27A21">
              <w:rPr>
                <w:rFonts w:ascii="Arial" w:eastAsia="Times New Roman" w:hAnsi="Arial" w:cs="Arial"/>
                <w:sz w:val="14"/>
                <w:szCs w:val="14"/>
              </w:rPr>
              <w:t>тыс</w:t>
            </w:r>
            <w:proofErr w:type="gramStart"/>
            <w:r w:rsidRPr="00F27A21">
              <w:rPr>
                <w:rFonts w:ascii="Arial" w:eastAsia="Times New Roman" w:hAnsi="Arial" w:cs="Arial"/>
                <w:sz w:val="14"/>
                <w:szCs w:val="14"/>
              </w:rPr>
              <w:t>.р</w:t>
            </w:r>
            <w:proofErr w:type="gramEnd"/>
            <w:r w:rsidRPr="00F27A21">
              <w:rPr>
                <w:rFonts w:ascii="Arial" w:eastAsia="Times New Roman" w:hAnsi="Arial" w:cs="Arial"/>
                <w:sz w:val="14"/>
                <w:szCs w:val="14"/>
              </w:rPr>
              <w:t>уб.</w:t>
            </w:r>
          </w:p>
        </w:tc>
      </w:tr>
      <w:tr w:rsidR="00F27A21" w:rsidRPr="00F27A21" w:rsidTr="00F2434D">
        <w:trPr>
          <w:trHeight w:val="20"/>
        </w:trPr>
        <w:tc>
          <w:tcPr>
            <w:tcW w:w="203" w:type="pct"/>
            <w:tcBorders>
              <w:left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1</w:t>
            </w:r>
          </w:p>
        </w:tc>
        <w:tc>
          <w:tcPr>
            <w:tcW w:w="395"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2</w:t>
            </w:r>
          </w:p>
        </w:tc>
        <w:tc>
          <w:tcPr>
            <w:tcW w:w="306" w:type="pct"/>
            <w:tcBorders>
              <w:top w:val="single" w:sz="4" w:space="0" w:color="auto"/>
              <w:bottom w:val="single" w:sz="4" w:space="0" w:color="auto"/>
              <w:right w:val="single" w:sz="4" w:space="0" w:color="auto"/>
            </w:tcBorders>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3</w:t>
            </w: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4</w:t>
            </w:r>
          </w:p>
        </w:tc>
        <w:tc>
          <w:tcPr>
            <w:tcW w:w="197"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5</w:t>
            </w:r>
          </w:p>
        </w:tc>
        <w:tc>
          <w:tcPr>
            <w:tcW w:w="395"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6</w:t>
            </w:r>
          </w:p>
        </w:tc>
        <w:tc>
          <w:tcPr>
            <w:tcW w:w="434"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7</w:t>
            </w:r>
          </w:p>
        </w:tc>
        <w:tc>
          <w:tcPr>
            <w:tcW w:w="405"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8</w:t>
            </w:r>
          </w:p>
        </w:tc>
        <w:tc>
          <w:tcPr>
            <w:tcW w:w="397"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9</w:t>
            </w:r>
          </w:p>
        </w:tc>
        <w:tc>
          <w:tcPr>
            <w:tcW w:w="590"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10</w:t>
            </w:r>
          </w:p>
        </w:tc>
        <w:tc>
          <w:tcPr>
            <w:tcW w:w="790" w:type="pct"/>
            <w:tcBorders>
              <w:top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11</w:t>
            </w:r>
          </w:p>
        </w:tc>
        <w:tc>
          <w:tcPr>
            <w:tcW w:w="740"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12</w:t>
            </w:r>
          </w:p>
        </w:tc>
      </w:tr>
      <w:tr w:rsidR="00F27A21" w:rsidRPr="00F27A21" w:rsidTr="00F2434D">
        <w:trPr>
          <w:trHeight w:val="20"/>
        </w:trPr>
        <w:tc>
          <w:tcPr>
            <w:tcW w:w="203" w:type="pct"/>
            <w:tcBorders>
              <w:left w:val="single" w:sz="4" w:space="0" w:color="auto"/>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1</w:t>
            </w:r>
          </w:p>
        </w:tc>
        <w:tc>
          <w:tcPr>
            <w:tcW w:w="395"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w:t>
            </w:r>
          </w:p>
        </w:tc>
        <w:tc>
          <w:tcPr>
            <w:tcW w:w="306" w:type="pct"/>
            <w:tcBorders>
              <w:bottom w:val="single" w:sz="4" w:space="0" w:color="000000"/>
              <w:right w:val="single" w:sz="4" w:space="0" w:color="auto"/>
            </w:tcBorders>
          </w:tcPr>
          <w:p w:rsidR="00F27A21" w:rsidRPr="00F27A21" w:rsidRDefault="00F27A21" w:rsidP="00F2434D">
            <w:pPr>
              <w:spacing w:after="0" w:line="240" w:lineRule="auto"/>
              <w:jc w:val="center"/>
              <w:rPr>
                <w:rFonts w:ascii="Arial" w:eastAsia="Times New Roman" w:hAnsi="Arial" w:cs="Arial"/>
                <w:sz w:val="14"/>
                <w:szCs w:val="14"/>
              </w:rPr>
            </w:pPr>
          </w:p>
        </w:tc>
        <w:tc>
          <w:tcPr>
            <w:tcW w:w="148" w:type="pct"/>
            <w:tcBorders>
              <w:left w:val="single" w:sz="4" w:space="0" w:color="auto"/>
              <w:bottom w:val="single" w:sz="4" w:space="0" w:color="000000"/>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197"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95"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434"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405"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97"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590"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790"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740" w:type="pct"/>
            <w:tcBorders>
              <w:bottom w:val="single" w:sz="4" w:space="0" w:color="auto"/>
              <w:right w:val="single" w:sz="4" w:space="0" w:color="auto"/>
            </w:tcBorders>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r>
      <w:tr w:rsidR="00F27A21" w:rsidRPr="00F27A21" w:rsidTr="00F2434D">
        <w:trPr>
          <w:trHeight w:val="20"/>
        </w:trPr>
        <w:tc>
          <w:tcPr>
            <w:tcW w:w="203" w:type="pct"/>
            <w:tcBorders>
              <w:left w:val="single" w:sz="4" w:space="0" w:color="auto"/>
              <w:bottom w:val="single" w:sz="4" w:space="0" w:color="auto"/>
              <w:right w:val="single" w:sz="4" w:space="0" w:color="auto"/>
            </w:tcBorders>
            <w:shd w:val="clear" w:color="auto" w:fill="auto"/>
          </w:tcPr>
          <w:p w:rsidR="00F27A21" w:rsidRPr="00F27A21" w:rsidRDefault="00F27A21" w:rsidP="00F2434D">
            <w:pPr>
              <w:spacing w:after="0" w:line="240" w:lineRule="auto"/>
              <w:jc w:val="center"/>
              <w:rPr>
                <w:rFonts w:ascii="Arial" w:eastAsia="Times New Roman" w:hAnsi="Arial" w:cs="Arial"/>
                <w:b/>
                <w:bCs/>
                <w:sz w:val="14"/>
                <w:szCs w:val="14"/>
              </w:rPr>
            </w:pPr>
          </w:p>
        </w:tc>
        <w:tc>
          <w:tcPr>
            <w:tcW w:w="1047" w:type="pct"/>
            <w:gridSpan w:val="4"/>
            <w:tcBorders>
              <w:bottom w:val="single" w:sz="4" w:space="0" w:color="auto"/>
              <w:right w:val="single" w:sz="4" w:space="0" w:color="000000"/>
            </w:tcBorders>
          </w:tcPr>
          <w:p w:rsidR="00F27A21" w:rsidRPr="00F27A21" w:rsidRDefault="00F27A21" w:rsidP="00F2434D">
            <w:pPr>
              <w:spacing w:after="0" w:line="240" w:lineRule="auto"/>
              <w:jc w:val="center"/>
              <w:rPr>
                <w:rFonts w:ascii="Arial" w:eastAsia="Times New Roman" w:hAnsi="Arial" w:cs="Arial"/>
                <w:b/>
                <w:bCs/>
                <w:sz w:val="14"/>
                <w:szCs w:val="14"/>
                <w:lang w:val="en-US"/>
              </w:rPr>
            </w:pPr>
            <w:r w:rsidRPr="00F27A21">
              <w:rPr>
                <w:rFonts w:ascii="Arial" w:eastAsia="Times New Roman" w:hAnsi="Arial" w:cs="Arial"/>
                <w:b/>
                <w:bCs/>
                <w:sz w:val="14"/>
                <w:szCs w:val="14"/>
              </w:rPr>
              <w:t>ВСЕГО</w:t>
            </w:r>
          </w:p>
          <w:p w:rsidR="00F27A21" w:rsidRPr="00F27A21" w:rsidRDefault="00F27A21" w:rsidP="00F2434D">
            <w:pPr>
              <w:spacing w:after="0" w:line="240" w:lineRule="auto"/>
              <w:jc w:val="center"/>
              <w:rPr>
                <w:rFonts w:ascii="Arial" w:eastAsia="Times New Roman" w:hAnsi="Arial" w:cs="Arial"/>
                <w:b/>
                <w:bCs/>
                <w:sz w:val="14"/>
                <w:szCs w:val="14"/>
                <w:lang w:val="en-US"/>
              </w:rPr>
            </w:pPr>
          </w:p>
        </w:tc>
        <w:tc>
          <w:tcPr>
            <w:tcW w:w="395" w:type="pct"/>
            <w:tcBorders>
              <w:bottom w:val="single" w:sz="4" w:space="0" w:color="auto"/>
              <w:right w:val="single" w:sz="4" w:space="0" w:color="auto"/>
            </w:tcBorders>
            <w:shd w:val="clear" w:color="auto" w:fill="auto"/>
          </w:tcPr>
          <w:p w:rsidR="00F27A21" w:rsidRPr="00F27A21" w:rsidRDefault="00F27A21" w:rsidP="00F2434D">
            <w:pPr>
              <w:spacing w:after="0" w:line="240" w:lineRule="auto"/>
              <w:jc w:val="center"/>
              <w:rPr>
                <w:rFonts w:ascii="Arial" w:eastAsia="Times New Roman" w:hAnsi="Arial" w:cs="Arial"/>
                <w:b/>
                <w:bCs/>
                <w:sz w:val="14"/>
                <w:szCs w:val="14"/>
              </w:rPr>
            </w:pPr>
          </w:p>
        </w:tc>
        <w:tc>
          <w:tcPr>
            <w:tcW w:w="434" w:type="pct"/>
            <w:tcBorders>
              <w:bottom w:val="single" w:sz="4" w:space="0" w:color="auto"/>
              <w:right w:val="single" w:sz="4" w:space="0" w:color="auto"/>
            </w:tcBorders>
            <w:shd w:val="clear" w:color="auto" w:fill="auto"/>
          </w:tcPr>
          <w:p w:rsidR="00F27A21" w:rsidRPr="00F27A21" w:rsidRDefault="00F27A21" w:rsidP="00F2434D">
            <w:pPr>
              <w:spacing w:after="0" w:line="240" w:lineRule="auto"/>
              <w:jc w:val="center"/>
              <w:rPr>
                <w:rFonts w:ascii="Arial" w:eastAsia="Times New Roman" w:hAnsi="Arial" w:cs="Arial"/>
                <w:b/>
                <w:bCs/>
                <w:sz w:val="14"/>
                <w:szCs w:val="14"/>
              </w:rPr>
            </w:pPr>
          </w:p>
        </w:tc>
        <w:tc>
          <w:tcPr>
            <w:tcW w:w="405" w:type="pct"/>
            <w:tcBorders>
              <w:bottom w:val="single" w:sz="4" w:space="0" w:color="auto"/>
              <w:right w:val="single" w:sz="4" w:space="0" w:color="auto"/>
            </w:tcBorders>
            <w:shd w:val="clear" w:color="auto" w:fill="auto"/>
          </w:tcPr>
          <w:p w:rsidR="00F27A21" w:rsidRPr="00F27A21" w:rsidRDefault="00F27A21" w:rsidP="00F2434D">
            <w:pPr>
              <w:spacing w:after="0" w:line="240" w:lineRule="auto"/>
              <w:jc w:val="center"/>
              <w:rPr>
                <w:rFonts w:ascii="Arial" w:eastAsia="Times New Roman" w:hAnsi="Arial" w:cs="Arial"/>
                <w:b/>
                <w:bCs/>
                <w:sz w:val="14"/>
                <w:szCs w:val="14"/>
              </w:rPr>
            </w:pPr>
            <w:proofErr w:type="spellStart"/>
            <w:r w:rsidRPr="00F27A21">
              <w:rPr>
                <w:rFonts w:ascii="Arial" w:eastAsia="Times New Roman" w:hAnsi="Arial" w:cs="Arial"/>
                <w:b/>
                <w:bCs/>
                <w:sz w:val="14"/>
                <w:szCs w:val="14"/>
              </w:rPr>
              <w:t>х</w:t>
            </w:r>
            <w:proofErr w:type="spellEnd"/>
          </w:p>
        </w:tc>
        <w:tc>
          <w:tcPr>
            <w:tcW w:w="397" w:type="pct"/>
            <w:tcBorders>
              <w:bottom w:val="single" w:sz="4" w:space="0" w:color="auto"/>
              <w:right w:val="single" w:sz="4" w:space="0" w:color="auto"/>
            </w:tcBorders>
            <w:shd w:val="clear" w:color="auto" w:fill="auto"/>
          </w:tcPr>
          <w:p w:rsidR="00F27A21" w:rsidRPr="00F27A21" w:rsidRDefault="00F27A21" w:rsidP="00F2434D">
            <w:pPr>
              <w:spacing w:after="0" w:line="240" w:lineRule="auto"/>
              <w:jc w:val="center"/>
              <w:rPr>
                <w:rFonts w:ascii="Arial" w:eastAsia="Times New Roman" w:hAnsi="Arial" w:cs="Arial"/>
                <w:b/>
                <w:bCs/>
                <w:sz w:val="14"/>
                <w:szCs w:val="14"/>
              </w:rPr>
            </w:pPr>
            <w:proofErr w:type="spellStart"/>
            <w:r w:rsidRPr="00F27A21">
              <w:rPr>
                <w:rFonts w:ascii="Arial" w:eastAsia="Times New Roman" w:hAnsi="Arial" w:cs="Arial"/>
                <w:b/>
                <w:bCs/>
                <w:sz w:val="14"/>
                <w:szCs w:val="14"/>
              </w:rPr>
              <w:t>х</w:t>
            </w:r>
            <w:proofErr w:type="spellEnd"/>
          </w:p>
        </w:tc>
        <w:tc>
          <w:tcPr>
            <w:tcW w:w="590" w:type="pct"/>
            <w:tcBorders>
              <w:bottom w:val="single" w:sz="4" w:space="0" w:color="auto"/>
              <w:right w:val="single" w:sz="4" w:space="0" w:color="auto"/>
            </w:tcBorders>
            <w:shd w:val="clear" w:color="auto" w:fill="auto"/>
          </w:tcPr>
          <w:p w:rsidR="00F27A21" w:rsidRPr="00F27A21" w:rsidRDefault="00F27A21" w:rsidP="00F2434D">
            <w:pPr>
              <w:spacing w:after="0" w:line="240" w:lineRule="auto"/>
              <w:jc w:val="center"/>
              <w:rPr>
                <w:rFonts w:ascii="Arial" w:eastAsia="Times New Roman" w:hAnsi="Arial" w:cs="Arial"/>
                <w:b/>
                <w:bCs/>
                <w:sz w:val="14"/>
                <w:szCs w:val="14"/>
              </w:rPr>
            </w:pPr>
          </w:p>
        </w:tc>
        <w:tc>
          <w:tcPr>
            <w:tcW w:w="790" w:type="pct"/>
            <w:tcBorders>
              <w:bottom w:val="single" w:sz="4" w:space="0" w:color="auto"/>
              <w:right w:val="single" w:sz="4" w:space="0" w:color="auto"/>
            </w:tcBorders>
            <w:shd w:val="clear" w:color="auto" w:fill="auto"/>
          </w:tcPr>
          <w:p w:rsidR="00F27A21" w:rsidRPr="00F27A21" w:rsidRDefault="00F27A21" w:rsidP="00F2434D">
            <w:pPr>
              <w:spacing w:after="0" w:line="240" w:lineRule="auto"/>
              <w:jc w:val="center"/>
              <w:rPr>
                <w:rFonts w:ascii="Arial" w:eastAsia="Times New Roman" w:hAnsi="Arial" w:cs="Arial"/>
                <w:b/>
                <w:bCs/>
                <w:sz w:val="14"/>
                <w:szCs w:val="14"/>
              </w:rPr>
            </w:pPr>
          </w:p>
        </w:tc>
        <w:tc>
          <w:tcPr>
            <w:tcW w:w="740" w:type="pct"/>
            <w:tcBorders>
              <w:bottom w:val="single" w:sz="4" w:space="0" w:color="auto"/>
              <w:right w:val="single" w:sz="4" w:space="0" w:color="auto"/>
            </w:tcBorders>
            <w:shd w:val="clear" w:color="auto" w:fill="auto"/>
          </w:tcPr>
          <w:p w:rsidR="00F27A21" w:rsidRPr="00F27A21" w:rsidRDefault="00F27A21" w:rsidP="00F2434D">
            <w:pPr>
              <w:spacing w:after="0" w:line="240" w:lineRule="auto"/>
              <w:jc w:val="center"/>
              <w:rPr>
                <w:rFonts w:ascii="Arial" w:eastAsia="Times New Roman" w:hAnsi="Arial" w:cs="Arial"/>
                <w:b/>
                <w:bCs/>
                <w:sz w:val="14"/>
                <w:szCs w:val="14"/>
              </w:rPr>
            </w:pPr>
          </w:p>
        </w:tc>
      </w:tr>
    </w:tbl>
    <w:p w:rsidR="00F27A21" w:rsidRPr="00F27A21" w:rsidRDefault="00F27A21" w:rsidP="00F27A21">
      <w:pPr>
        <w:spacing w:after="0" w:line="240" w:lineRule="auto"/>
        <w:rPr>
          <w:rFonts w:ascii="Arial" w:eastAsia="Times New Roman" w:hAnsi="Arial" w:cs="Arial"/>
          <w:sz w:val="24"/>
          <w:szCs w:val="24"/>
          <w:lang w:eastAsia="ru-RU"/>
        </w:rPr>
      </w:pPr>
    </w:p>
    <w:p w:rsidR="00F27A21" w:rsidRPr="00F27A21" w:rsidRDefault="00F27A21" w:rsidP="00F27A21">
      <w:pPr>
        <w:spacing w:after="0" w:line="240" w:lineRule="auto"/>
        <w:rPr>
          <w:rFonts w:ascii="Arial" w:eastAsia="Times New Roman" w:hAnsi="Arial" w:cs="Arial"/>
          <w:sz w:val="16"/>
          <w:szCs w:val="16"/>
        </w:rPr>
      </w:pPr>
      <w:r w:rsidRPr="00F27A21">
        <w:rPr>
          <w:rFonts w:ascii="Arial" w:eastAsia="Times New Roman" w:hAnsi="Arial" w:cs="Arial"/>
          <w:sz w:val="16"/>
          <w:szCs w:val="16"/>
        </w:rPr>
        <w:t xml:space="preserve">&lt;*&gt; Указывается по каждому заключённому договору (контракту) на поставку твёрдого топлива (угля) на территорию </w:t>
      </w:r>
      <w:proofErr w:type="spellStart"/>
      <w:r w:rsidRPr="00F27A21">
        <w:rPr>
          <w:rFonts w:ascii="Arial" w:eastAsia="Times New Roman" w:hAnsi="Arial" w:cs="Arial"/>
          <w:sz w:val="16"/>
          <w:szCs w:val="16"/>
        </w:rPr>
        <w:t>Богучанского</w:t>
      </w:r>
      <w:proofErr w:type="spellEnd"/>
      <w:r w:rsidRPr="00F27A21">
        <w:rPr>
          <w:rFonts w:ascii="Arial" w:eastAsia="Times New Roman" w:hAnsi="Arial" w:cs="Arial"/>
          <w:sz w:val="16"/>
          <w:szCs w:val="16"/>
        </w:rPr>
        <w:t xml:space="preserve"> района в 2024 году, оплата по которым теплоснабжающими организациями производилась в 2024 году.</w:t>
      </w:r>
    </w:p>
    <w:p w:rsidR="00F27A21" w:rsidRPr="00F27A21" w:rsidRDefault="00F27A21" w:rsidP="00F27A21">
      <w:pPr>
        <w:spacing w:after="0" w:line="240" w:lineRule="auto"/>
        <w:rPr>
          <w:rFonts w:ascii="Arial" w:eastAsia="Times New Roman" w:hAnsi="Arial" w:cs="Arial"/>
          <w:sz w:val="16"/>
          <w:szCs w:val="16"/>
          <w:lang w:eastAsia="ru-RU"/>
        </w:rPr>
      </w:pPr>
      <w:r w:rsidRPr="00F27A21">
        <w:rPr>
          <w:rFonts w:ascii="Arial" w:eastAsia="Times New Roman" w:hAnsi="Arial" w:cs="Arial"/>
          <w:sz w:val="16"/>
          <w:szCs w:val="16"/>
        </w:rPr>
        <w:t>&lt;**&gt; Рассчитывается в случае, если объём твёрдого топлива (угля), указанный в договорах (контрактах) на его приобретение, менее объёма твёрдого топлива (угля), учтённого при формировании тарифов на тепловую энергию на 2024 год.</w:t>
      </w:r>
    </w:p>
    <w:p w:rsidR="00F27A21" w:rsidRPr="00F27A21" w:rsidRDefault="00F27A21" w:rsidP="00F27A21">
      <w:pPr>
        <w:spacing w:after="0" w:line="240" w:lineRule="auto"/>
        <w:rPr>
          <w:rFonts w:ascii="Arial" w:eastAsia="Times New Roman" w:hAnsi="Arial" w:cs="Arial"/>
          <w:bCs/>
          <w:sz w:val="16"/>
          <w:szCs w:val="16"/>
          <w:lang w:eastAsia="ru-RU"/>
        </w:rPr>
      </w:pPr>
    </w:p>
    <w:p w:rsidR="00F27A21" w:rsidRPr="00F27A21" w:rsidRDefault="00F27A21" w:rsidP="00F27A21">
      <w:pPr>
        <w:spacing w:after="0" w:line="240" w:lineRule="auto"/>
        <w:rPr>
          <w:rFonts w:ascii="Arial" w:eastAsia="Times New Roman" w:hAnsi="Arial" w:cs="Arial"/>
          <w:bCs/>
          <w:sz w:val="16"/>
          <w:szCs w:val="16"/>
          <w:lang w:eastAsia="ru-RU"/>
        </w:rPr>
      </w:pPr>
    </w:p>
    <w:p w:rsidR="00F27A21" w:rsidRPr="00F27A21" w:rsidRDefault="00F27A21" w:rsidP="00F27A21">
      <w:pPr>
        <w:spacing w:after="0" w:line="240" w:lineRule="auto"/>
        <w:rPr>
          <w:rFonts w:ascii="Arial" w:eastAsia="Times New Roman" w:hAnsi="Arial" w:cs="Arial"/>
          <w:sz w:val="16"/>
          <w:szCs w:val="16"/>
          <w:lang w:eastAsia="ru-RU"/>
        </w:rPr>
      </w:pPr>
      <w:bookmarkStart w:id="24" w:name="_Hlk179471945"/>
      <w:r w:rsidRPr="00F27A21">
        <w:rPr>
          <w:rFonts w:ascii="Arial" w:eastAsia="Times New Roman" w:hAnsi="Arial" w:cs="Arial"/>
          <w:bCs/>
          <w:sz w:val="16"/>
          <w:szCs w:val="16"/>
          <w:lang w:eastAsia="ru-RU"/>
        </w:rPr>
        <w:t>Руководитель</w:t>
      </w:r>
      <w:r w:rsidRPr="00F27A21">
        <w:rPr>
          <w:rFonts w:ascii="Arial" w:eastAsia="Times New Roman" w:hAnsi="Arial" w:cs="Arial"/>
          <w:b/>
          <w:bCs/>
          <w:sz w:val="16"/>
          <w:szCs w:val="16"/>
          <w:lang w:eastAsia="ru-RU"/>
        </w:rPr>
        <w:t xml:space="preserve"> </w:t>
      </w:r>
      <w:r w:rsidRPr="00F27A21">
        <w:rPr>
          <w:rFonts w:ascii="Arial" w:eastAsia="Times New Roman" w:hAnsi="Arial" w:cs="Arial"/>
          <w:sz w:val="16"/>
          <w:szCs w:val="16"/>
          <w:lang w:eastAsia="ru-RU"/>
        </w:rPr>
        <w:t xml:space="preserve">юридического лица </w:t>
      </w:r>
    </w:p>
    <w:p w:rsidR="00F27A21" w:rsidRPr="00F27A21" w:rsidRDefault="00F27A21" w:rsidP="00F27A21">
      <w:pPr>
        <w:spacing w:after="0" w:line="240" w:lineRule="auto"/>
        <w:rPr>
          <w:rFonts w:ascii="Arial" w:eastAsia="Times New Roman" w:hAnsi="Arial" w:cs="Arial"/>
          <w:sz w:val="16"/>
          <w:szCs w:val="16"/>
          <w:lang w:eastAsia="ru-RU"/>
        </w:rPr>
      </w:pPr>
      <w:r w:rsidRPr="00F27A21">
        <w:rPr>
          <w:rFonts w:ascii="Arial" w:eastAsia="Times New Roman" w:hAnsi="Arial" w:cs="Arial"/>
          <w:sz w:val="16"/>
          <w:szCs w:val="16"/>
          <w:lang w:eastAsia="ru-RU"/>
        </w:rPr>
        <w:t>или индивидуальный предприниматель           _________________        _______________________________</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 xml:space="preserve">                                                                                       (подпись)                    (расшифровка подписи)</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Главный бухгалтер (при наличии)                   _________________       ______________________________</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 xml:space="preserve">                                                                                       (подпись)                    (расшифровка подписи)</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 xml:space="preserve">«__» ________________ ____ </w:t>
      </w:r>
      <w:proofErr w:type="gramStart"/>
      <w:r w:rsidRPr="00F27A21">
        <w:rPr>
          <w:rFonts w:ascii="Arial" w:eastAsia="Times New Roman" w:hAnsi="Arial" w:cs="Arial"/>
          <w:sz w:val="16"/>
          <w:szCs w:val="16"/>
          <w:lang w:eastAsia="ru-RU"/>
        </w:rPr>
        <w:t>г</w:t>
      </w:r>
      <w:proofErr w:type="gramEnd"/>
      <w:r w:rsidRPr="00F27A21">
        <w:rPr>
          <w:rFonts w:ascii="Arial" w:eastAsia="Times New Roman" w:hAnsi="Arial" w:cs="Arial"/>
          <w:sz w:val="16"/>
          <w:szCs w:val="16"/>
          <w:lang w:eastAsia="ru-RU"/>
        </w:rPr>
        <w:t>. (дата представления)</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М.П. (при наличии)</w:t>
      </w:r>
    </w:p>
    <w:p w:rsidR="00F27A21" w:rsidRPr="00F27A21" w:rsidRDefault="00F27A21" w:rsidP="00F27A21">
      <w:pPr>
        <w:spacing w:after="0" w:line="240" w:lineRule="auto"/>
        <w:ind w:left="8496"/>
        <w:outlineLvl w:val="0"/>
        <w:rPr>
          <w:rFonts w:ascii="Arial" w:eastAsia="Times New Roman" w:hAnsi="Arial" w:cs="Arial"/>
          <w:sz w:val="24"/>
          <w:szCs w:val="24"/>
          <w:lang w:eastAsia="ru-RU"/>
        </w:rPr>
      </w:pPr>
    </w:p>
    <w:bookmarkEnd w:id="24"/>
    <w:p w:rsidR="00F27A21" w:rsidRPr="00F27A21" w:rsidRDefault="00F27A21" w:rsidP="00F27A21">
      <w:pPr>
        <w:spacing w:after="0" w:line="240" w:lineRule="auto"/>
        <w:jc w:val="both"/>
        <w:rPr>
          <w:rFonts w:ascii="Arial" w:eastAsia="Times New Roman" w:hAnsi="Arial" w:cs="Arial"/>
          <w:sz w:val="20"/>
          <w:szCs w:val="20"/>
          <w:lang w:eastAsia="ru-RU"/>
        </w:rPr>
      </w:pP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Приложение № 4</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к Условиям и порядку предоставления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субсидий юридическим лицам</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(за исключением государственных и муниципальных учреждений)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и индивидуальным предпринимателям </w:t>
      </w:r>
      <w:proofErr w:type="gramStart"/>
      <w:r w:rsidRPr="00F27A21">
        <w:rPr>
          <w:rFonts w:ascii="Arial" w:eastAsia="Times New Roman" w:hAnsi="Arial" w:cs="Arial"/>
          <w:sz w:val="18"/>
          <w:szCs w:val="20"/>
          <w:lang w:eastAsia="ru-RU"/>
        </w:rPr>
        <w:t>на</w:t>
      </w:r>
      <w:proofErr w:type="gramEnd"/>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финансовое обеспечение (возмещение) затрат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теплоснабжающих организаций, осуществляющих производство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и (или) реализацию тепловой энергии, </w:t>
      </w:r>
    </w:p>
    <w:p w:rsidR="00F27A21" w:rsidRPr="00F27A21" w:rsidRDefault="00F27A21" w:rsidP="00F27A21">
      <w:pPr>
        <w:spacing w:after="0" w:line="240" w:lineRule="auto"/>
        <w:jc w:val="right"/>
        <w:rPr>
          <w:rFonts w:ascii="Arial" w:eastAsia="Times New Roman" w:hAnsi="Arial" w:cs="Arial"/>
          <w:sz w:val="18"/>
          <w:szCs w:val="20"/>
          <w:lang w:eastAsia="ru-RU"/>
        </w:rPr>
      </w:pPr>
      <w:proofErr w:type="gramStart"/>
      <w:r w:rsidRPr="00F27A21">
        <w:rPr>
          <w:rFonts w:ascii="Arial" w:eastAsia="Times New Roman" w:hAnsi="Arial" w:cs="Arial"/>
          <w:sz w:val="18"/>
          <w:szCs w:val="20"/>
          <w:lang w:eastAsia="ru-RU"/>
        </w:rPr>
        <w:t>возникших</w:t>
      </w:r>
      <w:proofErr w:type="gramEnd"/>
      <w:r w:rsidRPr="00F27A21">
        <w:rPr>
          <w:rFonts w:ascii="Arial" w:eastAsia="Times New Roman" w:hAnsi="Arial" w:cs="Arial"/>
          <w:sz w:val="18"/>
          <w:szCs w:val="20"/>
          <w:lang w:eastAsia="ru-RU"/>
        </w:rPr>
        <w:t xml:space="preserve"> вследствие разницы между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фактической стоимостью твёрдого топлива (угля)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и стоимостью твёрдого топлива (угля), </w:t>
      </w:r>
    </w:p>
    <w:p w:rsidR="00F27A21" w:rsidRPr="00F27A21" w:rsidRDefault="00F27A21" w:rsidP="00F27A21">
      <w:pPr>
        <w:spacing w:after="0" w:line="240" w:lineRule="auto"/>
        <w:jc w:val="right"/>
        <w:rPr>
          <w:rFonts w:ascii="Arial" w:eastAsia="Times New Roman" w:hAnsi="Arial" w:cs="Arial"/>
          <w:sz w:val="18"/>
          <w:szCs w:val="20"/>
          <w:lang w:eastAsia="ru-RU"/>
        </w:rPr>
      </w:pPr>
      <w:proofErr w:type="gramStart"/>
      <w:r w:rsidRPr="00F27A21">
        <w:rPr>
          <w:rFonts w:ascii="Arial" w:eastAsia="Times New Roman" w:hAnsi="Arial" w:cs="Arial"/>
          <w:sz w:val="18"/>
          <w:szCs w:val="20"/>
          <w:lang w:eastAsia="ru-RU"/>
        </w:rPr>
        <w:t>учтенной</w:t>
      </w:r>
      <w:proofErr w:type="gramEnd"/>
      <w:r w:rsidRPr="00F27A21">
        <w:rPr>
          <w:rFonts w:ascii="Arial" w:eastAsia="Times New Roman" w:hAnsi="Arial" w:cs="Arial"/>
          <w:sz w:val="18"/>
          <w:szCs w:val="20"/>
          <w:lang w:eastAsia="ru-RU"/>
        </w:rPr>
        <w:t xml:space="preserve"> в тарифах на тепловую энергию на 2024 год,</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и правила их предоставления, в том числе оснований</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для отказа в предоставлении субсидии, порядка проведения</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отбора получателей субсидий, порядка расходования субсидий,</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порядка  и сроков возврата субсидий в случае нарушения условий</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их предоставления и представления отчетности</w:t>
      </w:r>
    </w:p>
    <w:p w:rsidR="00F27A21" w:rsidRPr="00F27A21" w:rsidRDefault="00F27A21" w:rsidP="00F27A21">
      <w:pPr>
        <w:spacing w:after="0" w:line="240" w:lineRule="auto"/>
        <w:jc w:val="both"/>
        <w:rPr>
          <w:rFonts w:ascii="Arial" w:eastAsia="Times New Roman" w:hAnsi="Arial" w:cs="Arial"/>
          <w:sz w:val="20"/>
          <w:szCs w:val="20"/>
          <w:lang w:eastAsia="ru-RU"/>
        </w:rPr>
      </w:pPr>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Реестр документов к расчёту размера потребности в субсидии на финансовое обеспечение (возмещение) затрат теплоснабжающих организаций,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w:t>
      </w:r>
    </w:p>
    <w:p w:rsidR="00F27A21" w:rsidRPr="00F27A21" w:rsidRDefault="00F27A21" w:rsidP="00F27A21">
      <w:pPr>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
        <w:gridCol w:w="918"/>
        <w:gridCol w:w="617"/>
        <w:gridCol w:w="630"/>
        <w:gridCol w:w="973"/>
        <w:gridCol w:w="973"/>
        <w:gridCol w:w="764"/>
        <w:gridCol w:w="604"/>
        <w:gridCol w:w="764"/>
        <w:gridCol w:w="973"/>
        <w:gridCol w:w="973"/>
        <w:gridCol w:w="973"/>
      </w:tblGrid>
      <w:tr w:rsidR="00F27A21" w:rsidRPr="00F27A21" w:rsidTr="00F2434D">
        <w:trPr>
          <w:trHeight w:val="20"/>
        </w:trPr>
        <w:tc>
          <w:tcPr>
            <w:tcW w:w="187"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w:t>
            </w:r>
            <w:proofErr w:type="spellStart"/>
            <w:proofErr w:type="gramStart"/>
            <w:r w:rsidRPr="00F27A21">
              <w:rPr>
                <w:rFonts w:ascii="Arial" w:eastAsia="Times New Roman" w:hAnsi="Arial" w:cs="Arial"/>
                <w:sz w:val="14"/>
                <w:szCs w:val="14"/>
              </w:rPr>
              <w:lastRenderedPageBreak/>
              <w:t>п</w:t>
            </w:r>
            <w:proofErr w:type="spellEnd"/>
            <w:proofErr w:type="gramEnd"/>
            <w:r w:rsidRPr="00F27A21">
              <w:rPr>
                <w:rFonts w:ascii="Arial" w:eastAsia="Times New Roman" w:hAnsi="Arial" w:cs="Arial"/>
                <w:sz w:val="14"/>
                <w:szCs w:val="14"/>
              </w:rPr>
              <w:t>/</w:t>
            </w:r>
            <w:proofErr w:type="spellStart"/>
            <w:r w:rsidRPr="00F27A21">
              <w:rPr>
                <w:rFonts w:ascii="Arial" w:eastAsia="Times New Roman" w:hAnsi="Arial" w:cs="Arial"/>
                <w:sz w:val="14"/>
                <w:szCs w:val="14"/>
              </w:rPr>
              <w:t>п</w:t>
            </w:r>
            <w:proofErr w:type="spellEnd"/>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Наименов</w:t>
            </w:r>
            <w:r w:rsidRPr="00F27A21">
              <w:rPr>
                <w:rFonts w:ascii="Arial" w:eastAsia="Times New Roman" w:hAnsi="Arial" w:cs="Arial"/>
                <w:sz w:val="14"/>
                <w:szCs w:val="14"/>
              </w:rPr>
              <w:lastRenderedPageBreak/>
              <w:t xml:space="preserve">ание договора (контракта) на поставку твёрдого топлива (угля) на территорию </w:t>
            </w:r>
            <w:proofErr w:type="spellStart"/>
            <w:r w:rsidRPr="00F27A21">
              <w:rPr>
                <w:rFonts w:ascii="Arial" w:eastAsia="Times New Roman" w:hAnsi="Arial" w:cs="Arial"/>
                <w:sz w:val="14"/>
                <w:szCs w:val="14"/>
              </w:rPr>
              <w:t>Богучанского</w:t>
            </w:r>
            <w:proofErr w:type="spellEnd"/>
            <w:r w:rsidRPr="00F27A21">
              <w:rPr>
                <w:rFonts w:ascii="Arial" w:eastAsia="Times New Roman" w:hAnsi="Arial" w:cs="Arial"/>
                <w:sz w:val="14"/>
                <w:szCs w:val="14"/>
              </w:rPr>
              <w:t xml:space="preserve"> района, оплата по которому теплоснабжающей организацией производилась в 2024 году (</w:t>
            </w:r>
            <w:proofErr w:type="spellStart"/>
            <w:r w:rsidRPr="00F27A21">
              <w:rPr>
                <w:rFonts w:ascii="Arial" w:eastAsia="Times New Roman" w:hAnsi="Arial" w:cs="Arial"/>
                <w:sz w:val="14"/>
                <w:szCs w:val="14"/>
              </w:rPr>
              <w:t>далее-контракт</w:t>
            </w:r>
            <w:proofErr w:type="spellEnd"/>
            <w:r w:rsidRPr="00F27A21">
              <w:rPr>
                <w:rFonts w:ascii="Arial" w:eastAsia="Times New Roman" w:hAnsi="Arial" w:cs="Arial"/>
                <w:sz w:val="14"/>
                <w:szCs w:val="14"/>
              </w:rPr>
              <w:t>)</w:t>
            </w:r>
          </w:p>
        </w:tc>
        <w:tc>
          <w:tcPr>
            <w:tcW w:w="283" w:type="pct"/>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Стои</w:t>
            </w:r>
            <w:r w:rsidRPr="00F27A21">
              <w:rPr>
                <w:rFonts w:ascii="Arial" w:eastAsia="Times New Roman" w:hAnsi="Arial" w:cs="Arial"/>
                <w:sz w:val="14"/>
                <w:szCs w:val="14"/>
              </w:rPr>
              <w:lastRenderedPageBreak/>
              <w:t>мость твёрдого топлива (угля) по контракту</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Контр</w:t>
            </w:r>
            <w:r w:rsidRPr="00F27A21">
              <w:rPr>
                <w:rFonts w:ascii="Arial" w:eastAsia="Times New Roman" w:hAnsi="Arial" w:cs="Arial"/>
                <w:sz w:val="14"/>
                <w:szCs w:val="14"/>
              </w:rPr>
              <w:lastRenderedPageBreak/>
              <w:t>агент</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 xml:space="preserve">Даты </w:t>
            </w:r>
            <w:r w:rsidRPr="00F27A21">
              <w:rPr>
                <w:rFonts w:ascii="Arial" w:eastAsia="Times New Roman" w:hAnsi="Arial" w:cs="Arial"/>
                <w:sz w:val="14"/>
                <w:szCs w:val="14"/>
              </w:rPr>
              <w:lastRenderedPageBreak/>
              <w:t xml:space="preserve">счёта-фактуры или универсального передаточного документа, </w:t>
            </w:r>
            <w:proofErr w:type="gramStart"/>
            <w:r w:rsidRPr="00F27A21">
              <w:rPr>
                <w:rFonts w:ascii="Arial" w:eastAsia="Times New Roman" w:hAnsi="Arial" w:cs="Arial"/>
                <w:sz w:val="14"/>
                <w:szCs w:val="14"/>
              </w:rPr>
              <w:t>подтверждающих</w:t>
            </w:r>
            <w:proofErr w:type="gramEnd"/>
            <w:r w:rsidRPr="00F27A21">
              <w:rPr>
                <w:rFonts w:ascii="Arial" w:eastAsia="Times New Roman" w:hAnsi="Arial" w:cs="Arial"/>
                <w:sz w:val="14"/>
                <w:szCs w:val="14"/>
              </w:rPr>
              <w:t xml:space="preserve"> объёмы и стоимость фактически приобретённого теплоснабжающими организациями твёрдого топлива (угля) по контрактам</w:t>
            </w: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color w:val="C00000"/>
                <w:sz w:val="14"/>
                <w:szCs w:val="14"/>
              </w:rPr>
            </w:pPr>
            <w:r w:rsidRPr="00F27A21">
              <w:rPr>
                <w:rFonts w:ascii="Arial" w:eastAsia="Times New Roman" w:hAnsi="Arial" w:cs="Arial"/>
                <w:sz w:val="14"/>
                <w:szCs w:val="14"/>
              </w:rPr>
              <w:lastRenderedPageBreak/>
              <w:t xml:space="preserve">Номер </w:t>
            </w:r>
            <w:r w:rsidRPr="00F27A21">
              <w:rPr>
                <w:rFonts w:ascii="Arial" w:eastAsia="Times New Roman" w:hAnsi="Arial" w:cs="Arial"/>
                <w:sz w:val="14"/>
                <w:szCs w:val="14"/>
              </w:rPr>
              <w:lastRenderedPageBreak/>
              <w:t xml:space="preserve">счёта-фактуры или универсального передаточного документа, </w:t>
            </w:r>
            <w:proofErr w:type="gramStart"/>
            <w:r w:rsidRPr="00F27A21">
              <w:rPr>
                <w:rFonts w:ascii="Arial" w:eastAsia="Times New Roman" w:hAnsi="Arial" w:cs="Arial"/>
                <w:sz w:val="14"/>
                <w:szCs w:val="14"/>
              </w:rPr>
              <w:t>подтверждающих</w:t>
            </w:r>
            <w:proofErr w:type="gramEnd"/>
            <w:r w:rsidRPr="00F27A21">
              <w:rPr>
                <w:rFonts w:ascii="Arial" w:eastAsia="Times New Roman" w:hAnsi="Arial" w:cs="Arial"/>
                <w:sz w:val="14"/>
                <w:szCs w:val="14"/>
              </w:rPr>
              <w:t xml:space="preserve"> объёмы и стоимость фактически приобретённого теплоснабжающими организациями твёрдого топлива (угля) по контрактам</w:t>
            </w: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 xml:space="preserve">Объём </w:t>
            </w:r>
            <w:r w:rsidRPr="00F27A21">
              <w:rPr>
                <w:rFonts w:ascii="Arial" w:eastAsia="Times New Roman" w:hAnsi="Arial" w:cs="Arial"/>
                <w:sz w:val="14"/>
                <w:szCs w:val="14"/>
              </w:rPr>
              <w:lastRenderedPageBreak/>
              <w:t>поставленного твёрдого топлива (угля), тонн</w:t>
            </w:r>
          </w:p>
        </w:tc>
        <w:tc>
          <w:tcPr>
            <w:tcW w:w="4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 xml:space="preserve">Цена </w:t>
            </w:r>
            <w:r w:rsidRPr="00F27A21">
              <w:rPr>
                <w:rFonts w:ascii="Arial" w:eastAsia="Times New Roman" w:hAnsi="Arial" w:cs="Arial"/>
                <w:sz w:val="14"/>
                <w:szCs w:val="14"/>
              </w:rPr>
              <w:lastRenderedPageBreak/>
              <w:t>твёрдого топлива (угля), руб./тонна</w:t>
            </w:r>
          </w:p>
        </w:tc>
        <w:tc>
          <w:tcPr>
            <w:tcW w:w="368"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Стоимо</w:t>
            </w:r>
            <w:r w:rsidRPr="00F27A21">
              <w:rPr>
                <w:rFonts w:ascii="Arial" w:eastAsia="Times New Roman" w:hAnsi="Arial" w:cs="Arial"/>
                <w:sz w:val="14"/>
                <w:szCs w:val="14"/>
              </w:rPr>
              <w:lastRenderedPageBreak/>
              <w:t>сть поставленного твёрдого топлива (угля), рублей</w:t>
            </w:r>
          </w:p>
        </w:tc>
        <w:tc>
          <w:tcPr>
            <w:tcW w:w="591"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 xml:space="preserve">Номер </w:t>
            </w:r>
            <w:r w:rsidRPr="00F27A21">
              <w:rPr>
                <w:rFonts w:ascii="Arial" w:eastAsia="Times New Roman" w:hAnsi="Arial" w:cs="Arial"/>
                <w:sz w:val="14"/>
                <w:szCs w:val="14"/>
              </w:rPr>
              <w:lastRenderedPageBreak/>
              <w:t>платёжного документа, подтверждающего объёмы и стоимость фактически приобретённого теплоснабжающими организациями твёрдого топлива (угля) по контрактам</w:t>
            </w:r>
          </w:p>
        </w:tc>
        <w:tc>
          <w:tcPr>
            <w:tcW w:w="731" w:type="pct"/>
            <w:shd w:val="clear" w:color="auto" w:fill="auto"/>
            <w:vAlign w:val="center"/>
          </w:tcPr>
          <w:p w:rsidR="00F27A21" w:rsidRPr="00F27A21" w:rsidRDefault="00F27A21" w:rsidP="00F2434D">
            <w:pPr>
              <w:spacing w:after="0" w:line="240" w:lineRule="auto"/>
              <w:ind w:left="175" w:hanging="175"/>
              <w:jc w:val="center"/>
              <w:rPr>
                <w:rFonts w:ascii="Arial" w:eastAsia="Times New Roman" w:hAnsi="Arial" w:cs="Arial"/>
                <w:sz w:val="14"/>
                <w:szCs w:val="14"/>
              </w:rPr>
            </w:pPr>
            <w:r w:rsidRPr="00F27A21">
              <w:rPr>
                <w:rFonts w:ascii="Arial" w:eastAsia="Times New Roman" w:hAnsi="Arial" w:cs="Arial"/>
                <w:sz w:val="14"/>
                <w:szCs w:val="14"/>
              </w:rPr>
              <w:lastRenderedPageBreak/>
              <w:t xml:space="preserve">Дата </w:t>
            </w:r>
            <w:r w:rsidRPr="00F27A21">
              <w:rPr>
                <w:rFonts w:ascii="Arial" w:eastAsia="Times New Roman" w:hAnsi="Arial" w:cs="Arial"/>
                <w:sz w:val="14"/>
                <w:szCs w:val="14"/>
              </w:rPr>
              <w:lastRenderedPageBreak/>
              <w:t>платёжного документа, подтверждающего объемы и стоимость фактически приобретённого теплоснабжающими организациями твёрдого топлива (угля) по контрактам</w:t>
            </w:r>
          </w:p>
        </w:tc>
        <w:tc>
          <w:tcPr>
            <w:tcW w:w="68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 xml:space="preserve">Сумма </w:t>
            </w:r>
            <w:r w:rsidRPr="00F27A21">
              <w:rPr>
                <w:rFonts w:ascii="Arial" w:eastAsia="Times New Roman" w:hAnsi="Arial" w:cs="Arial"/>
                <w:sz w:val="14"/>
                <w:szCs w:val="14"/>
              </w:rPr>
              <w:lastRenderedPageBreak/>
              <w:t>денежных средств по платёжному документу, подтверждающему объёмы и стоимость фактически приобретённого теплоснабжающими организациями твёрдого топлива (угля) по контрактам, рублей</w:t>
            </w:r>
          </w:p>
        </w:tc>
      </w:tr>
      <w:tr w:rsidR="00F27A21" w:rsidRPr="00F27A21" w:rsidTr="00F2434D">
        <w:trPr>
          <w:trHeight w:val="20"/>
        </w:trPr>
        <w:tc>
          <w:tcPr>
            <w:tcW w:w="187"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lastRenderedPageBreak/>
              <w:t>1</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2</w:t>
            </w:r>
          </w:p>
        </w:tc>
        <w:tc>
          <w:tcPr>
            <w:tcW w:w="283" w:type="pct"/>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3</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4</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5</w:t>
            </w: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6</w:t>
            </w: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7</w:t>
            </w:r>
          </w:p>
        </w:tc>
        <w:tc>
          <w:tcPr>
            <w:tcW w:w="4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8</w:t>
            </w:r>
          </w:p>
        </w:tc>
        <w:tc>
          <w:tcPr>
            <w:tcW w:w="368"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9</w:t>
            </w:r>
          </w:p>
        </w:tc>
        <w:tc>
          <w:tcPr>
            <w:tcW w:w="591"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10</w:t>
            </w:r>
          </w:p>
        </w:tc>
        <w:tc>
          <w:tcPr>
            <w:tcW w:w="731" w:type="pct"/>
            <w:shd w:val="clear" w:color="auto" w:fill="auto"/>
            <w:vAlign w:val="center"/>
          </w:tcPr>
          <w:p w:rsidR="00F27A21" w:rsidRPr="00F27A21" w:rsidRDefault="00F27A21" w:rsidP="00F2434D">
            <w:pPr>
              <w:spacing w:after="0" w:line="240" w:lineRule="auto"/>
              <w:ind w:left="175" w:hanging="175"/>
              <w:jc w:val="center"/>
              <w:rPr>
                <w:rFonts w:ascii="Arial" w:eastAsia="Times New Roman" w:hAnsi="Arial" w:cs="Arial"/>
                <w:sz w:val="14"/>
                <w:szCs w:val="14"/>
              </w:rPr>
            </w:pPr>
            <w:r w:rsidRPr="00F27A21">
              <w:rPr>
                <w:rFonts w:ascii="Arial" w:eastAsia="Times New Roman" w:hAnsi="Arial" w:cs="Arial"/>
                <w:sz w:val="14"/>
                <w:szCs w:val="14"/>
              </w:rPr>
              <w:t>11</w:t>
            </w:r>
          </w:p>
        </w:tc>
        <w:tc>
          <w:tcPr>
            <w:tcW w:w="68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12</w:t>
            </w:r>
          </w:p>
        </w:tc>
      </w:tr>
      <w:tr w:rsidR="00F27A21" w:rsidRPr="00F27A21" w:rsidTr="00F2434D">
        <w:trPr>
          <w:trHeight w:val="20"/>
        </w:trPr>
        <w:tc>
          <w:tcPr>
            <w:tcW w:w="187"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1</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283" w:type="pct"/>
          </w:tcPr>
          <w:p w:rsidR="00F27A21" w:rsidRPr="00F27A21" w:rsidRDefault="00F27A21" w:rsidP="00F2434D">
            <w:pPr>
              <w:spacing w:after="0" w:line="240" w:lineRule="auto"/>
              <w:jc w:val="center"/>
              <w:rPr>
                <w:rFonts w:ascii="Arial" w:eastAsia="Times New Roman" w:hAnsi="Arial" w:cs="Arial"/>
                <w:b/>
                <w:bCs/>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420"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368"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591"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731" w:type="pct"/>
            <w:shd w:val="clear" w:color="auto" w:fill="auto"/>
            <w:vAlign w:val="center"/>
          </w:tcPr>
          <w:p w:rsidR="00F27A21" w:rsidRPr="00F27A21" w:rsidRDefault="00F27A21" w:rsidP="00F2434D">
            <w:pPr>
              <w:spacing w:after="0" w:line="240" w:lineRule="auto"/>
              <w:ind w:left="175" w:hanging="175"/>
              <w:jc w:val="center"/>
              <w:rPr>
                <w:rFonts w:ascii="Arial" w:eastAsia="Times New Roman" w:hAnsi="Arial" w:cs="Arial"/>
                <w:b/>
                <w:bCs/>
                <w:sz w:val="14"/>
                <w:szCs w:val="14"/>
              </w:rPr>
            </w:pPr>
          </w:p>
        </w:tc>
        <w:tc>
          <w:tcPr>
            <w:tcW w:w="68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r>
      <w:tr w:rsidR="00F27A21" w:rsidRPr="00F27A21" w:rsidTr="00F2434D">
        <w:trPr>
          <w:trHeight w:val="20"/>
        </w:trPr>
        <w:tc>
          <w:tcPr>
            <w:tcW w:w="187"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Итого</w:t>
            </w:r>
          </w:p>
        </w:tc>
        <w:tc>
          <w:tcPr>
            <w:tcW w:w="283" w:type="pct"/>
          </w:tcPr>
          <w:p w:rsidR="00F27A21" w:rsidRPr="00F27A21" w:rsidRDefault="00F27A21" w:rsidP="00F2434D">
            <w:pPr>
              <w:spacing w:after="0" w:line="240" w:lineRule="auto"/>
              <w:jc w:val="center"/>
              <w:rPr>
                <w:rFonts w:ascii="Arial" w:eastAsia="Times New Roman" w:hAnsi="Arial" w:cs="Arial"/>
                <w:b/>
                <w:bCs/>
                <w:sz w:val="14"/>
                <w:szCs w:val="14"/>
                <w:lang w:val="en-US"/>
              </w:rPr>
            </w:pPr>
            <w:r w:rsidRPr="00F27A21">
              <w:rPr>
                <w:rFonts w:ascii="Arial" w:eastAsia="Times New Roman" w:hAnsi="Arial" w:cs="Arial"/>
                <w:b/>
                <w:bCs/>
                <w:sz w:val="14"/>
                <w:szCs w:val="14"/>
                <w:lang w:val="en-US"/>
              </w:rPr>
              <w:t>x</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lang w:val="en-US"/>
              </w:rPr>
            </w:pPr>
            <w:r w:rsidRPr="00F27A21">
              <w:rPr>
                <w:rFonts w:ascii="Arial" w:eastAsia="Times New Roman" w:hAnsi="Arial" w:cs="Arial"/>
                <w:b/>
                <w:bCs/>
                <w:sz w:val="14"/>
                <w:szCs w:val="14"/>
                <w:lang w:val="en-US"/>
              </w:rPr>
              <w:t>x</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lang w:val="en-US"/>
              </w:rPr>
            </w:pPr>
            <w:r w:rsidRPr="00F27A21">
              <w:rPr>
                <w:rFonts w:ascii="Arial" w:eastAsia="Times New Roman" w:hAnsi="Arial" w:cs="Arial"/>
                <w:b/>
                <w:bCs/>
                <w:sz w:val="14"/>
                <w:szCs w:val="14"/>
                <w:lang w:val="en-US"/>
              </w:rPr>
              <w:t>x</w:t>
            </w: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lang w:val="en-US"/>
              </w:rPr>
            </w:pPr>
            <w:r w:rsidRPr="00F27A21">
              <w:rPr>
                <w:rFonts w:ascii="Arial" w:eastAsia="Times New Roman" w:hAnsi="Arial" w:cs="Arial"/>
                <w:b/>
                <w:bCs/>
                <w:sz w:val="14"/>
                <w:szCs w:val="14"/>
                <w:lang w:val="en-US"/>
              </w:rPr>
              <w:t>x</w:t>
            </w: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420"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368"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591"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lang w:val="en-US"/>
              </w:rPr>
            </w:pPr>
            <w:r w:rsidRPr="00F27A21">
              <w:rPr>
                <w:rFonts w:ascii="Arial" w:eastAsia="Times New Roman" w:hAnsi="Arial" w:cs="Arial"/>
                <w:b/>
                <w:bCs/>
                <w:sz w:val="14"/>
                <w:szCs w:val="14"/>
                <w:lang w:val="en-US"/>
              </w:rPr>
              <w:t>x</w:t>
            </w:r>
          </w:p>
        </w:tc>
        <w:tc>
          <w:tcPr>
            <w:tcW w:w="731" w:type="pct"/>
            <w:shd w:val="clear" w:color="auto" w:fill="auto"/>
            <w:vAlign w:val="center"/>
          </w:tcPr>
          <w:p w:rsidR="00F27A21" w:rsidRPr="00F27A21" w:rsidRDefault="00F27A21" w:rsidP="00F2434D">
            <w:pPr>
              <w:spacing w:after="0" w:line="240" w:lineRule="auto"/>
              <w:ind w:left="175" w:hanging="175"/>
              <w:jc w:val="center"/>
              <w:rPr>
                <w:rFonts w:ascii="Arial" w:eastAsia="Times New Roman" w:hAnsi="Arial" w:cs="Arial"/>
                <w:b/>
                <w:bCs/>
                <w:sz w:val="14"/>
                <w:szCs w:val="14"/>
                <w:lang w:val="en-US"/>
              </w:rPr>
            </w:pPr>
            <w:r w:rsidRPr="00F27A21">
              <w:rPr>
                <w:rFonts w:ascii="Arial" w:eastAsia="Times New Roman" w:hAnsi="Arial" w:cs="Arial"/>
                <w:b/>
                <w:bCs/>
                <w:sz w:val="14"/>
                <w:szCs w:val="14"/>
                <w:lang w:val="en-US"/>
              </w:rPr>
              <w:t>x</w:t>
            </w:r>
          </w:p>
        </w:tc>
        <w:tc>
          <w:tcPr>
            <w:tcW w:w="68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r>
      <w:tr w:rsidR="00F27A21" w:rsidRPr="00F27A21" w:rsidTr="00F2434D">
        <w:trPr>
          <w:trHeight w:val="20"/>
        </w:trPr>
        <w:tc>
          <w:tcPr>
            <w:tcW w:w="187"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lang w:val="en-US"/>
              </w:rPr>
            </w:pPr>
            <w:r w:rsidRPr="00F27A21">
              <w:rPr>
                <w:rFonts w:ascii="Arial" w:eastAsia="Times New Roman" w:hAnsi="Arial" w:cs="Arial"/>
                <w:sz w:val="14"/>
                <w:szCs w:val="14"/>
                <w:lang w:val="en-US"/>
              </w:rPr>
              <w:t>2</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283" w:type="pct"/>
          </w:tcPr>
          <w:p w:rsidR="00F27A21" w:rsidRPr="00F27A21" w:rsidRDefault="00F27A21" w:rsidP="00F2434D">
            <w:pPr>
              <w:spacing w:after="0" w:line="240" w:lineRule="auto"/>
              <w:jc w:val="center"/>
              <w:rPr>
                <w:rFonts w:ascii="Arial" w:eastAsia="Times New Roman" w:hAnsi="Arial" w:cs="Arial"/>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4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68"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591"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731" w:type="pct"/>
            <w:shd w:val="clear" w:color="auto" w:fill="auto"/>
            <w:vAlign w:val="center"/>
          </w:tcPr>
          <w:p w:rsidR="00F27A21" w:rsidRPr="00F27A21" w:rsidRDefault="00F27A21" w:rsidP="00F2434D">
            <w:pPr>
              <w:spacing w:after="0" w:line="240" w:lineRule="auto"/>
              <w:ind w:left="175" w:hanging="175"/>
              <w:jc w:val="center"/>
              <w:rPr>
                <w:rFonts w:ascii="Arial" w:eastAsia="Times New Roman" w:hAnsi="Arial" w:cs="Arial"/>
                <w:sz w:val="14"/>
                <w:szCs w:val="14"/>
              </w:rPr>
            </w:pPr>
          </w:p>
        </w:tc>
        <w:tc>
          <w:tcPr>
            <w:tcW w:w="68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r>
      <w:tr w:rsidR="00F27A21" w:rsidRPr="00F27A21" w:rsidTr="00F2434D">
        <w:trPr>
          <w:trHeight w:val="20"/>
        </w:trPr>
        <w:tc>
          <w:tcPr>
            <w:tcW w:w="187"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Итого</w:t>
            </w:r>
          </w:p>
        </w:tc>
        <w:tc>
          <w:tcPr>
            <w:tcW w:w="283" w:type="pct"/>
          </w:tcPr>
          <w:p w:rsidR="00F27A21" w:rsidRPr="00F27A21" w:rsidRDefault="00F27A21" w:rsidP="00F2434D">
            <w:pPr>
              <w:spacing w:after="0" w:line="240" w:lineRule="auto"/>
              <w:jc w:val="center"/>
              <w:rPr>
                <w:rFonts w:ascii="Arial" w:eastAsia="Times New Roman" w:hAnsi="Arial" w:cs="Arial"/>
                <w:b/>
                <w:bCs/>
                <w:sz w:val="14"/>
                <w:szCs w:val="14"/>
              </w:rPr>
            </w:pPr>
            <w:r w:rsidRPr="00F27A21">
              <w:rPr>
                <w:rFonts w:ascii="Arial" w:eastAsia="Times New Roman" w:hAnsi="Arial" w:cs="Arial"/>
                <w:b/>
                <w:bCs/>
                <w:sz w:val="14"/>
                <w:szCs w:val="14"/>
                <w:lang w:val="en-US"/>
              </w:rPr>
              <w:t>x</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r w:rsidRPr="00F27A21">
              <w:rPr>
                <w:rFonts w:ascii="Arial" w:eastAsia="Times New Roman" w:hAnsi="Arial" w:cs="Arial"/>
                <w:b/>
                <w:bCs/>
                <w:sz w:val="14"/>
                <w:szCs w:val="14"/>
                <w:lang w:val="en-US"/>
              </w:rPr>
              <w:t>x</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r w:rsidRPr="00F27A21">
              <w:rPr>
                <w:rFonts w:ascii="Arial" w:eastAsia="Times New Roman" w:hAnsi="Arial" w:cs="Arial"/>
                <w:b/>
                <w:bCs/>
                <w:sz w:val="14"/>
                <w:szCs w:val="14"/>
                <w:lang w:val="en-US"/>
              </w:rPr>
              <w:t>x</w:t>
            </w: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r w:rsidRPr="00F27A21">
              <w:rPr>
                <w:rFonts w:ascii="Arial" w:eastAsia="Times New Roman" w:hAnsi="Arial" w:cs="Arial"/>
                <w:b/>
                <w:bCs/>
                <w:sz w:val="14"/>
                <w:szCs w:val="14"/>
                <w:lang w:val="en-US"/>
              </w:rPr>
              <w:t>x</w:t>
            </w: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420"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368"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p>
        </w:tc>
        <w:tc>
          <w:tcPr>
            <w:tcW w:w="591" w:type="pct"/>
            <w:shd w:val="clear" w:color="auto" w:fill="auto"/>
            <w:vAlign w:val="center"/>
          </w:tcPr>
          <w:p w:rsidR="00F27A21" w:rsidRPr="00F27A21" w:rsidRDefault="00F27A21" w:rsidP="00F2434D">
            <w:pPr>
              <w:spacing w:after="0" w:line="240" w:lineRule="auto"/>
              <w:jc w:val="center"/>
              <w:rPr>
                <w:rFonts w:ascii="Arial" w:eastAsia="Times New Roman" w:hAnsi="Arial" w:cs="Arial"/>
                <w:b/>
                <w:bCs/>
                <w:sz w:val="14"/>
                <w:szCs w:val="14"/>
              </w:rPr>
            </w:pPr>
            <w:r w:rsidRPr="00F27A21">
              <w:rPr>
                <w:rFonts w:ascii="Arial" w:eastAsia="Times New Roman" w:hAnsi="Arial" w:cs="Arial"/>
                <w:b/>
                <w:bCs/>
                <w:sz w:val="14"/>
                <w:szCs w:val="14"/>
                <w:lang w:val="en-US"/>
              </w:rPr>
              <w:t>x</w:t>
            </w:r>
          </w:p>
        </w:tc>
        <w:tc>
          <w:tcPr>
            <w:tcW w:w="731" w:type="pct"/>
            <w:shd w:val="clear" w:color="auto" w:fill="auto"/>
            <w:vAlign w:val="center"/>
          </w:tcPr>
          <w:p w:rsidR="00F27A21" w:rsidRPr="00F27A21" w:rsidRDefault="00F27A21" w:rsidP="00F2434D">
            <w:pPr>
              <w:spacing w:after="0" w:line="240" w:lineRule="auto"/>
              <w:ind w:left="175" w:hanging="175"/>
              <w:jc w:val="center"/>
              <w:rPr>
                <w:rFonts w:ascii="Arial" w:eastAsia="Times New Roman" w:hAnsi="Arial" w:cs="Arial"/>
                <w:b/>
                <w:bCs/>
                <w:sz w:val="14"/>
                <w:szCs w:val="14"/>
              </w:rPr>
            </w:pPr>
            <w:r w:rsidRPr="00F27A21">
              <w:rPr>
                <w:rFonts w:ascii="Arial" w:eastAsia="Times New Roman" w:hAnsi="Arial" w:cs="Arial"/>
                <w:b/>
                <w:bCs/>
                <w:sz w:val="14"/>
                <w:szCs w:val="14"/>
                <w:lang w:val="en-US"/>
              </w:rPr>
              <w:t>x</w:t>
            </w:r>
          </w:p>
        </w:tc>
        <w:tc>
          <w:tcPr>
            <w:tcW w:w="68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r>
      <w:tr w:rsidR="00F27A21" w:rsidRPr="00F27A21" w:rsidTr="00F2434D">
        <w:trPr>
          <w:trHeight w:val="20"/>
        </w:trPr>
        <w:tc>
          <w:tcPr>
            <w:tcW w:w="187"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283" w:type="pct"/>
          </w:tcPr>
          <w:p w:rsidR="00F27A21" w:rsidRPr="00F27A21" w:rsidRDefault="00F27A21" w:rsidP="00F2434D">
            <w:pPr>
              <w:spacing w:after="0" w:line="240" w:lineRule="auto"/>
              <w:jc w:val="center"/>
              <w:rPr>
                <w:rFonts w:ascii="Arial" w:eastAsia="Times New Roman" w:hAnsi="Arial" w:cs="Arial"/>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color w:val="C00000"/>
                <w:sz w:val="14"/>
                <w:szCs w:val="14"/>
              </w:rPr>
            </w:pP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4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68"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591"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731" w:type="pct"/>
            <w:shd w:val="clear" w:color="auto" w:fill="auto"/>
            <w:vAlign w:val="center"/>
          </w:tcPr>
          <w:p w:rsidR="00F27A21" w:rsidRPr="00F27A21" w:rsidRDefault="00F27A21" w:rsidP="00F2434D">
            <w:pPr>
              <w:spacing w:after="0" w:line="240" w:lineRule="auto"/>
              <w:ind w:left="175" w:hanging="175"/>
              <w:jc w:val="center"/>
              <w:rPr>
                <w:rFonts w:ascii="Arial" w:eastAsia="Times New Roman" w:hAnsi="Arial" w:cs="Arial"/>
                <w:sz w:val="14"/>
                <w:szCs w:val="14"/>
              </w:rPr>
            </w:pPr>
          </w:p>
        </w:tc>
        <w:tc>
          <w:tcPr>
            <w:tcW w:w="68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r>
      <w:tr w:rsidR="00F27A21" w:rsidRPr="00F27A21" w:rsidTr="00F2434D">
        <w:trPr>
          <w:trHeight w:val="20"/>
        </w:trPr>
        <w:tc>
          <w:tcPr>
            <w:tcW w:w="187"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r w:rsidRPr="00F27A21">
              <w:rPr>
                <w:rFonts w:ascii="Arial" w:eastAsia="Times New Roman" w:hAnsi="Arial" w:cs="Arial"/>
                <w:sz w:val="14"/>
                <w:szCs w:val="14"/>
              </w:rPr>
              <w:t>…</w:t>
            </w: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283" w:type="pct"/>
          </w:tcPr>
          <w:p w:rsidR="00F27A21" w:rsidRPr="00F27A21" w:rsidRDefault="00F27A21" w:rsidP="00F2434D">
            <w:pPr>
              <w:spacing w:after="0" w:line="240" w:lineRule="auto"/>
              <w:jc w:val="center"/>
              <w:rPr>
                <w:rFonts w:ascii="Arial" w:eastAsia="Times New Roman" w:hAnsi="Arial" w:cs="Arial"/>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6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color w:val="C00000"/>
                <w:sz w:val="14"/>
                <w:szCs w:val="14"/>
              </w:rPr>
            </w:pPr>
          </w:p>
        </w:tc>
        <w:tc>
          <w:tcPr>
            <w:tcW w:w="3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420"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368"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591"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c>
          <w:tcPr>
            <w:tcW w:w="731" w:type="pct"/>
            <w:shd w:val="clear" w:color="auto" w:fill="auto"/>
            <w:vAlign w:val="center"/>
          </w:tcPr>
          <w:p w:rsidR="00F27A21" w:rsidRPr="00F27A21" w:rsidRDefault="00F27A21" w:rsidP="00F2434D">
            <w:pPr>
              <w:spacing w:after="0" w:line="240" w:lineRule="auto"/>
              <w:ind w:left="175" w:hanging="175"/>
              <w:jc w:val="center"/>
              <w:rPr>
                <w:rFonts w:ascii="Arial" w:eastAsia="Times New Roman" w:hAnsi="Arial" w:cs="Arial"/>
                <w:sz w:val="14"/>
                <w:szCs w:val="14"/>
              </w:rPr>
            </w:pPr>
          </w:p>
        </w:tc>
        <w:tc>
          <w:tcPr>
            <w:tcW w:w="685" w:type="pct"/>
            <w:shd w:val="clear" w:color="auto" w:fill="auto"/>
            <w:vAlign w:val="center"/>
          </w:tcPr>
          <w:p w:rsidR="00F27A21" w:rsidRPr="00F27A21" w:rsidRDefault="00F27A21" w:rsidP="00F2434D">
            <w:pPr>
              <w:spacing w:after="0" w:line="240" w:lineRule="auto"/>
              <w:jc w:val="center"/>
              <w:rPr>
                <w:rFonts w:ascii="Arial" w:eastAsia="Times New Roman" w:hAnsi="Arial" w:cs="Arial"/>
                <w:sz w:val="14"/>
                <w:szCs w:val="14"/>
              </w:rPr>
            </w:pPr>
          </w:p>
        </w:tc>
      </w:tr>
    </w:tbl>
    <w:p w:rsidR="00F27A21" w:rsidRPr="00F27A21" w:rsidRDefault="00F27A21" w:rsidP="00F27A21">
      <w:pPr>
        <w:spacing w:after="0" w:line="240" w:lineRule="auto"/>
        <w:ind w:left="8496"/>
        <w:outlineLvl w:val="0"/>
        <w:rPr>
          <w:rFonts w:ascii="Arial" w:eastAsia="Times New Roman" w:hAnsi="Arial" w:cs="Arial"/>
          <w:sz w:val="24"/>
          <w:szCs w:val="24"/>
          <w:lang w:eastAsia="ru-RU"/>
        </w:rPr>
      </w:pPr>
    </w:p>
    <w:p w:rsidR="00F27A21" w:rsidRPr="00F27A21" w:rsidRDefault="00F27A21" w:rsidP="00F27A21">
      <w:pPr>
        <w:spacing w:after="0" w:line="240" w:lineRule="auto"/>
        <w:rPr>
          <w:rFonts w:ascii="Arial" w:eastAsia="Times New Roman" w:hAnsi="Arial" w:cs="Arial"/>
          <w:sz w:val="16"/>
          <w:szCs w:val="16"/>
          <w:lang w:eastAsia="ru-RU"/>
        </w:rPr>
      </w:pPr>
      <w:r w:rsidRPr="00F27A21">
        <w:rPr>
          <w:rFonts w:ascii="Arial" w:eastAsia="Times New Roman" w:hAnsi="Arial" w:cs="Arial"/>
          <w:bCs/>
          <w:sz w:val="16"/>
          <w:szCs w:val="16"/>
          <w:lang w:eastAsia="ru-RU"/>
        </w:rPr>
        <w:t>Руководитель</w:t>
      </w:r>
      <w:r w:rsidRPr="00F27A21">
        <w:rPr>
          <w:rFonts w:ascii="Arial" w:eastAsia="Times New Roman" w:hAnsi="Arial" w:cs="Arial"/>
          <w:b/>
          <w:bCs/>
          <w:sz w:val="16"/>
          <w:szCs w:val="16"/>
          <w:lang w:eastAsia="ru-RU"/>
        </w:rPr>
        <w:t xml:space="preserve"> </w:t>
      </w:r>
      <w:r w:rsidRPr="00F27A21">
        <w:rPr>
          <w:rFonts w:ascii="Arial" w:eastAsia="Times New Roman" w:hAnsi="Arial" w:cs="Arial"/>
          <w:sz w:val="16"/>
          <w:szCs w:val="16"/>
          <w:lang w:eastAsia="ru-RU"/>
        </w:rPr>
        <w:t xml:space="preserve">юридического лица </w:t>
      </w:r>
    </w:p>
    <w:p w:rsidR="00F27A21" w:rsidRPr="00F27A21" w:rsidRDefault="00F27A21" w:rsidP="00F27A21">
      <w:pPr>
        <w:spacing w:after="0" w:line="240" w:lineRule="auto"/>
        <w:rPr>
          <w:rFonts w:ascii="Arial" w:eastAsia="Times New Roman" w:hAnsi="Arial" w:cs="Arial"/>
          <w:sz w:val="16"/>
          <w:szCs w:val="16"/>
          <w:lang w:eastAsia="ru-RU"/>
        </w:rPr>
      </w:pPr>
      <w:r w:rsidRPr="00F27A21">
        <w:rPr>
          <w:rFonts w:ascii="Arial" w:eastAsia="Times New Roman" w:hAnsi="Arial" w:cs="Arial"/>
          <w:sz w:val="16"/>
          <w:szCs w:val="16"/>
          <w:lang w:eastAsia="ru-RU"/>
        </w:rPr>
        <w:t>или индивидуальный предприниматель           _________________        _______________________________</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 xml:space="preserve">                                                                                       (подпись)                             (расшифровка подписи)</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Исполнитель (ФИО), телефон</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М.П. (при наличии)</w:t>
      </w:r>
    </w:p>
    <w:p w:rsidR="00F27A21" w:rsidRPr="00F27A21" w:rsidRDefault="00F27A21" w:rsidP="00F27A21">
      <w:pPr>
        <w:spacing w:after="0" w:line="240" w:lineRule="auto"/>
        <w:ind w:left="8496"/>
        <w:outlineLvl w:val="0"/>
        <w:rPr>
          <w:rFonts w:ascii="Arial" w:eastAsia="Times New Roman" w:hAnsi="Arial" w:cs="Arial"/>
          <w:sz w:val="24"/>
          <w:szCs w:val="24"/>
          <w:lang w:eastAsia="ru-RU"/>
        </w:rPr>
      </w:pPr>
    </w:p>
    <w:p w:rsidR="00F27A21" w:rsidRPr="00F27A21" w:rsidRDefault="00F27A21" w:rsidP="00F27A21">
      <w:pPr>
        <w:spacing w:after="0" w:line="240" w:lineRule="auto"/>
        <w:outlineLvl w:val="0"/>
        <w:rPr>
          <w:rFonts w:ascii="Arial" w:eastAsia="Times New Roman" w:hAnsi="Arial" w:cs="Arial"/>
          <w:sz w:val="24"/>
          <w:szCs w:val="24"/>
          <w:lang w:eastAsia="ru-RU"/>
        </w:rPr>
      </w:pPr>
      <w:r w:rsidRPr="00F27A21">
        <w:rPr>
          <w:rFonts w:ascii="Arial" w:eastAsia="Times New Roman" w:hAnsi="Arial" w:cs="Arial"/>
          <w:sz w:val="24"/>
          <w:szCs w:val="24"/>
          <w:lang w:eastAsia="ru-RU"/>
        </w:rPr>
        <w:t xml:space="preserve">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Приложение № 5</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к Условиям и порядку предоставления субсидий</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w:t>
      </w:r>
      <w:proofErr w:type="gramStart"/>
      <w:r w:rsidRPr="00F27A21">
        <w:rPr>
          <w:rFonts w:ascii="Arial" w:eastAsia="Times New Roman" w:hAnsi="Arial" w:cs="Arial"/>
          <w:sz w:val="18"/>
          <w:szCs w:val="20"/>
          <w:lang w:eastAsia="ru-RU"/>
        </w:rPr>
        <w:t>юридическим лицам (за исключением государственных</w:t>
      </w:r>
      <w:proofErr w:type="gramEnd"/>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и муниципальных учреждений)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и индивидуальным предпринимателям</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на финансовое обеспечение (возмещение)</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затрат теплоснабжающих организаций, </w:t>
      </w:r>
    </w:p>
    <w:p w:rsidR="00F27A21" w:rsidRPr="00F27A21" w:rsidRDefault="00F27A21" w:rsidP="00F27A21">
      <w:pPr>
        <w:spacing w:after="0" w:line="240" w:lineRule="auto"/>
        <w:jc w:val="right"/>
        <w:rPr>
          <w:rFonts w:ascii="Arial" w:eastAsia="Times New Roman" w:hAnsi="Arial" w:cs="Arial"/>
          <w:sz w:val="18"/>
          <w:szCs w:val="20"/>
          <w:lang w:eastAsia="ru-RU"/>
        </w:rPr>
      </w:pPr>
      <w:proofErr w:type="gramStart"/>
      <w:r w:rsidRPr="00F27A21">
        <w:rPr>
          <w:rFonts w:ascii="Arial" w:eastAsia="Times New Roman" w:hAnsi="Arial" w:cs="Arial"/>
          <w:sz w:val="18"/>
          <w:szCs w:val="20"/>
          <w:lang w:eastAsia="ru-RU"/>
        </w:rPr>
        <w:t>осуществляющих</w:t>
      </w:r>
      <w:proofErr w:type="gramEnd"/>
      <w:r w:rsidRPr="00F27A21">
        <w:rPr>
          <w:rFonts w:ascii="Arial" w:eastAsia="Times New Roman" w:hAnsi="Arial" w:cs="Arial"/>
          <w:sz w:val="18"/>
          <w:szCs w:val="20"/>
          <w:lang w:eastAsia="ru-RU"/>
        </w:rPr>
        <w:t xml:space="preserve"> производство и (или)</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реализацию тепловой энергии, </w:t>
      </w:r>
      <w:proofErr w:type="gramStart"/>
      <w:r w:rsidRPr="00F27A21">
        <w:rPr>
          <w:rFonts w:ascii="Arial" w:eastAsia="Times New Roman" w:hAnsi="Arial" w:cs="Arial"/>
          <w:sz w:val="18"/>
          <w:szCs w:val="20"/>
          <w:lang w:eastAsia="ru-RU"/>
        </w:rPr>
        <w:t>возникших</w:t>
      </w:r>
      <w:proofErr w:type="gramEnd"/>
      <w:r w:rsidRPr="00F27A21">
        <w:rPr>
          <w:rFonts w:ascii="Arial" w:eastAsia="Times New Roman" w:hAnsi="Arial" w:cs="Arial"/>
          <w:sz w:val="18"/>
          <w:szCs w:val="20"/>
          <w:lang w:eastAsia="ru-RU"/>
        </w:rPr>
        <w:t xml:space="preserve"> вследствие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разницы между фактической стоимостью твёрдого топлива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(угля) и стоимостью твёрдого топлива (угля), </w:t>
      </w:r>
    </w:p>
    <w:p w:rsidR="00F27A21" w:rsidRPr="00F27A21" w:rsidRDefault="00F27A21" w:rsidP="00F27A21">
      <w:pPr>
        <w:spacing w:after="0" w:line="240" w:lineRule="auto"/>
        <w:jc w:val="right"/>
        <w:rPr>
          <w:rFonts w:ascii="Arial" w:eastAsia="Times New Roman" w:hAnsi="Arial" w:cs="Arial"/>
          <w:sz w:val="18"/>
          <w:szCs w:val="20"/>
          <w:lang w:eastAsia="ru-RU"/>
        </w:rPr>
      </w:pPr>
      <w:proofErr w:type="gramStart"/>
      <w:r w:rsidRPr="00F27A21">
        <w:rPr>
          <w:rFonts w:ascii="Arial" w:eastAsia="Times New Roman" w:hAnsi="Arial" w:cs="Arial"/>
          <w:sz w:val="18"/>
          <w:szCs w:val="20"/>
          <w:lang w:eastAsia="ru-RU"/>
        </w:rPr>
        <w:t>учтенной</w:t>
      </w:r>
      <w:proofErr w:type="gramEnd"/>
      <w:r w:rsidRPr="00F27A21">
        <w:rPr>
          <w:rFonts w:ascii="Arial" w:eastAsia="Times New Roman" w:hAnsi="Arial" w:cs="Arial"/>
          <w:sz w:val="18"/>
          <w:szCs w:val="20"/>
          <w:lang w:eastAsia="ru-RU"/>
        </w:rPr>
        <w:t xml:space="preserve"> в тарифах на тепловую энергию на 2024 год,</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и правила их предоставления, в том числе оснований</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для отказа в предоставлении субсидии,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порядка проведения отбора получателей субсидий, </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порядка расходования субсидий, порядка  и сроков возврата субсидий</w:t>
      </w:r>
    </w:p>
    <w:p w:rsidR="00F27A21" w:rsidRPr="00F27A21" w:rsidRDefault="00F27A21" w:rsidP="00F27A21">
      <w:pPr>
        <w:spacing w:after="0" w:line="240" w:lineRule="auto"/>
        <w:jc w:val="right"/>
        <w:rPr>
          <w:rFonts w:ascii="Arial" w:eastAsia="Times New Roman" w:hAnsi="Arial" w:cs="Arial"/>
          <w:sz w:val="18"/>
          <w:szCs w:val="20"/>
          <w:lang w:eastAsia="ru-RU"/>
        </w:rPr>
      </w:pPr>
      <w:r w:rsidRPr="00F27A21">
        <w:rPr>
          <w:rFonts w:ascii="Arial" w:eastAsia="Times New Roman" w:hAnsi="Arial" w:cs="Arial"/>
          <w:sz w:val="18"/>
          <w:szCs w:val="20"/>
          <w:lang w:eastAsia="ru-RU"/>
        </w:rPr>
        <w:t xml:space="preserve"> в случае нарушения условий их предоставления и представления отчетности</w:t>
      </w:r>
    </w:p>
    <w:p w:rsidR="00F27A21" w:rsidRPr="00F27A21" w:rsidRDefault="00F27A21" w:rsidP="00F27A21">
      <w:pPr>
        <w:spacing w:after="0" w:line="240" w:lineRule="auto"/>
        <w:jc w:val="both"/>
        <w:rPr>
          <w:rFonts w:ascii="Arial" w:eastAsia="Times New Roman" w:hAnsi="Arial" w:cs="Arial"/>
          <w:sz w:val="20"/>
          <w:szCs w:val="20"/>
          <w:lang w:eastAsia="ru-RU"/>
        </w:rPr>
      </w:pPr>
      <w:r w:rsidRPr="00F27A21">
        <w:rPr>
          <w:rFonts w:ascii="Arial" w:eastAsia="Times New Roman" w:hAnsi="Arial" w:cs="Arial"/>
          <w:sz w:val="20"/>
          <w:szCs w:val="20"/>
          <w:lang w:eastAsia="ru-RU"/>
        </w:rPr>
        <w:t xml:space="preserve">                                                                                                            </w:t>
      </w:r>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Заявка</w:t>
      </w:r>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на перечисление субсидий на финансовое обеспечение (возмещение) затрат, возникших вследствие разницы между фактической стоимостью твёрдого топлива (угля)</w:t>
      </w:r>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и стоимостью твёрдого топлива (угля), учтенной в тарифах на тепловую энергию на 2024 год</w:t>
      </w:r>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____________________________________________________________________</w:t>
      </w:r>
    </w:p>
    <w:p w:rsidR="00F27A21" w:rsidRPr="00F27A21" w:rsidRDefault="00F27A21" w:rsidP="00F27A21">
      <w:pPr>
        <w:spacing w:after="0" w:line="240" w:lineRule="auto"/>
        <w:jc w:val="center"/>
        <w:rPr>
          <w:rFonts w:ascii="Arial" w:eastAsia="Times New Roman" w:hAnsi="Arial" w:cs="Arial"/>
          <w:sz w:val="20"/>
          <w:szCs w:val="20"/>
          <w:lang w:eastAsia="ru-RU"/>
        </w:rPr>
      </w:pPr>
      <w:proofErr w:type="gramStart"/>
      <w:r w:rsidRPr="00F27A21">
        <w:rPr>
          <w:rFonts w:ascii="Arial" w:eastAsia="Times New Roman" w:hAnsi="Arial" w:cs="Arial"/>
          <w:sz w:val="20"/>
          <w:szCs w:val="20"/>
          <w:lang w:eastAsia="ru-RU"/>
        </w:rPr>
        <w:t>(полное наименование юридического лица</w:t>
      </w:r>
      <w:proofErr w:type="gramEnd"/>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(за исключением государственных и муниципальных учреждений)</w:t>
      </w:r>
    </w:p>
    <w:p w:rsidR="00F27A21" w:rsidRPr="00F27A21" w:rsidRDefault="00F27A21" w:rsidP="00F27A21">
      <w:pPr>
        <w:spacing w:after="0" w:line="240" w:lineRule="auto"/>
        <w:jc w:val="center"/>
        <w:rPr>
          <w:rFonts w:ascii="Arial" w:eastAsia="Times New Roman" w:hAnsi="Arial" w:cs="Arial"/>
          <w:sz w:val="20"/>
          <w:szCs w:val="20"/>
          <w:lang w:eastAsia="ru-RU"/>
        </w:rPr>
      </w:pPr>
      <w:r w:rsidRPr="00F27A21">
        <w:rPr>
          <w:rFonts w:ascii="Arial" w:eastAsia="Times New Roman" w:hAnsi="Arial" w:cs="Arial"/>
          <w:sz w:val="20"/>
          <w:szCs w:val="20"/>
          <w:lang w:eastAsia="ru-RU"/>
        </w:rPr>
        <w:t>или ФИО индивидуального предпринимателя)</w:t>
      </w:r>
    </w:p>
    <w:p w:rsidR="00F27A21" w:rsidRPr="00F27A21" w:rsidRDefault="00F27A21" w:rsidP="00F27A21">
      <w:pPr>
        <w:spacing w:after="0" w:line="240" w:lineRule="auto"/>
        <w:jc w:val="both"/>
        <w:rPr>
          <w:rFonts w:ascii="Arial" w:eastAsia="Times New Roman" w:hAnsi="Arial" w:cs="Arial"/>
          <w:sz w:val="20"/>
          <w:szCs w:val="20"/>
          <w:lang w:eastAsia="ru-RU"/>
        </w:rPr>
      </w:pPr>
    </w:p>
    <w:p w:rsidR="00F27A21" w:rsidRPr="00F27A21" w:rsidRDefault="00F27A21" w:rsidP="00F27A21">
      <w:pPr>
        <w:spacing w:after="0" w:line="240" w:lineRule="auto"/>
        <w:jc w:val="both"/>
        <w:rPr>
          <w:rFonts w:ascii="Arial" w:eastAsia="Times New Roman" w:hAnsi="Arial" w:cs="Arial"/>
          <w:sz w:val="20"/>
          <w:szCs w:val="20"/>
          <w:lang w:eastAsia="ru-RU"/>
        </w:rPr>
      </w:pPr>
    </w:p>
    <w:tbl>
      <w:tblPr>
        <w:tblW w:w="5000" w:type="pct"/>
        <w:tblCellMar>
          <w:top w:w="102" w:type="dxa"/>
          <w:left w:w="62" w:type="dxa"/>
          <w:bottom w:w="102" w:type="dxa"/>
          <w:right w:w="62" w:type="dxa"/>
        </w:tblCellMar>
        <w:tblLook w:val="0000"/>
      </w:tblPr>
      <w:tblGrid>
        <w:gridCol w:w="324"/>
        <w:gridCol w:w="2800"/>
        <w:gridCol w:w="2800"/>
        <w:gridCol w:w="3555"/>
      </w:tblGrid>
      <w:tr w:rsidR="00F27A21" w:rsidRPr="00F27A21" w:rsidTr="00F2434D">
        <w:trPr>
          <w:trHeight w:val="20"/>
        </w:trPr>
        <w:tc>
          <w:tcPr>
            <w:tcW w:w="171" w:type="pct"/>
            <w:tcBorders>
              <w:top w:val="single" w:sz="4" w:space="0" w:color="auto"/>
              <w:left w:val="single" w:sz="4" w:space="0" w:color="auto"/>
              <w:bottom w:val="single" w:sz="4" w:space="0" w:color="auto"/>
              <w:right w:val="single" w:sz="4" w:space="0" w:color="auto"/>
            </w:tcBorders>
            <w:vAlign w:val="center"/>
          </w:tcPr>
          <w:p w:rsidR="00F27A21" w:rsidRPr="00F27A21" w:rsidRDefault="00F27A21" w:rsidP="00F2434D">
            <w:pPr>
              <w:spacing w:after="0" w:line="240" w:lineRule="auto"/>
              <w:jc w:val="center"/>
              <w:rPr>
                <w:rFonts w:ascii="Arial" w:hAnsi="Arial" w:cs="Arial"/>
                <w:sz w:val="14"/>
                <w:szCs w:val="14"/>
              </w:rPr>
            </w:pPr>
            <w:r w:rsidRPr="00F27A21">
              <w:rPr>
                <w:rFonts w:ascii="Arial" w:hAnsi="Arial" w:cs="Arial"/>
                <w:sz w:val="14"/>
                <w:szCs w:val="14"/>
              </w:rPr>
              <w:t xml:space="preserve">№ </w:t>
            </w:r>
            <w:proofErr w:type="spellStart"/>
            <w:proofErr w:type="gramStart"/>
            <w:r w:rsidRPr="00F27A21">
              <w:rPr>
                <w:rFonts w:ascii="Arial" w:hAnsi="Arial" w:cs="Arial"/>
                <w:sz w:val="14"/>
                <w:szCs w:val="14"/>
              </w:rPr>
              <w:t>п</w:t>
            </w:r>
            <w:proofErr w:type="spellEnd"/>
            <w:proofErr w:type="gramEnd"/>
            <w:r w:rsidRPr="00F27A21">
              <w:rPr>
                <w:rFonts w:ascii="Arial" w:hAnsi="Arial" w:cs="Arial"/>
                <w:sz w:val="14"/>
                <w:szCs w:val="14"/>
              </w:rPr>
              <w:t>/</w:t>
            </w:r>
            <w:proofErr w:type="spellStart"/>
            <w:r w:rsidRPr="00F27A21">
              <w:rPr>
                <w:rFonts w:ascii="Arial" w:hAnsi="Arial" w:cs="Arial"/>
                <w:sz w:val="14"/>
                <w:szCs w:val="14"/>
              </w:rPr>
              <w:t>п</w:t>
            </w:r>
            <w:proofErr w:type="spellEnd"/>
          </w:p>
        </w:tc>
        <w:tc>
          <w:tcPr>
            <w:tcW w:w="1477" w:type="pct"/>
            <w:tcBorders>
              <w:top w:val="single" w:sz="4" w:space="0" w:color="auto"/>
              <w:left w:val="single" w:sz="4" w:space="0" w:color="auto"/>
              <w:bottom w:val="single" w:sz="4" w:space="0" w:color="auto"/>
              <w:right w:val="single" w:sz="4" w:space="0" w:color="auto"/>
            </w:tcBorders>
            <w:vAlign w:val="center"/>
          </w:tcPr>
          <w:p w:rsidR="00F27A21" w:rsidRPr="00F27A21" w:rsidRDefault="00F27A21" w:rsidP="00F2434D">
            <w:pPr>
              <w:spacing w:after="0" w:line="240" w:lineRule="auto"/>
              <w:jc w:val="center"/>
              <w:rPr>
                <w:rFonts w:ascii="Arial" w:hAnsi="Arial" w:cs="Arial"/>
                <w:sz w:val="14"/>
                <w:szCs w:val="14"/>
              </w:rPr>
            </w:pPr>
            <w:r w:rsidRPr="00F27A21">
              <w:rPr>
                <w:rFonts w:ascii="Arial" w:hAnsi="Arial" w:cs="Arial"/>
                <w:sz w:val="14"/>
                <w:szCs w:val="14"/>
              </w:rPr>
              <w:t xml:space="preserve">Дата и номер соглашения, заключенного с ОМС </w:t>
            </w:r>
          </w:p>
        </w:tc>
        <w:tc>
          <w:tcPr>
            <w:tcW w:w="1477" w:type="pct"/>
            <w:tcBorders>
              <w:top w:val="single" w:sz="4" w:space="0" w:color="auto"/>
              <w:left w:val="single" w:sz="4" w:space="0" w:color="auto"/>
              <w:bottom w:val="single" w:sz="4" w:space="0" w:color="auto"/>
              <w:right w:val="single" w:sz="4" w:space="0" w:color="auto"/>
            </w:tcBorders>
            <w:vAlign w:val="center"/>
          </w:tcPr>
          <w:p w:rsidR="00F27A21" w:rsidRPr="00F27A21" w:rsidRDefault="00F27A21" w:rsidP="00F2434D">
            <w:pPr>
              <w:spacing w:after="0" w:line="240" w:lineRule="auto"/>
              <w:jc w:val="center"/>
              <w:rPr>
                <w:rFonts w:ascii="Arial" w:hAnsi="Arial" w:cs="Arial"/>
                <w:sz w:val="14"/>
                <w:szCs w:val="14"/>
              </w:rPr>
            </w:pPr>
            <w:r w:rsidRPr="00F27A21">
              <w:rPr>
                <w:rFonts w:ascii="Arial" w:hAnsi="Arial" w:cs="Arial"/>
                <w:sz w:val="14"/>
                <w:szCs w:val="14"/>
              </w:rPr>
              <w:t xml:space="preserve">Сумма субсидии на финансовое обеспечение (возмещение) затрат предусмотренная теплоснабжающему предприятию постановлением администрации </w:t>
            </w:r>
            <w:proofErr w:type="spellStart"/>
            <w:r w:rsidRPr="00F27A21">
              <w:rPr>
                <w:rFonts w:ascii="Arial" w:hAnsi="Arial" w:cs="Arial"/>
                <w:sz w:val="14"/>
                <w:szCs w:val="14"/>
              </w:rPr>
              <w:t>Богучанского</w:t>
            </w:r>
            <w:proofErr w:type="spellEnd"/>
            <w:r w:rsidRPr="00F27A21">
              <w:rPr>
                <w:rFonts w:ascii="Arial" w:hAnsi="Arial" w:cs="Arial"/>
                <w:sz w:val="14"/>
                <w:szCs w:val="14"/>
              </w:rPr>
              <w:t xml:space="preserve"> района</w:t>
            </w:r>
          </w:p>
        </w:tc>
        <w:tc>
          <w:tcPr>
            <w:tcW w:w="1875" w:type="pct"/>
            <w:tcBorders>
              <w:top w:val="single" w:sz="4" w:space="0" w:color="auto"/>
              <w:left w:val="single" w:sz="4" w:space="0" w:color="auto"/>
              <w:bottom w:val="single" w:sz="4" w:space="0" w:color="auto"/>
              <w:right w:val="single" w:sz="4" w:space="0" w:color="auto"/>
            </w:tcBorders>
            <w:vAlign w:val="center"/>
          </w:tcPr>
          <w:p w:rsidR="00F27A21" w:rsidRPr="00F27A21" w:rsidRDefault="00F27A21" w:rsidP="00F2434D">
            <w:pPr>
              <w:spacing w:after="0" w:line="240" w:lineRule="auto"/>
              <w:jc w:val="center"/>
              <w:rPr>
                <w:rFonts w:ascii="Arial" w:hAnsi="Arial" w:cs="Arial"/>
                <w:sz w:val="14"/>
                <w:szCs w:val="14"/>
              </w:rPr>
            </w:pPr>
            <w:r w:rsidRPr="00F27A21">
              <w:rPr>
                <w:rFonts w:ascii="Arial" w:hAnsi="Arial" w:cs="Arial"/>
                <w:sz w:val="14"/>
                <w:szCs w:val="14"/>
              </w:rPr>
              <w:t xml:space="preserve">Сумма субсидии на финансовое обеспечение (возмещение) затрат предусмотренная теплоснабжающему предприятию соглашением с ОМС </w:t>
            </w:r>
          </w:p>
        </w:tc>
      </w:tr>
      <w:tr w:rsidR="00F27A21" w:rsidRPr="00F27A21" w:rsidTr="00F2434D">
        <w:trPr>
          <w:trHeight w:val="20"/>
        </w:trPr>
        <w:tc>
          <w:tcPr>
            <w:tcW w:w="171" w:type="pct"/>
            <w:tcBorders>
              <w:top w:val="single" w:sz="4" w:space="0" w:color="auto"/>
              <w:left w:val="single" w:sz="4" w:space="0" w:color="auto"/>
              <w:bottom w:val="single" w:sz="4" w:space="0" w:color="auto"/>
              <w:right w:val="single" w:sz="4" w:space="0" w:color="auto"/>
            </w:tcBorders>
          </w:tcPr>
          <w:p w:rsidR="00F27A21" w:rsidRPr="00F27A21" w:rsidRDefault="00F27A21" w:rsidP="00F2434D">
            <w:pPr>
              <w:spacing w:after="0" w:line="240" w:lineRule="auto"/>
              <w:jc w:val="center"/>
              <w:rPr>
                <w:rFonts w:ascii="Arial" w:hAnsi="Arial" w:cs="Arial"/>
                <w:sz w:val="14"/>
                <w:szCs w:val="14"/>
              </w:rPr>
            </w:pPr>
            <w:r w:rsidRPr="00F27A21">
              <w:rPr>
                <w:rFonts w:ascii="Arial" w:hAnsi="Arial" w:cs="Arial"/>
                <w:sz w:val="14"/>
                <w:szCs w:val="14"/>
              </w:rPr>
              <w:lastRenderedPageBreak/>
              <w:t>1</w:t>
            </w:r>
          </w:p>
        </w:tc>
        <w:tc>
          <w:tcPr>
            <w:tcW w:w="1477" w:type="pct"/>
            <w:tcBorders>
              <w:top w:val="single" w:sz="4" w:space="0" w:color="auto"/>
              <w:left w:val="single" w:sz="4" w:space="0" w:color="auto"/>
              <w:bottom w:val="single" w:sz="4" w:space="0" w:color="auto"/>
              <w:right w:val="single" w:sz="4" w:space="0" w:color="auto"/>
            </w:tcBorders>
          </w:tcPr>
          <w:p w:rsidR="00F27A21" w:rsidRPr="00F27A21" w:rsidRDefault="00F27A21" w:rsidP="00F2434D">
            <w:pPr>
              <w:spacing w:after="0" w:line="240" w:lineRule="auto"/>
              <w:jc w:val="center"/>
              <w:rPr>
                <w:rFonts w:ascii="Arial" w:hAnsi="Arial" w:cs="Arial"/>
                <w:sz w:val="14"/>
                <w:szCs w:val="14"/>
              </w:rPr>
            </w:pPr>
            <w:r w:rsidRPr="00F27A21">
              <w:rPr>
                <w:rFonts w:ascii="Arial" w:hAnsi="Arial" w:cs="Arial"/>
                <w:sz w:val="14"/>
                <w:szCs w:val="14"/>
              </w:rPr>
              <w:t>2</w:t>
            </w:r>
          </w:p>
        </w:tc>
        <w:tc>
          <w:tcPr>
            <w:tcW w:w="1477" w:type="pct"/>
            <w:tcBorders>
              <w:top w:val="single" w:sz="4" w:space="0" w:color="auto"/>
              <w:left w:val="single" w:sz="4" w:space="0" w:color="auto"/>
              <w:bottom w:val="single" w:sz="4" w:space="0" w:color="auto"/>
              <w:right w:val="single" w:sz="4" w:space="0" w:color="auto"/>
            </w:tcBorders>
          </w:tcPr>
          <w:p w:rsidR="00F27A21" w:rsidRPr="00F27A21" w:rsidRDefault="00F27A21" w:rsidP="00F2434D">
            <w:pPr>
              <w:spacing w:after="0" w:line="240" w:lineRule="auto"/>
              <w:jc w:val="center"/>
              <w:rPr>
                <w:rFonts w:ascii="Arial" w:hAnsi="Arial" w:cs="Arial"/>
                <w:sz w:val="14"/>
                <w:szCs w:val="14"/>
              </w:rPr>
            </w:pPr>
            <w:r w:rsidRPr="00F27A21">
              <w:rPr>
                <w:rFonts w:ascii="Arial" w:hAnsi="Arial" w:cs="Arial"/>
                <w:sz w:val="14"/>
                <w:szCs w:val="14"/>
              </w:rPr>
              <w:t>3</w:t>
            </w:r>
          </w:p>
        </w:tc>
        <w:tc>
          <w:tcPr>
            <w:tcW w:w="1875" w:type="pct"/>
            <w:tcBorders>
              <w:top w:val="single" w:sz="4" w:space="0" w:color="auto"/>
              <w:left w:val="single" w:sz="4" w:space="0" w:color="auto"/>
              <w:bottom w:val="single" w:sz="4" w:space="0" w:color="auto"/>
              <w:right w:val="single" w:sz="4" w:space="0" w:color="auto"/>
            </w:tcBorders>
          </w:tcPr>
          <w:p w:rsidR="00F27A21" w:rsidRPr="00F27A21" w:rsidRDefault="00F27A21" w:rsidP="00F2434D">
            <w:pPr>
              <w:spacing w:after="0" w:line="240" w:lineRule="auto"/>
              <w:jc w:val="center"/>
              <w:rPr>
                <w:rFonts w:ascii="Arial" w:hAnsi="Arial" w:cs="Arial"/>
                <w:sz w:val="14"/>
                <w:szCs w:val="14"/>
              </w:rPr>
            </w:pPr>
            <w:r w:rsidRPr="00F27A21">
              <w:rPr>
                <w:rFonts w:ascii="Arial" w:hAnsi="Arial" w:cs="Arial"/>
                <w:sz w:val="14"/>
                <w:szCs w:val="14"/>
              </w:rPr>
              <w:t>4</w:t>
            </w:r>
          </w:p>
        </w:tc>
      </w:tr>
      <w:tr w:rsidR="00F27A21" w:rsidRPr="00F27A21" w:rsidTr="00F2434D">
        <w:trPr>
          <w:trHeight w:val="20"/>
        </w:trPr>
        <w:tc>
          <w:tcPr>
            <w:tcW w:w="171" w:type="pct"/>
            <w:tcBorders>
              <w:top w:val="single" w:sz="4" w:space="0" w:color="auto"/>
              <w:left w:val="single" w:sz="4" w:space="0" w:color="auto"/>
              <w:bottom w:val="single" w:sz="4" w:space="0" w:color="auto"/>
              <w:right w:val="single" w:sz="4" w:space="0" w:color="auto"/>
            </w:tcBorders>
          </w:tcPr>
          <w:p w:rsidR="00F27A21" w:rsidRPr="00F27A21" w:rsidRDefault="00F27A21" w:rsidP="00F2434D">
            <w:pPr>
              <w:spacing w:after="0" w:line="240" w:lineRule="auto"/>
              <w:rPr>
                <w:rFonts w:ascii="Arial" w:hAnsi="Arial" w:cs="Arial"/>
                <w:sz w:val="14"/>
                <w:szCs w:val="14"/>
              </w:rPr>
            </w:pPr>
            <w:r w:rsidRPr="00F27A21">
              <w:rPr>
                <w:rFonts w:ascii="Arial" w:hAnsi="Arial" w:cs="Arial"/>
                <w:sz w:val="14"/>
                <w:szCs w:val="14"/>
              </w:rPr>
              <w:t>1</w:t>
            </w:r>
          </w:p>
        </w:tc>
        <w:tc>
          <w:tcPr>
            <w:tcW w:w="1477" w:type="pct"/>
            <w:tcBorders>
              <w:top w:val="single" w:sz="4" w:space="0" w:color="auto"/>
              <w:left w:val="single" w:sz="4" w:space="0" w:color="auto"/>
              <w:bottom w:val="single" w:sz="4" w:space="0" w:color="auto"/>
              <w:right w:val="single" w:sz="4" w:space="0" w:color="auto"/>
            </w:tcBorders>
          </w:tcPr>
          <w:p w:rsidR="00F27A21" w:rsidRPr="00F27A21" w:rsidRDefault="00F27A21" w:rsidP="00F2434D">
            <w:pPr>
              <w:spacing w:after="0" w:line="240" w:lineRule="auto"/>
              <w:rPr>
                <w:rFonts w:ascii="Arial" w:hAnsi="Arial" w:cs="Arial"/>
                <w:sz w:val="14"/>
                <w:szCs w:val="14"/>
              </w:rPr>
            </w:pPr>
          </w:p>
        </w:tc>
        <w:tc>
          <w:tcPr>
            <w:tcW w:w="1477" w:type="pct"/>
            <w:tcBorders>
              <w:top w:val="single" w:sz="4" w:space="0" w:color="auto"/>
              <w:left w:val="single" w:sz="4" w:space="0" w:color="auto"/>
              <w:bottom w:val="single" w:sz="4" w:space="0" w:color="auto"/>
              <w:right w:val="single" w:sz="4" w:space="0" w:color="auto"/>
            </w:tcBorders>
          </w:tcPr>
          <w:p w:rsidR="00F27A21" w:rsidRPr="00F27A21" w:rsidRDefault="00F27A21" w:rsidP="00F2434D">
            <w:pPr>
              <w:spacing w:after="0" w:line="240" w:lineRule="auto"/>
              <w:rPr>
                <w:rFonts w:ascii="Arial" w:hAnsi="Arial" w:cs="Arial"/>
                <w:sz w:val="14"/>
                <w:szCs w:val="14"/>
              </w:rPr>
            </w:pPr>
          </w:p>
        </w:tc>
        <w:tc>
          <w:tcPr>
            <w:tcW w:w="1875" w:type="pct"/>
            <w:tcBorders>
              <w:top w:val="single" w:sz="4" w:space="0" w:color="auto"/>
              <w:left w:val="single" w:sz="4" w:space="0" w:color="auto"/>
              <w:bottom w:val="single" w:sz="4" w:space="0" w:color="auto"/>
              <w:right w:val="single" w:sz="4" w:space="0" w:color="auto"/>
            </w:tcBorders>
          </w:tcPr>
          <w:p w:rsidR="00F27A21" w:rsidRPr="00F27A21" w:rsidRDefault="00F27A21" w:rsidP="00F2434D">
            <w:pPr>
              <w:spacing w:after="0" w:line="240" w:lineRule="auto"/>
              <w:rPr>
                <w:rFonts w:ascii="Arial" w:hAnsi="Arial" w:cs="Arial"/>
                <w:sz w:val="14"/>
                <w:szCs w:val="14"/>
              </w:rPr>
            </w:pPr>
          </w:p>
        </w:tc>
      </w:tr>
    </w:tbl>
    <w:p w:rsidR="00F27A21" w:rsidRPr="00F27A21" w:rsidRDefault="00F27A21" w:rsidP="00F27A21">
      <w:pPr>
        <w:spacing w:after="0" w:line="240" w:lineRule="auto"/>
        <w:rPr>
          <w:rFonts w:ascii="Arial" w:eastAsia="Times New Roman" w:hAnsi="Arial" w:cs="Arial"/>
          <w:sz w:val="16"/>
          <w:szCs w:val="16"/>
          <w:lang w:val="en-US" w:eastAsia="ru-RU"/>
        </w:rPr>
      </w:pPr>
    </w:p>
    <w:p w:rsidR="00F27A21" w:rsidRPr="00F27A21" w:rsidRDefault="00F27A21" w:rsidP="00F27A21">
      <w:pPr>
        <w:spacing w:after="0" w:line="240" w:lineRule="auto"/>
        <w:rPr>
          <w:rFonts w:ascii="Arial" w:eastAsia="Times New Roman" w:hAnsi="Arial" w:cs="Arial"/>
          <w:sz w:val="16"/>
          <w:szCs w:val="16"/>
          <w:lang w:eastAsia="ru-RU"/>
        </w:rPr>
      </w:pPr>
      <w:r w:rsidRPr="00F27A21">
        <w:rPr>
          <w:rFonts w:ascii="Arial" w:eastAsia="Times New Roman" w:hAnsi="Arial" w:cs="Arial"/>
          <w:bCs/>
          <w:sz w:val="16"/>
          <w:szCs w:val="16"/>
          <w:lang w:eastAsia="ru-RU"/>
        </w:rPr>
        <w:t>Руководитель</w:t>
      </w:r>
      <w:r w:rsidRPr="00F27A21">
        <w:rPr>
          <w:rFonts w:ascii="Arial" w:eastAsia="Times New Roman" w:hAnsi="Arial" w:cs="Arial"/>
          <w:b/>
          <w:bCs/>
          <w:sz w:val="16"/>
          <w:szCs w:val="16"/>
          <w:lang w:eastAsia="ru-RU"/>
        </w:rPr>
        <w:t xml:space="preserve"> </w:t>
      </w:r>
      <w:r w:rsidRPr="00F27A21">
        <w:rPr>
          <w:rFonts w:ascii="Arial" w:eastAsia="Times New Roman" w:hAnsi="Arial" w:cs="Arial"/>
          <w:sz w:val="16"/>
          <w:szCs w:val="16"/>
          <w:lang w:eastAsia="ru-RU"/>
        </w:rPr>
        <w:t xml:space="preserve">юридического лица </w:t>
      </w:r>
    </w:p>
    <w:p w:rsidR="00F27A21" w:rsidRPr="00F27A21" w:rsidRDefault="00F27A21" w:rsidP="00F27A21">
      <w:pPr>
        <w:spacing w:after="0" w:line="240" w:lineRule="auto"/>
        <w:rPr>
          <w:rFonts w:ascii="Arial" w:eastAsia="Times New Roman" w:hAnsi="Arial" w:cs="Arial"/>
          <w:sz w:val="16"/>
          <w:szCs w:val="16"/>
          <w:lang w:eastAsia="ru-RU"/>
        </w:rPr>
      </w:pPr>
      <w:r w:rsidRPr="00F27A21">
        <w:rPr>
          <w:rFonts w:ascii="Arial" w:eastAsia="Times New Roman" w:hAnsi="Arial" w:cs="Arial"/>
          <w:sz w:val="16"/>
          <w:szCs w:val="16"/>
          <w:lang w:eastAsia="ru-RU"/>
        </w:rPr>
        <w:t>или индивидуальный  предприниматель           _________________        _______________________________</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 xml:space="preserve">                                                                                       (подпись)                     (расшифровка подписи)</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Исполнитель (ФИО), телефон</w:t>
      </w:r>
    </w:p>
    <w:p w:rsidR="00F27A21" w:rsidRPr="00F27A21" w:rsidRDefault="00F27A21" w:rsidP="00F27A21">
      <w:pPr>
        <w:spacing w:after="0" w:line="240" w:lineRule="auto"/>
        <w:jc w:val="both"/>
        <w:outlineLvl w:val="0"/>
        <w:rPr>
          <w:rFonts w:ascii="Arial" w:eastAsia="Times New Roman" w:hAnsi="Arial" w:cs="Arial"/>
          <w:sz w:val="16"/>
          <w:szCs w:val="16"/>
          <w:lang w:eastAsia="ru-RU"/>
        </w:rPr>
      </w:pPr>
      <w:r w:rsidRPr="00F27A21">
        <w:rPr>
          <w:rFonts w:ascii="Arial" w:eastAsia="Times New Roman" w:hAnsi="Arial" w:cs="Arial"/>
          <w:sz w:val="16"/>
          <w:szCs w:val="16"/>
          <w:lang w:eastAsia="ru-RU"/>
        </w:rPr>
        <w:t>М.П. (при наличии)</w:t>
      </w:r>
    </w:p>
    <w:p w:rsidR="00F27A21" w:rsidRPr="00E5105B" w:rsidRDefault="00F27A21" w:rsidP="00F27A21">
      <w:pPr>
        <w:spacing w:after="0" w:line="240" w:lineRule="auto"/>
        <w:jc w:val="both"/>
        <w:rPr>
          <w:rFonts w:ascii="Times New Roman" w:eastAsia="Times New Roman" w:hAnsi="Times New Roman"/>
          <w:sz w:val="20"/>
          <w:szCs w:val="20"/>
          <w:lang w:eastAsia="ru-RU"/>
        </w:rPr>
      </w:pPr>
    </w:p>
    <w:p w:rsidR="00341EF7" w:rsidRDefault="00F27A21"/>
    <w:sectPr w:rsidR="00341EF7" w:rsidSect="004B5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compat/>
  <w:rsids>
    <w:rsidRoot w:val="00F27A21"/>
    <w:rsid w:val="004B5E7F"/>
    <w:rsid w:val="0059435E"/>
    <w:rsid w:val="00DD4449"/>
    <w:rsid w:val="00F2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27A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27A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rsid w:val="00F27A21"/>
    <w:rPr>
      <w:color w:val="0000FF"/>
      <w:u w:val="single"/>
    </w:rPr>
  </w:style>
  <w:style w:type="character" w:customStyle="1" w:styleId="ConsPlusNormal0">
    <w:name w:val="ConsPlusNormal Знак"/>
    <w:link w:val="ConsPlusNormal"/>
    <w:rsid w:val="00F27A21"/>
    <w:rPr>
      <w:rFonts w:ascii="Arial" w:eastAsia="Times New Roman" w:hAnsi="Arial" w:cs="Arial"/>
      <w:sz w:val="20"/>
      <w:szCs w:val="20"/>
      <w:lang w:eastAsia="ru-RU"/>
    </w:rPr>
  </w:style>
  <w:style w:type="table" w:customStyle="1" w:styleId="93">
    <w:name w:val="Сетка таблицы93"/>
    <w:basedOn w:val="a1"/>
    <w:next w:val="a3"/>
    <w:rsid w:val="00F27A2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F27A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27A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7A2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3A5913B51FC5B11BA54284E407701E2764B2D52CFDB52CCEEC90DA8401374F6053A1FD6407972FA565A114C9E789C913BE86DD5C53B80Z6MBF" TargetMode="External"/><Relationship Id="rId13" Type="http://schemas.openxmlformats.org/officeDocument/2006/relationships/hyperlink" Target="consultantplus://offline/ref=1C43A5913B51FC5B11BA54284E407701E2764B2D52CFDB52CCEEC90DA8401374F6053A1FD6407972FA565A114C9E789C913BE86DD5C53B80Z6MBF" TargetMode="External"/><Relationship Id="rId3" Type="http://schemas.openxmlformats.org/officeDocument/2006/relationships/webSettings" Target="webSettings.xml"/><Relationship Id="rId7" Type="http://schemas.openxmlformats.org/officeDocument/2006/relationships/hyperlink" Target="mailto:admkab5@mail.ru" TargetMode="External"/><Relationship Id="rId12" Type="http://schemas.openxmlformats.org/officeDocument/2006/relationships/hyperlink" Target="consultantplus://offline/ref=1C43A5913B51FC5B11BA54284E407701E2764B2D52CFDB52CCEEC90DA8401374E4056213D741677AF7430C400AZCM9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oguchansky-raion.ru/administratsiya-boguchanskogo-rajona" TargetMode="External"/><Relationship Id="rId11" Type="http://schemas.openxmlformats.org/officeDocument/2006/relationships/hyperlink" Target="http://www.fedsfm.ru" TargetMode="External"/><Relationship Id="rId5" Type="http://schemas.openxmlformats.org/officeDocument/2006/relationships/hyperlink" Target="consultantplus://offline/ref=6C144D224C608B25D255D997AF4DB1AF51FC1AA7D28B202921A181A7ADDEAA81A20C80DE5914C071A40025CF3975825B9FI4B9F" TargetMode="External"/><Relationship Id="rId15" Type="http://schemas.openxmlformats.org/officeDocument/2006/relationships/hyperlink" Target="consultantplus://offline/ref=627E8CD37F379CF01B7227B143F27E9A98DBA45FB9562DF76FC1D74E30FB8A4C949E15A664DFE8BBB8FF056AA0391702CAEB6A2277EDC5C3Z3m3C" TargetMode="External"/><Relationship Id="rId10" Type="http://schemas.openxmlformats.org/officeDocument/2006/relationships/hyperlink" Target="http://www.nalog.ru" TargetMode="External"/><Relationship Id="rId4" Type="http://schemas.openxmlformats.org/officeDocument/2006/relationships/image" Target="media/image1.png"/><Relationship Id="rId9" Type="http://schemas.openxmlformats.org/officeDocument/2006/relationships/hyperlink" Target="consultantplus://offline/ref=1C43A5913B51FC5B11BA54284E407701E2764B2D52CFDB52CCEEC90DA8401374F6053A1FD6407972FA565A114C9E789C913BE86DD5C53B80Z6MBF" TargetMode="External"/><Relationship Id="rId14" Type="http://schemas.openxmlformats.org/officeDocument/2006/relationships/hyperlink" Target="consultantplus://offline/ref=627E8CD37F379CF01B7227B143F27E9A98DBA45FB9562DF76FC1D74E30FB8A4C949E15A664DFE8BFB9FF056AA0391702CAEB6A2277EDC5C3Z3m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10042</Words>
  <Characters>57240</Characters>
  <Application>Microsoft Office Word</Application>
  <DocSecurity>0</DocSecurity>
  <Lines>477</Lines>
  <Paragraphs>134</Paragraphs>
  <ScaleCrop>false</ScaleCrop>
  <Company/>
  <LinksUpToDate>false</LinksUpToDate>
  <CharactersWithSpaces>67148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2024-11-07T09:51:00Z</dcterms:created>
  <dcterms:modified xsi:type="dcterms:W3CDTF">2024-11-07T09:52:00Z</dcterms:modified>
</cp:coreProperties>
</file>