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1" w:rsidRDefault="00CF1841" w:rsidP="00CF1841">
      <w:pPr>
        <w:tabs>
          <w:tab w:val="left" w:pos="1605"/>
        </w:tabs>
        <w:spacing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F1841" w:rsidRPr="00CF1841" w:rsidRDefault="00CF1841" w:rsidP="00CF1841">
      <w:pPr>
        <w:tabs>
          <w:tab w:val="left" w:pos="1605"/>
        </w:tabs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CF184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3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841" w:rsidRPr="00CF1841" w:rsidRDefault="00CF1841" w:rsidP="00CF184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АДМИНИСТРАЦИЯ БОГУЧАНСКОГО  РАЙОНА</w:t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26.12. 2024                             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1178-п</w:t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1841" w:rsidRPr="00CF1841" w:rsidRDefault="00CF1841" w:rsidP="00CF1841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CF1841" w:rsidRPr="00CF1841" w:rsidRDefault="00CF1841" w:rsidP="00CF184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CF1841" w:rsidRPr="00CF1841" w:rsidRDefault="00CF1841" w:rsidP="00CF1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CF1841" w:rsidRPr="00CF1841" w:rsidTr="00184E43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2 367 743 184,47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76 853 379,98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829 169 281,98  рублей –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1 452 361 319,55 рублей - средства районного бюджета;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6 359 202,96 рублей  - средства бюджета поселений;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3 000 000,00 рублей – внебюджетные источники;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2015 год – 131 070 344,61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732 547,00 рублей  - средства бюджета поселений;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207 812 455,47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6 598 262,75 -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87 518 393,59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112 886 938,17 рублей – средства районного бюджета.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292 349 598,08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7 605 600,00 -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130 421 827,42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150 448 203,66 рублей – средства районного бюджета.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 - средства бюджета поселений;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– внебюджетные источники;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222 858 269,00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8 212 700,00 -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80 071 900,00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133 678 609,00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895 060,00 рублей  - средства бюджета поселений; 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185 704 969,00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9 150 700,00 -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64 131 300,00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111 527 909,00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 - средства бюджета поселений;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2027 год – 176 554 269,00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64 131 300,00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111 527 909,00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895 060,00 рублей  - средства бюджета поселений.   </w:t>
            </w:r>
          </w:p>
        </w:tc>
      </w:tr>
    </w:tbl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CF1841" w:rsidRPr="00CF1841" w:rsidRDefault="00CF1841" w:rsidP="00CF18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CF1841" w:rsidRPr="00CF1841" w:rsidTr="00184E43">
        <w:trPr>
          <w:trHeight w:val="416"/>
        </w:trPr>
        <w:tc>
          <w:tcPr>
            <w:tcW w:w="1194" w:type="pct"/>
          </w:tcPr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бюджетных ассигнований на реализацию подпрограммы составляет 781 261 861,42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24 969 000,00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337 412 017,42 рублей –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415 880 844,00 рублей –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        Объем финансирования по годам реализации муниципальной подпрограммы: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267 605 461,42 рублей, в том числе: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7 605 600,00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129 077 517,42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127 922 344,00 рублей -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199 037 900,00 рублей, в том числе: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8 212 700,00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80 071 900,00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110 753 300,00 рублей - средства районного бюджета.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161 884 600,00 рублей, в том числе: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9 150 700,00 рублей – средства федерального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64 131 300,00 рублей - средства краевого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88 602 600,00 рублей -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2027 год – 152 733 900,00 рублей, в том числе: 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64 131 300,00 рублей - средства краевого бюджета;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88 602 600,00 рублей - средства районного бюджета.</w:t>
            </w:r>
          </w:p>
        </w:tc>
      </w:tr>
    </w:tbl>
    <w:p w:rsidR="00CF1841" w:rsidRPr="00CF1841" w:rsidRDefault="00CF1841" w:rsidP="00CF18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CF1841" w:rsidRPr="00CF1841" w:rsidRDefault="00CF1841" w:rsidP="00CF18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CF1841" w:rsidRPr="00CF1841" w:rsidTr="00184E43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бюджетных ассигнований на реализацию подпрограммы составляет 96 205 243,66 рублей, в  числе: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1 344 310,00 рублей - средства краевого бюджета;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91 301 786,66 рублей - средства районного бюджета;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3 559 147,00 рублей  - средства бюджета поселений;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24 744 136,66 рублей, в том числе: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1 344 310,00 рублей - средства краевого бюджета;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22 525 859,66 рублей -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- средства бюджета поселений;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23 820 369,00 рублей, в том числе: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22 925 309,00 рублей -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- средства бюджета поселений;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23 820 369,00 рублей, в том числе: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22 925 309,00 рублей -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- средства бюджета поселений;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23 820 369,00 рублей, в том числе:</w:t>
            </w:r>
          </w:p>
          <w:p w:rsidR="00CF1841" w:rsidRPr="00CF1841" w:rsidRDefault="00CF1841" w:rsidP="0018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22 925 309,00 рублей - средства районного бюджета;</w:t>
            </w:r>
          </w:p>
          <w:p w:rsidR="00CF1841" w:rsidRPr="00CF1841" w:rsidRDefault="00CF1841" w:rsidP="0018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- средства бюджета поселений.</w:t>
            </w:r>
          </w:p>
        </w:tc>
      </w:tr>
    </w:tbl>
    <w:p w:rsidR="00CF1841" w:rsidRPr="00CF1841" w:rsidRDefault="00CF1841" w:rsidP="00CF18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CF1841" w:rsidRPr="00CF1841" w:rsidRDefault="00CF1841" w:rsidP="00CF184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F1841" w:rsidRPr="00CF1841" w:rsidRDefault="00CF1841" w:rsidP="00CF184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F1841" w:rsidRPr="00CF1841" w:rsidRDefault="00CF1841" w:rsidP="00CF1841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F184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А.С.Медведев</w:t>
      </w:r>
    </w:p>
    <w:p w:rsidR="00CF1841" w:rsidRPr="00CF1841" w:rsidRDefault="00CF1841" w:rsidP="00CF1841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 </w:t>
      </w:r>
      <w:proofErr w:type="spellStart"/>
      <w:r w:rsidRPr="00CF184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>от «26 » декабря 2024   г №1178-п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>«Управление муниципальными финансами»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</w:t>
      </w:r>
      <w:proofErr w:type="spellStart"/>
      <w:r w:rsidRPr="00CF1841">
        <w:rPr>
          <w:rFonts w:ascii="Arial" w:eastAsia="Times New Roman" w:hAnsi="Arial" w:cs="Arial"/>
          <w:sz w:val="20"/>
          <w:szCs w:val="20"/>
          <w:lang w:eastAsia="ru-RU"/>
        </w:rPr>
        <w:t>поотдельным</w:t>
      </w:r>
      <w:proofErr w:type="spellEnd"/>
      <w:r w:rsidRPr="00CF1841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1"/>
        <w:gridCol w:w="1184"/>
        <w:gridCol w:w="1078"/>
        <w:gridCol w:w="415"/>
        <w:gridCol w:w="296"/>
        <w:gridCol w:w="296"/>
        <w:gridCol w:w="296"/>
        <w:gridCol w:w="977"/>
        <w:gridCol w:w="977"/>
        <w:gridCol w:w="977"/>
        <w:gridCol w:w="977"/>
        <w:gridCol w:w="977"/>
      </w:tblGrid>
      <w:tr w:rsidR="00CF1841" w:rsidRPr="00CF1841" w:rsidTr="00184E43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CF1841" w:rsidRPr="00CF1841" w:rsidTr="00184E43">
        <w:trPr>
          <w:trHeight w:val="161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</w:tr>
      <w:tr w:rsidR="00CF1841" w:rsidRPr="00CF1841" w:rsidTr="00184E43">
        <w:trPr>
          <w:trHeight w:val="161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292349598,08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222858269,00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185704969,00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176554269,00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877467105,08 </w:t>
            </w:r>
          </w:p>
        </w:tc>
      </w:tr>
      <w:tr w:rsidR="00CF1841" w:rsidRPr="00CF1841" w:rsidTr="00184E43">
        <w:trPr>
          <w:trHeight w:val="2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292349598,08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222858269,00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185704969,00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176554269,00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877467105,08 </w:t>
            </w:r>
          </w:p>
        </w:tc>
      </w:tr>
      <w:tr w:rsidR="00CF1841" w:rsidRPr="00CF1841" w:rsidTr="00184E43">
        <w:trPr>
          <w:trHeight w:val="20"/>
        </w:trPr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199037900,00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161884600,00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152733900,00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781261861,42 </w:t>
            </w:r>
          </w:p>
        </w:tc>
      </w:tr>
      <w:tr w:rsidR="00CF1841" w:rsidRPr="00CF1841" w:rsidTr="00184E43">
        <w:trPr>
          <w:trHeight w:val="20"/>
        </w:trPr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199037900,00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161884600,00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152733900,00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781261861,42 </w:t>
            </w:r>
          </w:p>
        </w:tc>
      </w:tr>
      <w:tr w:rsidR="00CF1841" w:rsidRPr="00CF1841" w:rsidTr="00184E43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96205243,66 </w:t>
            </w:r>
          </w:p>
        </w:tc>
      </w:tr>
      <w:tr w:rsidR="00CF1841" w:rsidRPr="00CF1841" w:rsidTr="00184E43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96205243,66 </w:t>
            </w:r>
          </w:p>
        </w:tc>
      </w:tr>
    </w:tbl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№2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CF184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от 26.12. 2024   г № 1178-п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3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 программе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«Управление  муниципальными финансами» 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CF184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</w:t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>в том числе по уровням бюджетной системы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7"/>
        <w:gridCol w:w="1354"/>
        <w:gridCol w:w="1115"/>
        <w:gridCol w:w="1115"/>
        <w:gridCol w:w="1112"/>
        <w:gridCol w:w="1112"/>
        <w:gridCol w:w="1150"/>
      </w:tblGrid>
      <w:tr w:rsidR="00CF1841" w:rsidRPr="00CF1841" w:rsidTr="00184E43">
        <w:trPr>
          <w:trHeight w:val="2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1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292349598,08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222858269,00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185704969,00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176554269,00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877467105,08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7605600,00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8212700,00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9150700,00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24969000,00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130421827,42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80071900,00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338756327,42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150448203,66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133678609,00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111527909,00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111527909,00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507182630,66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3559147,00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199037900,00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161884600,00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152733900,00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781261861,42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7605600,00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8212700,00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9150700,00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24969000,00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129077517,42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80071900,00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337412017,42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127922344,00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110753300,00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88602600,00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88602600,00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415880844,00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96205243,66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1344310,00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1344310,00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22525859,66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22925309,00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22925309,00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22925309,00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91301786,66 </w:t>
            </w:r>
          </w:p>
        </w:tc>
      </w:tr>
      <w:tr w:rsidR="00CF1841" w:rsidRPr="00CF1841" w:rsidTr="00184E43">
        <w:trPr>
          <w:trHeight w:val="2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3559147,00 </w:t>
            </w:r>
          </w:p>
        </w:tc>
      </w:tr>
    </w:tbl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</w:t>
      </w:r>
      <w:r w:rsidRPr="00CF1841">
        <w:rPr>
          <w:rFonts w:ascii="Arial" w:eastAsia="Times New Roman" w:hAnsi="Arial" w:cs="Arial"/>
          <w:sz w:val="18"/>
          <w:szCs w:val="20"/>
          <w:lang w:eastAsia="ru-RU"/>
        </w:rPr>
        <w:t>Приложение №3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CF184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от 26.12. 2024   г №1178-п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«Создание условий для </w:t>
      </w:r>
      <w:proofErr w:type="gramStart"/>
      <w:r w:rsidRPr="00CF1841">
        <w:rPr>
          <w:rFonts w:ascii="Arial" w:eastAsia="Times New Roman" w:hAnsi="Arial" w:cs="Arial"/>
          <w:sz w:val="18"/>
          <w:szCs w:val="20"/>
          <w:lang w:eastAsia="ru-RU"/>
        </w:rPr>
        <w:t>эффективного</w:t>
      </w:r>
      <w:proofErr w:type="gramEnd"/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и ответственного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управления муниципальными финансами, повышения устойчивости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бюджетов муниципальных образований» 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F184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>рублей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66"/>
        <w:gridCol w:w="840"/>
        <w:gridCol w:w="840"/>
        <w:gridCol w:w="439"/>
        <w:gridCol w:w="423"/>
        <w:gridCol w:w="705"/>
        <w:gridCol w:w="767"/>
        <w:gridCol w:w="767"/>
        <w:gridCol w:w="767"/>
        <w:gridCol w:w="767"/>
        <w:gridCol w:w="767"/>
        <w:gridCol w:w="923"/>
      </w:tblGrid>
      <w:tr w:rsidR="00CF1841" w:rsidRPr="00CF1841" w:rsidTr="00184E43">
        <w:trPr>
          <w:trHeight w:val="20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Предоставление дотации поселениям </w:t>
            </w:r>
            <w:proofErr w:type="gram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14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111007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6010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7625760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7970280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6376220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6376220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2834848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Уровень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расчетной бюджетной обеспеченности после выравнивания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2024 год не менее 0,91; 2025-2027 годы не менее 0,90.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73292744,00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52060000,00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41648000,00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41648000,00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208648744,00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58693300,00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46954600,00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46954600,00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207232100,00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 год не менее 2 848 рублей, 2025-2027 годы не менее 3 090 рублей.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реализацию мероприятий по поддержке местных инициатив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1.6. Предоставление иных межбюджетных трансферты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  в 7 поселениях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 дворовых территорий  п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Дотации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14305126,54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14305126,54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 заработной платы работникам бюджетной сферы с 1 января 2024 года путем предоставления ежемесячной выплаты в размере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3 000 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расходов на увеличение размеров оплаты труда отдельным категориям работников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бюджетной сферы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1.10. 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приобретение и монтаж малых архитектурных форм для детских игровых площадок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1110083150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 и монтаж малых архитектурных форм для детских игровых площадок в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д.Карабула</w:t>
            </w:r>
            <w:proofErr w:type="spellEnd"/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7605600,00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8212700,00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9150700,00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24969000,00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369100,00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369100,00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369100,00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1473700,00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CF1841" w:rsidRPr="00CF1841" w:rsidTr="00184E43">
        <w:trPr>
          <w:trHeight w:val="20"/>
        </w:trPr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</w:t>
            </w: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CF1841" w:rsidRPr="00CF1841" w:rsidTr="00184E43">
        <w:trPr>
          <w:trHeight w:val="20"/>
        </w:trPr>
        <w:tc>
          <w:tcPr>
            <w:tcW w:w="1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199037900,00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161884600,00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152733900,00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781261861,42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7605600,00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8212700,00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9150700,00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24969000,00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129077517,42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80071900,00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64131300,00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64131300,00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337412017,42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127922344,00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110753300,00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88602600,00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88602600,00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415880844,00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</w:t>
      </w:r>
      <w:r w:rsidRPr="00CF1841">
        <w:rPr>
          <w:rFonts w:ascii="Arial" w:eastAsia="Times New Roman" w:hAnsi="Arial" w:cs="Arial"/>
          <w:sz w:val="18"/>
          <w:szCs w:val="20"/>
          <w:lang w:eastAsia="ru-RU"/>
        </w:rPr>
        <w:t>Приложение №4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CF184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от 26.12. 2024  г №1178-п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Приложение № 2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к подпрограмме «Обеспечение реализации 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 xml:space="preserve">        муниципальной программы»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1841" w:rsidRPr="00CF1841" w:rsidRDefault="00CF1841" w:rsidP="00CF18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1841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 с указанием объема средств на их реализацию и ожидаемых результатов</w:t>
      </w:r>
    </w:p>
    <w:p w:rsidR="00CF1841" w:rsidRPr="00CF1841" w:rsidRDefault="00CF1841" w:rsidP="00CF1841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F1841">
        <w:rPr>
          <w:rFonts w:ascii="Arial" w:eastAsia="Times New Roman" w:hAnsi="Arial" w:cs="Arial"/>
          <w:sz w:val="18"/>
          <w:szCs w:val="20"/>
          <w:lang w:eastAsia="ru-RU"/>
        </w:rPr>
        <w:t>рублей</w:t>
      </w:r>
    </w:p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36"/>
        <w:gridCol w:w="789"/>
        <w:gridCol w:w="421"/>
        <w:gridCol w:w="406"/>
        <w:gridCol w:w="678"/>
        <w:gridCol w:w="348"/>
        <w:gridCol w:w="678"/>
        <w:gridCol w:w="678"/>
        <w:gridCol w:w="678"/>
        <w:gridCol w:w="678"/>
        <w:gridCol w:w="678"/>
        <w:gridCol w:w="2203"/>
      </w:tblGrid>
      <w:tr w:rsidR="00CF1841" w:rsidRPr="00CF1841" w:rsidTr="00184E43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0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161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2024-2027 годы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161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240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17513529,15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18234404,00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18234404,00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18234404,00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72216741,15 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1344310,00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1344310,00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1328779,19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4328779,19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405306,40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855306,40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1864046,92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2367093,00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2367093,00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2367093,00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8965325,92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968094,00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798473,00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798473,00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798473,00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3363513,00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416890,00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375339,00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375339,00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375339,00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1542907,00 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848967,00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870060,00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870060,00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870060,00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3459147,00 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100000,00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hyperlink r:id="rId5" w:history="1">
              <w:r w:rsidRPr="00CF1841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2024-2027  годах).</w:t>
            </w: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актов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(2024 -2027 годах – не более чем 10% повторных нарушений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совершенствование нормативной правовой и методологической базы в области 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муниципального финансового контроля;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</w:t>
            </w: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24744136,66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23820369,00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23820369,00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23820369,00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96205243,66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7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1344310,00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1344310,00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22525859,66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22925309,00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22925309,00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22925309,00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91301786,66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F1841" w:rsidRPr="00CF1841" w:rsidTr="00184E43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873967,00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895060,00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895060,00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895060,00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41" w:rsidRPr="00CF1841" w:rsidRDefault="00CF1841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3559147,00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41" w:rsidRPr="00CF1841" w:rsidRDefault="00CF1841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F184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CF1841" w:rsidRPr="00CF1841" w:rsidRDefault="00CF1841" w:rsidP="00CF18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CF1841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841"/>
    <w:rsid w:val="0059435E"/>
    <w:rsid w:val="00BF6C10"/>
    <w:rsid w:val="00CF184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4270</Words>
  <Characters>24344</Characters>
  <Application>Microsoft Office Word</Application>
  <DocSecurity>0</DocSecurity>
  <Lines>202</Lines>
  <Paragraphs>57</Paragraphs>
  <ScaleCrop>false</ScaleCrop>
  <Company/>
  <LinksUpToDate>false</LinksUpToDate>
  <CharactersWithSpaces>28557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2025-01-22T07:50:00Z</dcterms:created>
  <dcterms:modified xsi:type="dcterms:W3CDTF">2025-01-22T07:51:00Z</dcterms:modified>
</cp:coreProperties>
</file>