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4329" cy="562232"/>
            <wp:effectExtent l="19050" t="0" r="0" b="0"/>
            <wp:docPr id="4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6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 РАЙОНА</w:t>
      </w:r>
    </w:p>
    <w:p w:rsidR="00F72A0B" w:rsidRPr="00F72A0B" w:rsidRDefault="00F72A0B" w:rsidP="00F72A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27.12.2024     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</w:t>
      </w: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№ 1190-п</w:t>
      </w:r>
    </w:p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72A0B" w:rsidRPr="00F72A0B" w:rsidRDefault="00F72A0B" w:rsidP="00F72A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в Положение о порядке расходования средств резервного фонда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утвержденное постановлением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 1833-п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уточнения и дополнения Положения о порядке расходования средств резервного фонда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21.07.2009 № 380-П «Об утверждении порядка использования бюджетных ассигнований резервного фонда Правительства Красноярского края, руководствуясь ст. 7, 43</w:t>
      </w:r>
      <w:proofErr w:type="gram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и дополнения в Положение о порядке расходования средств резервного фонда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утвержденное постановлением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 1833-п (далее Положение).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5 Положения дополнить следующим дефисом </w:t>
      </w:r>
      <w:proofErr w:type="gram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«-</w:t>
      </w:r>
      <w:proofErr w:type="gram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оказание в исключительных случаях физическим лицам единовременной материальной помощи, в том числе оказание мер социальной поддержки семьям участников специальной военной операции в порядке, определяемом постановлением администрации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F72A0B" w:rsidRPr="00F72A0B" w:rsidRDefault="00F72A0B" w:rsidP="00F72A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заместителя Главы </w:t>
      </w:r>
      <w:proofErr w:type="spellStart"/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F72A0B">
        <w:rPr>
          <w:rFonts w:ascii="Arial" w:eastAsia="Times New Roman" w:hAnsi="Arial" w:cs="Arial"/>
          <w:sz w:val="26"/>
          <w:szCs w:val="26"/>
          <w:lang w:eastAsia="ru-RU"/>
        </w:rPr>
        <w:t>по экономике и финансам А.С</w:t>
      </w:r>
      <w:r w:rsidRPr="00F72A0B">
        <w:rPr>
          <w:rFonts w:ascii="Arial" w:eastAsia="Times New Roman" w:hAnsi="Arial" w:cs="Arial"/>
          <w:bCs/>
          <w:sz w:val="26"/>
          <w:szCs w:val="26"/>
          <w:lang w:eastAsia="ru-RU"/>
        </w:rPr>
        <w:t>. Арсеньеву.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</w:t>
      </w:r>
      <w:proofErr w:type="gram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день, следующий за днем его опубликования в Официальном вестнике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января 2025 года.</w:t>
      </w:r>
    </w:p>
    <w:p w:rsidR="00F72A0B" w:rsidRPr="00F72A0B" w:rsidRDefault="00F72A0B" w:rsidP="00F72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2A0B" w:rsidRPr="00F72A0B" w:rsidRDefault="00F72A0B" w:rsidP="00F72A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72A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2A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Медведев</w:t>
      </w:r>
    </w:p>
    <w:p w:rsidR="00F72A0B" w:rsidRPr="00F72A0B" w:rsidRDefault="00F72A0B" w:rsidP="00F72A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F72A0B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A0B"/>
    <w:rsid w:val="0059435E"/>
    <w:rsid w:val="00BF6C10"/>
    <w:rsid w:val="00DD4449"/>
    <w:rsid w:val="00F7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2025-01-22T07:54:00Z</dcterms:created>
  <dcterms:modified xsi:type="dcterms:W3CDTF">2025-01-22T07:54:00Z</dcterms:modified>
</cp:coreProperties>
</file>