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99" w:rsidRPr="00407B99" w:rsidRDefault="00407B99" w:rsidP="00407B99">
      <w:pPr>
        <w:tabs>
          <w:tab w:val="left" w:pos="4080"/>
        </w:tabs>
        <w:spacing w:after="0"/>
        <w:jc w:val="center"/>
        <w:rPr>
          <w:rFonts w:ascii="Arial" w:hAnsi="Arial" w:cs="Arial"/>
        </w:rPr>
      </w:pPr>
    </w:p>
    <w:p w:rsidR="00407B99" w:rsidRPr="00407B99" w:rsidRDefault="00407B99" w:rsidP="00407B9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407B99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30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99" w:rsidRPr="00407B99" w:rsidRDefault="00407B99" w:rsidP="00407B99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407B99" w:rsidRPr="00407B99" w:rsidRDefault="00407B99" w:rsidP="00407B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407B99" w:rsidRPr="00407B99" w:rsidRDefault="00407B99" w:rsidP="00407B99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21.04 . 2025 г.</w:t>
      </w: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с.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    № 348-п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407B99" w:rsidRPr="00407B99" w:rsidRDefault="00407B99" w:rsidP="00407B9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407B9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407B9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407B99" w:rsidRPr="00407B99" w:rsidRDefault="00407B99" w:rsidP="00407B9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407B99" w:rsidRPr="00407B99" w:rsidRDefault="00407B99" w:rsidP="00407B99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07B99" w:rsidRPr="00407B99" w:rsidTr="00021801">
        <w:tc>
          <w:tcPr>
            <w:tcW w:w="1635" w:type="pct"/>
          </w:tcPr>
          <w:p w:rsidR="00407B99" w:rsidRPr="00407B99" w:rsidRDefault="00407B99" w:rsidP="0002180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407B9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407B99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4 330 283 968,85 рублей, в том числе по годам: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lastRenderedPageBreak/>
              <w:t>162  674 471,95 рублей - средства районного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25 406 310,00 рублей - средства бюджета поселений,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407B99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 xml:space="preserve">редства  краевого </w:t>
            </w:r>
            <w:r w:rsidRPr="00407B99">
              <w:rPr>
                <w:rFonts w:ascii="Arial" w:hAnsi="Arial" w:cs="Arial"/>
                <w:sz w:val="26"/>
                <w:szCs w:val="26"/>
              </w:rPr>
              <w:lastRenderedPageBreak/>
              <w:t>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455 382 621,75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379 703 753,75  рублей - средства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75 412 967,34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458 985 771,21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395 809 427,18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60 456 478,66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197 329,34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2 522 536,03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  бюджета поселений.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395 379 843,00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448 178,84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192 021,16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395 356 443,00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394 739 643,00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448 353,32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 xml:space="preserve">168 446,68  рублей </w:t>
            </w:r>
            <w:proofErr w:type="gramStart"/>
            <w:r w:rsidRPr="00407B99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407B99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407B99" w:rsidRPr="00407B99" w:rsidRDefault="00407B99" w:rsidP="00407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Раздел 6. Перечень подпрограмм с указанием сроков их реализации и ожидаемых результатов, дополнить строками следующего содержания;</w:t>
      </w:r>
    </w:p>
    <w:p w:rsidR="00407B99" w:rsidRPr="00407B99" w:rsidRDefault="00407B99" w:rsidP="00407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Проведение ремонта фасада здания СДК п.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Манзя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,  филиала МБУК БМ РДК "Янтарь";</w:t>
      </w:r>
    </w:p>
    <w:p w:rsidR="00407B99" w:rsidRPr="00407B99" w:rsidRDefault="00407B99" w:rsidP="00407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Обустройство прилегающей территории, ремонт козырька крыльца здания, оформление  газонов.</w:t>
      </w:r>
    </w:p>
    <w:p w:rsidR="00407B99" w:rsidRPr="00407B99" w:rsidRDefault="00407B99" w:rsidP="00407B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7 к муниципальной программе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407B99" w:rsidRPr="00407B99" w:rsidTr="00021801">
        <w:tc>
          <w:tcPr>
            <w:tcW w:w="1635" w:type="pct"/>
          </w:tcPr>
          <w:p w:rsidR="00407B99" w:rsidRPr="00407B99" w:rsidRDefault="00407B99" w:rsidP="0002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898 092 380,43  рублей, в том числе по годам:</w:t>
            </w:r>
          </w:p>
          <w:p w:rsidR="00407B99" w:rsidRPr="00407B99" w:rsidRDefault="00407B99" w:rsidP="000218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407B99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 201 568 548,22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205 814 896,18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2027году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204 745 112,00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47 561 637,23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31 065 308,00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бюджета поселений:</w:t>
            </w:r>
          </w:p>
          <w:p w:rsidR="00407B99" w:rsidRPr="00407B99" w:rsidRDefault="00407B99" w:rsidP="0002180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407B99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2 522 536,03  </w:t>
            </w:r>
            <w:r w:rsidRPr="00407B99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407B99" w:rsidRPr="00407B99" w:rsidRDefault="00407B99" w:rsidP="00407B99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Абзац первый пункта 2.7 «Обоснование финансовых, материальных и трудовых затрат (ресурсное  обеспечение Подпрограммы) с указанием источников финансирования» читать в новой редакции;</w:t>
      </w:r>
    </w:p>
    <w:p w:rsidR="00407B99" w:rsidRPr="00407B99" w:rsidRDefault="00407B99" w:rsidP="00407B99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Мероприятия Подпрограммы реализуются за счет средств районного, краевого и федерального бюджетов, средств поселений  предусмотренных на оплату муниципальных контрактов (договоров) на выполнение работ, оказание услуг.</w:t>
      </w:r>
    </w:p>
    <w:p w:rsidR="00407B99" w:rsidRPr="00407B99" w:rsidRDefault="00407B99" w:rsidP="00407B99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3.</w:t>
      </w:r>
    </w:p>
    <w:p w:rsidR="00407B99" w:rsidRPr="00407B99" w:rsidRDefault="00407B99" w:rsidP="00407B99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407B99" w:rsidRPr="00407B99" w:rsidRDefault="00407B99" w:rsidP="00407B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7B99" w:rsidRPr="00407B99" w:rsidRDefault="00407B99" w:rsidP="00407B9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407B99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В.М. Любим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407B99" w:rsidRPr="00407B99" w:rsidTr="0002180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"21"  04  2025г.   №348-п    </w:t>
            </w: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№2</w:t>
            </w:r>
          </w:p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</w:t>
            </w:r>
          </w:p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407B99" w:rsidRPr="00407B99" w:rsidRDefault="00407B99" w:rsidP="0002180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  <w:tbl>
            <w:tblPr>
              <w:tblW w:w="5000" w:type="pct"/>
              <w:tblLook w:val="04A0"/>
            </w:tblPr>
            <w:tblGrid>
              <w:gridCol w:w="1283"/>
              <w:gridCol w:w="1189"/>
              <w:gridCol w:w="1334"/>
              <w:gridCol w:w="712"/>
              <w:gridCol w:w="905"/>
              <w:gridCol w:w="916"/>
              <w:gridCol w:w="938"/>
              <w:gridCol w:w="938"/>
              <w:gridCol w:w="1130"/>
            </w:tblGrid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6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ГРБС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87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Расходы по годам </w:t>
                  </w:r>
                  <w:proofErr w:type="gramStart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( </w:t>
                  </w:r>
                  <w:proofErr w:type="gramEnd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руб.)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2025год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2027 год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Итого на  </w:t>
                  </w: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2024-2027 годы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455 382 621,75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458 985 771,21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395 379 843,00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395 356 443,00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1 705 104 678,96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Муниципальное казенное учреждение «Муниципальная служба Заказчик»;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18 882 322,10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4 341 414,14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- 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- 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23 223 736,24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436 500 299,65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454 644 357,07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395 379 843,00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395 356 443,00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1 681 880 942,72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Культурное наследие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66 824 600,39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70 336 187,00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61 187 887,00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61 164 487,00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259 513 161,39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66 824 600,39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70 336 187,00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61 187 887,00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61 164 487,00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259 513 161,39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Искусство и народное творчество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139 358 605,14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149 246 844,00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129 446 844,00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129 446 844,00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547 499 137,14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- 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 культуры, физической культуры, спорта и молодежной политики  </w:t>
                  </w:r>
                  <w:proofErr w:type="spellStart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139 358 605,14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149 246 844,00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129 446 844,00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129 446 844,00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547 499 137,14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6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Обеспечение условий  реализации  программы и прочие мероприятия</w:t>
                  </w: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000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249 199 416,22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239 402 740,21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204 745 112,00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204 745 112,00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898 092 380,43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- 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Муниципальное казенное учреждение «Муниципальная служба Заказчик»;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830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18 882 322,10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4 341 414,14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- 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      - 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23 223 736,24   </w:t>
                  </w:r>
                </w:p>
              </w:tc>
            </w:tr>
            <w:tr w:rsidR="00407B99" w:rsidRPr="00407B99" w:rsidTr="00021801">
              <w:trPr>
                <w:trHeight w:val="20"/>
              </w:trPr>
              <w:tc>
                <w:tcPr>
                  <w:tcW w:w="47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6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 xml:space="preserve">Муниципальное казенное учреждение «Управление  </w:t>
                  </w: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культуры, физической культуры, спорта и молодежной политики  </w:t>
                  </w:r>
                  <w:proofErr w:type="spellStart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района»*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230 317 094,12   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235 061 326,07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204 745 112,00   </w:t>
                  </w:r>
                </w:p>
              </w:tc>
              <w:tc>
                <w:tcPr>
                  <w:tcW w:w="5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204 745 112,00   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07B99" w:rsidRPr="00407B99" w:rsidRDefault="00407B99" w:rsidP="000218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407B9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874 868 644,19   </w:t>
                  </w:r>
                </w:p>
              </w:tc>
            </w:tr>
          </w:tbl>
          <w:p w:rsidR="00407B99" w:rsidRPr="00407B99" w:rsidRDefault="00407B99" w:rsidP="0002180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28"/>
          <w:szCs w:val="28"/>
          <w:lang w:val="en-US" w:eastAsia="ar-SA"/>
        </w:rPr>
      </w:pPr>
      <w:r w:rsidRPr="00407B99">
        <w:rPr>
          <w:rFonts w:ascii="Arial" w:eastAsia="Times New Roman" w:hAnsi="Arial" w:cs="Arial"/>
          <w:kern w:val="1"/>
          <w:sz w:val="28"/>
          <w:szCs w:val="28"/>
          <w:lang w:eastAsia="ar-SA"/>
        </w:rPr>
        <w:lastRenderedPageBreak/>
        <w:tab/>
      </w:r>
      <w:r w:rsidRPr="00407B99">
        <w:rPr>
          <w:rFonts w:ascii="Arial" w:eastAsia="Times New Roman" w:hAnsi="Arial" w:cs="Arial"/>
          <w:kern w:val="1"/>
          <w:sz w:val="28"/>
          <w:szCs w:val="28"/>
          <w:lang w:eastAsia="ar-SA"/>
        </w:rPr>
        <w:tab/>
      </w:r>
      <w:r w:rsidRPr="00407B99">
        <w:rPr>
          <w:rFonts w:ascii="Arial" w:eastAsia="Times New Roman" w:hAnsi="Arial" w:cs="Arial"/>
          <w:kern w:val="1"/>
          <w:sz w:val="28"/>
          <w:szCs w:val="28"/>
          <w:lang w:eastAsia="ar-SA"/>
        </w:rPr>
        <w:tab/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val="en-US" w:eastAsia="ar-SA"/>
        </w:rPr>
      </w:pP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 xml:space="preserve">Приложение № 2 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eastAsia="ar-SA"/>
        </w:rPr>
      </w:pP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 xml:space="preserve">к постановлению администрации 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eastAsia="ar-SA"/>
        </w:rPr>
      </w:pPr>
      <w:proofErr w:type="spellStart"/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 xml:space="preserve"> района  от     "21"" 04  2025г.   №348-п    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val="en-US" w:eastAsia="ar-SA"/>
        </w:rPr>
      </w:pP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>Приложение №3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eastAsia="ar-SA"/>
        </w:rPr>
      </w:pP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 xml:space="preserve"> к  муниципальной программе 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18"/>
          <w:szCs w:val="28"/>
          <w:lang w:val="en-US" w:eastAsia="ar-SA"/>
        </w:rPr>
      </w:pPr>
      <w:proofErr w:type="spellStart"/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 xml:space="preserve"> района "Развитие культуры"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28"/>
          <w:szCs w:val="28"/>
          <w:lang w:eastAsia="ar-SA"/>
        </w:rPr>
      </w:pP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ab/>
      </w:r>
      <w:r w:rsidRPr="00407B99">
        <w:rPr>
          <w:rFonts w:ascii="Arial" w:eastAsia="Times New Roman" w:hAnsi="Arial" w:cs="Arial"/>
          <w:kern w:val="1"/>
          <w:sz w:val="18"/>
          <w:szCs w:val="28"/>
          <w:lang w:eastAsia="ar-SA"/>
        </w:rPr>
        <w:tab/>
      </w:r>
      <w:r w:rsidRPr="00407B99">
        <w:rPr>
          <w:rFonts w:ascii="Arial" w:eastAsia="Times New Roman" w:hAnsi="Arial" w:cs="Arial"/>
          <w:kern w:val="1"/>
          <w:sz w:val="28"/>
          <w:szCs w:val="28"/>
          <w:lang w:eastAsia="ar-SA"/>
        </w:rPr>
        <w:tab/>
      </w:r>
      <w:r w:rsidRPr="00407B99">
        <w:rPr>
          <w:rFonts w:ascii="Arial" w:eastAsia="Times New Roman" w:hAnsi="Arial" w:cs="Arial"/>
          <w:kern w:val="1"/>
          <w:sz w:val="28"/>
          <w:szCs w:val="28"/>
          <w:lang w:eastAsia="ar-SA"/>
        </w:rPr>
        <w:tab/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07B99">
        <w:rPr>
          <w:rFonts w:ascii="Arial" w:eastAsia="Times New Roman" w:hAnsi="Arial" w:cs="Arial"/>
          <w:kern w:val="1"/>
          <w:sz w:val="20"/>
          <w:szCs w:val="20"/>
          <w:lang w:eastAsia="ar-SA"/>
        </w:rPr>
        <w:t>"Информация о ресурсном обеспечении и прогнозной оценке расходов на реализацию целей</w:t>
      </w:r>
    </w:p>
    <w:p w:rsidR="00407B99" w:rsidRPr="00407B99" w:rsidRDefault="00407B99" w:rsidP="00407B99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407B9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муниципальной  программы </w:t>
      </w:r>
      <w:proofErr w:type="spellStart"/>
      <w:r w:rsidRPr="00407B99">
        <w:rPr>
          <w:rFonts w:ascii="Arial" w:eastAsia="Times New Roman" w:hAnsi="Arial" w:cs="Arial"/>
          <w:kern w:val="1"/>
          <w:sz w:val="20"/>
          <w:szCs w:val="20"/>
          <w:lang w:eastAsia="ar-SA"/>
        </w:rPr>
        <w:t>Богучанского</w:t>
      </w:r>
      <w:proofErr w:type="spellEnd"/>
      <w:r w:rsidRPr="00407B99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района «Развитие культуры» с учетом источников финансирования, в том числе по уровням бюджетной системы"</w:t>
      </w:r>
    </w:p>
    <w:p w:rsidR="00407B99" w:rsidRPr="00407B99" w:rsidRDefault="00407B99" w:rsidP="00407B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3"/>
        <w:gridCol w:w="1234"/>
        <w:gridCol w:w="1127"/>
        <w:gridCol w:w="1083"/>
        <w:gridCol w:w="1120"/>
      </w:tblGrid>
      <w:tr w:rsidR="00407B99" w:rsidRPr="00407B99" w:rsidTr="0002180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по годам 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2024-2027 годы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455 382 621,75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458 985 771,21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395 379 843,00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395 356 443,00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1 705 104 678,96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265 900,66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197 329,34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192 021,16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168 446,68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823 697,84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75 412 967,34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60 456 478,66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448 178,84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448 353,32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136 765 978,16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379 703 753,75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395 809 427,18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394 739 643,00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394 739 643,00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1 564 992 466,93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2 522 536,03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2 522 536,03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66 824 600,39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70 336 187,00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61 187 887,00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61 164 487,00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259 513 161,39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196 669,89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197 329,34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192 021,16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168 446,68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754 467,07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10 303 830,11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9 591 170,66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448 178,84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448 353,32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20 791 532,93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56 324 100,39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60 547 687,00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60 547 687,00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60 547 687,00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237 967 161,39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139 358 605,14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149 246 844,00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547 499 137,14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17 547 500,00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19 800 000,00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37 347 500,00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121 811 105,14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129 446 844,00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129 446 844,00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129 446 844,00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510 151 637,14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249 199 416,22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239 402 740,21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898 092 380,43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69 230,77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- 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69 230,77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47 561 637,23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31 065 308,00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78 626 945,23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201 568 548,22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205 814 896,18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204 745 112,00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204 745 112,00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816 873 668,40   </w:t>
            </w:r>
          </w:p>
        </w:tc>
      </w:tr>
      <w:tr w:rsidR="00407B99" w:rsidRPr="00407B99" w:rsidTr="0002180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2 522 536,03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2 522 536,03   </w:t>
            </w:r>
          </w:p>
        </w:tc>
      </w:tr>
    </w:tbl>
    <w:p w:rsidR="00407B99" w:rsidRPr="00407B99" w:rsidRDefault="00407B99" w:rsidP="00407B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0"/>
        <w:gridCol w:w="216"/>
        <w:gridCol w:w="1096"/>
        <w:gridCol w:w="216"/>
        <w:gridCol w:w="603"/>
        <w:gridCol w:w="394"/>
        <w:gridCol w:w="379"/>
        <w:gridCol w:w="497"/>
        <w:gridCol w:w="216"/>
        <w:gridCol w:w="254"/>
        <w:gridCol w:w="216"/>
        <w:gridCol w:w="225"/>
        <w:gridCol w:w="397"/>
        <w:gridCol w:w="548"/>
        <w:gridCol w:w="621"/>
        <w:gridCol w:w="548"/>
        <w:gridCol w:w="548"/>
        <w:gridCol w:w="548"/>
        <w:gridCol w:w="548"/>
        <w:gridCol w:w="1161"/>
      </w:tblGrid>
      <w:tr w:rsidR="00407B99" w:rsidRPr="00407B99" w:rsidTr="00021801">
        <w:trPr>
          <w:trHeight w:val="121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администрации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"21"  04  2025г.   №348-п    </w:t>
            </w: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программы и прочие мероприятия", реализуемой в рамках   муниципальной программы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07B99" w:rsidRPr="00407B99" w:rsidTr="00021801">
        <w:trPr>
          <w:trHeight w:val="78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07B99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lastRenderedPageBreak/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2024 -2027 годы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54 502 018,00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211 449 814,00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192 027,5 ч/час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2 567 920,00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3 340 750,00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5 908 670,00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7 488 957,00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13 368 957,00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18 670 000,00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13 961 850,00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60 555 550,00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348 544,00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1 438 759,00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140 100,00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542 434,10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5 880 160,00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22 888 015,90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456 840,00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1 785 520,00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784 794,78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2 044 794,78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83 633 228,78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84 930 262,00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75 709 512,00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319 982 514,78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Красноярского края, и их работникам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30 769,23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2024 г. Выплата денежного поощрения работнику МБУК БКМ им. Д.М.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69 230,77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334 100,00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334 100,00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для нужд учреждений клубного типа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473 003,00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473 003,00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500 000,00  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для нужд учреждений библиотечного типа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596 614,00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596 614,00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319 770,04   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824 862,54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05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1 688 185,00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1 688 185,00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4 298 000,00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21 689 991,00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2024 году проведение капитального ремонта СДК п. </w:t>
            </w:r>
            <w:proofErr w:type="spellStart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2025 год разработка ПСД на реконструкцию СДК п. </w:t>
            </w:r>
            <w:proofErr w:type="spellStart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43 414,14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219 092,16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1 999 996,00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1 999 996,00  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ремонта фасада здания СДК п. </w:t>
            </w:r>
            <w:proofErr w:type="spellStart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филиала МБУК БМ РДК "Янтарь"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392 540,00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392 540,00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130 000,03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130 000,03   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170 000,00  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2024 году разработка документации с целью приведения в соответствие с техническими нормами учреждений культуры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межпоселенческий</w:t>
            </w:r>
            <w:proofErr w:type="spellEnd"/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372 500,00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372 500,00  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ремонт козырька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здания, оформление  газонов.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21 995 473,60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10 551 508,21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32 546 981,81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79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37 965 073,00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53 123 471,00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197 335 486,00  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11 423 773,35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15 973 828,00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59 345 257,35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96 485,20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162 000,00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582 485,20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939 407,38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2 679 407,38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2 541 958,79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2 440 371,00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9 863 071,79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17,04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40 517,04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205 700,00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205 700,00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48 805,32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211 645,32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705 123,76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2 865 123,76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54 588 839,00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42 825 000,00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183 063 839,00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16 485 531,00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12 933 150,00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55 284 981,00   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14 024 553,00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11 432 696,00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25 457 249,00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4 235 447,00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3 452 674,00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7 688 121,00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143 470 713,84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143 920 970,00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129 035 600,00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545 462 883,84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249 199 416,22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239 402 740,21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898 092 380,43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бюджет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69 230,77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</w:t>
            </w: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69 230,77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2 522 536,03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2 522 536,03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201 568 548,22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205 814 896,18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204 745 112,00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816 873 668,40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07B99" w:rsidRPr="00407B99" w:rsidTr="00021801">
        <w:trPr>
          <w:trHeight w:val="20"/>
        </w:trPr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47 561 637,23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31 065 308,00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B99" w:rsidRPr="00407B99" w:rsidRDefault="00407B99" w:rsidP="00021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78 626 945,23  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99" w:rsidRPr="00407B99" w:rsidRDefault="00407B99" w:rsidP="000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07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07B99" w:rsidRPr="00407B99" w:rsidRDefault="00407B99" w:rsidP="00407B9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407B99"/>
    <w:sectPr w:rsidR="00341EF7" w:rsidSect="009E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7B99"/>
    <w:rsid w:val="00407B99"/>
    <w:rsid w:val="0059435E"/>
    <w:rsid w:val="009E72B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3848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2025-05-06T09:33:00Z</dcterms:created>
  <dcterms:modified xsi:type="dcterms:W3CDTF">2025-05-06T09:34:00Z</dcterms:modified>
</cp:coreProperties>
</file>