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EE" w:rsidRDefault="00FC41EE" w:rsidP="00FC41EE">
      <w:pPr>
        <w:spacing w:after="0" w:line="240" w:lineRule="auto"/>
        <w:ind w:left="57" w:right="57"/>
        <w:jc w:val="center"/>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2482215</wp:posOffset>
            </wp:positionH>
            <wp:positionV relativeFrom="paragraph">
              <wp:posOffset>54610</wp:posOffset>
            </wp:positionV>
            <wp:extent cx="603250" cy="755650"/>
            <wp:effectExtent l="19050" t="0" r="6350" b="0"/>
            <wp:wrapNone/>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03250" cy="755650"/>
                    </a:xfrm>
                    <a:prstGeom prst="rect">
                      <a:avLst/>
                    </a:prstGeom>
                    <a:noFill/>
                    <a:ln w="9525">
                      <a:noFill/>
                      <a:miter lim="800000"/>
                      <a:headEnd/>
                      <a:tailEnd/>
                    </a:ln>
                  </pic:spPr>
                </pic:pic>
              </a:graphicData>
            </a:graphic>
          </wp:anchor>
        </w:drawing>
      </w:r>
    </w:p>
    <w:p w:rsidR="00FC41EE" w:rsidRPr="00FC41EE" w:rsidRDefault="00FC41EE" w:rsidP="00FC41EE">
      <w:pPr>
        <w:spacing w:after="0" w:line="240" w:lineRule="auto"/>
        <w:ind w:left="57" w:right="57"/>
        <w:jc w:val="center"/>
        <w:rPr>
          <w:rFonts w:ascii="Arial" w:eastAsia="Times New Roman" w:hAnsi="Arial" w:cs="Arial"/>
          <w:sz w:val="20"/>
          <w:szCs w:val="20"/>
          <w:lang w:eastAsia="ru-RU"/>
        </w:rPr>
      </w:pPr>
    </w:p>
    <w:p w:rsidR="00FC41EE" w:rsidRPr="00FC41EE" w:rsidRDefault="00FC41EE" w:rsidP="00FC41EE">
      <w:pPr>
        <w:spacing w:after="0" w:line="240" w:lineRule="auto"/>
        <w:ind w:left="-567"/>
        <w:jc w:val="center"/>
        <w:rPr>
          <w:rFonts w:ascii="Arial" w:eastAsia="Times New Roman" w:hAnsi="Arial" w:cs="Arial"/>
          <w:b/>
          <w:sz w:val="20"/>
          <w:szCs w:val="20"/>
          <w:lang w:val="en-US" w:eastAsia="ru-RU"/>
        </w:rPr>
      </w:pPr>
    </w:p>
    <w:p w:rsidR="00FC41EE" w:rsidRPr="00FC41EE" w:rsidRDefault="00FC41EE" w:rsidP="00FC41EE">
      <w:pPr>
        <w:spacing w:after="0" w:line="240" w:lineRule="auto"/>
        <w:ind w:left="-567"/>
        <w:jc w:val="center"/>
        <w:rPr>
          <w:rFonts w:ascii="Arial" w:eastAsia="Times New Roman" w:hAnsi="Arial" w:cs="Arial"/>
          <w:b/>
          <w:sz w:val="20"/>
          <w:szCs w:val="20"/>
          <w:lang w:eastAsia="ru-RU"/>
        </w:rPr>
      </w:pPr>
    </w:p>
    <w:p w:rsidR="00FC41EE" w:rsidRDefault="00FC41EE" w:rsidP="00FC41EE">
      <w:pPr>
        <w:spacing w:after="0" w:line="240" w:lineRule="auto"/>
        <w:ind w:left="-567"/>
        <w:jc w:val="center"/>
        <w:rPr>
          <w:rFonts w:ascii="Arial" w:eastAsia="Times New Roman" w:hAnsi="Arial" w:cs="Arial"/>
          <w:sz w:val="20"/>
          <w:szCs w:val="20"/>
          <w:lang w:val="en-US" w:eastAsia="ru-RU"/>
        </w:rPr>
      </w:pP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p>
    <w:p w:rsidR="00FC41EE" w:rsidRPr="00FC41EE" w:rsidRDefault="00FC41EE" w:rsidP="00FC41EE">
      <w:pPr>
        <w:spacing w:after="0" w:line="240" w:lineRule="auto"/>
        <w:ind w:left="-567"/>
        <w:jc w:val="center"/>
        <w:rPr>
          <w:rFonts w:ascii="Arial" w:eastAsia="Times New Roman" w:hAnsi="Arial" w:cs="Arial"/>
          <w:sz w:val="20"/>
          <w:szCs w:val="20"/>
          <w:lang w:eastAsia="ru-RU"/>
        </w:rPr>
      </w:pP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r w:rsidRPr="00FC41EE">
        <w:rPr>
          <w:rFonts w:ascii="Arial" w:eastAsia="Times New Roman" w:hAnsi="Arial" w:cs="Arial"/>
          <w:sz w:val="20"/>
          <w:szCs w:val="20"/>
          <w:lang w:eastAsia="ru-RU"/>
        </w:rPr>
        <w:tab/>
      </w:r>
    </w:p>
    <w:p w:rsidR="00FC41EE" w:rsidRPr="00FC41EE" w:rsidRDefault="00FC41EE" w:rsidP="00FC41EE">
      <w:pPr>
        <w:spacing w:after="0" w:line="240" w:lineRule="auto"/>
        <w:ind w:left="-567"/>
        <w:jc w:val="center"/>
        <w:rPr>
          <w:rFonts w:ascii="Arial" w:eastAsia="Times New Roman" w:hAnsi="Arial" w:cs="Arial"/>
          <w:b/>
          <w:sz w:val="20"/>
          <w:szCs w:val="20"/>
          <w:lang w:eastAsia="ru-RU"/>
        </w:rPr>
      </w:pP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r w:rsidRPr="00FC41EE">
        <w:rPr>
          <w:rFonts w:ascii="Arial" w:eastAsia="Times New Roman" w:hAnsi="Arial" w:cs="Arial"/>
          <w:b/>
          <w:sz w:val="20"/>
          <w:szCs w:val="20"/>
          <w:lang w:eastAsia="ru-RU"/>
        </w:rPr>
        <w:tab/>
      </w:r>
    </w:p>
    <w:p w:rsidR="00FC41EE" w:rsidRPr="00FC41EE" w:rsidRDefault="00FC41EE" w:rsidP="00FC41EE">
      <w:pPr>
        <w:spacing w:after="0" w:line="240" w:lineRule="auto"/>
        <w:ind w:left="-567"/>
        <w:jc w:val="center"/>
        <w:rPr>
          <w:rFonts w:ascii="Arial" w:eastAsia="Times New Roman" w:hAnsi="Arial" w:cs="Arial"/>
          <w:sz w:val="26"/>
          <w:szCs w:val="26"/>
          <w:lang w:eastAsia="ru-RU"/>
        </w:rPr>
      </w:pPr>
      <w:r w:rsidRPr="00FC41EE">
        <w:rPr>
          <w:rFonts w:ascii="Arial" w:eastAsia="Times New Roman" w:hAnsi="Arial" w:cs="Arial"/>
          <w:sz w:val="26"/>
          <w:szCs w:val="26"/>
          <w:lang w:eastAsia="ru-RU"/>
        </w:rPr>
        <w:t>АДМИНИСТРАЦИЯ БОГУЧАНСКОГО РАЙОНА</w:t>
      </w:r>
    </w:p>
    <w:p w:rsidR="00FC41EE" w:rsidRPr="00FC41EE" w:rsidRDefault="00FC41EE" w:rsidP="00FC41EE">
      <w:pPr>
        <w:spacing w:after="0" w:line="240" w:lineRule="auto"/>
        <w:ind w:left="-567"/>
        <w:jc w:val="center"/>
        <w:rPr>
          <w:rFonts w:ascii="Arial" w:eastAsia="Times New Roman" w:hAnsi="Arial" w:cs="Arial"/>
          <w:sz w:val="26"/>
          <w:szCs w:val="26"/>
          <w:lang w:eastAsia="ru-RU"/>
        </w:rPr>
      </w:pPr>
      <w:r w:rsidRPr="00FC41EE">
        <w:rPr>
          <w:rFonts w:ascii="Arial" w:eastAsia="Times New Roman" w:hAnsi="Arial" w:cs="Arial"/>
          <w:sz w:val="26"/>
          <w:szCs w:val="26"/>
          <w:lang w:eastAsia="ru-RU"/>
        </w:rPr>
        <w:t>ПОСТАНОВЛЕНИЕ</w:t>
      </w:r>
    </w:p>
    <w:p w:rsidR="00FC41EE" w:rsidRPr="00FC41EE" w:rsidRDefault="00FC41EE" w:rsidP="00FC41EE">
      <w:pPr>
        <w:spacing w:after="0" w:line="240" w:lineRule="auto"/>
        <w:ind w:left="-567"/>
        <w:jc w:val="center"/>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23.05. 2025                     </w:t>
      </w:r>
      <w:r>
        <w:rPr>
          <w:rFonts w:ascii="Arial" w:eastAsia="Times New Roman" w:hAnsi="Arial" w:cs="Arial"/>
          <w:sz w:val="26"/>
          <w:szCs w:val="26"/>
          <w:lang w:val="en-US" w:eastAsia="ru-RU"/>
        </w:rPr>
        <w:t xml:space="preserve">             </w:t>
      </w:r>
      <w:r w:rsidRPr="00FC41EE">
        <w:rPr>
          <w:rFonts w:ascii="Arial" w:eastAsia="Times New Roman" w:hAnsi="Arial" w:cs="Arial"/>
          <w:sz w:val="26"/>
          <w:szCs w:val="26"/>
          <w:lang w:eastAsia="ru-RU"/>
        </w:rPr>
        <w:t xml:space="preserve">  с. </w:t>
      </w:r>
      <w:proofErr w:type="spellStart"/>
      <w:r w:rsidRPr="00FC41EE">
        <w:rPr>
          <w:rFonts w:ascii="Arial" w:eastAsia="Times New Roman" w:hAnsi="Arial" w:cs="Arial"/>
          <w:sz w:val="26"/>
          <w:szCs w:val="26"/>
          <w:lang w:eastAsia="ru-RU"/>
        </w:rPr>
        <w:t>Богучаны</w:t>
      </w:r>
      <w:proofErr w:type="spellEnd"/>
      <w:r w:rsidRPr="00FC41EE">
        <w:rPr>
          <w:rFonts w:ascii="Arial" w:eastAsia="Times New Roman" w:hAnsi="Arial" w:cs="Arial"/>
          <w:sz w:val="26"/>
          <w:szCs w:val="26"/>
          <w:lang w:eastAsia="ru-RU"/>
        </w:rPr>
        <w:t xml:space="preserve">                                         №  426- </w:t>
      </w:r>
      <w:proofErr w:type="spellStart"/>
      <w:proofErr w:type="gramStart"/>
      <w:r w:rsidRPr="00FC41EE">
        <w:rPr>
          <w:rFonts w:ascii="Arial" w:eastAsia="Times New Roman" w:hAnsi="Arial" w:cs="Arial"/>
          <w:sz w:val="26"/>
          <w:szCs w:val="26"/>
          <w:lang w:eastAsia="ru-RU"/>
        </w:rPr>
        <w:t>п</w:t>
      </w:r>
      <w:proofErr w:type="spellEnd"/>
      <w:proofErr w:type="gramEnd"/>
    </w:p>
    <w:p w:rsidR="00FC41EE" w:rsidRPr="00FC41EE" w:rsidRDefault="00FC41EE" w:rsidP="00FC41EE">
      <w:pPr>
        <w:widowControl w:val="0"/>
        <w:autoSpaceDE w:val="0"/>
        <w:autoSpaceDN w:val="0"/>
        <w:spacing w:after="0" w:line="240" w:lineRule="auto"/>
        <w:jc w:val="center"/>
        <w:rPr>
          <w:rFonts w:ascii="Arial" w:eastAsia="Times New Roman" w:hAnsi="Arial" w:cs="Arial"/>
          <w:sz w:val="26"/>
          <w:szCs w:val="26"/>
          <w:lang w:eastAsia="ru-RU"/>
        </w:rPr>
      </w:pPr>
    </w:p>
    <w:p w:rsidR="00FC41EE" w:rsidRPr="00FC41EE" w:rsidRDefault="00FC41EE" w:rsidP="00FC41EE">
      <w:pPr>
        <w:spacing w:after="0" w:line="240" w:lineRule="auto"/>
        <w:jc w:val="center"/>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Об утверждении Положения о порядке и условиях оплаты труда руководителей, их заместителей и главных бухгалтеров муниципальных унитарных предприятий муниципального образования </w:t>
      </w:r>
      <w:proofErr w:type="spellStart"/>
      <w:r w:rsidRPr="00FC41EE">
        <w:rPr>
          <w:rFonts w:ascii="Arial" w:eastAsia="Times New Roman" w:hAnsi="Arial" w:cs="Arial"/>
          <w:sz w:val="26"/>
          <w:szCs w:val="26"/>
          <w:lang w:eastAsia="ru-RU"/>
        </w:rPr>
        <w:t>Богучанский</w:t>
      </w:r>
      <w:proofErr w:type="spellEnd"/>
      <w:r w:rsidRPr="00FC41EE">
        <w:rPr>
          <w:rFonts w:ascii="Arial" w:eastAsia="Times New Roman" w:hAnsi="Arial" w:cs="Arial"/>
          <w:sz w:val="26"/>
          <w:szCs w:val="26"/>
          <w:lang w:eastAsia="ru-RU"/>
        </w:rPr>
        <w:t xml:space="preserve"> район</w:t>
      </w:r>
    </w:p>
    <w:p w:rsidR="00FC41EE" w:rsidRPr="00FC41EE" w:rsidRDefault="00FC41EE" w:rsidP="00FC41EE">
      <w:pPr>
        <w:spacing w:after="0" w:line="240" w:lineRule="auto"/>
        <w:ind w:left="-567"/>
        <w:jc w:val="both"/>
        <w:rPr>
          <w:rFonts w:ascii="Arial" w:eastAsia="Times New Roman" w:hAnsi="Arial" w:cs="Arial"/>
          <w:sz w:val="26"/>
          <w:szCs w:val="26"/>
          <w:lang w:eastAsia="ru-RU"/>
        </w:rPr>
      </w:pPr>
    </w:p>
    <w:p w:rsidR="00FC41EE" w:rsidRPr="00FC41EE" w:rsidRDefault="00FC41EE" w:rsidP="00FC41EE">
      <w:pPr>
        <w:spacing w:after="0" w:line="240" w:lineRule="auto"/>
        <w:ind w:firstLine="720"/>
        <w:jc w:val="both"/>
        <w:rPr>
          <w:rFonts w:ascii="Arial" w:eastAsia="Times New Roman" w:hAnsi="Arial" w:cs="Arial"/>
          <w:sz w:val="26"/>
          <w:szCs w:val="26"/>
          <w:lang w:eastAsia="ru-RU"/>
        </w:rPr>
      </w:pPr>
      <w:proofErr w:type="gramStart"/>
      <w:r w:rsidRPr="00FC41EE">
        <w:rPr>
          <w:rFonts w:ascii="Arial" w:eastAsia="Times New Roman" w:hAnsi="Arial" w:cs="Arial"/>
          <w:sz w:val="26"/>
          <w:szCs w:val="26"/>
          <w:lang w:eastAsia="ru-RU"/>
        </w:rPr>
        <w:t xml:space="preserve">В целях упорядочения оплаты труда руководителей муниципальных унитарных предприятий муниципального образования </w:t>
      </w:r>
      <w:proofErr w:type="spellStart"/>
      <w:r w:rsidRPr="00FC41EE">
        <w:rPr>
          <w:rFonts w:ascii="Arial" w:eastAsia="Times New Roman" w:hAnsi="Arial" w:cs="Arial"/>
          <w:sz w:val="26"/>
          <w:szCs w:val="26"/>
          <w:lang w:eastAsia="ru-RU"/>
        </w:rPr>
        <w:t>Богучанский</w:t>
      </w:r>
      <w:proofErr w:type="spellEnd"/>
      <w:r w:rsidRPr="00FC41EE">
        <w:rPr>
          <w:rFonts w:ascii="Arial" w:eastAsia="Times New Roman" w:hAnsi="Arial" w:cs="Arial"/>
          <w:sz w:val="26"/>
          <w:szCs w:val="26"/>
          <w:lang w:eastAsia="ru-RU"/>
        </w:rPr>
        <w:t xml:space="preserve"> район, повышения эффективности системы управления муниципальными унитарными предприятиями муниципального образования </w:t>
      </w:r>
      <w:proofErr w:type="spellStart"/>
      <w:r w:rsidRPr="00FC41EE">
        <w:rPr>
          <w:rFonts w:ascii="Arial" w:eastAsia="Times New Roman" w:hAnsi="Arial" w:cs="Arial"/>
          <w:sz w:val="26"/>
          <w:szCs w:val="26"/>
          <w:lang w:eastAsia="ru-RU"/>
        </w:rPr>
        <w:t>Богучанский</w:t>
      </w:r>
      <w:proofErr w:type="spellEnd"/>
      <w:r w:rsidRPr="00FC41EE">
        <w:rPr>
          <w:rFonts w:ascii="Arial" w:eastAsia="Times New Roman" w:hAnsi="Arial" w:cs="Arial"/>
          <w:sz w:val="26"/>
          <w:szCs w:val="26"/>
          <w:lang w:eastAsia="ru-RU"/>
        </w:rPr>
        <w:t xml:space="preserve"> район, руководствуясь  статьей 145  </w:t>
      </w:r>
      <w:hyperlink r:id="rId6" w:anchor="64U0IK" w:history="1">
        <w:r w:rsidRPr="00FC41EE">
          <w:rPr>
            <w:rFonts w:ascii="Arial" w:eastAsia="Times New Roman" w:hAnsi="Arial" w:cs="Arial"/>
            <w:sz w:val="26"/>
            <w:szCs w:val="26"/>
            <w:lang w:eastAsia="ru-RU"/>
          </w:rPr>
          <w:t>Трудового кодекса Российской Федерации</w:t>
        </w:r>
      </w:hyperlink>
      <w:r w:rsidRPr="00FC41EE">
        <w:rPr>
          <w:rFonts w:ascii="Arial" w:eastAsia="Times New Roman" w:hAnsi="Arial" w:cs="Arial"/>
          <w:sz w:val="26"/>
          <w:szCs w:val="26"/>
          <w:lang w:eastAsia="ru-RU"/>
        </w:rPr>
        <w:t>, </w:t>
      </w:r>
      <w:hyperlink r:id="rId7" w:anchor="7D20K3" w:history="1">
        <w:r w:rsidRPr="00FC41EE">
          <w:rPr>
            <w:rFonts w:ascii="Arial" w:eastAsia="Times New Roman" w:hAnsi="Arial" w:cs="Arial"/>
            <w:sz w:val="26"/>
            <w:szCs w:val="26"/>
            <w:lang w:eastAsia="ru-RU"/>
          </w:rPr>
          <w:t>Федеральным законом от 06.10.2003 N 131-ФЗ "Об общих принципах организации местного самоуправления в Российской Федерации"</w:t>
        </w:r>
      </w:hyperlink>
      <w:r w:rsidRPr="00FC41EE">
        <w:rPr>
          <w:rFonts w:ascii="Arial" w:eastAsia="Times New Roman" w:hAnsi="Arial" w:cs="Arial"/>
          <w:sz w:val="26"/>
          <w:szCs w:val="26"/>
          <w:lang w:eastAsia="ru-RU"/>
        </w:rPr>
        <w:t>, </w:t>
      </w:r>
      <w:hyperlink r:id="rId8" w:anchor="64U0IK" w:history="1">
        <w:r w:rsidRPr="00FC41EE">
          <w:rPr>
            <w:rFonts w:ascii="Arial" w:eastAsia="Times New Roman" w:hAnsi="Arial" w:cs="Arial"/>
            <w:sz w:val="26"/>
            <w:szCs w:val="26"/>
            <w:lang w:eastAsia="ru-RU"/>
          </w:rPr>
          <w:t>Федеральным законом от 14.11.2002 N 161-ФЗ "О государственных и муниципальных унитарных предприятиях"</w:t>
        </w:r>
      </w:hyperlink>
      <w:r w:rsidRPr="00FC41EE">
        <w:rPr>
          <w:rFonts w:ascii="Arial" w:eastAsia="Times New Roman" w:hAnsi="Arial" w:cs="Arial"/>
          <w:sz w:val="26"/>
          <w:szCs w:val="26"/>
          <w:lang w:eastAsia="ru-RU"/>
        </w:rPr>
        <w:t>,</w:t>
      </w:r>
      <w:r w:rsidRPr="00FC41EE">
        <w:rPr>
          <w:rFonts w:ascii="Arial" w:eastAsia="Times New Roman" w:hAnsi="Arial" w:cs="Arial"/>
          <w:color w:val="444444"/>
          <w:sz w:val="26"/>
          <w:szCs w:val="26"/>
          <w:lang w:eastAsia="ru-RU"/>
        </w:rPr>
        <w:t xml:space="preserve">  </w:t>
      </w:r>
      <w:r w:rsidRPr="00FC41EE">
        <w:rPr>
          <w:rFonts w:ascii="Arial" w:eastAsia="Times New Roman" w:hAnsi="Arial" w:cs="Arial"/>
          <w:sz w:val="26"/>
          <w:szCs w:val="26"/>
          <w:lang w:eastAsia="ru-RU"/>
        </w:rPr>
        <w:t>статьями  7</w:t>
      </w:r>
      <w:proofErr w:type="gramEnd"/>
      <w:r w:rsidRPr="00FC41EE">
        <w:rPr>
          <w:rFonts w:ascii="Arial" w:eastAsia="Times New Roman" w:hAnsi="Arial" w:cs="Arial"/>
          <w:sz w:val="26"/>
          <w:szCs w:val="26"/>
          <w:lang w:eastAsia="ru-RU"/>
        </w:rPr>
        <w:t xml:space="preserve">, 43,47 Устава </w:t>
      </w:r>
      <w:proofErr w:type="spellStart"/>
      <w:r w:rsidRPr="00FC41EE">
        <w:rPr>
          <w:rFonts w:ascii="Arial" w:eastAsia="Times New Roman" w:hAnsi="Arial" w:cs="Arial"/>
          <w:sz w:val="26"/>
          <w:szCs w:val="26"/>
          <w:lang w:eastAsia="ru-RU"/>
        </w:rPr>
        <w:t>Богучанского</w:t>
      </w:r>
      <w:proofErr w:type="spellEnd"/>
      <w:r w:rsidRPr="00FC41EE">
        <w:rPr>
          <w:rFonts w:ascii="Arial" w:eastAsia="Times New Roman" w:hAnsi="Arial" w:cs="Arial"/>
          <w:sz w:val="26"/>
          <w:szCs w:val="26"/>
          <w:lang w:eastAsia="ru-RU"/>
        </w:rPr>
        <w:t xml:space="preserve"> района Красноярского края, </w:t>
      </w:r>
    </w:p>
    <w:p w:rsidR="00FC41EE" w:rsidRPr="00FC41EE" w:rsidRDefault="00FC41EE" w:rsidP="00FC41EE">
      <w:pPr>
        <w:spacing w:after="0" w:line="240" w:lineRule="auto"/>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               ПОСТАНОВЛЯЮ:</w:t>
      </w:r>
    </w:p>
    <w:p w:rsidR="00FC41EE" w:rsidRPr="00FC41EE" w:rsidRDefault="00FC41EE" w:rsidP="00FC41EE">
      <w:pPr>
        <w:numPr>
          <w:ilvl w:val="0"/>
          <w:numId w:val="1"/>
        </w:numPr>
        <w:spacing w:after="0" w:line="240" w:lineRule="auto"/>
        <w:ind w:left="0" w:firstLine="709"/>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Утвердить Положение о порядке и условиях оплаты труда руководителей, их заместителей и главных бухгалтеров муниципальных унитарных предприятий муниципального образования </w:t>
      </w:r>
      <w:proofErr w:type="spellStart"/>
      <w:r w:rsidRPr="00FC41EE">
        <w:rPr>
          <w:rFonts w:ascii="Arial" w:eastAsia="Times New Roman" w:hAnsi="Arial" w:cs="Arial"/>
          <w:sz w:val="26"/>
          <w:szCs w:val="26"/>
          <w:lang w:eastAsia="ru-RU"/>
        </w:rPr>
        <w:t>Богучанский</w:t>
      </w:r>
      <w:proofErr w:type="spellEnd"/>
      <w:r w:rsidRPr="00FC41EE">
        <w:rPr>
          <w:rFonts w:ascii="Arial" w:eastAsia="Times New Roman" w:hAnsi="Arial" w:cs="Arial"/>
          <w:sz w:val="26"/>
          <w:szCs w:val="26"/>
          <w:lang w:eastAsia="ru-RU"/>
        </w:rPr>
        <w:t xml:space="preserve"> район, </w:t>
      </w:r>
      <w:proofErr w:type="gramStart"/>
      <w:r w:rsidRPr="00FC41EE">
        <w:rPr>
          <w:rFonts w:ascii="Arial" w:eastAsia="Times New Roman" w:hAnsi="Arial" w:cs="Arial"/>
          <w:sz w:val="26"/>
          <w:szCs w:val="26"/>
          <w:lang w:eastAsia="ru-RU"/>
        </w:rPr>
        <w:t>согласно приложения</w:t>
      </w:r>
      <w:proofErr w:type="gramEnd"/>
      <w:r w:rsidRPr="00FC41EE">
        <w:rPr>
          <w:rFonts w:ascii="Arial" w:eastAsia="Times New Roman" w:hAnsi="Arial" w:cs="Arial"/>
          <w:sz w:val="26"/>
          <w:szCs w:val="26"/>
          <w:lang w:eastAsia="ru-RU"/>
        </w:rPr>
        <w:t xml:space="preserve"> № 1 настоящего постановления.</w:t>
      </w:r>
    </w:p>
    <w:p w:rsidR="00FC41EE" w:rsidRPr="00FC41EE" w:rsidRDefault="00FC41EE" w:rsidP="00FC41EE">
      <w:pPr>
        <w:numPr>
          <w:ilvl w:val="0"/>
          <w:numId w:val="1"/>
        </w:numPr>
        <w:spacing w:after="0" w:line="240" w:lineRule="auto"/>
        <w:ind w:left="0" w:firstLine="709"/>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Управлению муниципальной собственностью </w:t>
      </w:r>
      <w:proofErr w:type="spellStart"/>
      <w:r w:rsidRPr="00FC41EE">
        <w:rPr>
          <w:rFonts w:ascii="Arial" w:eastAsia="Times New Roman" w:hAnsi="Arial" w:cs="Arial"/>
          <w:sz w:val="26"/>
          <w:szCs w:val="26"/>
          <w:lang w:eastAsia="ru-RU"/>
        </w:rPr>
        <w:t>Богучанского</w:t>
      </w:r>
      <w:proofErr w:type="spellEnd"/>
      <w:r w:rsidRPr="00FC41EE">
        <w:rPr>
          <w:rFonts w:ascii="Arial" w:eastAsia="Times New Roman" w:hAnsi="Arial" w:cs="Arial"/>
          <w:sz w:val="26"/>
          <w:szCs w:val="26"/>
          <w:lang w:eastAsia="ru-RU"/>
        </w:rPr>
        <w:t xml:space="preserve"> района  внести  соответствующие изменения   в  трудовые    договоры   руководителей  унитарных   предприятий.</w:t>
      </w:r>
    </w:p>
    <w:p w:rsidR="00FC41EE" w:rsidRPr="00FC41EE" w:rsidRDefault="00FC41EE" w:rsidP="00FC41EE">
      <w:pPr>
        <w:spacing w:after="0" w:line="240" w:lineRule="auto"/>
        <w:ind w:firstLine="709"/>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FC41EE">
        <w:rPr>
          <w:rFonts w:ascii="Arial" w:eastAsia="Times New Roman" w:hAnsi="Arial" w:cs="Arial"/>
          <w:sz w:val="26"/>
          <w:szCs w:val="26"/>
          <w:lang w:eastAsia="ru-RU"/>
        </w:rPr>
        <w:t xml:space="preserve"> П</w:t>
      </w:r>
      <w:proofErr w:type="gramEnd"/>
      <w:r w:rsidRPr="00FC41EE">
        <w:rPr>
          <w:rFonts w:ascii="Arial" w:eastAsia="Times New Roman" w:hAnsi="Arial" w:cs="Arial"/>
          <w:sz w:val="26"/>
          <w:szCs w:val="26"/>
          <w:lang w:eastAsia="ru-RU"/>
        </w:rPr>
        <w:t xml:space="preserve">ервого заместителя Главы </w:t>
      </w:r>
      <w:proofErr w:type="spellStart"/>
      <w:r w:rsidRPr="00FC41EE">
        <w:rPr>
          <w:rFonts w:ascii="Arial" w:eastAsia="Times New Roman" w:hAnsi="Arial" w:cs="Arial"/>
          <w:sz w:val="26"/>
          <w:szCs w:val="26"/>
          <w:lang w:eastAsia="ru-RU"/>
        </w:rPr>
        <w:t>Богучанского</w:t>
      </w:r>
      <w:proofErr w:type="spellEnd"/>
      <w:r w:rsidRPr="00FC41EE">
        <w:rPr>
          <w:rFonts w:ascii="Arial" w:eastAsia="Times New Roman" w:hAnsi="Arial" w:cs="Arial"/>
          <w:sz w:val="26"/>
          <w:szCs w:val="26"/>
          <w:lang w:eastAsia="ru-RU"/>
        </w:rPr>
        <w:t xml:space="preserve"> района В.М. Любима.</w:t>
      </w:r>
    </w:p>
    <w:p w:rsidR="00FC41EE" w:rsidRPr="00FC41EE" w:rsidRDefault="00FC41EE" w:rsidP="00FC41EE">
      <w:pPr>
        <w:shd w:val="clear" w:color="auto" w:fill="FFFFFF"/>
        <w:spacing w:after="0" w:line="240" w:lineRule="auto"/>
        <w:ind w:firstLine="709"/>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4. Настоящее Постановление вступает в силу в день, следующий за днем его опубликования в Официальном вестнике </w:t>
      </w:r>
      <w:proofErr w:type="spellStart"/>
      <w:r w:rsidRPr="00FC41EE">
        <w:rPr>
          <w:rFonts w:ascii="Arial" w:eastAsia="Times New Roman" w:hAnsi="Arial" w:cs="Arial"/>
          <w:sz w:val="26"/>
          <w:szCs w:val="26"/>
          <w:lang w:eastAsia="ru-RU"/>
        </w:rPr>
        <w:t>Богучанского</w:t>
      </w:r>
      <w:proofErr w:type="spellEnd"/>
      <w:r w:rsidRPr="00FC41EE">
        <w:rPr>
          <w:rFonts w:ascii="Arial" w:eastAsia="Times New Roman" w:hAnsi="Arial" w:cs="Arial"/>
          <w:sz w:val="26"/>
          <w:szCs w:val="26"/>
          <w:lang w:eastAsia="ru-RU"/>
        </w:rPr>
        <w:t xml:space="preserve"> района, подлежит размещению </w:t>
      </w:r>
      <w:bookmarkStart w:id="0" w:name="_Hlk198802709"/>
      <w:r w:rsidRPr="00FC41EE">
        <w:rPr>
          <w:rFonts w:ascii="Arial" w:eastAsia="Times New Roman" w:hAnsi="Arial" w:cs="Arial"/>
          <w:sz w:val="26"/>
          <w:szCs w:val="26"/>
          <w:lang w:eastAsia="ru-RU"/>
        </w:rPr>
        <w:t xml:space="preserve">на официальном сайте муниципального образования </w:t>
      </w:r>
      <w:proofErr w:type="spellStart"/>
      <w:r w:rsidRPr="00FC41EE">
        <w:rPr>
          <w:rFonts w:ascii="Arial" w:eastAsia="Times New Roman" w:hAnsi="Arial" w:cs="Arial"/>
          <w:sz w:val="26"/>
          <w:szCs w:val="26"/>
          <w:lang w:eastAsia="ru-RU"/>
        </w:rPr>
        <w:t>Богучанский</w:t>
      </w:r>
      <w:proofErr w:type="spellEnd"/>
      <w:r w:rsidRPr="00FC41EE">
        <w:rPr>
          <w:rFonts w:ascii="Arial" w:eastAsia="Times New Roman" w:hAnsi="Arial" w:cs="Arial"/>
          <w:sz w:val="26"/>
          <w:szCs w:val="26"/>
          <w:lang w:eastAsia="ru-RU"/>
        </w:rPr>
        <w:t xml:space="preserve"> район </w:t>
      </w:r>
      <w:hyperlink r:id="rId9" w:history="1">
        <w:r w:rsidRPr="00FC41EE">
          <w:rPr>
            <w:rFonts w:ascii="Arial" w:eastAsia="Times New Roman" w:hAnsi="Arial" w:cs="Arial"/>
            <w:sz w:val="26"/>
            <w:szCs w:val="26"/>
            <w:u w:val="single"/>
            <w:lang w:eastAsia="ru-RU"/>
          </w:rPr>
          <w:t>www.boguchansky-raion.gosuslugi.ru</w:t>
        </w:r>
      </w:hyperlink>
      <w:r w:rsidRPr="00FC41EE">
        <w:rPr>
          <w:rFonts w:ascii="Arial" w:eastAsia="Times New Roman" w:hAnsi="Arial" w:cs="Arial"/>
          <w:sz w:val="26"/>
          <w:szCs w:val="26"/>
          <w:lang w:eastAsia="ru-RU"/>
        </w:rPr>
        <w:t xml:space="preserve"> </w:t>
      </w:r>
    </w:p>
    <w:bookmarkEnd w:id="0"/>
    <w:p w:rsidR="00FC41EE" w:rsidRPr="00FC41EE" w:rsidRDefault="00FC41EE" w:rsidP="00FC41EE">
      <w:pPr>
        <w:spacing w:after="0" w:line="240" w:lineRule="auto"/>
        <w:ind w:firstLine="709"/>
        <w:contextualSpacing/>
        <w:jc w:val="both"/>
        <w:rPr>
          <w:rFonts w:ascii="Arial" w:eastAsia="Times New Roman" w:hAnsi="Arial" w:cs="Arial"/>
          <w:sz w:val="26"/>
          <w:szCs w:val="26"/>
          <w:lang w:eastAsia="ru-RU"/>
        </w:rPr>
      </w:pPr>
    </w:p>
    <w:p w:rsidR="00FC41EE" w:rsidRPr="00FC41EE" w:rsidRDefault="00FC41EE" w:rsidP="00FC41EE">
      <w:pPr>
        <w:spacing w:after="0" w:line="240" w:lineRule="auto"/>
        <w:jc w:val="both"/>
        <w:rPr>
          <w:rFonts w:ascii="Arial" w:eastAsia="Times New Roman" w:hAnsi="Arial" w:cs="Arial"/>
          <w:sz w:val="26"/>
          <w:szCs w:val="26"/>
          <w:lang w:eastAsia="ru-RU"/>
        </w:rPr>
      </w:pPr>
      <w:r w:rsidRPr="00FC41EE">
        <w:rPr>
          <w:rFonts w:ascii="Arial" w:eastAsia="Times New Roman" w:hAnsi="Arial" w:cs="Arial"/>
          <w:sz w:val="26"/>
          <w:szCs w:val="26"/>
          <w:lang w:eastAsia="ru-RU"/>
        </w:rPr>
        <w:t xml:space="preserve">Глава </w:t>
      </w:r>
      <w:proofErr w:type="spellStart"/>
      <w:r w:rsidRPr="00FC41EE">
        <w:rPr>
          <w:rFonts w:ascii="Arial" w:eastAsia="Times New Roman" w:hAnsi="Arial" w:cs="Arial"/>
          <w:sz w:val="26"/>
          <w:szCs w:val="26"/>
          <w:lang w:eastAsia="ru-RU"/>
        </w:rPr>
        <w:t>Богучанского</w:t>
      </w:r>
      <w:proofErr w:type="spellEnd"/>
      <w:r w:rsidRPr="00FC41EE">
        <w:rPr>
          <w:rFonts w:ascii="Arial" w:eastAsia="Times New Roman" w:hAnsi="Arial" w:cs="Arial"/>
          <w:sz w:val="26"/>
          <w:szCs w:val="26"/>
          <w:lang w:eastAsia="ru-RU"/>
        </w:rPr>
        <w:t xml:space="preserve"> района                                                А.С. Медведев</w:t>
      </w:r>
    </w:p>
    <w:p w:rsidR="00FC41EE" w:rsidRPr="00FC41EE" w:rsidRDefault="00FC41EE" w:rsidP="00FC41EE">
      <w:pPr>
        <w:spacing w:after="0" w:line="240" w:lineRule="auto"/>
        <w:ind w:left="5103"/>
        <w:jc w:val="both"/>
        <w:rPr>
          <w:rFonts w:ascii="Arial" w:eastAsia="Times New Roman" w:hAnsi="Arial" w:cs="Arial"/>
          <w:sz w:val="20"/>
          <w:szCs w:val="20"/>
          <w:lang w:eastAsia="ru-RU"/>
        </w:rPr>
      </w:pPr>
    </w:p>
    <w:p w:rsidR="00FC41EE" w:rsidRPr="00FC41EE" w:rsidRDefault="00FC41EE" w:rsidP="00FC41EE">
      <w:pPr>
        <w:spacing w:after="0" w:line="240" w:lineRule="auto"/>
        <w:ind w:left="5103"/>
        <w:jc w:val="right"/>
        <w:rPr>
          <w:rFonts w:ascii="Arial" w:eastAsia="Times New Roman" w:hAnsi="Arial" w:cs="Arial"/>
          <w:sz w:val="18"/>
          <w:szCs w:val="20"/>
          <w:lang w:eastAsia="ru-RU"/>
        </w:rPr>
      </w:pPr>
      <w:r w:rsidRPr="00FC41EE">
        <w:rPr>
          <w:rFonts w:ascii="Arial" w:eastAsia="Times New Roman" w:hAnsi="Arial" w:cs="Arial"/>
          <w:sz w:val="18"/>
          <w:szCs w:val="20"/>
          <w:lang w:eastAsia="ru-RU"/>
        </w:rPr>
        <w:t>Приложение № 1</w:t>
      </w:r>
    </w:p>
    <w:p w:rsidR="00FC41EE" w:rsidRPr="00FC41EE" w:rsidRDefault="00FC41EE" w:rsidP="00FC41EE">
      <w:pPr>
        <w:spacing w:after="0" w:line="240" w:lineRule="auto"/>
        <w:ind w:left="5103"/>
        <w:jc w:val="right"/>
        <w:rPr>
          <w:rFonts w:ascii="Arial" w:eastAsia="Times New Roman" w:hAnsi="Arial" w:cs="Arial"/>
          <w:sz w:val="18"/>
          <w:szCs w:val="20"/>
          <w:lang w:eastAsia="ru-RU"/>
        </w:rPr>
      </w:pPr>
      <w:r w:rsidRPr="00FC41EE">
        <w:rPr>
          <w:rFonts w:ascii="Arial" w:eastAsia="Times New Roman" w:hAnsi="Arial" w:cs="Arial"/>
          <w:sz w:val="18"/>
          <w:szCs w:val="20"/>
          <w:lang w:eastAsia="ru-RU"/>
        </w:rPr>
        <w:t>к  постановлению</w:t>
      </w:r>
    </w:p>
    <w:p w:rsidR="00FC41EE" w:rsidRPr="00FC41EE" w:rsidRDefault="00FC41EE" w:rsidP="00FC41EE">
      <w:pPr>
        <w:spacing w:after="0" w:line="240" w:lineRule="auto"/>
        <w:ind w:left="5103"/>
        <w:jc w:val="right"/>
        <w:rPr>
          <w:rFonts w:ascii="Arial" w:eastAsia="Times New Roman" w:hAnsi="Arial" w:cs="Arial"/>
          <w:sz w:val="18"/>
          <w:szCs w:val="20"/>
          <w:lang w:eastAsia="ru-RU"/>
        </w:rPr>
      </w:pPr>
      <w:r w:rsidRPr="00FC41EE">
        <w:rPr>
          <w:rFonts w:ascii="Arial" w:eastAsia="Times New Roman" w:hAnsi="Arial" w:cs="Arial"/>
          <w:sz w:val="18"/>
          <w:szCs w:val="20"/>
          <w:lang w:eastAsia="ru-RU"/>
        </w:rPr>
        <w:t xml:space="preserve"> от «</w:t>
      </w:r>
      <w:r w:rsidRPr="00FC41EE">
        <w:rPr>
          <w:rFonts w:ascii="Arial" w:eastAsia="Times New Roman" w:hAnsi="Arial" w:cs="Arial"/>
          <w:sz w:val="18"/>
          <w:szCs w:val="20"/>
          <w:u w:val="single"/>
          <w:lang w:eastAsia="ru-RU"/>
        </w:rPr>
        <w:t>23</w:t>
      </w:r>
      <w:r w:rsidRPr="00FC41EE">
        <w:rPr>
          <w:rFonts w:ascii="Arial" w:eastAsia="Times New Roman" w:hAnsi="Arial" w:cs="Arial"/>
          <w:sz w:val="18"/>
          <w:szCs w:val="20"/>
          <w:lang w:eastAsia="ru-RU"/>
        </w:rPr>
        <w:t xml:space="preserve">» </w:t>
      </w:r>
      <w:r w:rsidRPr="00FC41EE">
        <w:rPr>
          <w:rFonts w:ascii="Arial" w:eastAsia="Times New Roman" w:hAnsi="Arial" w:cs="Arial"/>
          <w:sz w:val="18"/>
          <w:szCs w:val="20"/>
          <w:u w:val="single"/>
          <w:lang w:eastAsia="ru-RU"/>
        </w:rPr>
        <w:t>05</w:t>
      </w:r>
      <w:r w:rsidRPr="00FC41EE">
        <w:rPr>
          <w:rFonts w:ascii="Arial" w:eastAsia="Times New Roman" w:hAnsi="Arial" w:cs="Arial"/>
          <w:sz w:val="18"/>
          <w:szCs w:val="20"/>
          <w:lang w:eastAsia="ru-RU"/>
        </w:rPr>
        <w:t xml:space="preserve">  2025г №426-п</w:t>
      </w:r>
    </w:p>
    <w:p w:rsidR="00FC41EE" w:rsidRPr="00FC41EE" w:rsidRDefault="00FC41EE" w:rsidP="00FC41EE">
      <w:pPr>
        <w:tabs>
          <w:tab w:val="left" w:pos="4648"/>
        </w:tabs>
        <w:spacing w:after="0" w:line="240" w:lineRule="auto"/>
        <w:jc w:val="right"/>
        <w:rPr>
          <w:rFonts w:ascii="Arial" w:eastAsia="Times New Roman" w:hAnsi="Arial" w:cs="Arial"/>
          <w:sz w:val="18"/>
          <w:szCs w:val="20"/>
          <w:lang w:eastAsia="ru-RU"/>
        </w:rPr>
      </w:pPr>
    </w:p>
    <w:p w:rsidR="00FC41EE" w:rsidRPr="00FC41EE" w:rsidRDefault="00FC41EE" w:rsidP="00FC41EE">
      <w:pPr>
        <w:shd w:val="clear" w:color="auto" w:fill="FFFFFF"/>
        <w:spacing w:after="240" w:line="240" w:lineRule="auto"/>
        <w:jc w:val="center"/>
        <w:textAlignment w:val="baseline"/>
        <w:rPr>
          <w:rFonts w:ascii="Arial" w:eastAsia="Times New Roman" w:hAnsi="Arial" w:cs="Arial"/>
          <w:b/>
          <w:bCs/>
          <w:color w:val="444444"/>
          <w:sz w:val="20"/>
          <w:szCs w:val="20"/>
          <w:lang w:eastAsia="ru-RU"/>
        </w:rPr>
      </w:pPr>
      <w:r w:rsidRPr="00FC41EE">
        <w:rPr>
          <w:rFonts w:ascii="Arial" w:eastAsia="Times New Roman" w:hAnsi="Arial" w:cs="Arial"/>
          <w:b/>
          <w:bCs/>
          <w:color w:val="444444"/>
          <w:sz w:val="20"/>
          <w:szCs w:val="20"/>
          <w:lang w:eastAsia="ru-RU"/>
        </w:rPr>
        <w:br/>
      </w:r>
      <w:r w:rsidRPr="00FC41EE">
        <w:rPr>
          <w:rFonts w:ascii="Arial" w:eastAsia="Times New Roman" w:hAnsi="Arial" w:cs="Arial"/>
          <w:bCs/>
          <w:color w:val="444444"/>
          <w:sz w:val="18"/>
          <w:szCs w:val="20"/>
          <w:lang w:eastAsia="ru-RU"/>
        </w:rPr>
        <w:t xml:space="preserve">ПОЛОЖЕНИЕ О ПОРЯДКЕ И УСЛОВИЯХ ОПЛАТЫ ТРУДА РУКОВОДИТЕЛЕЙ, </w:t>
      </w:r>
      <w:bookmarkStart w:id="1" w:name="_Hlk197956378"/>
      <w:r w:rsidRPr="00FC41EE">
        <w:rPr>
          <w:rFonts w:ascii="Arial" w:eastAsia="Times New Roman" w:hAnsi="Arial" w:cs="Arial"/>
          <w:bCs/>
          <w:color w:val="444444"/>
          <w:sz w:val="18"/>
          <w:szCs w:val="20"/>
          <w:lang w:eastAsia="ru-RU"/>
        </w:rPr>
        <w:t>ИХ ЗАМЕСТИТЕЛЕЙ  И ГЛАВНЫХ БУХГАЛТЕРОВ</w:t>
      </w:r>
      <w:bookmarkEnd w:id="1"/>
      <w:r w:rsidRPr="00FC41EE">
        <w:rPr>
          <w:rFonts w:ascii="Arial" w:eastAsia="Times New Roman" w:hAnsi="Arial" w:cs="Arial"/>
          <w:bCs/>
          <w:color w:val="444444"/>
          <w:sz w:val="18"/>
          <w:szCs w:val="20"/>
          <w:lang w:eastAsia="ru-RU"/>
        </w:rPr>
        <w:t xml:space="preserve"> МУНИЦИПАЛЬНЫХ УНИТАРНЫХ ПРЕДПРИЯТИЙ МУНИЦИПАЛЬНОГО ОБРАЗОВАНИЯ Б</w:t>
      </w:r>
      <w:proofErr w:type="gramStart"/>
      <w:r w:rsidRPr="00FC41EE">
        <w:rPr>
          <w:rFonts w:ascii="Arial" w:eastAsia="Times New Roman" w:hAnsi="Arial" w:cs="Arial"/>
          <w:bCs/>
          <w:color w:val="444444"/>
          <w:sz w:val="18"/>
          <w:szCs w:val="20"/>
          <w:lang w:val="en-US" w:eastAsia="ru-RU"/>
        </w:rPr>
        <w:t>O</w:t>
      </w:r>
      <w:proofErr w:type="gramEnd"/>
      <w:r w:rsidRPr="00FC41EE">
        <w:rPr>
          <w:rFonts w:ascii="Arial" w:eastAsia="Times New Roman" w:hAnsi="Arial" w:cs="Arial"/>
          <w:bCs/>
          <w:color w:val="444444"/>
          <w:sz w:val="18"/>
          <w:szCs w:val="20"/>
          <w:lang w:eastAsia="ru-RU"/>
        </w:rPr>
        <w:t>ГУЧАНСКИЙ РАЙОН</w:t>
      </w:r>
      <w:r w:rsidRPr="00FC41EE">
        <w:rPr>
          <w:rFonts w:ascii="Arial" w:eastAsia="Times New Roman" w:hAnsi="Arial" w:cs="Arial"/>
          <w:bCs/>
          <w:color w:val="444444"/>
          <w:sz w:val="18"/>
          <w:szCs w:val="20"/>
          <w:lang w:eastAsia="ru-RU"/>
        </w:rPr>
        <w:br/>
      </w:r>
      <w:r w:rsidRPr="00FC41EE">
        <w:rPr>
          <w:rFonts w:ascii="Arial" w:eastAsia="Times New Roman" w:hAnsi="Arial" w:cs="Arial"/>
          <w:bCs/>
          <w:color w:val="444444"/>
          <w:sz w:val="18"/>
          <w:szCs w:val="20"/>
          <w:lang w:eastAsia="ru-RU"/>
        </w:rPr>
        <w:br/>
      </w:r>
      <w:r w:rsidRPr="00FC41EE">
        <w:rPr>
          <w:rFonts w:ascii="Arial" w:eastAsia="Times New Roman" w:hAnsi="Arial" w:cs="Arial"/>
          <w:b/>
          <w:bCs/>
          <w:color w:val="444444"/>
          <w:sz w:val="20"/>
          <w:szCs w:val="20"/>
          <w:lang w:eastAsia="ru-RU"/>
        </w:rPr>
        <w:t>1. Общие положения</w:t>
      </w:r>
    </w:p>
    <w:p w:rsidR="00FC41EE" w:rsidRPr="00FC41EE" w:rsidRDefault="00FC41EE" w:rsidP="00FC41E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lastRenderedPageBreak/>
        <w:t xml:space="preserve">1.1. </w:t>
      </w:r>
      <w:proofErr w:type="gramStart"/>
      <w:r w:rsidRPr="00FC41EE">
        <w:rPr>
          <w:rFonts w:ascii="Arial" w:eastAsia="Times New Roman" w:hAnsi="Arial" w:cs="Arial"/>
          <w:sz w:val="20"/>
          <w:szCs w:val="20"/>
          <w:lang w:eastAsia="ru-RU"/>
        </w:rPr>
        <w:t xml:space="preserve">Положение о порядке и условиях оплаты труда руководителей, их заместителей, главных бухгалтеров муниципальных унитарных предприятий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 (далее - Положение) разработано в соответствии с </w:t>
      </w:r>
      <w:hyperlink r:id="rId10" w:anchor="7D20K3" w:history="1">
        <w:r w:rsidRPr="00FC41EE">
          <w:rPr>
            <w:rFonts w:ascii="Arial" w:eastAsia="Times New Roman" w:hAnsi="Arial" w:cs="Arial"/>
            <w:sz w:val="20"/>
            <w:szCs w:val="20"/>
            <w:lang w:eastAsia="ru-RU"/>
          </w:rPr>
          <w:t>Гражданским кодексом Российской Федерации</w:t>
        </w:r>
      </w:hyperlink>
      <w:r w:rsidRPr="00FC41EE">
        <w:rPr>
          <w:rFonts w:ascii="Arial" w:eastAsia="Times New Roman" w:hAnsi="Arial" w:cs="Arial"/>
          <w:sz w:val="20"/>
          <w:szCs w:val="20"/>
          <w:lang w:eastAsia="ru-RU"/>
        </w:rPr>
        <w:t>, </w:t>
      </w:r>
      <w:hyperlink r:id="rId11" w:anchor="64U0IK" w:history="1">
        <w:r w:rsidRPr="00FC41EE">
          <w:rPr>
            <w:rFonts w:ascii="Arial" w:eastAsia="Times New Roman" w:hAnsi="Arial" w:cs="Arial"/>
            <w:sz w:val="20"/>
            <w:szCs w:val="20"/>
            <w:lang w:eastAsia="ru-RU"/>
          </w:rPr>
          <w:t>Трудовым кодексом Российской Федерации</w:t>
        </w:r>
      </w:hyperlink>
      <w:r w:rsidRPr="00FC41EE">
        <w:rPr>
          <w:rFonts w:ascii="Arial" w:eastAsia="Times New Roman" w:hAnsi="Arial" w:cs="Arial"/>
          <w:sz w:val="20"/>
          <w:szCs w:val="20"/>
          <w:lang w:eastAsia="ru-RU"/>
        </w:rPr>
        <w:t>, </w:t>
      </w:r>
      <w:hyperlink r:id="rId12" w:anchor="64U0IK" w:history="1">
        <w:r w:rsidRPr="00FC41EE">
          <w:rPr>
            <w:rFonts w:ascii="Arial" w:eastAsia="Times New Roman" w:hAnsi="Arial" w:cs="Arial"/>
            <w:sz w:val="20"/>
            <w:szCs w:val="20"/>
            <w:lang w:eastAsia="ru-RU"/>
          </w:rPr>
          <w:t>Федеральным законом от 14.11.2002 N 161-ФЗ «О государственных и муниципальных унитарных предприятиях</w:t>
        </w:r>
      </w:hyperlink>
      <w:r w:rsidRPr="00FC41EE">
        <w:rPr>
          <w:rFonts w:ascii="Arial" w:eastAsia="Times New Roman" w:hAnsi="Arial" w:cs="Arial"/>
          <w:sz w:val="20"/>
          <w:szCs w:val="20"/>
          <w:lang w:eastAsia="ru-RU"/>
        </w:rPr>
        <w:t>»,  и  </w:t>
      </w:r>
      <w:hyperlink r:id="rId13" w:anchor="64U0IK" w:history="1">
        <w:r w:rsidRPr="00FC41EE">
          <w:rPr>
            <w:rFonts w:ascii="Arial" w:eastAsia="Times New Roman" w:hAnsi="Arial" w:cs="Arial"/>
            <w:sz w:val="20"/>
            <w:szCs w:val="20"/>
            <w:lang w:eastAsia="ru-RU"/>
          </w:rPr>
          <w:t xml:space="preserve">Уставом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w:t>
        </w:r>
      </w:hyperlink>
      <w:r w:rsidRPr="00FC41EE">
        <w:rPr>
          <w:rFonts w:ascii="Arial" w:eastAsia="Times New Roman" w:hAnsi="Arial" w:cs="Arial"/>
          <w:sz w:val="20"/>
          <w:szCs w:val="20"/>
          <w:lang w:eastAsia="ru-RU"/>
        </w:rPr>
        <w:t>.</w:t>
      </w:r>
      <w:proofErr w:type="gramEnd"/>
    </w:p>
    <w:p w:rsidR="00FC41EE" w:rsidRPr="00FC41EE" w:rsidRDefault="00FC41EE" w:rsidP="00FC41E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1.2. Срочные трудовые договоры (далее - трудовой договор) с руководителями муниципальных унитарных предприятий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 (далее - Предприятие), заключенные до момента вступления в силу настоящего Положения, подлежат изменению в порядке, установленном трудовым законодательством Российской Федерации.</w:t>
      </w:r>
    </w:p>
    <w:p w:rsidR="00FC41EE" w:rsidRPr="00FC41EE" w:rsidRDefault="00FC41EE" w:rsidP="00FC41EE">
      <w:pPr>
        <w:shd w:val="clear" w:color="auto" w:fill="FFFFFF"/>
        <w:spacing w:after="0" w:line="240" w:lineRule="auto"/>
        <w:ind w:firstLine="709"/>
        <w:jc w:val="both"/>
        <w:textAlignment w:val="baseline"/>
        <w:outlineLvl w:val="2"/>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1.3. </w:t>
      </w:r>
      <w:bookmarkStart w:id="2" w:name="_Hlk197959799"/>
      <w:r w:rsidRPr="00FC41EE">
        <w:rPr>
          <w:rFonts w:ascii="Arial" w:eastAsia="Times New Roman" w:hAnsi="Arial" w:cs="Arial"/>
          <w:sz w:val="20"/>
          <w:szCs w:val="20"/>
          <w:lang w:eastAsia="ru-RU"/>
        </w:rPr>
        <w:t xml:space="preserve">Оплата труда </w:t>
      </w:r>
      <w:bookmarkStart w:id="3" w:name="_Hlk197957585"/>
      <w:r w:rsidRPr="00FC41EE">
        <w:rPr>
          <w:rFonts w:ascii="Arial" w:eastAsia="Times New Roman" w:hAnsi="Arial" w:cs="Arial"/>
          <w:sz w:val="20"/>
          <w:szCs w:val="20"/>
          <w:lang w:eastAsia="ru-RU"/>
        </w:rPr>
        <w:t xml:space="preserve">руководителя Предприятия </w:t>
      </w:r>
      <w:bookmarkEnd w:id="3"/>
      <w:r w:rsidRPr="00FC41EE">
        <w:rPr>
          <w:rFonts w:ascii="Arial" w:eastAsia="Times New Roman" w:hAnsi="Arial" w:cs="Arial"/>
          <w:sz w:val="20"/>
          <w:szCs w:val="20"/>
          <w:lang w:eastAsia="ru-RU"/>
        </w:rPr>
        <w:t>включает в себя должностной оклад, выплаты компенсационного характера, выплаты стимулирующего характера в соответствии с трудовым договором.</w:t>
      </w:r>
    </w:p>
    <w:p w:rsidR="00FC41EE" w:rsidRPr="00FC41EE" w:rsidRDefault="00FC41EE" w:rsidP="00FC41EE">
      <w:pPr>
        <w:shd w:val="clear" w:color="auto" w:fill="FFFFFF"/>
        <w:spacing w:after="0" w:line="240" w:lineRule="auto"/>
        <w:ind w:firstLine="709"/>
        <w:jc w:val="both"/>
        <w:textAlignment w:val="baseline"/>
        <w:outlineLvl w:val="2"/>
        <w:rPr>
          <w:rFonts w:ascii="Arial" w:eastAsia="Times New Roman" w:hAnsi="Arial" w:cs="Arial"/>
          <w:sz w:val="20"/>
          <w:szCs w:val="20"/>
          <w:lang w:eastAsia="ru-RU"/>
        </w:rPr>
      </w:pPr>
      <w:r w:rsidRPr="00FC41EE">
        <w:rPr>
          <w:rFonts w:ascii="Arial" w:eastAsia="Times New Roman" w:hAnsi="Arial" w:cs="Arial"/>
          <w:sz w:val="20"/>
          <w:szCs w:val="20"/>
          <w:lang w:eastAsia="ru-RU"/>
        </w:rPr>
        <w:t>1.4. Конкретный размер должностного оклада, выплаты компенсационного характера, выплаты стимулирующего характера руководителю Предприятия устанавливаются трудовым договором.</w:t>
      </w:r>
    </w:p>
    <w:bookmarkEnd w:id="2"/>
    <w:p w:rsidR="00FC41EE" w:rsidRPr="00FC41EE" w:rsidRDefault="00FC41EE" w:rsidP="00FC41EE">
      <w:pPr>
        <w:shd w:val="clear" w:color="auto" w:fill="FFFFFF"/>
        <w:spacing w:after="0" w:line="240" w:lineRule="auto"/>
        <w:ind w:firstLine="709"/>
        <w:jc w:val="both"/>
        <w:textAlignment w:val="baseline"/>
        <w:outlineLvl w:val="2"/>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1.5. Выплаты компенсационного характера устанавливаются для руководителей, их заместителей и главных бухгалтеров предприятия в порядке и размерах, предусмотренных Трудовым кодексом Российской Федерации и иными нормативными правовыми актами Российской Федерации, содержащими нормы трудового права. </w:t>
      </w:r>
    </w:p>
    <w:p w:rsidR="00FC41EE" w:rsidRPr="00FC41EE" w:rsidRDefault="00FC41EE" w:rsidP="00FC41EE">
      <w:pPr>
        <w:shd w:val="clear" w:color="auto" w:fill="FFFFFF"/>
        <w:spacing w:after="0" w:line="240" w:lineRule="auto"/>
        <w:ind w:firstLine="709"/>
        <w:jc w:val="both"/>
        <w:textAlignment w:val="baseline"/>
        <w:outlineLvl w:val="2"/>
        <w:rPr>
          <w:rFonts w:ascii="Arial" w:eastAsia="Times New Roman" w:hAnsi="Arial" w:cs="Arial"/>
          <w:color w:val="FF0000"/>
          <w:sz w:val="20"/>
          <w:szCs w:val="20"/>
          <w:lang w:eastAsia="ru-RU"/>
        </w:rPr>
      </w:pPr>
      <w:r w:rsidRPr="00FC41EE">
        <w:rPr>
          <w:rFonts w:ascii="Arial" w:eastAsia="Times New Roman" w:hAnsi="Arial" w:cs="Arial"/>
          <w:sz w:val="20"/>
          <w:szCs w:val="20"/>
          <w:lang w:eastAsia="ru-RU"/>
        </w:rPr>
        <w:t>1.6. Оплата труда заместителей и главных бухгалтеров Предприятия включает в себя должностной оклад, выплаты компенсационного характера, выплаты стимулирующего характера.</w:t>
      </w:r>
    </w:p>
    <w:p w:rsidR="00FC41EE" w:rsidRPr="00FC41EE" w:rsidRDefault="00FC41EE" w:rsidP="00FC41EE">
      <w:pPr>
        <w:spacing w:after="0" w:line="240" w:lineRule="auto"/>
        <w:ind w:firstLine="709"/>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1.6</w:t>
      </w:r>
      <w:proofErr w:type="gramStart"/>
      <w:r w:rsidRPr="00FC41EE">
        <w:rPr>
          <w:rFonts w:ascii="Arial" w:eastAsia="Times New Roman" w:hAnsi="Arial" w:cs="Arial"/>
          <w:sz w:val="20"/>
          <w:szCs w:val="20"/>
          <w:lang w:eastAsia="ru-RU"/>
        </w:rPr>
        <w:t xml:space="preserve"> У</w:t>
      </w:r>
      <w:proofErr w:type="gramEnd"/>
      <w:r w:rsidRPr="00FC41EE">
        <w:rPr>
          <w:rFonts w:ascii="Arial" w:eastAsia="Times New Roman" w:hAnsi="Arial" w:cs="Arial"/>
          <w:sz w:val="20"/>
          <w:szCs w:val="20"/>
          <w:lang w:eastAsia="ru-RU"/>
        </w:rPr>
        <w:t xml:space="preserve">станавливаются и ежемесячно выплачиваются руководителю предприятия, </w:t>
      </w:r>
      <w:bookmarkStart w:id="4" w:name="_Hlk198215926"/>
      <w:r w:rsidRPr="00FC41EE">
        <w:rPr>
          <w:rFonts w:ascii="Arial" w:eastAsia="Times New Roman" w:hAnsi="Arial" w:cs="Arial"/>
          <w:sz w:val="20"/>
          <w:szCs w:val="20"/>
          <w:lang w:eastAsia="ru-RU"/>
        </w:rPr>
        <w:t>заместителю и главному бухгалтеру</w:t>
      </w:r>
      <w:bookmarkEnd w:id="4"/>
      <w:r w:rsidRPr="00FC41EE">
        <w:rPr>
          <w:rFonts w:ascii="Arial" w:eastAsia="Times New Roman" w:hAnsi="Arial" w:cs="Arial"/>
          <w:sz w:val="20"/>
          <w:szCs w:val="20"/>
          <w:lang w:eastAsia="ru-RU"/>
        </w:rPr>
        <w:t xml:space="preserve"> следующие виды компенсационного характера:</w:t>
      </w:r>
    </w:p>
    <w:p w:rsidR="00FC41EE" w:rsidRPr="00FC41EE" w:rsidRDefault="00FC41EE" w:rsidP="00FC41EE">
      <w:pPr>
        <w:spacing w:after="0" w:line="240" w:lineRule="auto"/>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 выплаты за работу в местностях с особыми климатическими условиями. </w:t>
      </w:r>
    </w:p>
    <w:p w:rsidR="00FC41EE" w:rsidRPr="00FC41EE" w:rsidRDefault="00FC41EE" w:rsidP="00FC41EE">
      <w:pPr>
        <w:spacing w:after="0" w:line="240" w:lineRule="auto"/>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w:t>
      </w:r>
    </w:p>
    <w:p w:rsidR="00FC41EE" w:rsidRPr="00FC41EE" w:rsidRDefault="00FC41EE" w:rsidP="00FC41EE">
      <w:pPr>
        <w:shd w:val="clear" w:color="auto" w:fill="FFFFFF"/>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1.7. Для поощрения руководителя Предприятия, заместителей  руководителя и главного бухгалтера устанавливается выплата стимулирующего характера:</w:t>
      </w:r>
    </w:p>
    <w:p w:rsidR="00FC41EE" w:rsidRPr="00FC41EE" w:rsidRDefault="00FC41EE" w:rsidP="00FC41E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 </w:t>
      </w:r>
      <w:bookmarkStart w:id="5" w:name="_Hlk197958147"/>
      <w:r w:rsidRPr="00FC41EE">
        <w:rPr>
          <w:rFonts w:ascii="Arial" w:eastAsia="Times New Roman" w:hAnsi="Arial" w:cs="Arial"/>
          <w:sz w:val="20"/>
          <w:szCs w:val="20"/>
          <w:lang w:eastAsia="ru-RU"/>
        </w:rPr>
        <w:t xml:space="preserve">единовременная выплата </w:t>
      </w:r>
      <w:bookmarkStart w:id="6" w:name="_Hlk197958278"/>
      <w:bookmarkEnd w:id="5"/>
      <w:r w:rsidRPr="00FC41EE">
        <w:rPr>
          <w:rFonts w:ascii="Arial" w:eastAsia="Times New Roman" w:hAnsi="Arial" w:cs="Arial"/>
          <w:sz w:val="20"/>
          <w:szCs w:val="20"/>
          <w:lang w:eastAsia="ru-RU"/>
        </w:rPr>
        <w:t>за результаты достижения предприятием показателей финансово-хозяйственной деятельности Предприятия по итогам работы за год в размере, установленном в соответствии с разделом 4 настоящего Положения</w:t>
      </w:r>
      <w:bookmarkEnd w:id="6"/>
      <w:r w:rsidRPr="00FC41EE">
        <w:rPr>
          <w:rFonts w:ascii="Arial" w:eastAsia="Times New Roman" w:hAnsi="Arial" w:cs="Arial"/>
          <w:sz w:val="20"/>
          <w:szCs w:val="20"/>
          <w:lang w:eastAsia="ru-RU"/>
        </w:rPr>
        <w:t>;</w:t>
      </w:r>
    </w:p>
    <w:p w:rsidR="00FC41EE" w:rsidRPr="00FC41EE" w:rsidRDefault="00FC41EE" w:rsidP="00FC41EE">
      <w:pPr>
        <w:shd w:val="clear" w:color="auto" w:fill="FFFFFF"/>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1.8. Оплата труда руководителя Предприятия, заместителей руководителя и главного бухгалтера производится за счет сре</w:t>
      </w:r>
      <w:proofErr w:type="gramStart"/>
      <w:r w:rsidRPr="00FC41EE">
        <w:rPr>
          <w:rFonts w:ascii="Arial" w:eastAsia="Times New Roman" w:hAnsi="Arial" w:cs="Arial"/>
          <w:sz w:val="20"/>
          <w:szCs w:val="20"/>
          <w:lang w:eastAsia="ru-RU"/>
        </w:rPr>
        <w:t>дств Пр</w:t>
      </w:r>
      <w:proofErr w:type="gramEnd"/>
      <w:r w:rsidRPr="00FC41EE">
        <w:rPr>
          <w:rFonts w:ascii="Arial" w:eastAsia="Times New Roman" w:hAnsi="Arial" w:cs="Arial"/>
          <w:sz w:val="20"/>
          <w:szCs w:val="20"/>
          <w:lang w:eastAsia="ru-RU"/>
        </w:rPr>
        <w:t>едприятия.</w:t>
      </w:r>
    </w:p>
    <w:p w:rsidR="00FC41EE" w:rsidRPr="00FC41EE" w:rsidRDefault="00FC41EE" w:rsidP="00FC41EE">
      <w:pPr>
        <w:shd w:val="clear" w:color="auto" w:fill="FFFFFF"/>
        <w:spacing w:after="0" w:line="240" w:lineRule="auto"/>
        <w:ind w:firstLine="567"/>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1.9. Иные выплаты руководителю Предприятия, не предусмотренные настоящим Положением, не допускаются.</w:t>
      </w:r>
    </w:p>
    <w:p w:rsidR="00FC41EE" w:rsidRPr="00FC41EE" w:rsidRDefault="00FC41EE" w:rsidP="00FC41EE">
      <w:pPr>
        <w:shd w:val="clear" w:color="auto" w:fill="FFFFFF"/>
        <w:spacing w:after="240" w:line="240" w:lineRule="auto"/>
        <w:jc w:val="center"/>
        <w:textAlignment w:val="baseline"/>
        <w:outlineLvl w:val="2"/>
        <w:rPr>
          <w:rFonts w:ascii="Arial" w:eastAsia="Times New Roman" w:hAnsi="Arial" w:cs="Arial"/>
          <w:b/>
          <w:bCs/>
          <w:color w:val="444444"/>
          <w:sz w:val="20"/>
          <w:szCs w:val="20"/>
          <w:lang w:eastAsia="ru-RU"/>
        </w:rPr>
      </w:pPr>
    </w:p>
    <w:p w:rsidR="00FC41EE" w:rsidRPr="00FC41EE" w:rsidRDefault="00FC41EE" w:rsidP="00FC41EE">
      <w:pPr>
        <w:shd w:val="clear" w:color="auto" w:fill="FFFFFF"/>
        <w:spacing w:after="0" w:line="240" w:lineRule="auto"/>
        <w:jc w:val="center"/>
        <w:textAlignment w:val="baseline"/>
        <w:outlineLvl w:val="2"/>
        <w:rPr>
          <w:rFonts w:ascii="Arial" w:eastAsia="Times New Roman" w:hAnsi="Arial" w:cs="Arial"/>
          <w:bCs/>
          <w:color w:val="444444"/>
          <w:sz w:val="20"/>
          <w:szCs w:val="20"/>
          <w:lang w:eastAsia="ru-RU"/>
        </w:rPr>
      </w:pPr>
      <w:r w:rsidRPr="00FC41EE">
        <w:rPr>
          <w:rFonts w:ascii="Arial" w:eastAsia="Times New Roman" w:hAnsi="Arial" w:cs="Arial"/>
          <w:bCs/>
          <w:color w:val="444444"/>
          <w:sz w:val="20"/>
          <w:szCs w:val="20"/>
          <w:lang w:eastAsia="ru-RU"/>
        </w:rPr>
        <w:t>2. Порядок определения размера должностного оклада руководителя, заместителей руководителя и главного бухгалтера Предприятия</w:t>
      </w:r>
    </w:p>
    <w:p w:rsidR="00FC41EE" w:rsidRPr="00FC41EE" w:rsidRDefault="00FC41EE" w:rsidP="00FC41EE">
      <w:pPr>
        <w:shd w:val="clear" w:color="auto" w:fill="FFFFFF"/>
        <w:spacing w:after="0" w:line="240" w:lineRule="auto"/>
        <w:textAlignment w:val="baseline"/>
        <w:rPr>
          <w:rFonts w:ascii="Arial" w:eastAsia="Times New Roman" w:hAnsi="Arial" w:cs="Arial"/>
          <w:color w:val="444444"/>
          <w:sz w:val="20"/>
          <w:szCs w:val="20"/>
          <w:lang w:eastAsia="ru-RU"/>
        </w:rPr>
      </w:pP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color w:val="444444"/>
          <w:sz w:val="20"/>
          <w:szCs w:val="20"/>
          <w:lang w:eastAsia="ru-RU"/>
        </w:rPr>
        <w:t xml:space="preserve">2.1. </w:t>
      </w:r>
      <w:r w:rsidRPr="00FC41EE">
        <w:rPr>
          <w:rFonts w:ascii="Arial" w:eastAsia="Times New Roman" w:hAnsi="Arial" w:cs="Arial"/>
          <w:sz w:val="20"/>
          <w:szCs w:val="20"/>
          <w:lang w:eastAsia="ru-RU"/>
        </w:rPr>
        <w:t>Размер должностного оклада руководителя Предприятия определяется исходя из величины среднемесячной заработной платы работников списочного состава Предприятия.</w:t>
      </w: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2.2. Размер должностного оклада руководителя Предприятия рассчитывается по следующей формуле:</w:t>
      </w: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ДО = </w:t>
      </w:r>
      <w:proofErr w:type="spellStart"/>
      <w:r w:rsidRPr="00FC41EE">
        <w:rPr>
          <w:rFonts w:ascii="Arial" w:eastAsia="Times New Roman" w:hAnsi="Arial" w:cs="Arial"/>
          <w:sz w:val="20"/>
          <w:szCs w:val="20"/>
          <w:lang w:eastAsia="ru-RU"/>
        </w:rPr>
        <w:t>Рсзп</w:t>
      </w:r>
      <w:proofErr w:type="spellEnd"/>
      <w:r w:rsidRPr="00FC41EE">
        <w:rPr>
          <w:rFonts w:ascii="Arial" w:eastAsia="Times New Roman" w:hAnsi="Arial" w:cs="Arial"/>
          <w:sz w:val="20"/>
          <w:szCs w:val="20"/>
          <w:lang w:eastAsia="ru-RU"/>
        </w:rPr>
        <w:t xml:space="preserve"> </w:t>
      </w:r>
      <w:proofErr w:type="spellStart"/>
      <w:r w:rsidRPr="00FC41EE">
        <w:rPr>
          <w:rFonts w:ascii="Arial" w:eastAsia="Times New Roman" w:hAnsi="Arial" w:cs="Arial"/>
          <w:sz w:val="20"/>
          <w:szCs w:val="20"/>
          <w:lang w:eastAsia="ru-RU"/>
        </w:rPr>
        <w:t>x</w:t>
      </w:r>
      <w:proofErr w:type="spellEnd"/>
      <w:r w:rsidRPr="00FC41EE">
        <w:rPr>
          <w:rFonts w:ascii="Arial" w:eastAsia="Times New Roman" w:hAnsi="Arial" w:cs="Arial"/>
          <w:sz w:val="20"/>
          <w:szCs w:val="20"/>
          <w:lang w:eastAsia="ru-RU"/>
        </w:rPr>
        <w:t xml:space="preserve"> Кд/о, где:</w:t>
      </w: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proofErr w:type="gramStart"/>
      <w:r w:rsidRPr="00FC41EE">
        <w:rPr>
          <w:rFonts w:ascii="Arial" w:eastAsia="Times New Roman" w:hAnsi="Arial" w:cs="Arial"/>
          <w:sz w:val="20"/>
          <w:szCs w:val="20"/>
          <w:lang w:eastAsia="ru-RU"/>
        </w:rPr>
        <w:t>ДО</w:t>
      </w:r>
      <w:proofErr w:type="gramEnd"/>
      <w:r w:rsidRPr="00FC41EE">
        <w:rPr>
          <w:rFonts w:ascii="Arial" w:eastAsia="Times New Roman" w:hAnsi="Arial" w:cs="Arial"/>
          <w:sz w:val="20"/>
          <w:szCs w:val="20"/>
          <w:lang w:eastAsia="ru-RU"/>
        </w:rPr>
        <w:t xml:space="preserve"> - </w:t>
      </w:r>
      <w:proofErr w:type="gramStart"/>
      <w:r w:rsidRPr="00FC41EE">
        <w:rPr>
          <w:rFonts w:ascii="Arial" w:eastAsia="Times New Roman" w:hAnsi="Arial" w:cs="Arial"/>
          <w:sz w:val="20"/>
          <w:szCs w:val="20"/>
          <w:lang w:eastAsia="ru-RU"/>
        </w:rPr>
        <w:t>должностной</w:t>
      </w:r>
      <w:proofErr w:type="gramEnd"/>
      <w:r w:rsidRPr="00FC41EE">
        <w:rPr>
          <w:rFonts w:ascii="Arial" w:eastAsia="Times New Roman" w:hAnsi="Arial" w:cs="Arial"/>
          <w:sz w:val="20"/>
          <w:szCs w:val="20"/>
          <w:lang w:eastAsia="ru-RU"/>
        </w:rPr>
        <w:t xml:space="preserve"> оклад руководителя Предприятия;</w:t>
      </w: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proofErr w:type="spellStart"/>
      <w:r w:rsidRPr="00FC41EE">
        <w:rPr>
          <w:rFonts w:ascii="Arial" w:eastAsia="Times New Roman" w:hAnsi="Arial" w:cs="Arial"/>
          <w:sz w:val="20"/>
          <w:szCs w:val="20"/>
          <w:lang w:eastAsia="ru-RU"/>
        </w:rPr>
        <w:t>Рсзп</w:t>
      </w:r>
      <w:proofErr w:type="spellEnd"/>
      <w:r w:rsidRPr="00FC41EE">
        <w:rPr>
          <w:rFonts w:ascii="Arial" w:eastAsia="Times New Roman" w:hAnsi="Arial" w:cs="Arial"/>
          <w:sz w:val="20"/>
          <w:szCs w:val="20"/>
          <w:lang w:eastAsia="ru-RU"/>
        </w:rPr>
        <w:t xml:space="preserve"> - размер среднемесячной заработной платы работников списочного состава Предприятия;</w:t>
      </w:r>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Кд/о - коэффициент кратности должностного оклада руководителя Предприятия.</w:t>
      </w:r>
      <w:r w:rsidRPr="00FC41EE">
        <w:rPr>
          <w:rFonts w:ascii="Arial" w:eastAsia="Times New Roman" w:hAnsi="Arial" w:cs="Arial"/>
          <w:sz w:val="20"/>
          <w:szCs w:val="20"/>
          <w:lang w:eastAsia="ru-RU"/>
        </w:rPr>
        <w:br/>
        <w:t xml:space="preserve">       2.3. </w:t>
      </w:r>
      <w:proofErr w:type="gramStart"/>
      <w:r w:rsidRPr="00FC41EE">
        <w:rPr>
          <w:rFonts w:ascii="Arial" w:eastAsia="Times New Roman" w:hAnsi="Arial" w:cs="Arial"/>
          <w:sz w:val="20"/>
          <w:szCs w:val="20"/>
          <w:lang w:eastAsia="ru-RU"/>
        </w:rPr>
        <w:t>Размер среднемесячной заработной платы (</w:t>
      </w:r>
      <w:proofErr w:type="spellStart"/>
      <w:r w:rsidRPr="00FC41EE">
        <w:rPr>
          <w:rFonts w:ascii="Arial" w:eastAsia="Times New Roman" w:hAnsi="Arial" w:cs="Arial"/>
          <w:sz w:val="20"/>
          <w:szCs w:val="20"/>
          <w:lang w:eastAsia="ru-RU"/>
        </w:rPr>
        <w:t>Рсзп</w:t>
      </w:r>
      <w:proofErr w:type="spellEnd"/>
      <w:r w:rsidRPr="00FC41EE">
        <w:rPr>
          <w:rFonts w:ascii="Arial" w:eastAsia="Times New Roman" w:hAnsi="Arial" w:cs="Arial"/>
          <w:sz w:val="20"/>
          <w:szCs w:val="20"/>
          <w:lang w:eastAsia="ru-RU"/>
        </w:rPr>
        <w:t>) работников списочного состава Предприятия рассчитывается путем деления годового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Предприятия) на списочную численность работников Предприятия (без учета руководителя, заместителей руководителя и главного бухгалтера Предприятия) за календарный год</w:t>
      </w:r>
      <w:r w:rsidRPr="00FC41EE">
        <w:rPr>
          <w:rFonts w:ascii="Arial" w:eastAsia="Times New Roman" w:hAnsi="Arial" w:cs="Arial"/>
          <w:sz w:val="20"/>
          <w:szCs w:val="20"/>
          <w:shd w:val="clear" w:color="auto" w:fill="FFFFFF"/>
          <w:lang w:eastAsia="ru-RU"/>
        </w:rPr>
        <w:t xml:space="preserve"> и на количество месяцев в соответствующем периоде.</w:t>
      </w:r>
      <w:proofErr w:type="gramEnd"/>
    </w:p>
    <w:p w:rsidR="00FC41EE" w:rsidRPr="00FC41EE" w:rsidRDefault="00FC41EE" w:rsidP="00FC41EE">
      <w:pPr>
        <w:shd w:val="clear" w:color="auto" w:fill="FFFFFF"/>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2.4. Коэффициент кратности должностного оклада руководителя Предприятия рассчитывается исходя из списочного состава работников Предприятия (без учета руководителя, заместителей руководителя и главного бухгалтера Предприятия) на первое число </w:t>
      </w:r>
      <w:r w:rsidRPr="00FC41EE">
        <w:rPr>
          <w:rFonts w:ascii="Arial" w:eastAsia="Times New Roman" w:hAnsi="Arial" w:cs="Arial"/>
          <w:sz w:val="20"/>
          <w:szCs w:val="20"/>
          <w:lang w:eastAsia="ru-RU"/>
        </w:rPr>
        <w:lastRenderedPageBreak/>
        <w:t>предшествующего месяца, в котором заключается трудовой договор, и определяется с учетом следующих показателей:</w:t>
      </w:r>
    </w:p>
    <w:tbl>
      <w:tblPr>
        <w:tblW w:w="5000" w:type="pct"/>
        <w:tblCellMar>
          <w:left w:w="0" w:type="dxa"/>
          <w:right w:w="0" w:type="dxa"/>
        </w:tblCellMar>
        <w:tblLook w:val="04A0"/>
      </w:tblPr>
      <w:tblGrid>
        <w:gridCol w:w="99"/>
        <w:gridCol w:w="3375"/>
        <w:gridCol w:w="3489"/>
        <w:gridCol w:w="6"/>
        <w:gridCol w:w="2386"/>
      </w:tblGrid>
      <w:tr w:rsidR="00FC41EE" w:rsidRPr="00FC41EE" w:rsidTr="00D14C45">
        <w:trPr>
          <w:trHeight w:val="20"/>
        </w:trPr>
        <w:tc>
          <w:tcPr>
            <w:tcW w:w="1857" w:type="pct"/>
            <w:gridSpan w:val="2"/>
            <w:tcBorders>
              <w:top w:val="nil"/>
              <w:left w:val="nil"/>
              <w:bottom w:val="nil"/>
              <w:right w:val="nil"/>
            </w:tcBorders>
          </w:tcPr>
          <w:p w:rsidR="00FC41EE" w:rsidRPr="00FC41EE" w:rsidRDefault="00FC41EE" w:rsidP="00D14C45">
            <w:pPr>
              <w:spacing w:after="0" w:line="240" w:lineRule="auto"/>
              <w:rPr>
                <w:rFonts w:ascii="Arial" w:eastAsia="Times New Roman" w:hAnsi="Arial" w:cs="Arial"/>
                <w:sz w:val="14"/>
                <w:szCs w:val="14"/>
                <w:lang w:eastAsia="ru-RU"/>
              </w:rPr>
            </w:pPr>
          </w:p>
        </w:tc>
        <w:tc>
          <w:tcPr>
            <w:tcW w:w="1868" w:type="pct"/>
            <w:gridSpan w:val="2"/>
            <w:tcBorders>
              <w:top w:val="nil"/>
              <w:left w:val="nil"/>
              <w:bottom w:val="nil"/>
              <w:right w:val="nil"/>
            </w:tcBorders>
            <w:hideMark/>
          </w:tcPr>
          <w:p w:rsidR="00FC41EE" w:rsidRPr="00FC41EE" w:rsidRDefault="00FC41EE" w:rsidP="00D14C45">
            <w:pPr>
              <w:spacing w:after="0" w:line="240" w:lineRule="auto"/>
              <w:rPr>
                <w:rFonts w:ascii="Arial" w:eastAsia="Times New Roman" w:hAnsi="Arial" w:cs="Arial"/>
                <w:sz w:val="14"/>
                <w:szCs w:val="14"/>
                <w:lang w:eastAsia="ru-RU"/>
              </w:rPr>
            </w:pPr>
          </w:p>
        </w:tc>
        <w:tc>
          <w:tcPr>
            <w:tcW w:w="1274" w:type="pct"/>
            <w:tcBorders>
              <w:top w:val="nil"/>
              <w:left w:val="nil"/>
              <w:bottom w:val="nil"/>
              <w:right w:val="nil"/>
            </w:tcBorders>
            <w:hideMark/>
          </w:tcPr>
          <w:p w:rsidR="00FC41EE" w:rsidRPr="00FC41EE" w:rsidRDefault="00FC41EE" w:rsidP="00D14C45">
            <w:pPr>
              <w:spacing w:after="0" w:line="240" w:lineRule="auto"/>
              <w:rPr>
                <w:rFonts w:ascii="Arial" w:eastAsia="Times New Roman" w:hAnsi="Arial" w:cs="Arial"/>
                <w:sz w:val="14"/>
                <w:szCs w:val="14"/>
                <w:lang w:eastAsia="ru-RU"/>
              </w:rPr>
            </w:pPr>
          </w:p>
        </w:tc>
      </w:tr>
      <w:tr w:rsidR="00FC41EE" w:rsidRPr="00FC41EE" w:rsidTr="00D14C45">
        <w:trPr>
          <w:trHeight w:val="20"/>
        </w:trPr>
        <w:tc>
          <w:tcPr>
            <w:tcW w:w="1857" w:type="pct"/>
            <w:gridSpan w:val="2"/>
            <w:tcBorders>
              <w:top w:val="single" w:sz="6" w:space="0" w:color="000000"/>
              <w:left w:val="single" w:sz="6" w:space="0" w:color="000000"/>
              <w:bottom w:val="single" w:sz="6" w:space="0" w:color="000000"/>
              <w:right w:val="single" w:sz="6" w:space="0" w:color="000000"/>
            </w:tcBorders>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Виды деятельности  </w:t>
            </w: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bookmarkStart w:id="7" w:name="_Hlk198799665"/>
            <w:r w:rsidRPr="00FC41EE">
              <w:rPr>
                <w:rFonts w:ascii="Arial" w:eastAsia="Times New Roman" w:hAnsi="Arial" w:cs="Arial"/>
                <w:sz w:val="14"/>
                <w:szCs w:val="14"/>
                <w:lang w:eastAsia="ru-RU"/>
              </w:rPr>
              <w:t>Списочная численность работников Предприятия по состоянию на первое число предыдущего месяца, чел.</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Коэффициент кратности должностного оклада руководителя Предприятия к величине среднемесячной заработной платы работников списочного состава Предприятия</w:t>
            </w:r>
          </w:p>
        </w:tc>
      </w:tr>
      <w:tr w:rsidR="00FC41EE" w:rsidRPr="00FC41EE" w:rsidTr="00D14C45">
        <w:trPr>
          <w:trHeight w:val="20"/>
        </w:trPr>
        <w:tc>
          <w:tcPr>
            <w:tcW w:w="5000" w:type="pct"/>
            <w:gridSpan w:val="5"/>
            <w:tcBorders>
              <w:top w:val="single" w:sz="6" w:space="0" w:color="000000"/>
              <w:left w:val="single" w:sz="6" w:space="0" w:color="000000"/>
              <w:bottom w:val="single" w:sz="6" w:space="0" w:color="000000"/>
              <w:right w:val="single" w:sz="6" w:space="0" w:color="000000"/>
            </w:tcBorders>
          </w:tcPr>
          <w:p w:rsidR="00FC41EE" w:rsidRPr="00FC41EE" w:rsidRDefault="00FC41EE" w:rsidP="00D14C45">
            <w:pPr>
              <w:spacing w:after="0" w:line="240" w:lineRule="auto"/>
              <w:jc w:val="center"/>
              <w:textAlignment w:val="baseline"/>
              <w:rPr>
                <w:rFonts w:ascii="Arial" w:eastAsia="Times New Roman" w:hAnsi="Arial" w:cs="Arial"/>
                <w:b/>
                <w:bCs/>
                <w:sz w:val="14"/>
                <w:szCs w:val="14"/>
                <w:lang w:eastAsia="ru-RU"/>
              </w:rPr>
            </w:pPr>
            <w:r w:rsidRPr="00FC41EE">
              <w:rPr>
                <w:rFonts w:ascii="Arial" w:eastAsia="Times New Roman" w:hAnsi="Arial" w:cs="Arial"/>
                <w:b/>
                <w:bCs/>
                <w:sz w:val="14"/>
                <w:szCs w:val="14"/>
                <w:lang w:eastAsia="ru-RU"/>
              </w:rPr>
              <w:t>БМУП  «Районное АТП»</w:t>
            </w:r>
          </w:p>
        </w:tc>
      </w:tr>
      <w:bookmarkEnd w:id="7"/>
      <w:tr w:rsidR="00FC41EE" w:rsidRPr="00FC41EE" w:rsidTr="00D14C45">
        <w:trPr>
          <w:trHeight w:val="20"/>
        </w:trPr>
        <w:tc>
          <w:tcPr>
            <w:tcW w:w="1857" w:type="pct"/>
            <w:gridSpan w:val="2"/>
            <w:vMerge w:val="restart"/>
            <w:tcBorders>
              <w:top w:val="single" w:sz="6" w:space="0" w:color="000000"/>
              <w:left w:val="single" w:sz="6" w:space="0" w:color="000000"/>
              <w:right w:val="single" w:sz="6" w:space="0" w:color="000000"/>
            </w:tcBorders>
          </w:tcPr>
          <w:p w:rsidR="00FC41EE" w:rsidRPr="00FC41EE" w:rsidRDefault="00FC41EE" w:rsidP="00D14C45">
            <w:pPr>
              <w:shd w:val="clear" w:color="auto" w:fill="FFFFFF"/>
              <w:spacing w:after="0" w:line="240" w:lineRule="auto"/>
              <w:ind w:firstLine="135"/>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Регулярные перевозки пассажиров прочим сухопутным транспортом в городском и пригородном сообщении,  оказание услуг по перевозке воды  специализированными автотранспортными средствами</w:t>
            </w: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до 100 включительно</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от 0,5 до 1,8</w:t>
            </w:r>
          </w:p>
        </w:tc>
      </w:tr>
      <w:tr w:rsidR="00FC41EE" w:rsidRPr="00FC41EE" w:rsidTr="00D14C45">
        <w:trPr>
          <w:trHeight w:val="20"/>
        </w:trPr>
        <w:tc>
          <w:tcPr>
            <w:tcW w:w="1857" w:type="pct"/>
            <w:gridSpan w:val="2"/>
            <w:vMerge/>
            <w:tcBorders>
              <w:left w:val="single" w:sz="6" w:space="0" w:color="000000"/>
              <w:right w:val="single" w:sz="6" w:space="0" w:color="000000"/>
            </w:tcBorders>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101 - 500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от 1,9 до 2 </w:t>
            </w:r>
          </w:p>
        </w:tc>
      </w:tr>
      <w:tr w:rsidR="00FC41EE" w:rsidRPr="00FC41EE" w:rsidTr="00D14C45">
        <w:trPr>
          <w:trHeight w:val="20"/>
        </w:trPr>
        <w:tc>
          <w:tcPr>
            <w:tcW w:w="1857" w:type="pct"/>
            <w:gridSpan w:val="2"/>
            <w:vMerge/>
            <w:tcBorders>
              <w:left w:val="single" w:sz="6" w:space="0" w:color="000000"/>
              <w:right w:val="single" w:sz="6" w:space="0" w:color="000000"/>
            </w:tcBorders>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501 - 1000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от 4 до 5</w:t>
            </w:r>
          </w:p>
        </w:tc>
      </w:tr>
      <w:tr w:rsidR="00FC41EE" w:rsidRPr="00FC41EE" w:rsidTr="00D14C45">
        <w:trPr>
          <w:trHeight w:val="20"/>
        </w:trPr>
        <w:tc>
          <w:tcPr>
            <w:tcW w:w="1857" w:type="pct"/>
            <w:gridSpan w:val="2"/>
            <w:vMerge/>
            <w:tcBorders>
              <w:left w:val="single" w:sz="6" w:space="0" w:color="000000"/>
              <w:bottom w:val="single" w:sz="6" w:space="0" w:color="000000"/>
              <w:right w:val="single" w:sz="6" w:space="0" w:color="000000"/>
            </w:tcBorders>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Свыше 1000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от 5 до 6</w:t>
            </w:r>
          </w:p>
        </w:tc>
      </w:tr>
      <w:tr w:rsidR="00FC41EE" w:rsidRPr="00FC41EE" w:rsidTr="00D14C45">
        <w:trPr>
          <w:trHeight w:val="20"/>
        </w:trPr>
        <w:tc>
          <w:tcPr>
            <w:tcW w:w="5000" w:type="pct"/>
            <w:gridSpan w:val="5"/>
            <w:tcBorders>
              <w:left w:val="single" w:sz="6" w:space="0" w:color="000000"/>
              <w:bottom w:val="single" w:sz="6" w:space="0" w:color="000000"/>
              <w:right w:val="single" w:sz="6" w:space="0" w:color="000000"/>
            </w:tcBorders>
          </w:tcPr>
          <w:p w:rsidR="00FC41EE" w:rsidRPr="00FC41EE" w:rsidRDefault="00FC41EE" w:rsidP="00D14C45">
            <w:pPr>
              <w:spacing w:after="0" w:line="240" w:lineRule="auto"/>
              <w:jc w:val="center"/>
              <w:textAlignment w:val="baseline"/>
              <w:rPr>
                <w:rFonts w:ascii="Arial" w:eastAsia="Times New Roman" w:hAnsi="Arial" w:cs="Arial"/>
                <w:b/>
                <w:bCs/>
                <w:sz w:val="14"/>
                <w:szCs w:val="14"/>
                <w:lang w:eastAsia="ru-RU"/>
              </w:rPr>
            </w:pPr>
            <w:r w:rsidRPr="00FC41EE">
              <w:rPr>
                <w:rFonts w:ascii="Arial" w:eastAsia="Times New Roman" w:hAnsi="Arial" w:cs="Arial"/>
                <w:b/>
                <w:bCs/>
                <w:sz w:val="14"/>
                <w:szCs w:val="14"/>
                <w:lang w:eastAsia="ru-RU"/>
              </w:rPr>
              <w:t>УМП  «Ангарский  ПТЦ»</w:t>
            </w:r>
          </w:p>
        </w:tc>
      </w:tr>
      <w:tr w:rsidR="00FC41EE" w:rsidRPr="00FC41EE" w:rsidTr="00D14C45">
        <w:tblPrEx>
          <w:tblBorders>
            <w:top w:val="single" w:sz="4" w:space="0" w:color="auto"/>
          </w:tblBorders>
          <w:tblCellMar>
            <w:left w:w="108" w:type="dxa"/>
            <w:right w:w="108" w:type="dxa"/>
          </w:tblCellMar>
          <w:tblLook w:val="0000"/>
        </w:tblPrEx>
        <w:trPr>
          <w:trHeight w:val="20"/>
        </w:trPr>
        <w:tc>
          <w:tcPr>
            <w:tcW w:w="1857" w:type="pct"/>
            <w:gridSpan w:val="2"/>
            <w:vMerge w:val="restart"/>
            <w:tcBorders>
              <w:left w:val="single" w:sz="4" w:space="0" w:color="auto"/>
              <w:right w:val="single" w:sz="4" w:space="0" w:color="auto"/>
            </w:tcBorders>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Производство хлеба и мучных кондитерских изделий, тортов и пирожных недлительного хранения;</w:t>
            </w:r>
          </w:p>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торговля розничная в неспециализированных магазинах</w:t>
            </w:r>
          </w:p>
        </w:tc>
        <w:tc>
          <w:tcPr>
            <w:tcW w:w="1865" w:type="pct"/>
            <w:tcBorders>
              <w:top w:val="nil"/>
              <w:right w:val="single" w:sz="4" w:space="0" w:color="auto"/>
            </w:tcBorders>
          </w:tcPr>
          <w:p w:rsidR="00FC41EE" w:rsidRPr="00FC41EE" w:rsidRDefault="00FC41EE" w:rsidP="00D14C45">
            <w:pPr>
              <w:spacing w:line="240" w:lineRule="auto"/>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до 50 включительно</w:t>
            </w:r>
          </w:p>
        </w:tc>
        <w:tc>
          <w:tcPr>
            <w:tcW w:w="1277" w:type="pct"/>
            <w:gridSpan w:val="2"/>
            <w:tcBorders>
              <w:top w:val="nil"/>
              <w:right w:val="single" w:sz="4" w:space="0" w:color="auto"/>
            </w:tcBorders>
          </w:tcPr>
          <w:p w:rsidR="00FC41EE" w:rsidRPr="00FC41EE" w:rsidRDefault="00FC41EE" w:rsidP="00D14C45">
            <w:pPr>
              <w:spacing w:line="240" w:lineRule="auto"/>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   от 0,5 до 1,7</w:t>
            </w:r>
          </w:p>
        </w:tc>
      </w:tr>
      <w:tr w:rsidR="00FC41EE" w:rsidRPr="00FC41EE" w:rsidTr="00D14C45">
        <w:trPr>
          <w:trHeight w:val="20"/>
        </w:trPr>
        <w:tc>
          <w:tcPr>
            <w:tcW w:w="1857" w:type="pct"/>
            <w:gridSpan w:val="2"/>
            <w:vMerge/>
            <w:tcBorders>
              <w:left w:val="single" w:sz="4" w:space="0" w:color="auto"/>
              <w:bottom w:val="single" w:sz="4" w:space="0" w:color="auto"/>
              <w:right w:val="single" w:sz="4" w:space="0" w:color="auto"/>
            </w:tcBorders>
          </w:tcPr>
          <w:p w:rsidR="00FC41EE" w:rsidRPr="00FC41EE" w:rsidRDefault="00FC41EE" w:rsidP="00D14C45">
            <w:pPr>
              <w:shd w:val="clear" w:color="auto" w:fill="FFFFFF"/>
              <w:spacing w:after="0" w:line="240" w:lineRule="auto"/>
              <w:textAlignment w:val="baseline"/>
              <w:rPr>
                <w:rFonts w:ascii="Arial" w:eastAsia="Times New Roman" w:hAnsi="Arial" w:cs="Arial"/>
                <w:sz w:val="14"/>
                <w:szCs w:val="14"/>
                <w:lang w:eastAsia="ru-RU"/>
              </w:rPr>
            </w:pPr>
          </w:p>
        </w:tc>
        <w:tc>
          <w:tcPr>
            <w:tcW w:w="1868" w:type="pct"/>
            <w:gridSpan w:val="2"/>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p>
        </w:tc>
        <w:tc>
          <w:tcPr>
            <w:tcW w:w="1274" w:type="pct"/>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p>
        </w:tc>
      </w:tr>
      <w:tr w:rsidR="00FC41EE" w:rsidRPr="00FC41EE" w:rsidTr="00D14C45">
        <w:tblPrEx>
          <w:tblBorders>
            <w:top w:val="single" w:sz="4" w:space="0" w:color="auto"/>
          </w:tblBorders>
          <w:tblCellMar>
            <w:left w:w="108" w:type="dxa"/>
            <w:right w:w="108" w:type="dxa"/>
          </w:tblCellMar>
          <w:tblLook w:val="0000"/>
        </w:tblPrEx>
        <w:trPr>
          <w:gridBefore w:val="1"/>
          <w:wBefore w:w="53" w:type="pct"/>
          <w:trHeight w:val="20"/>
        </w:trPr>
        <w:tc>
          <w:tcPr>
            <w:tcW w:w="4947" w:type="pct"/>
            <w:gridSpan w:val="4"/>
            <w:tcBorders>
              <w:top w:val="single" w:sz="4" w:space="0" w:color="auto"/>
            </w:tcBorders>
          </w:tcPr>
          <w:p w:rsidR="00FC41EE" w:rsidRPr="00FC41EE" w:rsidRDefault="00FC41EE" w:rsidP="00D14C45">
            <w:pPr>
              <w:spacing w:after="0" w:line="240" w:lineRule="auto"/>
              <w:textAlignment w:val="baseline"/>
              <w:rPr>
                <w:rFonts w:ascii="Arial" w:eastAsia="Times New Roman" w:hAnsi="Arial" w:cs="Arial"/>
                <w:sz w:val="14"/>
                <w:szCs w:val="14"/>
                <w:lang w:eastAsia="ru-RU"/>
              </w:rPr>
            </w:pPr>
          </w:p>
        </w:tc>
      </w:tr>
    </w:tbl>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2.5. Должностной оклад руководителя Предприятия устанавливается в фиксированной сумме (в рублях), и его размер указывается в трудовом договоре с руководителем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2.6. На вновь создаваемых предприятиях для расчета размера должностного оклада руководителя Предприятия списочная численность работников принимается по утвержденному штатному расписанию.</w:t>
      </w:r>
      <w:r w:rsidRPr="00FC41EE">
        <w:rPr>
          <w:rFonts w:ascii="Arial" w:eastAsia="Times New Roman" w:hAnsi="Arial" w:cs="Arial"/>
          <w:sz w:val="20"/>
          <w:szCs w:val="20"/>
          <w:lang w:eastAsia="ru-RU"/>
        </w:rPr>
        <w:br/>
        <w:t xml:space="preserve">       2.7. Размеры должностных окладов заместителей руководителя и главного бухгалтера Предприятия устанавливаются руководителем Предприятия в зависимости от должностного оклада руководителя Предприятия на 10-30 % ниже размера должностного оклада </w:t>
      </w:r>
      <w:proofErr w:type="gramStart"/>
      <w:r w:rsidRPr="00FC41EE">
        <w:rPr>
          <w:rFonts w:ascii="Arial" w:eastAsia="Times New Roman" w:hAnsi="Arial" w:cs="Arial"/>
          <w:sz w:val="20"/>
          <w:szCs w:val="20"/>
          <w:lang w:eastAsia="ru-RU"/>
        </w:rPr>
        <w:t>руководителя</w:t>
      </w:r>
      <w:proofErr w:type="gramEnd"/>
      <w:r w:rsidRPr="00FC41EE">
        <w:rPr>
          <w:rFonts w:ascii="Arial" w:eastAsia="Times New Roman" w:hAnsi="Arial" w:cs="Arial"/>
          <w:sz w:val="20"/>
          <w:szCs w:val="20"/>
          <w:lang w:eastAsia="ru-RU"/>
        </w:rPr>
        <w:t xml:space="preserve"> и утверждает в трудовом договоре.</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p>
    <w:p w:rsidR="00FC41EE" w:rsidRPr="00FC41EE" w:rsidRDefault="00FC41EE" w:rsidP="00FC41EE">
      <w:pPr>
        <w:spacing w:after="0" w:line="240" w:lineRule="auto"/>
        <w:jc w:val="center"/>
        <w:textAlignment w:val="baseline"/>
        <w:outlineLvl w:val="2"/>
        <w:rPr>
          <w:rFonts w:ascii="Arial" w:eastAsia="Times New Roman" w:hAnsi="Arial" w:cs="Arial"/>
          <w:bCs/>
          <w:color w:val="444444"/>
          <w:sz w:val="20"/>
          <w:szCs w:val="20"/>
          <w:lang w:eastAsia="ru-RU"/>
        </w:rPr>
      </w:pPr>
      <w:r w:rsidRPr="00FC41EE">
        <w:rPr>
          <w:rFonts w:ascii="Arial" w:eastAsia="Times New Roman" w:hAnsi="Arial" w:cs="Arial"/>
          <w:bCs/>
          <w:color w:val="444444"/>
          <w:sz w:val="20"/>
          <w:szCs w:val="20"/>
          <w:lang w:eastAsia="ru-RU"/>
        </w:rPr>
        <w:t>3. Порядок установления (пересмотра) должностного оклада руководителя Предприятия</w:t>
      </w:r>
    </w:p>
    <w:p w:rsidR="00FC41EE" w:rsidRPr="00FC41EE" w:rsidRDefault="00FC41EE" w:rsidP="00FC41EE">
      <w:pPr>
        <w:spacing w:after="0" w:line="240" w:lineRule="auto"/>
        <w:textAlignment w:val="baseline"/>
        <w:rPr>
          <w:rFonts w:ascii="Arial" w:eastAsia="Times New Roman" w:hAnsi="Arial" w:cs="Arial"/>
          <w:color w:val="444444"/>
          <w:sz w:val="20"/>
          <w:szCs w:val="20"/>
          <w:lang w:eastAsia="ru-RU"/>
        </w:rPr>
      </w:pP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color w:val="444444"/>
          <w:sz w:val="20"/>
          <w:szCs w:val="20"/>
          <w:lang w:eastAsia="ru-RU"/>
        </w:rPr>
        <w:t xml:space="preserve">3.1. Для установления (пересмотра) должностного оклада руководителя Предприятия Предприятие представляет </w:t>
      </w:r>
      <w:r w:rsidRPr="00FC41EE">
        <w:rPr>
          <w:rFonts w:ascii="Arial" w:eastAsia="Times New Roman" w:hAnsi="Arial" w:cs="Arial"/>
          <w:sz w:val="20"/>
          <w:szCs w:val="20"/>
          <w:lang w:eastAsia="ru-RU"/>
        </w:rPr>
        <w:t>Учредителю (далее - Уполномоченный орган),</w:t>
      </w:r>
      <w:r w:rsidRPr="00FC41EE">
        <w:rPr>
          <w:rFonts w:ascii="Arial" w:eastAsia="Times New Roman" w:hAnsi="Arial" w:cs="Arial"/>
          <w:color w:val="FF0000"/>
          <w:sz w:val="20"/>
          <w:szCs w:val="20"/>
          <w:lang w:eastAsia="ru-RU"/>
        </w:rPr>
        <w:t xml:space="preserve"> </w:t>
      </w:r>
      <w:r w:rsidRPr="00FC41EE">
        <w:rPr>
          <w:rFonts w:ascii="Arial" w:eastAsia="Times New Roman" w:hAnsi="Arial" w:cs="Arial"/>
          <w:sz w:val="20"/>
          <w:szCs w:val="20"/>
          <w:lang w:eastAsia="ru-RU"/>
        </w:rPr>
        <w:t>следующие документы:</w:t>
      </w:r>
    </w:p>
    <w:p w:rsidR="00FC41EE" w:rsidRPr="00FC41EE" w:rsidRDefault="00FC41EE" w:rsidP="00FC41EE">
      <w:pPr>
        <w:spacing w:after="0" w:line="240" w:lineRule="auto"/>
        <w:ind w:firstLine="709"/>
        <w:jc w:val="both"/>
        <w:textAlignment w:val="baseline"/>
        <w:rPr>
          <w:rFonts w:ascii="Arial" w:eastAsia="Times New Roman" w:hAnsi="Arial" w:cs="Arial"/>
          <w:color w:val="444444"/>
          <w:sz w:val="20"/>
          <w:szCs w:val="20"/>
          <w:lang w:eastAsia="ru-RU"/>
        </w:rPr>
      </w:pPr>
      <w:r w:rsidRPr="00FC41EE">
        <w:rPr>
          <w:rFonts w:ascii="Arial" w:eastAsia="Times New Roman" w:hAnsi="Arial" w:cs="Arial"/>
          <w:color w:val="444444"/>
          <w:sz w:val="20"/>
          <w:szCs w:val="20"/>
          <w:lang w:eastAsia="ru-RU"/>
        </w:rPr>
        <w:t>штатное расписание Предприятия, действующее на 1-е число предыдущего месяца, в котором заключается трудовой договор с руководителем Предприятия;</w:t>
      </w:r>
    </w:p>
    <w:p w:rsidR="00FC41EE" w:rsidRPr="00FC41EE" w:rsidRDefault="00FC41EE" w:rsidP="00FC41EE">
      <w:pPr>
        <w:spacing w:after="0" w:line="240" w:lineRule="auto"/>
        <w:ind w:firstLine="709"/>
        <w:jc w:val="both"/>
        <w:textAlignment w:val="baseline"/>
        <w:rPr>
          <w:rFonts w:ascii="Arial" w:eastAsia="Times New Roman" w:hAnsi="Arial" w:cs="Arial"/>
          <w:color w:val="444444"/>
          <w:sz w:val="20"/>
          <w:szCs w:val="20"/>
          <w:lang w:eastAsia="ru-RU"/>
        </w:rPr>
      </w:pPr>
      <w:r w:rsidRPr="00FC41EE">
        <w:rPr>
          <w:rFonts w:ascii="Arial" w:eastAsia="Times New Roman" w:hAnsi="Arial" w:cs="Arial"/>
          <w:color w:val="444444"/>
          <w:sz w:val="20"/>
          <w:szCs w:val="20"/>
          <w:lang w:eastAsia="ru-RU"/>
        </w:rPr>
        <w:t>информацию о списочной численности работников Предприятия на 1-е число предыдущего месяца, в котором заключается трудовой договор с руководителем Предприятия;</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информацию о среднемесячной заработной плате работников списочного состава Предприятия (без учета руководителя, заместителей руководителя и главного бухгалтера Предприятия) </w:t>
      </w:r>
      <w:proofErr w:type="gramStart"/>
      <w:r w:rsidRPr="00FC41EE">
        <w:rPr>
          <w:rFonts w:ascii="Arial" w:eastAsia="Times New Roman" w:hAnsi="Arial" w:cs="Arial"/>
          <w:sz w:val="20"/>
          <w:szCs w:val="20"/>
          <w:lang w:eastAsia="ru-RU"/>
        </w:rPr>
        <w:t>за</w:t>
      </w:r>
      <w:proofErr w:type="gramEnd"/>
      <w:r w:rsidRPr="00FC41EE">
        <w:rPr>
          <w:rFonts w:ascii="Arial" w:eastAsia="Times New Roman" w:hAnsi="Arial" w:cs="Arial"/>
          <w:sz w:val="20"/>
          <w:szCs w:val="20"/>
          <w:lang w:eastAsia="ru-RU"/>
        </w:rPr>
        <w:t xml:space="preserve"> последние 12 календарных месяцев; </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proofErr w:type="gramStart"/>
      <w:r w:rsidRPr="00FC41EE">
        <w:rPr>
          <w:rFonts w:ascii="Arial" w:eastAsia="Times New Roman" w:hAnsi="Arial" w:cs="Arial"/>
          <w:sz w:val="20"/>
          <w:szCs w:val="20"/>
          <w:lang w:eastAsia="ru-RU"/>
        </w:rPr>
        <w:t>расчет должностного оклада руководителя Предприятия в соответствии с настоящим Положением, согласованный с Уполномоченным органом, готовится исходя из минимального значения Кд/о и максимального значения Кд/о с обоснованием применения определенного коэффициента кратности должностного оклада руководителя Предприятия.</w:t>
      </w:r>
      <w:proofErr w:type="gramEnd"/>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3.2. Предоставляемые документы должны быть подписаны руководителем Предприятия либо лицом, его замещающим и главным бухгалтером Предприятия, заверены печатью Предприятия.</w:t>
      </w:r>
    </w:p>
    <w:p w:rsidR="00FC41EE" w:rsidRPr="00FC41EE" w:rsidRDefault="00FC41EE" w:rsidP="00FC41EE">
      <w:pPr>
        <w:spacing w:after="0" w:line="240" w:lineRule="auto"/>
        <w:ind w:firstLine="540"/>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3.3. На основании предоставленных Предприятием документов уполномоченный орган готовит  предложение  на рассмотрение  Комиссии по анализу эффективности деятельности муниципальных унитарных предприятий (далее – Комиссия), утвержденные нормативно правовыми актами администрации </w:t>
      </w:r>
      <w:proofErr w:type="spellStart"/>
      <w:r w:rsidRPr="00FC41EE">
        <w:rPr>
          <w:rFonts w:ascii="Arial" w:eastAsia="Times New Roman" w:hAnsi="Arial" w:cs="Arial"/>
          <w:sz w:val="20"/>
          <w:szCs w:val="20"/>
          <w:lang w:eastAsia="ru-RU"/>
        </w:rPr>
        <w:t>Богучанского</w:t>
      </w:r>
      <w:proofErr w:type="spellEnd"/>
      <w:r w:rsidRPr="00FC41EE">
        <w:rPr>
          <w:rFonts w:ascii="Arial" w:eastAsia="Times New Roman" w:hAnsi="Arial" w:cs="Arial"/>
          <w:sz w:val="20"/>
          <w:szCs w:val="20"/>
          <w:lang w:eastAsia="ru-RU"/>
        </w:rPr>
        <w:t xml:space="preserve"> района. По результатам рассмотрения на Комиссии уполномоченный орган готовит проект трудового договора (дополнительного соглашения к трудовому договору) с руководителем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3.4. Во вновь созданном Предприятии размер должностного оклада руководителя Предприятия устанавливается в соответствии с пунктом 2.2 настоящего Положения с применением указанного минимального </w:t>
      </w:r>
      <w:proofErr w:type="gramStart"/>
      <w:r w:rsidRPr="00FC41EE">
        <w:rPr>
          <w:rFonts w:ascii="Arial" w:eastAsia="Times New Roman" w:hAnsi="Arial" w:cs="Arial"/>
          <w:sz w:val="20"/>
          <w:szCs w:val="20"/>
          <w:lang w:eastAsia="ru-RU"/>
        </w:rPr>
        <w:t>значения коэффициента кратности должностного оклада руководителя Предприятия</w:t>
      </w:r>
      <w:proofErr w:type="gramEnd"/>
      <w:r w:rsidRPr="00FC41EE">
        <w:rPr>
          <w:rFonts w:ascii="Arial" w:eastAsia="Times New Roman" w:hAnsi="Arial" w:cs="Arial"/>
          <w:sz w:val="20"/>
          <w:szCs w:val="20"/>
          <w:lang w:eastAsia="ru-RU"/>
        </w:rPr>
        <w:t xml:space="preserve"> применительно к списочному составу.</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3.5. Должностной оклад руководителя Предприятия пересматривается в связи с изменением среднемесячной заработной платы работников списочного состава Предприятия путем внесения изменения (дополнения) в трудовой договор не более 1 раза в год по итогам года, предшествующего текущему финансовому году.</w:t>
      </w:r>
    </w:p>
    <w:p w:rsidR="00FC41EE" w:rsidRPr="00FC41EE" w:rsidRDefault="00FC41EE" w:rsidP="00FC41EE">
      <w:pPr>
        <w:spacing w:after="0" w:line="240" w:lineRule="auto"/>
        <w:jc w:val="center"/>
        <w:textAlignment w:val="baseline"/>
        <w:outlineLvl w:val="2"/>
        <w:rPr>
          <w:rFonts w:ascii="Arial" w:eastAsia="Times New Roman" w:hAnsi="Arial" w:cs="Arial"/>
          <w:b/>
          <w:bCs/>
          <w:sz w:val="20"/>
          <w:szCs w:val="20"/>
          <w:lang w:eastAsia="ru-RU"/>
        </w:rPr>
      </w:pPr>
      <w:r w:rsidRPr="00FC41EE">
        <w:rPr>
          <w:rFonts w:ascii="Arial" w:eastAsia="Times New Roman" w:hAnsi="Arial" w:cs="Arial"/>
          <w:b/>
          <w:bCs/>
          <w:sz w:val="20"/>
          <w:szCs w:val="20"/>
          <w:lang w:eastAsia="ru-RU"/>
        </w:rPr>
        <w:br/>
      </w:r>
      <w:r w:rsidRPr="00FC41EE">
        <w:rPr>
          <w:rFonts w:ascii="Arial" w:eastAsia="Times New Roman" w:hAnsi="Arial" w:cs="Arial"/>
          <w:bCs/>
          <w:sz w:val="20"/>
          <w:szCs w:val="20"/>
          <w:lang w:eastAsia="ru-RU"/>
        </w:rPr>
        <w:t>4.  Порядок установления выплаты стимулирующего характера руководителю Предприятия вознаграждения за результаты достижения предприятием</w:t>
      </w:r>
      <w:r w:rsidRPr="00FC41EE">
        <w:rPr>
          <w:rFonts w:ascii="Arial" w:eastAsia="Times New Roman" w:hAnsi="Arial" w:cs="Arial"/>
          <w:b/>
          <w:bCs/>
          <w:sz w:val="20"/>
          <w:szCs w:val="20"/>
          <w:lang w:eastAsia="ru-RU"/>
        </w:rPr>
        <w:t xml:space="preserve"> показателей  </w:t>
      </w:r>
      <w:proofErr w:type="gramStart"/>
      <w:r w:rsidRPr="00FC41EE">
        <w:rPr>
          <w:rFonts w:ascii="Arial" w:eastAsia="Times New Roman" w:hAnsi="Arial" w:cs="Arial"/>
          <w:b/>
          <w:bCs/>
          <w:sz w:val="20"/>
          <w:szCs w:val="20"/>
          <w:lang w:eastAsia="ru-RU"/>
        </w:rPr>
        <w:t>финансово-хозяйственно</w:t>
      </w:r>
      <w:proofErr w:type="gramEnd"/>
      <w:r w:rsidRPr="00FC41EE">
        <w:rPr>
          <w:rFonts w:ascii="Arial" w:eastAsia="Times New Roman" w:hAnsi="Arial" w:cs="Arial"/>
          <w:b/>
          <w:bCs/>
          <w:sz w:val="20"/>
          <w:szCs w:val="20"/>
          <w:lang w:eastAsia="ru-RU"/>
        </w:rPr>
        <w:t xml:space="preserve"> деятельности</w:t>
      </w:r>
    </w:p>
    <w:p w:rsidR="00FC41EE" w:rsidRPr="00FC41EE" w:rsidRDefault="00FC41EE" w:rsidP="00FC41EE">
      <w:pPr>
        <w:spacing w:after="0" w:line="240" w:lineRule="auto"/>
        <w:jc w:val="center"/>
        <w:textAlignment w:val="baseline"/>
        <w:rPr>
          <w:rFonts w:ascii="Arial" w:eastAsia="Times New Roman" w:hAnsi="Arial" w:cs="Arial"/>
          <w:sz w:val="20"/>
          <w:szCs w:val="20"/>
          <w:lang w:eastAsia="ru-RU"/>
        </w:rPr>
      </w:pPr>
    </w:p>
    <w:p w:rsidR="00FC41EE" w:rsidRPr="00FC41EE" w:rsidRDefault="00FC41EE" w:rsidP="00FC41EE">
      <w:pPr>
        <w:spacing w:after="0" w:line="240" w:lineRule="auto"/>
        <w:ind w:firstLine="480"/>
        <w:jc w:val="both"/>
        <w:textAlignment w:val="baseline"/>
        <w:rPr>
          <w:rFonts w:ascii="Arial" w:eastAsia="Times New Roman" w:hAnsi="Arial" w:cs="Arial"/>
          <w:color w:val="444444"/>
          <w:sz w:val="20"/>
          <w:szCs w:val="20"/>
          <w:lang w:eastAsia="ru-RU"/>
        </w:rPr>
      </w:pPr>
      <w:r w:rsidRPr="00FC41EE">
        <w:rPr>
          <w:rFonts w:ascii="Arial" w:eastAsia="Times New Roman" w:hAnsi="Arial" w:cs="Arial"/>
          <w:sz w:val="20"/>
          <w:szCs w:val="20"/>
          <w:lang w:eastAsia="ru-RU"/>
        </w:rPr>
        <w:lastRenderedPageBreak/>
        <w:t xml:space="preserve">4.1. </w:t>
      </w:r>
      <w:proofErr w:type="gramStart"/>
      <w:r w:rsidRPr="00FC41EE">
        <w:rPr>
          <w:rFonts w:ascii="Arial" w:eastAsia="Times New Roman" w:hAnsi="Arial" w:cs="Arial"/>
          <w:sz w:val="20"/>
          <w:szCs w:val="20"/>
          <w:lang w:eastAsia="ru-RU"/>
        </w:rPr>
        <w:t xml:space="preserve">Единовременная выплата руководителю Предприятия   за результаты финансово-хозяйственной деятельности Предприятия по итогам работы за год, предшествующий текущему календарному году (далее - </w:t>
      </w:r>
      <w:bookmarkStart w:id="8" w:name="_Hlk198111419"/>
      <w:r w:rsidRPr="00FC41EE">
        <w:rPr>
          <w:rFonts w:ascii="Arial" w:eastAsia="Times New Roman" w:hAnsi="Arial" w:cs="Arial"/>
          <w:sz w:val="20"/>
          <w:szCs w:val="20"/>
          <w:lang w:eastAsia="ru-RU"/>
        </w:rPr>
        <w:t>Единовременная выплата</w:t>
      </w:r>
      <w:bookmarkEnd w:id="8"/>
      <w:r w:rsidRPr="00FC41EE">
        <w:rPr>
          <w:rFonts w:ascii="Arial" w:eastAsia="Times New Roman" w:hAnsi="Arial" w:cs="Arial"/>
          <w:sz w:val="20"/>
          <w:szCs w:val="20"/>
          <w:lang w:eastAsia="ru-RU"/>
        </w:rPr>
        <w:t>), выплачивается за счет прибыли, остающейся в распоряжении Предприятия за вычетом налогов, денежных средств, предоставляемых в рамках оказания финансовой помощи,</w:t>
      </w:r>
      <w:r w:rsidRPr="00FC41EE">
        <w:rPr>
          <w:rFonts w:ascii="Arial" w:eastAsia="Times New Roman" w:hAnsi="Arial" w:cs="Arial"/>
          <w:color w:val="444444"/>
          <w:sz w:val="20"/>
          <w:szCs w:val="20"/>
          <w:lang w:eastAsia="ru-RU"/>
        </w:rPr>
        <w:t xml:space="preserve"> других обязательных платежей (включая часть прибыли, подлежащую перечислению Предприятием в бюджет муниципального образования </w:t>
      </w:r>
      <w:proofErr w:type="spellStart"/>
      <w:r w:rsidRPr="00FC41EE">
        <w:rPr>
          <w:rFonts w:ascii="Arial" w:eastAsia="Times New Roman" w:hAnsi="Arial" w:cs="Arial"/>
          <w:color w:val="444444"/>
          <w:sz w:val="20"/>
          <w:szCs w:val="20"/>
          <w:lang w:eastAsia="ru-RU"/>
        </w:rPr>
        <w:t>Богучанский</w:t>
      </w:r>
      <w:proofErr w:type="spellEnd"/>
      <w:r w:rsidRPr="00FC41EE">
        <w:rPr>
          <w:rFonts w:ascii="Arial" w:eastAsia="Times New Roman" w:hAnsi="Arial" w:cs="Arial"/>
          <w:color w:val="444444"/>
          <w:sz w:val="20"/>
          <w:szCs w:val="20"/>
          <w:lang w:eastAsia="ru-RU"/>
        </w:rPr>
        <w:t xml:space="preserve"> район, а также средств, направленных на</w:t>
      </w:r>
      <w:proofErr w:type="gramEnd"/>
      <w:r w:rsidRPr="00FC41EE">
        <w:rPr>
          <w:rFonts w:ascii="Arial" w:eastAsia="Times New Roman" w:hAnsi="Arial" w:cs="Arial"/>
          <w:color w:val="444444"/>
          <w:sz w:val="20"/>
          <w:szCs w:val="20"/>
          <w:lang w:eastAsia="ru-RU"/>
        </w:rPr>
        <w:t xml:space="preserve"> потребление Предприятия в соответствии с его уставом.</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Размер </w:t>
      </w:r>
      <w:bookmarkStart w:id="9" w:name="_Hlk198112741"/>
      <w:r w:rsidRPr="00FC41EE">
        <w:rPr>
          <w:rFonts w:ascii="Arial" w:eastAsia="Times New Roman" w:hAnsi="Arial" w:cs="Arial"/>
          <w:sz w:val="20"/>
          <w:szCs w:val="20"/>
          <w:lang w:eastAsia="ru-RU"/>
        </w:rPr>
        <w:t xml:space="preserve">Единовременной выплаты </w:t>
      </w:r>
      <w:bookmarkEnd w:id="9"/>
      <w:r w:rsidRPr="00FC41EE">
        <w:rPr>
          <w:rFonts w:ascii="Arial" w:eastAsia="Times New Roman" w:hAnsi="Arial" w:cs="Arial"/>
          <w:sz w:val="20"/>
          <w:szCs w:val="20"/>
          <w:lang w:eastAsia="ru-RU"/>
        </w:rPr>
        <w:t xml:space="preserve">руководителю Предприятия за результаты финансово-хозяйственной деятельности Предприятия по итогам работы за год не может быть пересмотрен в случае освобождения муниципального унитарного предприятия от уплаты части прибыли, подлежащей перечислению Предприятием в бюджет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w:t>
      </w:r>
    </w:p>
    <w:p w:rsidR="00FC41EE" w:rsidRPr="00FC41EE" w:rsidRDefault="00FC41EE" w:rsidP="00FC41EE">
      <w:pPr>
        <w:spacing w:after="0" w:line="240" w:lineRule="auto"/>
        <w:ind w:firstLine="567"/>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4.2. Максимальный размер Единовременной </w:t>
      </w:r>
      <w:proofErr w:type="gramStart"/>
      <w:r w:rsidRPr="00FC41EE">
        <w:rPr>
          <w:rFonts w:ascii="Arial" w:eastAsia="Times New Roman" w:hAnsi="Arial" w:cs="Arial"/>
          <w:sz w:val="20"/>
          <w:szCs w:val="20"/>
          <w:lang w:eastAsia="ru-RU"/>
        </w:rPr>
        <w:t>выплаты руководителя</w:t>
      </w:r>
      <w:proofErr w:type="gramEnd"/>
      <w:r w:rsidRPr="00FC41EE">
        <w:rPr>
          <w:rFonts w:ascii="Arial" w:eastAsia="Times New Roman" w:hAnsi="Arial" w:cs="Arial"/>
          <w:sz w:val="20"/>
          <w:szCs w:val="20"/>
          <w:lang w:eastAsia="ru-RU"/>
        </w:rPr>
        <w:t xml:space="preserve"> Предприятия – 2 (два) среднегодовых должностных оклада руководителя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4.3. Размер Единовременной </w:t>
      </w:r>
      <w:proofErr w:type="gramStart"/>
      <w:r w:rsidRPr="00FC41EE">
        <w:rPr>
          <w:rFonts w:ascii="Arial" w:eastAsia="Times New Roman" w:hAnsi="Arial" w:cs="Arial"/>
          <w:sz w:val="20"/>
          <w:szCs w:val="20"/>
          <w:lang w:eastAsia="ru-RU"/>
        </w:rPr>
        <w:t>выплаты руководителя</w:t>
      </w:r>
      <w:proofErr w:type="gramEnd"/>
      <w:r w:rsidRPr="00FC41EE">
        <w:rPr>
          <w:rFonts w:ascii="Arial" w:eastAsia="Times New Roman" w:hAnsi="Arial" w:cs="Arial"/>
          <w:sz w:val="20"/>
          <w:szCs w:val="20"/>
          <w:lang w:eastAsia="ru-RU"/>
        </w:rPr>
        <w:t xml:space="preserve"> Предприятия определяется пропорционально отработанному времени и снижается при наличии следующих показателей:</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p>
    <w:tbl>
      <w:tblPr>
        <w:tblW w:w="5000" w:type="pct"/>
        <w:tblCellMar>
          <w:left w:w="0" w:type="dxa"/>
          <w:right w:w="0" w:type="dxa"/>
        </w:tblCellMar>
        <w:tblLook w:val="04A0"/>
      </w:tblPr>
      <w:tblGrid>
        <w:gridCol w:w="735"/>
        <w:gridCol w:w="6592"/>
        <w:gridCol w:w="2028"/>
      </w:tblGrid>
      <w:tr w:rsidR="00FC41EE" w:rsidRPr="00FC41EE" w:rsidTr="00D14C45">
        <w:trPr>
          <w:trHeight w:val="15"/>
        </w:trPr>
        <w:tc>
          <w:tcPr>
            <w:tcW w:w="393" w:type="pct"/>
            <w:tcBorders>
              <w:top w:val="nil"/>
              <w:left w:val="nil"/>
              <w:bottom w:val="nil"/>
              <w:right w:val="nil"/>
            </w:tcBorders>
            <w:hideMark/>
          </w:tcPr>
          <w:p w:rsidR="00FC41EE" w:rsidRPr="00FC41EE" w:rsidRDefault="00FC41EE" w:rsidP="00D14C45">
            <w:pPr>
              <w:spacing w:after="0" w:line="240" w:lineRule="auto"/>
              <w:rPr>
                <w:rFonts w:ascii="Arial" w:eastAsia="Times New Roman" w:hAnsi="Arial" w:cs="Arial"/>
                <w:sz w:val="14"/>
                <w:szCs w:val="14"/>
                <w:lang w:eastAsia="ru-RU"/>
              </w:rPr>
            </w:pPr>
          </w:p>
        </w:tc>
        <w:tc>
          <w:tcPr>
            <w:tcW w:w="3523" w:type="pct"/>
            <w:tcBorders>
              <w:top w:val="nil"/>
              <w:left w:val="nil"/>
              <w:bottom w:val="nil"/>
              <w:right w:val="nil"/>
            </w:tcBorders>
            <w:hideMark/>
          </w:tcPr>
          <w:p w:rsidR="00FC41EE" w:rsidRPr="00FC41EE" w:rsidRDefault="00FC41EE" w:rsidP="00D14C45">
            <w:pPr>
              <w:spacing w:after="0" w:line="240" w:lineRule="auto"/>
              <w:rPr>
                <w:rFonts w:ascii="Arial" w:eastAsia="Times New Roman" w:hAnsi="Arial" w:cs="Arial"/>
                <w:sz w:val="14"/>
                <w:szCs w:val="14"/>
                <w:lang w:eastAsia="ru-RU"/>
              </w:rPr>
            </w:pPr>
          </w:p>
        </w:tc>
        <w:tc>
          <w:tcPr>
            <w:tcW w:w="1084" w:type="pct"/>
            <w:tcBorders>
              <w:top w:val="nil"/>
              <w:left w:val="nil"/>
              <w:bottom w:val="nil"/>
              <w:right w:val="nil"/>
            </w:tcBorders>
            <w:hideMark/>
          </w:tcPr>
          <w:p w:rsidR="00FC41EE" w:rsidRPr="00FC41EE" w:rsidRDefault="00FC41EE" w:rsidP="00D14C45">
            <w:pPr>
              <w:spacing w:after="0" w:line="240" w:lineRule="auto"/>
              <w:rPr>
                <w:rFonts w:ascii="Arial" w:eastAsia="Times New Roman" w:hAnsi="Arial" w:cs="Arial"/>
                <w:sz w:val="14"/>
                <w:szCs w:val="14"/>
                <w:lang w:eastAsia="ru-RU"/>
              </w:rPr>
            </w:pP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N</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Наименование показателя</w:t>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Размер снижения вознаграждения</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Наличие обоснованных жалоб от физических и (или) юридических лиц на работу Предприятия</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10 %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2</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Наличие дисциплинарных взысканий у руководителя Предприятия</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30 %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3</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Наличие нарушений законодательства Российской Федерации и иных нормативных актов, выявленных по результатам проверок Предприятия</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10 %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4</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Невыполнение плана финансово-хозяйственной деятельности Предприятия</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30 %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5</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 xml:space="preserve">Наличие задолженности по перечислению части прибыли в бюджет муниципального образования </w:t>
            </w:r>
            <w:proofErr w:type="spellStart"/>
            <w:r w:rsidRPr="00FC41EE">
              <w:rPr>
                <w:rFonts w:ascii="Arial" w:eastAsia="Times New Roman" w:hAnsi="Arial" w:cs="Arial"/>
                <w:sz w:val="14"/>
                <w:szCs w:val="14"/>
                <w:lang w:eastAsia="ru-RU"/>
              </w:rPr>
              <w:t>Богучанский</w:t>
            </w:r>
            <w:proofErr w:type="spellEnd"/>
            <w:r w:rsidRPr="00FC41EE">
              <w:rPr>
                <w:rFonts w:ascii="Arial" w:eastAsia="Times New Roman" w:hAnsi="Arial" w:cs="Arial"/>
                <w:sz w:val="14"/>
                <w:szCs w:val="14"/>
                <w:lang w:eastAsia="ru-RU"/>
              </w:rPr>
              <w:t xml:space="preserve"> район</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25 %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6</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Наличие задолженности перед бюджетом по налогам  сборам</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25 %</w:t>
            </w:r>
          </w:p>
        </w:tc>
      </w:tr>
      <w:tr w:rsidR="00FC41EE" w:rsidRPr="00FC41EE" w:rsidTr="00D14C45">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7</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Наличие задолженности по заработной плате перед работниками Предприятия</w:t>
            </w:r>
            <w:r w:rsidRPr="00FC41EE">
              <w:rPr>
                <w:rFonts w:ascii="Arial" w:eastAsia="Times New Roman" w:hAnsi="Arial" w:cs="Arial"/>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10 %</w:t>
            </w:r>
          </w:p>
        </w:tc>
      </w:tr>
    </w:tbl>
    <w:p w:rsidR="00FC41EE" w:rsidRPr="00FC41EE" w:rsidRDefault="00FC41EE" w:rsidP="00FC41EE">
      <w:pPr>
        <w:spacing w:after="0" w:line="240" w:lineRule="auto"/>
        <w:textAlignment w:val="baseline"/>
        <w:rPr>
          <w:rFonts w:ascii="Arial" w:eastAsia="Times New Roman" w:hAnsi="Arial" w:cs="Arial"/>
          <w:sz w:val="20"/>
          <w:szCs w:val="20"/>
          <w:lang w:eastAsia="ru-RU"/>
        </w:rPr>
      </w:pP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Размер Единовременной </w:t>
      </w:r>
      <w:proofErr w:type="gramStart"/>
      <w:r w:rsidRPr="00FC41EE">
        <w:rPr>
          <w:rFonts w:ascii="Arial" w:eastAsia="Times New Roman" w:hAnsi="Arial" w:cs="Arial"/>
          <w:sz w:val="20"/>
          <w:szCs w:val="20"/>
          <w:lang w:eastAsia="ru-RU"/>
        </w:rPr>
        <w:t>выплаты руководителя</w:t>
      </w:r>
      <w:proofErr w:type="gramEnd"/>
      <w:r w:rsidRPr="00FC41EE">
        <w:rPr>
          <w:rFonts w:ascii="Arial" w:eastAsia="Times New Roman" w:hAnsi="Arial" w:cs="Arial"/>
          <w:sz w:val="20"/>
          <w:szCs w:val="20"/>
          <w:lang w:eastAsia="ru-RU"/>
        </w:rPr>
        <w:t xml:space="preserve"> Предприятия за результаты финансово-хозяйственной деятельности по итогам работы за год может быть снижен как по одному, так и по нескольким основаниям в соответствии с показателями и процентами снижения вознаграждения, указанными в настоящем пункте, но не более чем на 65 % от установленного размера выплаты.</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Расчет суммы Единовременной </w:t>
      </w:r>
      <w:proofErr w:type="gramStart"/>
      <w:r w:rsidRPr="00FC41EE">
        <w:rPr>
          <w:rFonts w:ascii="Arial" w:eastAsia="Times New Roman" w:hAnsi="Arial" w:cs="Arial"/>
          <w:sz w:val="20"/>
          <w:szCs w:val="20"/>
          <w:lang w:eastAsia="ru-RU"/>
        </w:rPr>
        <w:t>выплаты руководителя</w:t>
      </w:r>
      <w:proofErr w:type="gramEnd"/>
      <w:r w:rsidRPr="00FC41EE">
        <w:rPr>
          <w:rFonts w:ascii="Arial" w:eastAsia="Times New Roman" w:hAnsi="Arial" w:cs="Arial"/>
          <w:sz w:val="20"/>
          <w:szCs w:val="20"/>
          <w:lang w:eastAsia="ru-RU"/>
        </w:rPr>
        <w:t xml:space="preserve"> Предприятия с учетом снижения его размера при наличии указанных в абзаце втором настоящего пункта показателей осуществляется Предприятием самостоятельно в течение 60 календарных дней после сдачи бухгалтерских годовых отчетов.</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4.4. Единовременная выплата руководителю Предприятия по итогам работы за год руководителю Предприятия выплачивается с учетом показателей снижения, указанных в пункте 4.3 настоящего Положения, на основании расчета предоставленного на рассмотрение комиссией </w:t>
      </w:r>
      <w:bookmarkStart w:id="10" w:name="_Hlk197952049"/>
      <w:r w:rsidRPr="00FC41EE">
        <w:rPr>
          <w:rFonts w:ascii="Arial" w:eastAsia="Times New Roman" w:hAnsi="Arial" w:cs="Arial"/>
          <w:sz w:val="20"/>
          <w:szCs w:val="20"/>
          <w:lang w:eastAsia="ru-RU"/>
        </w:rPr>
        <w:t>по анализу эффективности деятельности муниципальных унитарных предприятий</w:t>
      </w:r>
      <w:bookmarkEnd w:id="10"/>
      <w:r w:rsidRPr="00FC41EE">
        <w:rPr>
          <w:rFonts w:ascii="Arial" w:eastAsia="Times New Roman" w:hAnsi="Arial" w:cs="Arial"/>
          <w:sz w:val="20"/>
          <w:szCs w:val="20"/>
          <w:lang w:eastAsia="ru-RU"/>
        </w:rPr>
        <w:t>.</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При наличии возражений со стороны Комиссии по анализу эффективности деятельности муниципальных унитарных предприятий указывается причина несогласования расчета </w:t>
      </w:r>
      <w:proofErr w:type="gramStart"/>
      <w:r w:rsidRPr="00FC41EE">
        <w:rPr>
          <w:rFonts w:ascii="Arial" w:eastAsia="Times New Roman" w:hAnsi="Arial" w:cs="Arial"/>
          <w:sz w:val="20"/>
          <w:szCs w:val="20"/>
          <w:lang w:eastAsia="ru-RU"/>
        </w:rPr>
        <w:t>единовременный</w:t>
      </w:r>
      <w:proofErr w:type="gramEnd"/>
      <w:r w:rsidRPr="00FC41EE">
        <w:rPr>
          <w:rFonts w:ascii="Arial" w:eastAsia="Times New Roman" w:hAnsi="Arial" w:cs="Arial"/>
          <w:sz w:val="20"/>
          <w:szCs w:val="20"/>
          <w:lang w:eastAsia="ru-RU"/>
        </w:rPr>
        <w:t xml:space="preserve"> выплаты.</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Для рассмотрения расчета суммы вознаграждения Предприятие с сопроводительным письмом представляет Уполномоченному органу, следующие документы:</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а) расчет суммы вознаграждения;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б) справку об отсутствии задолженности по заработной плате перед работниками Предприятия, перед бюджетом и внебюджетными фондами, по перечислению части прибыли в бюджет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в) справку о наличии (отсутствии) жалоб от физических и юридических лиц на работу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г) справку об отсутствии дисциплинарных взысканий в отношении руководителя Предприятия за расчетный период;</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proofErr w:type="spellStart"/>
      <w:r w:rsidRPr="00FC41EE">
        <w:rPr>
          <w:rFonts w:ascii="Arial" w:eastAsia="Times New Roman" w:hAnsi="Arial" w:cs="Arial"/>
          <w:sz w:val="20"/>
          <w:szCs w:val="20"/>
          <w:lang w:eastAsia="ru-RU"/>
        </w:rPr>
        <w:t>д</w:t>
      </w:r>
      <w:proofErr w:type="spellEnd"/>
      <w:r w:rsidRPr="00FC41EE">
        <w:rPr>
          <w:rFonts w:ascii="Arial" w:eastAsia="Times New Roman" w:hAnsi="Arial" w:cs="Arial"/>
          <w:sz w:val="20"/>
          <w:szCs w:val="20"/>
          <w:lang w:eastAsia="ru-RU"/>
        </w:rPr>
        <w:t>) справку о наличии (отсутствии) нарушений законодательства Российской Федерации и иных нормативных актов, выявленных по результатам проверок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е) справку о выполнении (невыполнении) утвержденного плана финансово-хозяйственной деятельности Предприятия.</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lastRenderedPageBreak/>
        <w:t>Все справки и расчет должны быть заверены подписью руководителя Предприятия, главного бухгалтера Предприятия и печатью Предприятия. Руководитель Предприятия несет ответственность в соответствии с законодательством за предоставленные сведения.</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Расчет суммы вознаграждения, подлежащей выплате руководителю Предприятия, утверждается протоколом Комиссии.</w:t>
      </w:r>
    </w:p>
    <w:p w:rsidR="00FC41EE" w:rsidRPr="00FC41EE" w:rsidRDefault="00FC41EE" w:rsidP="00FC41EE">
      <w:pPr>
        <w:spacing w:after="0" w:line="240" w:lineRule="auto"/>
        <w:ind w:firstLine="709"/>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4.5. Единовременная выплата руководителю Предприятия </w:t>
      </w:r>
      <w:proofErr w:type="gramStart"/>
      <w:r w:rsidRPr="00FC41EE">
        <w:rPr>
          <w:rFonts w:ascii="Arial" w:eastAsia="Times New Roman" w:hAnsi="Arial" w:cs="Arial"/>
          <w:sz w:val="20"/>
          <w:szCs w:val="20"/>
          <w:lang w:eastAsia="ru-RU"/>
        </w:rPr>
        <w:t>по итогам работы за год за результаты финансово-хозяйственной деятельности по итогам работы за год</w:t>
      </w:r>
      <w:proofErr w:type="gramEnd"/>
      <w:r w:rsidRPr="00FC41EE">
        <w:rPr>
          <w:rFonts w:ascii="Arial" w:eastAsia="Times New Roman" w:hAnsi="Arial" w:cs="Arial"/>
          <w:sz w:val="20"/>
          <w:szCs w:val="20"/>
          <w:lang w:eastAsia="ru-RU"/>
        </w:rPr>
        <w:t xml:space="preserve"> не выплачивается руководителям убыточных предприятий, а также в случае, если на момент принятия решения о выплате вознаграждения трудовой договор с руководителем расторгнут.</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    4.6. В случае если производственная деятельность Предприятия приостановлена уполномоченным государственным органом в связи с нарушением нормативных требований по охране труда, экологических, санитарно-эпидемиологических норм, руководитель Предприятия не вправе получать единовременную выплату по итогам работы за год с момента приостановления деятельности Предприятия до момента устранения нарушений.</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4.7. </w:t>
      </w:r>
      <w:proofErr w:type="gramStart"/>
      <w:r w:rsidRPr="00FC41EE">
        <w:rPr>
          <w:rFonts w:ascii="Arial" w:eastAsia="Times New Roman" w:hAnsi="Arial" w:cs="Arial"/>
          <w:sz w:val="20"/>
          <w:szCs w:val="20"/>
          <w:lang w:eastAsia="ru-RU"/>
        </w:rPr>
        <w:t xml:space="preserve">В случае предоставления недостоверных данных, указанных в подпунктах "а" - "е" пункта 4.4 настоящего Положения, сумма вознаграждения подлежит возврату руководителем Предприятия на расчетный счет Предприятия в полном объеме в течение 30 рабочих дней со дня получения данным руководителем письменной информации об их выявлении в результате проверок, осуществляемых отраслевыми (функциональными) органами администрации </w:t>
      </w:r>
      <w:proofErr w:type="spellStart"/>
      <w:r w:rsidRPr="00FC41EE">
        <w:rPr>
          <w:rFonts w:ascii="Arial" w:eastAsia="Times New Roman" w:hAnsi="Arial" w:cs="Arial"/>
          <w:sz w:val="20"/>
          <w:szCs w:val="20"/>
          <w:lang w:eastAsia="ru-RU"/>
        </w:rPr>
        <w:t>Богучанского</w:t>
      </w:r>
      <w:proofErr w:type="spellEnd"/>
      <w:r w:rsidRPr="00FC41EE">
        <w:rPr>
          <w:rFonts w:ascii="Arial" w:eastAsia="Times New Roman" w:hAnsi="Arial" w:cs="Arial"/>
          <w:sz w:val="20"/>
          <w:szCs w:val="20"/>
          <w:lang w:eastAsia="ru-RU"/>
        </w:rPr>
        <w:t xml:space="preserve"> района и органами муниципального финансового контроля.</w:t>
      </w:r>
      <w:proofErr w:type="gramEnd"/>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За предоставление недостоверных данных руководитель Предприятия несет ответственность в соответствии с законодательством Российской Федерации.</w:t>
      </w:r>
    </w:p>
    <w:p w:rsidR="00FC41EE" w:rsidRPr="00FC41EE" w:rsidRDefault="00FC41EE" w:rsidP="00FC41EE">
      <w:pPr>
        <w:spacing w:after="240" w:line="240" w:lineRule="auto"/>
        <w:jc w:val="center"/>
        <w:textAlignment w:val="baseline"/>
        <w:outlineLvl w:val="2"/>
        <w:rPr>
          <w:rFonts w:ascii="Arial" w:eastAsia="Times New Roman" w:hAnsi="Arial" w:cs="Arial"/>
          <w:b/>
          <w:bCs/>
          <w:sz w:val="20"/>
          <w:szCs w:val="20"/>
          <w:lang w:eastAsia="ru-RU"/>
        </w:rPr>
      </w:pPr>
    </w:p>
    <w:p w:rsidR="00FC41EE" w:rsidRPr="00FC41EE" w:rsidRDefault="00FC41EE" w:rsidP="00FC41EE">
      <w:pPr>
        <w:spacing w:after="240" w:line="240" w:lineRule="auto"/>
        <w:jc w:val="center"/>
        <w:textAlignment w:val="baseline"/>
        <w:outlineLvl w:val="2"/>
        <w:rPr>
          <w:rFonts w:ascii="Arial" w:eastAsia="Times New Roman" w:hAnsi="Arial" w:cs="Arial"/>
          <w:bCs/>
          <w:sz w:val="20"/>
          <w:szCs w:val="20"/>
          <w:lang w:eastAsia="ru-RU"/>
        </w:rPr>
      </w:pPr>
      <w:r w:rsidRPr="00FC41EE">
        <w:rPr>
          <w:rFonts w:ascii="Arial" w:eastAsia="Times New Roman" w:hAnsi="Arial" w:cs="Arial"/>
          <w:bCs/>
          <w:sz w:val="20"/>
          <w:szCs w:val="20"/>
          <w:lang w:eastAsia="ru-RU"/>
        </w:rPr>
        <w:t>5. Условия оплаты труда руководителей, их заместителей и главных бухгалтеров Предприятий</w:t>
      </w:r>
    </w:p>
    <w:p w:rsidR="00FC41EE" w:rsidRPr="00FC41EE" w:rsidRDefault="00FC41EE" w:rsidP="00FC41EE">
      <w:pPr>
        <w:shd w:val="clear" w:color="auto" w:fill="FFFFFF"/>
        <w:spacing w:after="0" w:line="240" w:lineRule="auto"/>
        <w:ind w:firstLine="851"/>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5.1.  Предельный уровень соотношения среднемесячной годовой заработной платы руководителя, заместителей руководителя и главного бухгалтера Предприятия и средней заработной платы работников списочного состава (без учета руководителя, заместителей руководителя и главного бухгалтера) Предприятия устанавливается в кратности:</w:t>
      </w:r>
    </w:p>
    <w:p w:rsidR="00FC41EE" w:rsidRPr="00FC41EE" w:rsidRDefault="00FC41EE" w:rsidP="00FC41EE">
      <w:pPr>
        <w:widowControl w:val="0"/>
        <w:autoSpaceDE w:val="0"/>
        <w:autoSpaceDN w:val="0"/>
        <w:spacing w:before="240" w:after="0" w:line="240" w:lineRule="auto"/>
        <w:ind w:firstLine="540"/>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руководитель - 5;</w:t>
      </w:r>
    </w:p>
    <w:p w:rsidR="00FC41EE" w:rsidRPr="00FC41EE" w:rsidRDefault="00FC41EE" w:rsidP="00FC41EE">
      <w:pPr>
        <w:widowControl w:val="0"/>
        <w:autoSpaceDE w:val="0"/>
        <w:autoSpaceDN w:val="0"/>
        <w:spacing w:before="240" w:after="0" w:line="240" w:lineRule="auto"/>
        <w:ind w:firstLine="540"/>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заместители руководителя - 4;</w:t>
      </w:r>
    </w:p>
    <w:p w:rsidR="00FC41EE" w:rsidRPr="00FC41EE" w:rsidRDefault="00FC41EE" w:rsidP="00FC41EE">
      <w:pPr>
        <w:widowControl w:val="0"/>
        <w:autoSpaceDE w:val="0"/>
        <w:autoSpaceDN w:val="0"/>
        <w:spacing w:before="240" w:after="0" w:line="240" w:lineRule="auto"/>
        <w:ind w:firstLine="540"/>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главный бухгалтер - 4.</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5.2. Соотношение среднемесячной годовой заработной платы руководителей, их заместителей и главных бухгалтеров Предприятий и среднемесячной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p>
    <w:p w:rsidR="00FC41EE" w:rsidRPr="00FC41EE" w:rsidRDefault="00FC41EE" w:rsidP="00FC41EE">
      <w:pPr>
        <w:spacing w:after="0" w:line="240" w:lineRule="auto"/>
        <w:ind w:firstLine="567"/>
        <w:jc w:val="center"/>
        <w:textAlignment w:val="baseline"/>
        <w:outlineLvl w:val="2"/>
        <w:rPr>
          <w:rFonts w:ascii="Arial" w:eastAsia="Times New Roman" w:hAnsi="Arial" w:cs="Arial"/>
          <w:bCs/>
          <w:sz w:val="20"/>
          <w:szCs w:val="20"/>
          <w:lang w:eastAsia="ru-RU"/>
        </w:rPr>
      </w:pPr>
      <w:r w:rsidRPr="00FC41EE">
        <w:rPr>
          <w:rFonts w:ascii="Arial" w:eastAsia="Times New Roman" w:hAnsi="Arial" w:cs="Arial"/>
          <w:bCs/>
          <w:sz w:val="20"/>
          <w:szCs w:val="20"/>
          <w:lang w:eastAsia="ru-RU"/>
        </w:rPr>
        <w:t>6. Порядок размещения информации о среднемесячной заработной плате руководителей, их заместителей и главных бухгалтеров Предприятий в информационно-телекоммуникационной сети Интернет</w:t>
      </w:r>
    </w:p>
    <w:p w:rsidR="00FC41EE" w:rsidRPr="00FC41EE" w:rsidRDefault="00FC41EE" w:rsidP="00FC41EE">
      <w:pPr>
        <w:spacing w:after="0" w:line="240" w:lineRule="auto"/>
        <w:textAlignment w:val="baseline"/>
        <w:rPr>
          <w:rFonts w:ascii="Arial" w:eastAsia="Times New Roman" w:hAnsi="Arial" w:cs="Arial"/>
          <w:sz w:val="20"/>
          <w:szCs w:val="20"/>
          <w:lang w:eastAsia="ru-RU"/>
        </w:rPr>
      </w:pPr>
    </w:p>
    <w:p w:rsidR="00FC41EE" w:rsidRPr="00FC41EE" w:rsidRDefault="00FC41EE" w:rsidP="00FC41EE">
      <w:pPr>
        <w:shd w:val="clear" w:color="auto" w:fill="FFFFFF"/>
        <w:spacing w:after="0" w:line="240" w:lineRule="auto"/>
        <w:ind w:firstLine="709"/>
        <w:jc w:val="both"/>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6.1. Информация о рассчитываемой за календарный год среднемесячной заработной плате руководителей, его заместителей и главных бухгалтеров Предприятий размещается на официальном сайте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 </w:t>
      </w:r>
      <w:hyperlink r:id="rId14" w:history="1">
        <w:r w:rsidRPr="00FC41EE">
          <w:rPr>
            <w:rFonts w:ascii="Arial" w:eastAsia="Times New Roman" w:hAnsi="Arial" w:cs="Arial"/>
            <w:sz w:val="20"/>
            <w:szCs w:val="20"/>
            <w:u w:val="single"/>
            <w:lang w:eastAsia="ru-RU"/>
          </w:rPr>
          <w:t>www.boguchansky-raion.gosuslugi.ru</w:t>
        </w:r>
      </w:hyperlink>
      <w:r w:rsidRPr="00FC41EE">
        <w:rPr>
          <w:rFonts w:ascii="Arial" w:eastAsia="Times New Roman" w:hAnsi="Arial" w:cs="Arial"/>
          <w:sz w:val="20"/>
          <w:szCs w:val="20"/>
          <w:lang w:eastAsia="ru-RU"/>
        </w:rPr>
        <w:t xml:space="preserve"> и (или) на официальном сайте Предприятия.</w:t>
      </w:r>
    </w:p>
    <w:p w:rsidR="00FC41EE" w:rsidRPr="00FC41EE" w:rsidRDefault="00FC41EE" w:rsidP="00FC41EE">
      <w:pPr>
        <w:spacing w:after="0" w:line="240" w:lineRule="auto"/>
        <w:ind w:firstLine="480"/>
        <w:jc w:val="both"/>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6.2. Информация рассчитывается за календарный год и размещается в сети Интернет ежегодно до 25 февраля года, следующего за </w:t>
      </w:r>
      <w:proofErr w:type="gramStart"/>
      <w:r w:rsidRPr="00FC41EE">
        <w:rPr>
          <w:rFonts w:ascii="Arial" w:eastAsia="Times New Roman" w:hAnsi="Arial" w:cs="Arial"/>
          <w:sz w:val="20"/>
          <w:szCs w:val="20"/>
          <w:lang w:eastAsia="ru-RU"/>
        </w:rPr>
        <w:t>отчетным</w:t>
      </w:r>
      <w:proofErr w:type="gramEnd"/>
      <w:r w:rsidRPr="00FC41EE">
        <w:rPr>
          <w:rFonts w:ascii="Arial" w:eastAsia="Times New Roman" w:hAnsi="Arial" w:cs="Arial"/>
          <w:sz w:val="20"/>
          <w:szCs w:val="20"/>
          <w:lang w:eastAsia="ru-RU"/>
        </w:rPr>
        <w:t>, по форме согласно приложению 1 к настоящему Положению в доступном режиме для всех пользователей сети Интернет.</w:t>
      </w:r>
      <w:r w:rsidRPr="00FC41EE">
        <w:rPr>
          <w:rFonts w:ascii="Arial" w:eastAsia="Times New Roman" w:hAnsi="Arial" w:cs="Arial"/>
          <w:sz w:val="20"/>
          <w:szCs w:val="20"/>
          <w:lang w:eastAsia="ru-RU"/>
        </w:rPr>
        <w:br/>
        <w:t xml:space="preserve">      6.3.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руководителя, его заместителей и главного бухгалтера Предприятия, а также сведения, отнесенные к государственной тайне или сведениям конфиденциального характера.</w:t>
      </w:r>
    </w:p>
    <w:p w:rsidR="00FC41EE" w:rsidRPr="00FC41EE" w:rsidRDefault="00FC41EE" w:rsidP="00FC41EE">
      <w:pPr>
        <w:spacing w:after="240" w:line="240" w:lineRule="auto"/>
        <w:jc w:val="right"/>
        <w:textAlignment w:val="baseline"/>
        <w:outlineLvl w:val="2"/>
        <w:rPr>
          <w:rFonts w:ascii="Arial" w:eastAsia="Times New Roman" w:hAnsi="Arial" w:cs="Arial"/>
          <w:bCs/>
          <w:sz w:val="18"/>
          <w:szCs w:val="20"/>
          <w:lang w:eastAsia="ru-RU"/>
        </w:rPr>
      </w:pPr>
      <w:r w:rsidRPr="00FC41EE">
        <w:rPr>
          <w:rFonts w:ascii="Arial" w:eastAsia="Times New Roman" w:hAnsi="Arial" w:cs="Arial"/>
          <w:b/>
          <w:bCs/>
          <w:sz w:val="20"/>
          <w:szCs w:val="20"/>
          <w:lang w:eastAsia="ru-RU"/>
        </w:rPr>
        <w:br/>
      </w:r>
      <w:r w:rsidRPr="00FC41EE">
        <w:rPr>
          <w:rFonts w:ascii="Arial" w:eastAsia="Times New Roman" w:hAnsi="Arial" w:cs="Arial"/>
          <w:bCs/>
          <w:sz w:val="18"/>
          <w:szCs w:val="20"/>
          <w:lang w:eastAsia="ru-RU"/>
        </w:rPr>
        <w:t>Приложение N 1</w:t>
      </w:r>
      <w:r w:rsidRPr="00FC41EE">
        <w:rPr>
          <w:rFonts w:ascii="Arial" w:eastAsia="Times New Roman" w:hAnsi="Arial" w:cs="Arial"/>
          <w:bCs/>
          <w:sz w:val="18"/>
          <w:szCs w:val="20"/>
          <w:lang w:eastAsia="ru-RU"/>
        </w:rPr>
        <w:br/>
        <w:t>к Положению</w:t>
      </w:r>
    </w:p>
    <w:p w:rsidR="00FC41EE" w:rsidRPr="00FC41EE" w:rsidRDefault="00FC41EE" w:rsidP="00FC41EE">
      <w:pPr>
        <w:spacing w:after="0" w:line="240" w:lineRule="auto"/>
        <w:jc w:val="center"/>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lastRenderedPageBreak/>
        <w:br/>
        <w:t>ИНФОРМАЦИЯ</w:t>
      </w:r>
    </w:p>
    <w:p w:rsidR="00FC41EE" w:rsidRPr="00FC41EE" w:rsidRDefault="00FC41EE" w:rsidP="00FC41EE">
      <w:pPr>
        <w:spacing w:after="0" w:line="240" w:lineRule="auto"/>
        <w:jc w:val="center"/>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о среднемесячной заработной плате руководителей, их заместителей и главных бухгалтеров муниципальных</w:t>
      </w:r>
    </w:p>
    <w:p w:rsidR="00FC41EE" w:rsidRPr="00FC41EE" w:rsidRDefault="00FC41EE" w:rsidP="00FC41EE">
      <w:pPr>
        <w:spacing w:after="0" w:line="240" w:lineRule="auto"/>
        <w:jc w:val="center"/>
        <w:textAlignment w:val="baseline"/>
        <w:rPr>
          <w:rFonts w:ascii="Arial" w:eastAsia="Times New Roman" w:hAnsi="Arial" w:cs="Arial"/>
          <w:sz w:val="20"/>
          <w:szCs w:val="20"/>
          <w:lang w:eastAsia="ru-RU"/>
        </w:rPr>
      </w:pPr>
      <w:r w:rsidRPr="00FC41EE">
        <w:rPr>
          <w:rFonts w:ascii="Arial" w:eastAsia="Times New Roman" w:hAnsi="Arial" w:cs="Arial"/>
          <w:sz w:val="20"/>
          <w:szCs w:val="20"/>
          <w:lang w:eastAsia="ru-RU"/>
        </w:rPr>
        <w:t xml:space="preserve">унитарных предприятий муниципального образования </w:t>
      </w:r>
      <w:proofErr w:type="spellStart"/>
      <w:r w:rsidRPr="00FC41EE">
        <w:rPr>
          <w:rFonts w:ascii="Arial" w:eastAsia="Times New Roman" w:hAnsi="Arial" w:cs="Arial"/>
          <w:sz w:val="20"/>
          <w:szCs w:val="20"/>
          <w:lang w:eastAsia="ru-RU"/>
        </w:rPr>
        <w:t>Богучанский</w:t>
      </w:r>
      <w:proofErr w:type="spellEnd"/>
      <w:r w:rsidRPr="00FC41EE">
        <w:rPr>
          <w:rFonts w:ascii="Arial" w:eastAsia="Times New Roman" w:hAnsi="Arial" w:cs="Arial"/>
          <w:sz w:val="20"/>
          <w:szCs w:val="20"/>
          <w:lang w:eastAsia="ru-RU"/>
        </w:rPr>
        <w:t xml:space="preserve"> район</w:t>
      </w:r>
    </w:p>
    <w:p w:rsidR="00FC41EE" w:rsidRPr="00FC41EE" w:rsidRDefault="00FC41EE" w:rsidP="00FC41EE">
      <w:pPr>
        <w:spacing w:after="0" w:line="240" w:lineRule="auto"/>
        <w:jc w:val="center"/>
        <w:textAlignment w:val="baseline"/>
        <w:rPr>
          <w:rFonts w:ascii="Arial" w:eastAsia="Times New Roman" w:hAnsi="Arial" w:cs="Arial"/>
          <w:sz w:val="20"/>
          <w:szCs w:val="20"/>
          <w:lang w:eastAsia="ru-RU"/>
        </w:rPr>
      </w:pPr>
    </w:p>
    <w:tbl>
      <w:tblPr>
        <w:tblW w:w="5000" w:type="pct"/>
        <w:tblCellMar>
          <w:left w:w="0" w:type="dxa"/>
          <w:right w:w="0" w:type="dxa"/>
        </w:tblCellMar>
        <w:tblLook w:val="04A0"/>
      </w:tblPr>
      <w:tblGrid>
        <w:gridCol w:w="1901"/>
        <w:gridCol w:w="1900"/>
        <w:gridCol w:w="3396"/>
        <w:gridCol w:w="2456"/>
      </w:tblGrid>
      <w:tr w:rsidR="00FC41EE" w:rsidRPr="00FC41EE" w:rsidTr="00D14C45">
        <w:tc>
          <w:tcPr>
            <w:tcW w:w="985"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br/>
              <w:t>Наименование Предприятия**</w:t>
            </w:r>
          </w:p>
        </w:tc>
        <w:tc>
          <w:tcPr>
            <w:tcW w:w="4015"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Среднемесячная заработная плата за 20__ год, рублей</w:t>
            </w:r>
          </w:p>
        </w:tc>
      </w:tr>
      <w:tr w:rsidR="00FC41EE" w:rsidRPr="00FC41EE" w:rsidTr="00D14C45">
        <w:tc>
          <w:tcPr>
            <w:tcW w:w="985" w:type="pct"/>
            <w:tcBorders>
              <w:top w:val="nil"/>
              <w:left w:val="single" w:sz="6" w:space="0" w:color="000000"/>
              <w:bottom w:val="nil"/>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rPr>
                <w:rFonts w:ascii="Arial" w:eastAsia="Times New Roman" w:hAnsi="Arial" w:cs="Arial"/>
                <w:sz w:val="14"/>
                <w:szCs w:val="14"/>
                <w:lang w:eastAsia="ru-RU"/>
              </w:rPr>
            </w:pPr>
          </w:p>
        </w:tc>
        <w:tc>
          <w:tcPr>
            <w:tcW w:w="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руководитель</w:t>
            </w:r>
          </w:p>
        </w:tc>
        <w:tc>
          <w:tcPr>
            <w:tcW w:w="17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заместитель руководителя</w:t>
            </w:r>
          </w:p>
        </w:tc>
        <w:tc>
          <w:tcPr>
            <w:tcW w:w="1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главный бухгалтер</w:t>
            </w:r>
          </w:p>
        </w:tc>
      </w:tr>
      <w:tr w:rsidR="00FC41EE" w:rsidRPr="00FC41EE" w:rsidTr="00D14C45">
        <w:tc>
          <w:tcPr>
            <w:tcW w:w="9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1</w:t>
            </w:r>
          </w:p>
        </w:tc>
        <w:tc>
          <w:tcPr>
            <w:tcW w:w="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2</w:t>
            </w:r>
          </w:p>
        </w:tc>
        <w:tc>
          <w:tcPr>
            <w:tcW w:w="17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3</w:t>
            </w:r>
          </w:p>
        </w:tc>
        <w:tc>
          <w:tcPr>
            <w:tcW w:w="1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41EE" w:rsidRPr="00FC41EE" w:rsidRDefault="00FC41EE" w:rsidP="00D14C45">
            <w:pPr>
              <w:spacing w:after="0" w:line="240" w:lineRule="auto"/>
              <w:jc w:val="center"/>
              <w:textAlignment w:val="baseline"/>
              <w:rPr>
                <w:rFonts w:ascii="Arial" w:eastAsia="Times New Roman" w:hAnsi="Arial" w:cs="Arial"/>
                <w:sz w:val="14"/>
                <w:szCs w:val="14"/>
                <w:lang w:eastAsia="ru-RU"/>
              </w:rPr>
            </w:pPr>
            <w:r w:rsidRPr="00FC41EE">
              <w:rPr>
                <w:rFonts w:ascii="Arial" w:eastAsia="Times New Roman" w:hAnsi="Arial" w:cs="Arial"/>
                <w:sz w:val="14"/>
                <w:szCs w:val="14"/>
                <w:lang w:eastAsia="ru-RU"/>
              </w:rPr>
              <w:t>4</w:t>
            </w:r>
          </w:p>
        </w:tc>
      </w:tr>
    </w:tbl>
    <w:p w:rsidR="00FC41EE" w:rsidRPr="00FC41EE" w:rsidRDefault="00FC41EE" w:rsidP="00FC41EE">
      <w:pPr>
        <w:spacing w:after="0" w:line="240" w:lineRule="auto"/>
        <w:textAlignment w:val="baseline"/>
        <w:rPr>
          <w:rFonts w:ascii="Arial" w:eastAsia="Times New Roman" w:hAnsi="Arial" w:cs="Arial"/>
          <w:color w:val="444444"/>
          <w:sz w:val="20"/>
          <w:szCs w:val="20"/>
          <w:lang w:eastAsia="ru-RU"/>
        </w:rPr>
      </w:pPr>
    </w:p>
    <w:p w:rsidR="00FC41EE" w:rsidRPr="00FC41EE" w:rsidRDefault="00FC41EE" w:rsidP="00FC41EE">
      <w:pPr>
        <w:spacing w:after="0" w:line="240" w:lineRule="auto"/>
        <w:textAlignment w:val="baseline"/>
        <w:rPr>
          <w:rFonts w:ascii="Arial" w:eastAsia="Times New Roman" w:hAnsi="Arial" w:cs="Arial"/>
          <w:color w:val="444444"/>
          <w:sz w:val="20"/>
          <w:szCs w:val="20"/>
          <w:lang w:eastAsia="ru-RU"/>
        </w:rPr>
      </w:pPr>
      <w:r w:rsidRPr="00FC41EE">
        <w:rPr>
          <w:rFonts w:ascii="Arial" w:eastAsia="Times New Roman" w:hAnsi="Arial" w:cs="Arial"/>
          <w:color w:val="444444"/>
          <w:sz w:val="20"/>
          <w:szCs w:val="20"/>
          <w:lang w:eastAsia="ru-RU"/>
        </w:rPr>
        <w:t>________________</w:t>
      </w:r>
      <w:r w:rsidRPr="00FC41EE">
        <w:rPr>
          <w:rFonts w:ascii="Arial" w:eastAsia="Times New Roman" w:hAnsi="Arial" w:cs="Arial"/>
          <w:color w:val="444444"/>
          <w:sz w:val="20"/>
          <w:szCs w:val="20"/>
          <w:lang w:eastAsia="ru-RU"/>
        </w:rPr>
        <w:br/>
      </w:r>
    </w:p>
    <w:p w:rsidR="00FC41EE" w:rsidRPr="00FC41EE" w:rsidRDefault="00FC41EE" w:rsidP="00FC41EE">
      <w:pPr>
        <w:spacing w:after="0" w:line="240" w:lineRule="auto"/>
        <w:ind w:firstLine="480"/>
        <w:textAlignment w:val="baseline"/>
        <w:rPr>
          <w:rFonts w:ascii="Arial" w:eastAsia="Times New Roman" w:hAnsi="Arial" w:cs="Arial"/>
          <w:color w:val="444444"/>
          <w:sz w:val="20"/>
          <w:szCs w:val="20"/>
          <w:lang w:eastAsia="ru-RU"/>
        </w:rPr>
      </w:pPr>
      <w:r w:rsidRPr="00FC41EE">
        <w:rPr>
          <w:rFonts w:ascii="Arial" w:eastAsia="Times New Roman" w:hAnsi="Arial" w:cs="Arial"/>
          <w:color w:val="444444"/>
          <w:sz w:val="20"/>
          <w:szCs w:val="20"/>
          <w:lang w:eastAsia="ru-RU"/>
        </w:rPr>
        <w:t>Примечание:</w:t>
      </w:r>
      <w:r w:rsidRPr="00FC41EE">
        <w:rPr>
          <w:rFonts w:ascii="Arial" w:eastAsia="Times New Roman" w:hAnsi="Arial" w:cs="Arial"/>
          <w:color w:val="444444"/>
          <w:sz w:val="20"/>
          <w:szCs w:val="20"/>
          <w:lang w:eastAsia="ru-RU"/>
        </w:rPr>
        <w:br/>
      </w:r>
    </w:p>
    <w:p w:rsidR="00FC41EE" w:rsidRPr="00FC41EE" w:rsidRDefault="00FC41EE" w:rsidP="00FC41EE">
      <w:pPr>
        <w:spacing w:after="0" w:line="240" w:lineRule="auto"/>
        <w:rPr>
          <w:rFonts w:ascii="Arial" w:eastAsia="Times New Roman" w:hAnsi="Arial" w:cs="Arial"/>
          <w:bCs/>
          <w:sz w:val="16"/>
          <w:szCs w:val="20"/>
          <w:lang w:eastAsia="ru-RU"/>
        </w:rPr>
      </w:pPr>
      <w:r w:rsidRPr="00FC41EE">
        <w:rPr>
          <w:rFonts w:ascii="Arial" w:eastAsia="Times New Roman" w:hAnsi="Arial" w:cs="Arial"/>
          <w:sz w:val="16"/>
          <w:szCs w:val="20"/>
          <w:lang w:eastAsia="ru-RU"/>
        </w:rPr>
        <w:t>** В графе 1 указывается полное наименование Предприятия. В графах 2 - 4 указывается размер среднемесячной заработной платы в числовом формате с разделителем групп разрядов (без десятичных знаков).</w:t>
      </w:r>
      <w:r w:rsidRPr="00FC41EE">
        <w:rPr>
          <w:rFonts w:ascii="Arial" w:eastAsia="Times New Roman" w:hAnsi="Arial" w:cs="Arial"/>
          <w:sz w:val="16"/>
          <w:szCs w:val="20"/>
          <w:lang w:eastAsia="ru-RU"/>
        </w:rPr>
        <w:br/>
      </w:r>
    </w:p>
    <w:p w:rsidR="00341EF7" w:rsidRDefault="00FC41EE"/>
    <w:sectPr w:rsidR="00341EF7" w:rsidSect="000F0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746A8"/>
    <w:multiLevelType w:val="multilevel"/>
    <w:tmpl w:val="A9883432"/>
    <w:lvl w:ilvl="0">
      <w:start w:val="1"/>
      <w:numFmt w:val="decimal"/>
      <w:lvlText w:val="%1."/>
      <w:lvlJc w:val="left"/>
      <w:pPr>
        <w:ind w:left="975" w:hanging="360"/>
      </w:pPr>
      <w:rPr>
        <w:rFonts w:ascii="Times New Roman" w:hAnsi="Times New Roman" w:cs="Times New Roman" w:hint="default"/>
        <w:color w:val="auto"/>
        <w:sz w:val="20"/>
        <w:szCs w:val="2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335" w:hanging="720"/>
      </w:pPr>
      <w:rPr>
        <w:rFonts w:cs="Times New Roman" w:hint="default"/>
      </w:rPr>
    </w:lvl>
    <w:lvl w:ilvl="3">
      <w:start w:val="1"/>
      <w:numFmt w:val="decimal"/>
      <w:isLgl/>
      <w:lvlText w:val="%1.%2.%3.%4."/>
      <w:lvlJc w:val="left"/>
      <w:pPr>
        <w:ind w:left="1695" w:hanging="1080"/>
      </w:pPr>
      <w:rPr>
        <w:rFonts w:cs="Times New Roman" w:hint="default"/>
      </w:rPr>
    </w:lvl>
    <w:lvl w:ilvl="4">
      <w:start w:val="1"/>
      <w:numFmt w:val="decimal"/>
      <w:isLgl/>
      <w:lvlText w:val="%1.%2.%3.%4.%5."/>
      <w:lvlJc w:val="left"/>
      <w:pPr>
        <w:ind w:left="1695"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055" w:hanging="1440"/>
      </w:pPr>
      <w:rPr>
        <w:rFonts w:cs="Times New Roman" w:hint="default"/>
      </w:rPr>
    </w:lvl>
    <w:lvl w:ilvl="7">
      <w:start w:val="1"/>
      <w:numFmt w:val="decimal"/>
      <w:isLgl/>
      <w:lvlText w:val="%1.%2.%3.%4.%5.%6.%7.%8."/>
      <w:lvlJc w:val="left"/>
      <w:pPr>
        <w:ind w:left="2415" w:hanging="1800"/>
      </w:pPr>
      <w:rPr>
        <w:rFonts w:cs="Times New Roman" w:hint="default"/>
      </w:rPr>
    </w:lvl>
    <w:lvl w:ilvl="8">
      <w:start w:val="1"/>
      <w:numFmt w:val="decimal"/>
      <w:isLgl/>
      <w:lvlText w:val="%1.%2.%3.%4.%5.%6.%7.%8.%9."/>
      <w:lvlJc w:val="left"/>
      <w:pPr>
        <w:ind w:left="2775"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C41EE"/>
    <w:rsid w:val="000F06A4"/>
    <w:rsid w:val="0059435E"/>
    <w:rsid w:val="00DD4449"/>
    <w:rsid w:val="00FC4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34086" TargetMode="External"/><Relationship Id="rId13" Type="http://schemas.openxmlformats.org/officeDocument/2006/relationships/hyperlink" Target="https://docs.cntd.ru/document/463708096"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yperlink" Target="https://docs.cntd.ru/document/90183408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901807664" TargetMode="External"/><Relationship Id="rId11" Type="http://schemas.openxmlformats.org/officeDocument/2006/relationships/hyperlink" Target="https://docs.cntd.ru/document/90180766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ocs.cntd.ru/document/9027690" TargetMode="External"/><Relationship Id="rId4" Type="http://schemas.openxmlformats.org/officeDocument/2006/relationships/webSettings" Target="webSettings.xml"/><Relationship Id="rId9" Type="http://schemas.openxmlformats.org/officeDocument/2006/relationships/hyperlink" Target="http://www.boguchansky-raion.gosuslugi.ru" TargetMode="External"/><Relationship Id="rId14" Type="http://schemas.openxmlformats.org/officeDocument/2006/relationships/hyperlink" Target="http://www.boguchansky-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16528</Characters>
  <Application>Microsoft Office Word</Application>
  <DocSecurity>0</DocSecurity>
  <Lines>137</Lines>
  <Paragraphs>38</Paragraphs>
  <ScaleCrop>false</ScaleCrop>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2025-06-02T10:56:00Z</dcterms:created>
  <dcterms:modified xsi:type="dcterms:W3CDTF">2025-06-02T10:57:00Z</dcterms:modified>
</cp:coreProperties>
</file>