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A553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1A5532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1A5532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1A5532">
        <w:rPr>
          <w:rFonts w:ascii="Arial" w:eastAsia="Times New Roman" w:hAnsi="Arial" w:cs="Arial"/>
          <w:spacing w:val="-16"/>
          <w:sz w:val="26"/>
          <w:szCs w:val="26"/>
          <w:lang w:eastAsia="ru-RU"/>
        </w:rPr>
        <w:t>03.06.2025</w:t>
      </w:r>
      <w:r w:rsidRPr="001A5532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1A5532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 w:rsidRPr="001A5532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</w:t>
      </w:r>
      <w:r w:rsidRPr="001A5532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1A5532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1A5532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val="en-US" w:eastAsia="ru-RU"/>
        </w:rPr>
        <w:t xml:space="preserve">  </w:t>
      </w:r>
      <w:r w:rsidRPr="001A5532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1A5532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>
        <w:rPr>
          <w:rFonts w:ascii="Arial" w:eastAsia="Times New Roman" w:hAnsi="Arial" w:cs="Arial"/>
          <w:spacing w:val="-6"/>
          <w:sz w:val="26"/>
          <w:szCs w:val="26"/>
          <w:lang w:val="en-US" w:eastAsia="ru-RU"/>
        </w:rPr>
        <w:t xml:space="preserve">  </w:t>
      </w:r>
      <w:r w:rsidRPr="001A5532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1A5532">
        <w:rPr>
          <w:rFonts w:ascii="Arial" w:eastAsia="Times New Roman" w:hAnsi="Arial" w:cs="Arial"/>
          <w:sz w:val="26"/>
          <w:szCs w:val="26"/>
          <w:lang w:eastAsia="ru-RU"/>
        </w:rPr>
        <w:t>№  474-п</w:t>
      </w: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«Об утверждении Положения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532" w:rsidRPr="001A5532" w:rsidRDefault="001A5532" w:rsidP="001A553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постановлением администрации</w:t>
      </w:r>
      <w:proofErr w:type="gramEnd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43, 47 Устава </w:t>
      </w:r>
      <w:proofErr w:type="spell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A553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A5532" w:rsidRPr="001A5532" w:rsidRDefault="001A5532" w:rsidP="001A55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«Об утверждении Положения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Положение), следующие изменения:</w:t>
      </w:r>
    </w:p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1A5532">
        <w:rPr>
          <w:rFonts w:ascii="Arial" w:hAnsi="Arial" w:cs="Arial"/>
          <w:bCs/>
          <w:sz w:val="26"/>
          <w:szCs w:val="26"/>
          <w:lang w:eastAsia="ar-SA"/>
        </w:rPr>
        <w:t xml:space="preserve">1.1. </w:t>
      </w:r>
      <w:r w:rsidRPr="001A5532">
        <w:rPr>
          <w:rFonts w:ascii="Arial" w:hAnsi="Arial" w:cs="Arial"/>
          <w:sz w:val="26"/>
          <w:szCs w:val="26"/>
          <w:lang w:eastAsia="ar-SA"/>
        </w:rPr>
        <w:t>Пункт 4.12. Положения дополнить словами следующего содержания</w:t>
      </w:r>
      <w:proofErr w:type="gramStart"/>
      <w:r w:rsidRPr="001A5532">
        <w:rPr>
          <w:rFonts w:ascii="Arial" w:hAnsi="Arial" w:cs="Arial"/>
          <w:sz w:val="26"/>
          <w:szCs w:val="26"/>
          <w:lang w:eastAsia="ar-SA"/>
        </w:rPr>
        <w:t>: «</w:t>
      </w:r>
      <w:proofErr w:type="gramEnd"/>
      <w:r w:rsidRPr="001A5532">
        <w:rPr>
          <w:rFonts w:ascii="Arial" w:hAnsi="Arial" w:cs="Arial"/>
          <w:sz w:val="26"/>
          <w:szCs w:val="26"/>
          <w:lang w:eastAsia="ar-SA"/>
        </w:rPr>
        <w:t>, специалисту по закупкам (ведущему), водителю.».</w:t>
      </w:r>
    </w:p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1A5532">
        <w:rPr>
          <w:rFonts w:ascii="Arial" w:hAnsi="Arial" w:cs="Arial"/>
          <w:sz w:val="26"/>
          <w:szCs w:val="26"/>
          <w:lang w:eastAsia="ar-SA"/>
        </w:rPr>
        <w:t xml:space="preserve">1.2. В таблице 3 в приложении № 1 к Положению после строчки со словами «Главный специалист» дополнить строчкой следующего содержания: </w:t>
      </w:r>
    </w:p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tbl>
      <w:tblPr>
        <w:tblW w:w="9214" w:type="dxa"/>
        <w:tblInd w:w="250" w:type="dxa"/>
        <w:tblLayout w:type="fixed"/>
        <w:tblLook w:val="0000"/>
      </w:tblPr>
      <w:tblGrid>
        <w:gridCol w:w="6804"/>
        <w:gridCol w:w="2410"/>
      </w:tblGrid>
      <w:tr w:rsidR="001A5532" w:rsidRPr="001A5532" w:rsidTr="000D6060">
        <w:trPr>
          <w:trHeight w:val="34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32" w:rsidRPr="001A5532" w:rsidRDefault="001A5532" w:rsidP="000D6060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Ведущий специалист по закупкам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32" w:rsidRPr="001A5532" w:rsidRDefault="001A5532" w:rsidP="000D6060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7 167</w:t>
            </w:r>
          </w:p>
        </w:tc>
      </w:tr>
    </w:tbl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1A5532">
        <w:rPr>
          <w:rFonts w:ascii="Arial" w:hAnsi="Arial" w:cs="Arial"/>
          <w:sz w:val="26"/>
          <w:szCs w:val="26"/>
          <w:lang w:eastAsia="ar-SA"/>
        </w:rPr>
        <w:t>1.3. Таблицу в приложении № 2 к Положению дополнить строчкой следующего содержания:</w:t>
      </w:r>
    </w:p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A5532" w:rsidRPr="001A5532" w:rsidTr="000D6060">
        <w:tc>
          <w:tcPr>
            <w:tcW w:w="5000" w:type="pct"/>
            <w:vAlign w:val="center"/>
          </w:tcPr>
          <w:p w:rsidR="001A5532" w:rsidRPr="001A5532" w:rsidRDefault="001A5532" w:rsidP="000D6060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Ведущий специалист по закупкам</w:t>
            </w:r>
          </w:p>
        </w:tc>
      </w:tr>
    </w:tbl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1A5532">
        <w:rPr>
          <w:rFonts w:ascii="Arial" w:hAnsi="Arial" w:cs="Arial"/>
          <w:sz w:val="26"/>
          <w:szCs w:val="26"/>
          <w:lang w:eastAsia="ar-SA"/>
        </w:rPr>
        <w:t xml:space="preserve">1.4. В таблице, в приложении № 5 к Положению  цифры «34» заменить цифрами «40,5». </w:t>
      </w:r>
    </w:p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1A5532">
        <w:rPr>
          <w:rFonts w:ascii="Arial" w:hAnsi="Arial" w:cs="Arial"/>
          <w:sz w:val="26"/>
          <w:szCs w:val="26"/>
          <w:lang w:eastAsia="ar-SA"/>
        </w:rPr>
        <w:lastRenderedPageBreak/>
        <w:t>1.5 Таблицу в приложении № 8 к Положению дополнить строчками следующего содержания:</w:t>
      </w:r>
    </w:p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2292"/>
        <w:gridCol w:w="4717"/>
        <w:gridCol w:w="888"/>
      </w:tblGrid>
      <w:tr w:rsidR="001A5532" w:rsidRPr="001A5532" w:rsidTr="000D6060">
        <w:tc>
          <w:tcPr>
            <w:tcW w:w="779" w:type="pct"/>
            <w:vMerge w:val="restart"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(ведущий) по закупкам</w:t>
            </w:r>
          </w:p>
        </w:tc>
        <w:tc>
          <w:tcPr>
            <w:tcW w:w="1144" w:type="pct"/>
            <w:vMerge w:val="restart"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 w:hanging="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 Стабильное и качественное</w:t>
            </w:r>
          </w:p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выполнение функциональных обязанностей</w:t>
            </w:r>
          </w:p>
        </w:tc>
        <w:tc>
          <w:tcPr>
            <w:tcW w:w="2539" w:type="pct"/>
          </w:tcPr>
          <w:p w:rsidR="001A5532" w:rsidRPr="001A5532" w:rsidRDefault="001A5532" w:rsidP="000D606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25.1. Своевременное </w:t>
            </w:r>
            <w:r w:rsidRPr="001A5532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 xml:space="preserve"> составление и внесение изменений в план-график, передача информации в ЕИС, разработка прототипов контрактов и сопутствующей документации.</w:t>
            </w:r>
          </w:p>
          <w:p w:rsidR="001A5532" w:rsidRPr="001A5532" w:rsidRDefault="001A5532" w:rsidP="000D606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 xml:space="preserve">Своевременное и качественное проведение конкурентных закупок в электронном виде: подготовка и размещение документации в единой информационной системе; </w:t>
            </w:r>
            <w:proofErr w:type="gramStart"/>
            <w:r w:rsidRPr="001A5532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1A5532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 xml:space="preserve"> размещением извещений о проведении закупок по заявкам заказчиков; подготовка, размещение и внесение изменений в документацию, размещение протоколов в единой информационной системе</w:t>
            </w:r>
          </w:p>
        </w:tc>
        <w:tc>
          <w:tcPr>
            <w:tcW w:w="538" w:type="pct"/>
            <w:vAlign w:val="center"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30</w:t>
            </w:r>
          </w:p>
        </w:tc>
      </w:tr>
      <w:tr w:rsidR="001A5532" w:rsidRPr="001A5532" w:rsidTr="000D6060">
        <w:tc>
          <w:tcPr>
            <w:tcW w:w="779" w:type="pct"/>
            <w:vMerge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44" w:type="pct"/>
            <w:vMerge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539" w:type="pct"/>
          </w:tcPr>
          <w:p w:rsidR="001A5532" w:rsidRPr="001A5532" w:rsidRDefault="001A5532" w:rsidP="000D606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25.2. Отсутствие обоснованных жалоб, поданных в органы, уполномоченные на осуществление контроля в сфере закупок, по закупкам, осуществляемым учреждением</w:t>
            </w:r>
          </w:p>
        </w:tc>
        <w:tc>
          <w:tcPr>
            <w:tcW w:w="538" w:type="pct"/>
            <w:vAlign w:val="center"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30</w:t>
            </w:r>
          </w:p>
        </w:tc>
      </w:tr>
      <w:tr w:rsidR="001A5532" w:rsidRPr="001A5532" w:rsidTr="000D6060">
        <w:tc>
          <w:tcPr>
            <w:tcW w:w="779" w:type="pct"/>
            <w:vMerge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44" w:type="pct"/>
            <w:vMerge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539" w:type="pct"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25.3. Отсутствие обоснованных жалоб заказчиков на действия и (или) бездействие учреждения по закупкам, осуществляемым учреждением</w:t>
            </w:r>
          </w:p>
        </w:tc>
        <w:tc>
          <w:tcPr>
            <w:tcW w:w="538" w:type="pct"/>
            <w:vAlign w:val="center"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30</w:t>
            </w:r>
          </w:p>
        </w:tc>
      </w:tr>
      <w:tr w:rsidR="001A5532" w:rsidRPr="001A5532" w:rsidTr="000D6060">
        <w:tc>
          <w:tcPr>
            <w:tcW w:w="779" w:type="pct"/>
            <w:vMerge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44" w:type="pct"/>
            <w:vMerge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539" w:type="pct"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25.4. Отсутствие замечаний специалисту со стороны администрации учреждения</w:t>
            </w:r>
          </w:p>
        </w:tc>
        <w:tc>
          <w:tcPr>
            <w:tcW w:w="538" w:type="pct"/>
            <w:vAlign w:val="center"/>
          </w:tcPr>
          <w:p w:rsidR="001A5532" w:rsidRPr="001A5532" w:rsidRDefault="001A5532" w:rsidP="000D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A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 30</w:t>
            </w:r>
          </w:p>
        </w:tc>
      </w:tr>
    </w:tbl>
    <w:p w:rsidR="001A5532" w:rsidRPr="001A5532" w:rsidRDefault="001A5532" w:rsidP="001A5532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1A5532" w:rsidRPr="001A5532" w:rsidRDefault="001A5532" w:rsidP="001A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 С.</w:t>
      </w:r>
    </w:p>
    <w:p w:rsidR="001A5532" w:rsidRPr="001A5532" w:rsidRDefault="001A5532" w:rsidP="001A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1A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</w:t>
      </w:r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в силу со </w:t>
      </w:r>
      <w:proofErr w:type="gramStart"/>
      <w:r w:rsidRPr="001A5532">
        <w:rPr>
          <w:rFonts w:ascii="Arial" w:eastAsia="Times New Roman" w:hAnsi="Arial" w:cs="Arial"/>
          <w:sz w:val="26"/>
          <w:szCs w:val="26"/>
          <w:lang w:eastAsia="ru-RU"/>
        </w:rPr>
        <w:t>дня, следующего за днем его официального опубликования</w:t>
      </w:r>
      <w:r w:rsidRPr="001A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Официальном вестнике и распространяется</w:t>
      </w:r>
      <w:proofErr w:type="gramEnd"/>
      <w:r w:rsidRPr="001A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правоотношения, возникшие</w:t>
      </w:r>
      <w:r w:rsidRPr="001A5532">
        <w:rPr>
          <w:rFonts w:ascii="Arial" w:eastAsia="Times New Roman" w:hAnsi="Arial" w:cs="Arial"/>
          <w:sz w:val="26"/>
          <w:szCs w:val="26"/>
          <w:lang w:eastAsia="ru-RU"/>
        </w:rPr>
        <w:t xml:space="preserve"> с 16 апреля 2025 года</w:t>
      </w:r>
      <w:r w:rsidRPr="001A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A5532" w:rsidRPr="001A5532" w:rsidRDefault="001A5532" w:rsidP="001A5532">
      <w:pPr>
        <w:spacing w:after="0" w:line="240" w:lineRule="auto"/>
        <w:ind w:right="283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1A5532" w:rsidRPr="001A5532" w:rsidRDefault="001A5532" w:rsidP="001A5532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A553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А. С. Медведев</w:t>
      </w:r>
    </w:p>
    <w:p w:rsidR="00341EF7" w:rsidRPr="001A5532" w:rsidRDefault="001A5532">
      <w:pPr>
        <w:rPr>
          <w:sz w:val="26"/>
          <w:szCs w:val="26"/>
        </w:rPr>
      </w:pPr>
    </w:p>
    <w:sectPr w:rsidR="00341EF7" w:rsidRPr="001A5532" w:rsidSect="00D4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532"/>
    <w:rsid w:val="001A5532"/>
    <w:rsid w:val="0059435E"/>
    <w:rsid w:val="00D4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2025-06-17T04:55:00Z</dcterms:created>
  <dcterms:modified xsi:type="dcterms:W3CDTF">2025-06-17T05:02:00Z</dcterms:modified>
</cp:coreProperties>
</file>