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63" w:type="dxa"/>
        <w:tblInd w:w="-142" w:type="dxa"/>
        <w:tblLook w:val="0000"/>
      </w:tblPr>
      <w:tblGrid>
        <w:gridCol w:w="4916"/>
        <w:gridCol w:w="5247"/>
      </w:tblGrid>
      <w:tr w:rsidR="00C061B2" w:rsidRPr="00C061B2" w:rsidTr="008A58BF">
        <w:trPr>
          <w:trHeight w:val="333"/>
        </w:trPr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zh-CN"/>
              </w:rPr>
              <w:t>ПЕРВЫЙ</w:t>
            </w:r>
          </w:p>
        </w:tc>
        <w:tc>
          <w:tcPr>
            <w:tcW w:w="5247" w:type="dxa"/>
          </w:tcPr>
          <w:p w:rsidR="00C061B2" w:rsidRPr="00C061B2" w:rsidRDefault="00C061B2" w:rsidP="00C06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zh-CN"/>
              </w:rPr>
              <w:t>ФИНАНСОВЫЙ ОТЧЕТ</w:t>
            </w:r>
          </w:p>
        </w:tc>
      </w:tr>
      <w:tr w:rsidR="00C061B2" w:rsidRPr="00C061B2" w:rsidTr="008A58BF">
        <w:trPr>
          <w:trHeight w:val="278"/>
        </w:trPr>
        <w:tc>
          <w:tcPr>
            <w:tcW w:w="10163" w:type="dxa"/>
            <w:gridSpan w:val="2"/>
          </w:tcPr>
          <w:p w:rsidR="00C061B2" w:rsidRPr="00C061B2" w:rsidRDefault="00C061B2" w:rsidP="00C061B2">
            <w:pPr>
              <w:spacing w:after="0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     (первый (итоговый) </w:t>
            </w:r>
          </w:p>
        </w:tc>
      </w:tr>
    </w:tbl>
    <w:p w:rsidR="00C061B2" w:rsidRPr="00C061B2" w:rsidRDefault="00C061B2" w:rsidP="00C061B2">
      <w:pPr>
        <w:spacing w:after="0"/>
        <w:jc w:val="center"/>
        <w:rPr>
          <w:rFonts w:ascii="Times New Roman" w:eastAsia="Times New Roman" w:hAnsi="Times New Roman" w:cs="Times New Roman"/>
          <w:b/>
          <w:kern w:val="0"/>
          <w:lang w:eastAsia="zh-CN"/>
        </w:rPr>
      </w:pPr>
      <w:r w:rsidRPr="00C061B2">
        <w:rPr>
          <w:rFonts w:ascii="Times New Roman" w:eastAsia="Times New Roman" w:hAnsi="Times New Roman" w:cs="Times New Roman"/>
          <w:b/>
          <w:kern w:val="0"/>
          <w:lang w:eastAsia="zh-CN"/>
        </w:rPr>
        <w:t xml:space="preserve">о поступлении и расходовании средств избирательного фонда кандидата/ </w:t>
      </w:r>
    </w:p>
    <w:p w:rsidR="00C061B2" w:rsidRDefault="00C061B2" w:rsidP="00C061B2">
      <w:pPr>
        <w:spacing w:after="0"/>
        <w:jc w:val="center"/>
        <w:rPr>
          <w:rFonts w:ascii="Times New Roman" w:eastAsia="Times New Roman" w:hAnsi="Times New Roman" w:cs="Times New Roman"/>
          <w:b/>
          <w:kern w:val="0"/>
          <w:lang w:eastAsia="zh-CN"/>
        </w:rPr>
      </w:pPr>
      <w:r w:rsidRPr="00C061B2">
        <w:rPr>
          <w:rFonts w:ascii="Times New Roman" w:eastAsia="Times New Roman" w:hAnsi="Times New Roman" w:cs="Times New Roman"/>
          <w:b/>
          <w:kern w:val="0"/>
          <w:lang w:eastAsia="zh-CN"/>
        </w:rPr>
        <w:t>избирательного объединения</w:t>
      </w:r>
    </w:p>
    <w:p w:rsidR="00C061B2" w:rsidRPr="00C061B2" w:rsidRDefault="00C061B2" w:rsidP="00C061B2">
      <w:pPr>
        <w:spacing w:after="0"/>
        <w:jc w:val="center"/>
        <w:rPr>
          <w:rFonts w:ascii="Times New Roman" w:eastAsia="Times New Roman" w:hAnsi="Times New Roman" w:cs="Times New Roman"/>
          <w:b/>
          <w:kern w:val="0"/>
          <w:lang w:eastAsia="zh-CN"/>
        </w:rPr>
      </w:pPr>
    </w:p>
    <w:tbl>
      <w:tblPr>
        <w:tblW w:w="9923" w:type="dxa"/>
        <w:tblInd w:w="-284" w:type="dxa"/>
        <w:tblLayout w:type="fixed"/>
        <w:tblCellMar>
          <w:left w:w="31" w:type="dxa"/>
          <w:right w:w="31" w:type="dxa"/>
        </w:tblCellMar>
        <w:tblLook w:val="0000"/>
      </w:tblPr>
      <w:tblGrid>
        <w:gridCol w:w="9923"/>
      </w:tblGrid>
      <w:tr w:rsidR="00C061B2" w:rsidRPr="00C061B2" w:rsidTr="00C061B2">
        <w:trPr>
          <w:trHeight w:val="300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1B2" w:rsidRPr="00C061B2" w:rsidRDefault="00C061B2" w:rsidP="005A3514">
            <w:pPr>
              <w:keepNext/>
              <w:keepLines/>
              <w:spacing w:after="0"/>
              <w:jc w:val="center"/>
              <w:outlineLvl w:val="0"/>
              <w:rPr>
                <w:rFonts w:ascii="Cambria" w:eastAsia="SimSun" w:hAnsi="Cambria" w:cs="Times New Roman"/>
                <w:b/>
                <w:bCs/>
                <w:color w:val="365F91"/>
                <w:kern w:val="0"/>
                <w:lang w:eastAsia="zh-CN"/>
              </w:rPr>
            </w:pPr>
            <w:r w:rsidRPr="00C061B2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 xml:space="preserve">Выборы депутатов </w:t>
            </w:r>
            <w:r w:rsidR="005A3514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>Богучанского</w:t>
            </w:r>
            <w:r w:rsidR="008B248F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 xml:space="preserve"> окружного</w:t>
            </w:r>
            <w:r w:rsidRPr="00C061B2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 xml:space="preserve"> Совета депутатов </w:t>
            </w:r>
            <w:r w:rsidR="008B248F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>первого</w:t>
            </w:r>
            <w:r w:rsidRPr="00C061B2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 xml:space="preserve"> созыва</w:t>
            </w:r>
          </w:p>
        </w:tc>
      </w:tr>
      <w:tr w:rsidR="00C061B2" w:rsidRPr="00C061B2" w:rsidTr="00C061B2">
        <w:trPr>
          <w:trHeight w:val="280"/>
        </w:trPr>
        <w:tc>
          <w:tcPr>
            <w:tcW w:w="9923" w:type="dxa"/>
            <w:tcBorders>
              <w:top w:val="single" w:sz="4" w:space="0" w:color="auto"/>
              <w:left w:val="nil"/>
              <w:right w:val="nil"/>
            </w:tcBorders>
          </w:tcPr>
          <w:p w:rsidR="00C061B2" w:rsidRPr="00C061B2" w:rsidRDefault="00C061B2" w:rsidP="00C061B2">
            <w:pPr>
              <w:keepNext/>
              <w:keepLines/>
              <w:spacing w:after="0"/>
              <w:jc w:val="center"/>
              <w:outlineLvl w:val="0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  <w:lang w:eastAsia="zh-CN"/>
              </w:rPr>
              <w:t>(наименование избирательной кампании)</w:t>
            </w:r>
          </w:p>
        </w:tc>
      </w:tr>
      <w:tr w:rsidR="00C061B2" w:rsidRPr="00C061B2" w:rsidTr="00C061B2">
        <w:trPr>
          <w:trHeight w:val="385"/>
        </w:trPr>
        <w:tc>
          <w:tcPr>
            <w:tcW w:w="9923" w:type="dxa"/>
            <w:tcBorders>
              <w:left w:val="nil"/>
              <w:bottom w:val="single" w:sz="4" w:space="0" w:color="auto"/>
              <w:right w:val="nil"/>
            </w:tcBorders>
          </w:tcPr>
          <w:p w:rsidR="00C061B2" w:rsidRPr="00C061B2" w:rsidRDefault="00A942ED" w:rsidP="008B248F">
            <w:pPr>
              <w:keepNext/>
              <w:keepLines/>
              <w:spacing w:after="0"/>
              <w:jc w:val="center"/>
              <w:outlineLvl w:val="0"/>
              <w:rPr>
                <w:rFonts w:ascii="Cambria" w:eastAsia="SimSun" w:hAnsi="Cambria" w:cs="Times New Roman"/>
                <w:b/>
                <w:bCs/>
                <w:color w:val="365F91"/>
                <w:kern w:val="0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>Ремеслова Наталья Олеговна</w:t>
            </w:r>
            <w:r w:rsidR="008B248F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>,</w:t>
            </w:r>
            <w:r w:rsidR="00C061B2" w:rsidRPr="00C061B2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 xml:space="preserve"> одномандатный избирательный округ № </w:t>
            </w:r>
            <w:r w:rsidR="00E227E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>1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>6</w:t>
            </w:r>
          </w:p>
        </w:tc>
      </w:tr>
      <w:tr w:rsidR="00C061B2" w:rsidRPr="00C061B2" w:rsidTr="00C061B2">
        <w:trPr>
          <w:trHeight w:val="399"/>
        </w:trPr>
        <w:tc>
          <w:tcPr>
            <w:tcW w:w="9923" w:type="dxa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(Фамилия, имя, отчество кандидата, номер и (или) наименование избирательного округа / наименование избирательного объединения)</w:t>
            </w:r>
          </w:p>
        </w:tc>
      </w:tr>
      <w:tr w:rsidR="00C061B2" w:rsidRPr="00C061B2" w:rsidTr="00C061B2">
        <w:trPr>
          <w:trHeight w:val="309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1B2" w:rsidRPr="00C061B2" w:rsidRDefault="00C061B2" w:rsidP="008336D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№ </w:t>
            </w:r>
            <w:r w:rsidR="00A942ED" w:rsidRPr="00A942ED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40810810131710000413</w:t>
            </w:r>
            <w:r w:rsidRPr="00C061B2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, </w:t>
            </w:r>
            <w:r w:rsidR="008B248F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Дополнительный офис</w:t>
            </w:r>
            <w:r w:rsidR="00580F36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 № 8646/0433</w:t>
            </w:r>
            <w:r w:rsidR="005A3514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 </w:t>
            </w:r>
            <w:r w:rsidR="00580F36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Красноярского отделения № 8646</w:t>
            </w:r>
            <w:r w:rsidR="008B248F" w:rsidRPr="008B248F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 ПАО Сбербанк</w:t>
            </w:r>
            <w:r w:rsidRPr="00C061B2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, </w:t>
            </w:r>
            <w:r w:rsidR="008B248F" w:rsidRPr="008B248F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Красноярский край, </w:t>
            </w:r>
            <w:r w:rsidR="005A3514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Богучанский</w:t>
            </w:r>
            <w:r w:rsidR="008B248F" w:rsidRPr="008B248F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 </w:t>
            </w:r>
            <w:r w:rsidR="008336D0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муниципальный </w:t>
            </w:r>
            <w:r w:rsidR="005A3514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округ</w:t>
            </w:r>
            <w:r w:rsidR="008B248F" w:rsidRPr="008B248F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, </w:t>
            </w:r>
            <w:r w:rsidR="005A3514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с. Богучаны, пер. Лазо, д. 7</w:t>
            </w:r>
            <w:r w:rsidR="00B07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 лит. а</w:t>
            </w:r>
          </w:p>
        </w:tc>
      </w:tr>
      <w:tr w:rsidR="00C061B2" w:rsidRPr="00C061B2" w:rsidTr="00C061B2">
        <w:trPr>
          <w:trHeight w:val="218"/>
        </w:trPr>
        <w:tc>
          <w:tcPr>
            <w:tcW w:w="9923" w:type="dxa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(номер специального избирательного счета, наименование и адрес кредитной организации)</w:t>
            </w:r>
          </w:p>
        </w:tc>
      </w:tr>
    </w:tbl>
    <w:p w:rsidR="00C061B2" w:rsidRDefault="00C061B2" w:rsidP="00C061B2">
      <w:pPr>
        <w:spacing w:after="0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</w:pPr>
    </w:p>
    <w:p w:rsidR="00C061B2" w:rsidRPr="00C061B2" w:rsidRDefault="00C061B2" w:rsidP="00C061B2">
      <w:pPr>
        <w:spacing w:after="0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</w:rPr>
      </w:pPr>
      <w:r w:rsidRPr="00C061B2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  <w:t xml:space="preserve">По состоянию на </w:t>
      </w:r>
      <w:r w:rsidRPr="00C061B2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</w:rPr>
        <w:t>«</w:t>
      </w:r>
      <w:r w:rsidR="0022243A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</w:rPr>
        <w:t>29</w:t>
      </w:r>
      <w:r w:rsidRPr="00C061B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</w:rPr>
        <w:t xml:space="preserve">» </w:t>
      </w:r>
      <w:r w:rsidR="005908E0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</w:rPr>
        <w:t>июля</w:t>
      </w:r>
      <w:r w:rsidR="008B248F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</w:rPr>
        <w:t xml:space="preserve"> </w:t>
      </w:r>
      <w:r w:rsidRPr="00C061B2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  <w:t>20</w:t>
      </w:r>
      <w:r w:rsidR="008B248F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  <w:t>25</w:t>
      </w:r>
      <w:r w:rsidRPr="00C061B2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  <w:t xml:space="preserve"> года</w:t>
      </w:r>
    </w:p>
    <w:p w:rsidR="00C061B2" w:rsidRPr="00C061B2" w:rsidRDefault="00C061B2" w:rsidP="00C061B2">
      <w:pPr>
        <w:spacing w:after="0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</w:pPr>
    </w:p>
    <w:tbl>
      <w:tblPr>
        <w:tblW w:w="10052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934"/>
        <w:gridCol w:w="5759"/>
        <w:gridCol w:w="1067"/>
        <w:gridCol w:w="1093"/>
        <w:gridCol w:w="1199"/>
      </w:tblGrid>
      <w:tr w:rsidR="00C061B2" w:rsidRPr="00C061B2" w:rsidTr="00D85A69">
        <w:trPr>
          <w:cantSplit/>
          <w:trHeight w:val="24"/>
        </w:trPr>
        <w:tc>
          <w:tcPr>
            <w:tcW w:w="6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Шифр </w:t>
            </w: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Сумма,</w:t>
            </w: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br/>
              <w:t>руб.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Примечание</w:t>
            </w:r>
          </w:p>
        </w:tc>
      </w:tr>
      <w:tr w:rsidR="00C061B2" w:rsidRPr="00C061B2" w:rsidTr="00D85A69">
        <w:trPr>
          <w:cantSplit/>
          <w:trHeight w:val="23"/>
        </w:trPr>
        <w:tc>
          <w:tcPr>
            <w:tcW w:w="6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4</w:t>
            </w:r>
          </w:p>
        </w:tc>
      </w:tr>
      <w:tr w:rsidR="00C061B2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 xml:space="preserve">Поступило средств в избирательный фонд,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C061B2">
        <w:trPr>
          <w:cantSplit/>
          <w:trHeight w:val="23"/>
        </w:trPr>
        <w:tc>
          <w:tcPr>
            <w:tcW w:w="100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в том числе </w:t>
            </w:r>
          </w:p>
        </w:tc>
      </w:tr>
      <w:tr w:rsidR="00C061B2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1.1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Поступило средств в установленном</w:t>
            </w: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br/>
              <w:t xml:space="preserve">порядке для формирования избирательного фонда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C061B2">
        <w:trPr>
          <w:cantSplit/>
          <w:trHeight w:val="23"/>
        </w:trPr>
        <w:tc>
          <w:tcPr>
            <w:tcW w:w="100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из них </w:t>
            </w:r>
          </w:p>
        </w:tc>
      </w:tr>
      <w:tr w:rsidR="00C061B2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1.1.1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Собственные средства кандидата/ </w:t>
            </w: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br/>
              <w:t xml:space="preserve">избирательного объединения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D85A69" w:rsidP="00C061B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D85A69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1.1.2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Средства, выделенные кандидату  </w:t>
            </w: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br/>
              <w:t xml:space="preserve">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1.1.3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Добровольные пожертвования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1.1.4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Добровольные пожертвования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D85A69">
        <w:trPr>
          <w:cantSplit/>
          <w:trHeight w:val="42"/>
        </w:trPr>
        <w:tc>
          <w:tcPr>
            <w:tcW w:w="9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1.2</w:t>
            </w:r>
          </w:p>
        </w:tc>
        <w:tc>
          <w:tcPr>
            <w:tcW w:w="57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Поступило в избирательный фонд денежных средств, подпадающих под действие п.4, п.4.1, п.5 ст.44 Закона Красноярского края от 02.10.2003 г. № 8-1411 и п. 6 ст. 58 Федерального Закона от 12.06.2002 г. № 67-ФЗ 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70</w:t>
            </w:r>
          </w:p>
        </w:tc>
        <w:tc>
          <w:tcPr>
            <w:tcW w:w="10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11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C061B2">
        <w:trPr>
          <w:cantSplit/>
          <w:trHeight w:val="23"/>
        </w:trPr>
        <w:tc>
          <w:tcPr>
            <w:tcW w:w="100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из них </w:t>
            </w: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1.2.1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Собственные средства кандидата/ избирательного объединения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1.2.2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1.2.3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Средства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1.2.4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Средства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 xml:space="preserve">Возвращено денежных средств из избирательного фонда,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C061B2">
        <w:trPr>
          <w:cantSplit/>
          <w:trHeight w:val="23"/>
        </w:trPr>
        <w:tc>
          <w:tcPr>
            <w:tcW w:w="100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в том числе</w:t>
            </w: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2.1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Перечислено в доход местного бюджета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2.2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Возвращено денежных средств, поступивших с нарушением установленного порядка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C061B2">
        <w:trPr>
          <w:cantSplit/>
          <w:trHeight w:val="23"/>
        </w:trPr>
        <w:tc>
          <w:tcPr>
            <w:tcW w:w="100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из них</w:t>
            </w:r>
          </w:p>
        </w:tc>
      </w:tr>
      <w:tr w:rsidR="00C061B2" w:rsidRPr="00C061B2" w:rsidTr="00D85A69">
        <w:trPr>
          <w:cantSplit/>
          <w:trHeight w:val="24"/>
        </w:trPr>
        <w:tc>
          <w:tcPr>
            <w:tcW w:w="6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Шифр </w:t>
            </w: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Сумма,</w:t>
            </w: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br/>
              <w:t>руб.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Примечание</w:t>
            </w:r>
          </w:p>
        </w:tc>
      </w:tr>
      <w:tr w:rsidR="00C061B2" w:rsidRPr="00C061B2" w:rsidTr="00D85A69">
        <w:trPr>
          <w:cantSplit/>
          <w:trHeight w:val="23"/>
        </w:trPr>
        <w:tc>
          <w:tcPr>
            <w:tcW w:w="6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4</w:t>
            </w:r>
          </w:p>
        </w:tc>
      </w:tr>
      <w:tr w:rsidR="00D85A69" w:rsidRPr="00C061B2" w:rsidTr="00D85A69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2.2.1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Гражданам, которым запрещено осуществлять пожертвования либо не указавшим обязательные сведения в платежном документе или указавшим недостоверные сведения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36"/>
        </w:trPr>
        <w:tc>
          <w:tcPr>
            <w:tcW w:w="9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lastRenderedPageBreak/>
              <w:t>2.2.2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2.2.3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Средств, поступивших с превышением предельного размера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2.3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Возвращено денежных средств, поступивших в установленном порядке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 xml:space="preserve">Израсходовано средств,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190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DF1BC0" w:rsidP="00DF1BC0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C061B2">
        <w:trPr>
          <w:cantSplit/>
          <w:trHeight w:val="23"/>
        </w:trPr>
        <w:tc>
          <w:tcPr>
            <w:tcW w:w="100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в том числе</w:t>
            </w: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3.1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На организацию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3.1.1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Из них на оплату труда лиц, привлекаемых для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3.2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На предвыборную агитацию через организации телерадиовещания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3.3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На предвыборную агитацию через редакции периодических печатных изданий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3.4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На предвыборную агитацию через сетевые издания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3.5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На изготовление и распространение печатных и иных агитационных материалов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3.6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На проведение публичных массовых мероприятий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3.7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3.8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На оплату других работ (услуг), выполненных (оказанных) юридическими лицами или гражданами РФ по договорам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3.9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На оплату иных расходов, непосредственно связанных с проведением избирательной кампании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 xml:space="preserve">Распределено неизрасходованного остатка средств фонда пропорционально перечисленным в избирательный фонд денежным средствам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Остаток средств фонда на дату составления отчета (заверяется документом кредитной организации)</w:t>
            </w:r>
          </w:p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  <w:t>(стр.310=стр.10-стр.120-стр.190-стр.300)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310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</w:p>
        </w:tc>
      </w:tr>
    </w:tbl>
    <w:p w:rsidR="00C061B2" w:rsidRPr="00C061B2" w:rsidRDefault="00C061B2" w:rsidP="00C061B2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</w:pPr>
      <w:r w:rsidRPr="00C061B2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C061B2" w:rsidRPr="00C061B2" w:rsidRDefault="00C061B2" w:rsidP="00C061B2">
      <w:pPr>
        <w:spacing w:after="0"/>
        <w:rPr>
          <w:rFonts w:ascii="Courier New" w:eastAsia="Times New Roman" w:hAnsi="Courier New" w:cs="Courier New"/>
          <w:kern w:val="0"/>
          <w:sz w:val="20"/>
          <w:szCs w:val="20"/>
          <w:lang w:eastAsia="zh-CN"/>
        </w:rPr>
      </w:pPr>
    </w:p>
    <w:tbl>
      <w:tblPr>
        <w:tblW w:w="9957" w:type="dxa"/>
        <w:tblInd w:w="-176" w:type="dxa"/>
        <w:tblLook w:val="04A0"/>
      </w:tblPr>
      <w:tblGrid>
        <w:gridCol w:w="4136"/>
        <w:gridCol w:w="720"/>
        <w:gridCol w:w="2880"/>
        <w:gridCol w:w="360"/>
        <w:gridCol w:w="1861"/>
      </w:tblGrid>
      <w:tr w:rsidR="00C061B2" w:rsidRPr="00C061B2" w:rsidTr="00C061B2">
        <w:trPr>
          <w:trHeight w:val="361"/>
        </w:trPr>
        <w:tc>
          <w:tcPr>
            <w:tcW w:w="4136" w:type="dxa"/>
            <w:shd w:val="clear" w:color="auto" w:fill="auto"/>
            <w:vAlign w:val="bottom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Кандидат (уполномоченный представитель по финансовым вопросам кандидата) </w:t>
            </w:r>
          </w:p>
        </w:tc>
        <w:tc>
          <w:tcPr>
            <w:tcW w:w="720" w:type="dxa"/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880" w:type="dxa"/>
            <w:tcBorders>
              <w:bottom w:val="single" w:sz="4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60" w:type="dxa"/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861" w:type="dxa"/>
            <w:tcBorders>
              <w:bottom w:val="single" w:sz="4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  <w:p w:rsidR="00C061B2" w:rsidRPr="00C061B2" w:rsidRDefault="00C061B2" w:rsidP="00C061B2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C061B2">
        <w:trPr>
          <w:trHeight w:val="206"/>
        </w:trPr>
        <w:tc>
          <w:tcPr>
            <w:tcW w:w="4136" w:type="dxa"/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880" w:type="dxa"/>
            <w:tcBorders>
              <w:top w:val="single" w:sz="4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  <w:t>(подпись, дата)</w:t>
            </w:r>
          </w:p>
        </w:tc>
        <w:tc>
          <w:tcPr>
            <w:tcW w:w="360" w:type="dxa"/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1861" w:type="dxa"/>
            <w:tcBorders>
              <w:top w:val="single" w:sz="4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  <w:t>(инициалы, фамилия)</w:t>
            </w:r>
          </w:p>
        </w:tc>
      </w:tr>
      <w:tr w:rsidR="00C061B2" w:rsidRPr="00C061B2" w:rsidTr="00C061B2">
        <w:trPr>
          <w:trHeight w:val="224"/>
        </w:trPr>
        <w:tc>
          <w:tcPr>
            <w:tcW w:w="4136" w:type="dxa"/>
            <w:shd w:val="clear" w:color="auto" w:fill="auto"/>
            <w:vAlign w:val="bottom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Уполномоченный представитель по финансовым вопросам избирательного объединения  </w:t>
            </w:r>
          </w:p>
        </w:tc>
        <w:tc>
          <w:tcPr>
            <w:tcW w:w="720" w:type="dxa"/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880" w:type="dxa"/>
            <w:tcBorders>
              <w:bottom w:val="single" w:sz="4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60" w:type="dxa"/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861" w:type="dxa"/>
            <w:tcBorders>
              <w:bottom w:val="single" w:sz="4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  <w:p w:rsidR="00C061B2" w:rsidRPr="00C061B2" w:rsidRDefault="00C061B2" w:rsidP="00C061B2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  <w:p w:rsidR="00C061B2" w:rsidRPr="00C061B2" w:rsidRDefault="00C061B2" w:rsidP="00C061B2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C061B2">
        <w:trPr>
          <w:trHeight w:val="137"/>
        </w:trPr>
        <w:tc>
          <w:tcPr>
            <w:tcW w:w="4856" w:type="dxa"/>
            <w:gridSpan w:val="2"/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</w:rPr>
              <w:t>МП</w:t>
            </w:r>
          </w:p>
        </w:tc>
        <w:tc>
          <w:tcPr>
            <w:tcW w:w="2880" w:type="dxa"/>
            <w:tcBorders>
              <w:top w:val="single" w:sz="4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  <w:t>(подпись, дата)</w:t>
            </w:r>
          </w:p>
        </w:tc>
        <w:tc>
          <w:tcPr>
            <w:tcW w:w="360" w:type="dxa"/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1861" w:type="dxa"/>
            <w:tcBorders>
              <w:top w:val="single" w:sz="4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  <w:t>(инициалы, фамилия)</w:t>
            </w:r>
          </w:p>
        </w:tc>
      </w:tr>
    </w:tbl>
    <w:p w:rsidR="00C061B2" w:rsidRDefault="00C061B2"/>
    <w:sectPr w:rsidR="00C061B2" w:rsidSect="00273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4CB" w:rsidRDefault="005244CB" w:rsidP="00C061B2">
      <w:pPr>
        <w:spacing w:after="0" w:line="240" w:lineRule="auto"/>
      </w:pPr>
      <w:r>
        <w:separator/>
      </w:r>
    </w:p>
  </w:endnote>
  <w:endnote w:type="continuationSeparator" w:id="1">
    <w:p w:rsidR="005244CB" w:rsidRDefault="005244CB" w:rsidP="00C06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;바탕">
    <w:altName w:val="Yu Gothic"/>
    <w:charset w:val="8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4CB" w:rsidRDefault="005244CB" w:rsidP="00C061B2">
      <w:pPr>
        <w:spacing w:after="0" w:line="240" w:lineRule="auto"/>
      </w:pPr>
      <w:r>
        <w:separator/>
      </w:r>
    </w:p>
  </w:footnote>
  <w:footnote w:type="continuationSeparator" w:id="1">
    <w:p w:rsidR="005244CB" w:rsidRDefault="005244CB" w:rsidP="00C061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61B2"/>
    <w:rsid w:val="000202DF"/>
    <w:rsid w:val="000B21F2"/>
    <w:rsid w:val="001B5544"/>
    <w:rsid w:val="001C6363"/>
    <w:rsid w:val="0022243A"/>
    <w:rsid w:val="00273323"/>
    <w:rsid w:val="003B6FC7"/>
    <w:rsid w:val="0042091E"/>
    <w:rsid w:val="0044334F"/>
    <w:rsid w:val="004E5DD5"/>
    <w:rsid w:val="005244CB"/>
    <w:rsid w:val="0057309E"/>
    <w:rsid w:val="00580F36"/>
    <w:rsid w:val="005908E0"/>
    <w:rsid w:val="005A3514"/>
    <w:rsid w:val="00607F3B"/>
    <w:rsid w:val="00672945"/>
    <w:rsid w:val="006E4CA6"/>
    <w:rsid w:val="007A0808"/>
    <w:rsid w:val="008336D0"/>
    <w:rsid w:val="00837070"/>
    <w:rsid w:val="00851734"/>
    <w:rsid w:val="00885033"/>
    <w:rsid w:val="0088783C"/>
    <w:rsid w:val="008B0D78"/>
    <w:rsid w:val="008B248F"/>
    <w:rsid w:val="008C4807"/>
    <w:rsid w:val="00951426"/>
    <w:rsid w:val="00956C42"/>
    <w:rsid w:val="00A3516B"/>
    <w:rsid w:val="00A47F1C"/>
    <w:rsid w:val="00A942ED"/>
    <w:rsid w:val="00B073B5"/>
    <w:rsid w:val="00C061B2"/>
    <w:rsid w:val="00C559C1"/>
    <w:rsid w:val="00D12621"/>
    <w:rsid w:val="00D85A69"/>
    <w:rsid w:val="00DF1BC0"/>
    <w:rsid w:val="00DF4467"/>
    <w:rsid w:val="00E176ED"/>
    <w:rsid w:val="00E227E6"/>
    <w:rsid w:val="00E31027"/>
    <w:rsid w:val="00EC1D38"/>
    <w:rsid w:val="00F31B7B"/>
    <w:rsid w:val="00FA3780"/>
    <w:rsid w:val="00FD3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061B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061B2"/>
    <w:rPr>
      <w:sz w:val="20"/>
      <w:szCs w:val="20"/>
    </w:rPr>
  </w:style>
  <w:style w:type="character" w:styleId="a5">
    <w:name w:val="footnote reference"/>
    <w:basedOn w:val="a0"/>
    <w:uiPriority w:val="99"/>
    <w:unhideWhenUsed/>
    <w:qFormat/>
    <w:rsid w:val="00C061B2"/>
    <w:rPr>
      <w:vertAlign w:val="superscript"/>
    </w:rPr>
  </w:style>
  <w:style w:type="character" w:customStyle="1" w:styleId="a6">
    <w:name w:val="Символ сноски"/>
    <w:basedOn w:val="a0"/>
    <w:qFormat/>
    <w:rsid w:val="00C061B2"/>
    <w:rPr>
      <w:vertAlign w:val="superscript"/>
    </w:rPr>
  </w:style>
  <w:style w:type="paragraph" w:customStyle="1" w:styleId="FootnoteText1">
    <w:name w:val="Footnote Text1"/>
    <w:basedOn w:val="a"/>
    <w:qFormat/>
    <w:rsid w:val="00C061B2"/>
    <w:pPr>
      <w:keepLines/>
      <w:spacing w:after="120"/>
      <w:ind w:firstLine="709"/>
      <w:jc w:val="both"/>
    </w:pPr>
    <w:rPr>
      <w:rFonts w:ascii="Times New Roman" w:eastAsia="Batang;바탕" w:hAnsi="Times New Roman" w:cs="Times New Roman"/>
      <w:kern w:val="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Сафонов</dc:creator>
  <cp:lastModifiedBy>Администратор</cp:lastModifiedBy>
  <cp:revision>2</cp:revision>
  <cp:lastPrinted>2023-07-16T04:12:00Z</cp:lastPrinted>
  <dcterms:created xsi:type="dcterms:W3CDTF">2025-07-31T04:19:00Z</dcterms:created>
  <dcterms:modified xsi:type="dcterms:W3CDTF">2025-07-31T04:19:00Z</dcterms:modified>
</cp:coreProperties>
</file>