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</w:p>
    <w:p w:rsid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</w:p>
    <w:p w:rsid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</w:p>
    <w:p w:rsid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</w:p>
    <w:p w:rsidR="00613EAA" w:rsidRPr="00613EAA" w:rsidRDefault="00613EAA" w:rsidP="00613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A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13EAA" w:rsidRPr="00613EAA" w:rsidRDefault="00613EAA" w:rsidP="00613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EAA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613EAA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613EAA">
        <w:rPr>
          <w:rFonts w:ascii="Times New Roman" w:hAnsi="Times New Roman" w:cs="Times New Roman"/>
          <w:sz w:val="24"/>
          <w:szCs w:val="24"/>
        </w:rPr>
        <w:t xml:space="preserve"> района!</w:t>
      </w:r>
    </w:p>
    <w:p w:rsidR="00613EAA" w:rsidRP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4"/>
          <w:szCs w:val="24"/>
        </w:rPr>
      </w:pPr>
      <w:r w:rsidRPr="00613EAA">
        <w:rPr>
          <w:sz w:val="24"/>
          <w:szCs w:val="24"/>
        </w:rPr>
        <w:t>Сообщаем, что 1</w:t>
      </w:r>
      <w:r>
        <w:rPr>
          <w:sz w:val="24"/>
          <w:szCs w:val="24"/>
        </w:rPr>
        <w:t>7</w:t>
      </w:r>
      <w:r w:rsidRPr="00613EAA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613EA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13EAA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4</w:t>
      </w:r>
      <w:r w:rsidRPr="00613EAA">
        <w:rPr>
          <w:sz w:val="24"/>
          <w:szCs w:val="24"/>
        </w:rPr>
        <w:t xml:space="preserve">.00 часов состоятся публичные слушания по проекту решения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районного Совета депутатов «О внесении дополнений в Устав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 Красноярского края» в целях приведения Устава в соответствие с федеральным законодательством</w:t>
      </w:r>
    </w:p>
    <w:p w:rsidR="00613EAA" w:rsidRP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4"/>
          <w:szCs w:val="24"/>
        </w:rPr>
      </w:pPr>
    </w:p>
    <w:p w:rsidR="00613EAA" w:rsidRPr="00613EAA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4"/>
          <w:szCs w:val="24"/>
        </w:rPr>
      </w:pPr>
    </w:p>
    <w:p w:rsidR="00613EAA" w:rsidRPr="00601094" w:rsidRDefault="00613EAA" w:rsidP="00613EAA">
      <w:pPr>
        <w:pStyle w:val="a6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  <w:r w:rsidRPr="00601094">
        <w:rPr>
          <w:color w:val="000000"/>
          <w:sz w:val="28"/>
          <w:szCs w:val="28"/>
        </w:rPr>
        <w:t>График</w:t>
      </w:r>
      <w:r>
        <w:rPr>
          <w:color w:val="000000"/>
          <w:sz w:val="28"/>
          <w:szCs w:val="28"/>
        </w:rPr>
        <w:t xml:space="preserve"> и условия</w:t>
      </w:r>
      <w:r w:rsidRPr="00601094">
        <w:rPr>
          <w:color w:val="000000"/>
          <w:sz w:val="28"/>
          <w:szCs w:val="28"/>
        </w:rPr>
        <w:t xml:space="preserve"> проведения публичных слушаний</w:t>
      </w:r>
    </w:p>
    <w:p w:rsidR="00613EAA" w:rsidRDefault="00613EAA" w:rsidP="00613EAA">
      <w:pPr>
        <w:pStyle w:val="a6"/>
        <w:shd w:val="clear" w:color="auto" w:fill="auto"/>
        <w:spacing w:line="2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2237"/>
        <w:gridCol w:w="3463"/>
        <w:gridCol w:w="2945"/>
      </w:tblGrid>
      <w:tr w:rsidR="00613EAA" w:rsidTr="00FE5C9D">
        <w:trPr>
          <w:trHeight w:hRule="exact" w:val="61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60" w:line="270" w:lineRule="exact"/>
              <w:ind w:left="260"/>
              <w:rPr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>№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before="60" w:after="0" w:line="270" w:lineRule="exact"/>
              <w:ind w:left="260"/>
              <w:rPr>
                <w:sz w:val="24"/>
                <w:szCs w:val="24"/>
              </w:rPr>
            </w:pPr>
            <w:proofErr w:type="spellStart"/>
            <w:proofErr w:type="gram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п</w:t>
            </w:r>
            <w:proofErr w:type="spellEnd"/>
            <w:proofErr w:type="gramEnd"/>
            <w:r w:rsidRPr="001B69E9">
              <w:rPr>
                <w:rStyle w:val="2"/>
                <w:rFonts w:eastAsia="Franklin Gothic Book"/>
                <w:sz w:val="24"/>
                <w:szCs w:val="24"/>
              </w:rPr>
              <w:t>/</w:t>
            </w:r>
            <w:proofErr w:type="spell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0"/>
              <w:ind w:left="440"/>
              <w:rPr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>Дата, время проведения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Franklin Gothic Book"/>
                <w:sz w:val="24"/>
                <w:szCs w:val="24"/>
              </w:rPr>
              <w:t>Наименование и условия проведения мероприятия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>Место проведения</w:t>
            </w:r>
          </w:p>
        </w:tc>
      </w:tr>
      <w:tr w:rsidR="00613EAA" w:rsidTr="00FE5C9D">
        <w:trPr>
          <w:trHeight w:hRule="exact" w:val="9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0" w:line="270" w:lineRule="exact"/>
              <w:ind w:left="260"/>
              <w:rPr>
                <w:sz w:val="24"/>
                <w:szCs w:val="24"/>
              </w:rPr>
            </w:pPr>
            <w:r w:rsidRPr="001B69E9">
              <w:rPr>
                <w:rStyle w:val="3"/>
                <w:sz w:val="24"/>
                <w:szCs w:val="24"/>
              </w:rPr>
              <w:t>1</w:t>
            </w:r>
            <w:r w:rsidRPr="001B69E9">
              <w:rPr>
                <w:rStyle w:val="Tahoma105pt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Franklin Gothic Book"/>
                <w:sz w:val="24"/>
                <w:szCs w:val="24"/>
              </w:rPr>
              <w:t xml:space="preserve">«17» июня </w:t>
            </w:r>
            <w:r w:rsidRPr="001B69E9">
              <w:rPr>
                <w:rStyle w:val="2"/>
                <w:rFonts w:eastAsia="Franklin Gothic Book"/>
                <w:sz w:val="24"/>
                <w:szCs w:val="24"/>
              </w:rPr>
              <w:t>202</w:t>
            </w:r>
            <w:r>
              <w:rPr>
                <w:rStyle w:val="2"/>
                <w:rFonts w:eastAsia="Franklin Gothic Book"/>
                <w:sz w:val="24"/>
                <w:szCs w:val="24"/>
              </w:rPr>
              <w:t>4</w:t>
            </w: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года    </w:t>
            </w:r>
            <w:r>
              <w:rPr>
                <w:rStyle w:val="2"/>
                <w:rFonts w:eastAsia="Franklin Gothic Book"/>
                <w:sz w:val="24"/>
                <w:szCs w:val="24"/>
              </w:rPr>
              <w:t>«14»</w:t>
            </w: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часов</w:t>
            </w:r>
            <w:r>
              <w:rPr>
                <w:rStyle w:val="2"/>
                <w:rFonts w:eastAsia="Franklin Gothic Book"/>
                <w:sz w:val="24"/>
                <w:szCs w:val="24"/>
              </w:rPr>
              <w:t xml:space="preserve"> 00 минут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540" w:line="298" w:lineRule="exact"/>
              <w:ind w:left="120"/>
              <w:rPr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Публичные слушания </w:t>
            </w:r>
            <w:r w:rsidRPr="001B69E9">
              <w:rPr>
                <w:sz w:val="24"/>
                <w:szCs w:val="24"/>
              </w:rPr>
              <w:t xml:space="preserve">по проекту решения </w:t>
            </w:r>
            <w:proofErr w:type="spellStart"/>
            <w:r w:rsidRPr="001B69E9">
              <w:rPr>
                <w:sz w:val="24"/>
                <w:szCs w:val="24"/>
              </w:rPr>
              <w:t>Богучанского</w:t>
            </w:r>
            <w:proofErr w:type="spellEnd"/>
            <w:r w:rsidRPr="001B69E9">
              <w:rPr>
                <w:sz w:val="24"/>
                <w:szCs w:val="24"/>
              </w:rPr>
              <w:t xml:space="preserve"> районного Совета депутатов «О внесении </w:t>
            </w:r>
            <w:r>
              <w:rPr>
                <w:sz w:val="24"/>
                <w:szCs w:val="24"/>
              </w:rPr>
              <w:t>изменений</w:t>
            </w:r>
            <w:r w:rsidRPr="001B69E9">
              <w:rPr>
                <w:sz w:val="24"/>
                <w:szCs w:val="24"/>
              </w:rPr>
              <w:t xml:space="preserve"> в Устав </w:t>
            </w:r>
            <w:proofErr w:type="spellStart"/>
            <w:r w:rsidRPr="001B69E9">
              <w:rPr>
                <w:sz w:val="24"/>
                <w:szCs w:val="24"/>
              </w:rPr>
              <w:t>Богучанского</w:t>
            </w:r>
            <w:proofErr w:type="spellEnd"/>
            <w:r w:rsidRPr="001B69E9">
              <w:rPr>
                <w:sz w:val="24"/>
                <w:szCs w:val="24"/>
              </w:rPr>
              <w:t xml:space="preserve"> района Красноярского края»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540" w:line="298" w:lineRule="exact"/>
              <w:ind w:left="120"/>
              <w:rPr>
                <w:rStyle w:val="2"/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Инициатор проведения: глава </w:t>
            </w:r>
            <w:proofErr w:type="spell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Богучанского</w:t>
            </w:r>
            <w:proofErr w:type="spellEnd"/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района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540" w:line="298" w:lineRule="exact"/>
              <w:ind w:left="120"/>
              <w:rPr>
                <w:rStyle w:val="2"/>
                <w:rFonts w:eastAsia="Franklin Gothic Book"/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Участники: жители муниципального образования </w:t>
            </w:r>
            <w:proofErr w:type="spell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Богучанский</w:t>
            </w:r>
            <w:proofErr w:type="spellEnd"/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район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ind w:left="120"/>
              <w:rPr>
                <w:rStyle w:val="2"/>
                <w:rFonts w:eastAsia="Franklin Gothic Book"/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>Срок приема заявлений от желающих участвовать в публичных слушаниях: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ind w:left="120"/>
              <w:rPr>
                <w:rStyle w:val="2"/>
                <w:rFonts w:eastAsia="Franklin Gothic Book"/>
                <w:sz w:val="24"/>
                <w:szCs w:val="24"/>
              </w:rPr>
            </w:pPr>
            <w:r>
              <w:rPr>
                <w:rStyle w:val="2"/>
                <w:rFonts w:eastAsia="Franklin Gothic Book"/>
                <w:sz w:val="24"/>
                <w:szCs w:val="24"/>
              </w:rPr>
              <w:t>до 07.06.2024</w:t>
            </w: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года включительно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ind w:left="120"/>
              <w:rPr>
                <w:rStyle w:val="2"/>
                <w:rFonts w:eastAsia="Franklin Gothic Book"/>
                <w:sz w:val="24"/>
                <w:szCs w:val="24"/>
              </w:rPr>
            </w:pPr>
          </w:p>
          <w:p w:rsidR="00613EAA" w:rsidRDefault="00613EAA" w:rsidP="00FE5C9D">
            <w:pPr>
              <w:pStyle w:val="4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>
              <w:rPr>
                <w:rStyle w:val="2"/>
                <w:rFonts w:eastAsia="Franklin Gothic Book"/>
                <w:sz w:val="24"/>
                <w:szCs w:val="24"/>
              </w:rPr>
              <w:t>Срок подачи письменных</w:t>
            </w: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замечаний и предложений</w:t>
            </w:r>
            <w:r w:rsidRPr="001B69E9">
              <w:rPr>
                <w:sz w:val="24"/>
                <w:szCs w:val="24"/>
              </w:rPr>
              <w:t xml:space="preserve"> по проекту решения </w:t>
            </w:r>
            <w:proofErr w:type="spellStart"/>
            <w:r w:rsidRPr="001B69E9">
              <w:rPr>
                <w:sz w:val="24"/>
                <w:szCs w:val="24"/>
              </w:rPr>
              <w:t>Богучанского</w:t>
            </w:r>
            <w:proofErr w:type="spellEnd"/>
            <w:r w:rsidRPr="001B69E9">
              <w:rPr>
                <w:sz w:val="24"/>
                <w:szCs w:val="24"/>
              </w:rPr>
              <w:t xml:space="preserve"> районного Совета депутатов «О внесении дополнений в Устав </w:t>
            </w:r>
            <w:proofErr w:type="spellStart"/>
            <w:r w:rsidRPr="001B69E9">
              <w:rPr>
                <w:sz w:val="24"/>
                <w:szCs w:val="24"/>
              </w:rPr>
              <w:t>Богучанского</w:t>
            </w:r>
            <w:proofErr w:type="spellEnd"/>
            <w:r w:rsidRPr="001B69E9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Красноярского края»: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ind w:left="120"/>
              <w:rPr>
                <w:rFonts w:eastAsia="Franklin Gothic Book"/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07.06.2024 года включительно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before="540" w:after="0" w:line="298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jc w:val="center"/>
              <w:rPr>
                <w:rStyle w:val="2"/>
                <w:rFonts w:eastAsia="Franklin Gothic Book"/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Красноярский край, </w:t>
            </w:r>
            <w:proofErr w:type="spell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Богучанский</w:t>
            </w:r>
            <w:proofErr w:type="spellEnd"/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 район, 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jc w:val="center"/>
              <w:rPr>
                <w:rStyle w:val="2"/>
                <w:rFonts w:eastAsia="Franklin Gothic Book"/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с. </w:t>
            </w:r>
            <w:proofErr w:type="spell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Богучаны</w:t>
            </w:r>
            <w:proofErr w:type="spellEnd"/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, 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jc w:val="center"/>
              <w:rPr>
                <w:rStyle w:val="2"/>
                <w:rFonts w:eastAsia="Franklin Gothic Book"/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ул. </w:t>
            </w:r>
            <w:proofErr w:type="gramStart"/>
            <w:r w:rsidRPr="001B69E9">
              <w:rPr>
                <w:rStyle w:val="2"/>
                <w:rFonts w:eastAsia="Franklin Gothic Book"/>
                <w:sz w:val="24"/>
                <w:szCs w:val="24"/>
              </w:rPr>
              <w:t>Октябрьская</w:t>
            </w:r>
            <w:proofErr w:type="gramEnd"/>
            <w:r w:rsidRPr="001B69E9">
              <w:rPr>
                <w:rStyle w:val="2"/>
                <w:rFonts w:eastAsia="Franklin Gothic Book"/>
                <w:sz w:val="24"/>
                <w:szCs w:val="24"/>
              </w:rPr>
              <w:t xml:space="preserve">, д. 72, кабинет №18 </w:t>
            </w:r>
          </w:p>
          <w:p w:rsidR="00613EAA" w:rsidRPr="001B69E9" w:rsidRDefault="00613EAA" w:rsidP="00FE5C9D">
            <w:pPr>
              <w:pStyle w:val="4"/>
              <w:shd w:val="clear" w:color="auto" w:fill="auto"/>
              <w:spacing w:after="0" w:line="298" w:lineRule="exact"/>
              <w:jc w:val="center"/>
              <w:rPr>
                <w:sz w:val="24"/>
                <w:szCs w:val="24"/>
              </w:rPr>
            </w:pPr>
            <w:r w:rsidRPr="001B69E9">
              <w:rPr>
                <w:rStyle w:val="2"/>
                <w:rFonts w:eastAsia="Franklin Gothic Book"/>
                <w:sz w:val="24"/>
                <w:szCs w:val="24"/>
              </w:rPr>
              <w:t>(зал заседаний)</w:t>
            </w:r>
          </w:p>
        </w:tc>
      </w:tr>
    </w:tbl>
    <w:p w:rsidR="00613EAA" w:rsidRDefault="00613EAA" w:rsidP="00613EAA">
      <w:pPr>
        <w:pStyle w:val="1"/>
        <w:shd w:val="clear" w:color="auto" w:fill="auto"/>
        <w:spacing w:after="0" w:line="260" w:lineRule="exact"/>
        <w:jc w:val="left"/>
        <w:rPr>
          <w:sz w:val="18"/>
          <w:szCs w:val="18"/>
        </w:rPr>
      </w:pPr>
    </w:p>
    <w:p w:rsidR="00613EAA" w:rsidRDefault="00613EAA" w:rsidP="00613EAA">
      <w:pPr>
        <w:pStyle w:val="1"/>
        <w:shd w:val="clear" w:color="auto" w:fill="auto"/>
        <w:spacing w:after="0" w:line="260" w:lineRule="exact"/>
        <w:jc w:val="left"/>
        <w:rPr>
          <w:sz w:val="18"/>
          <w:szCs w:val="18"/>
        </w:rPr>
      </w:pPr>
    </w:p>
    <w:p w:rsidR="00613EAA" w:rsidRDefault="00613EAA" w:rsidP="00613EAA">
      <w:pPr>
        <w:pStyle w:val="1"/>
        <w:shd w:val="clear" w:color="auto" w:fill="auto"/>
        <w:spacing w:after="0" w:line="260" w:lineRule="exact"/>
        <w:jc w:val="left"/>
        <w:rPr>
          <w:sz w:val="18"/>
          <w:szCs w:val="18"/>
        </w:rPr>
      </w:pPr>
    </w:p>
    <w:p w:rsidR="00613EAA" w:rsidRDefault="00613EAA" w:rsidP="00613EAA">
      <w:pPr>
        <w:pStyle w:val="1"/>
        <w:shd w:val="clear" w:color="auto" w:fill="auto"/>
        <w:spacing w:after="0" w:line="260" w:lineRule="exact"/>
        <w:jc w:val="left"/>
        <w:rPr>
          <w:sz w:val="18"/>
          <w:szCs w:val="18"/>
        </w:rPr>
      </w:pPr>
    </w:p>
    <w:p w:rsidR="00613EAA" w:rsidRDefault="00613EAA" w:rsidP="00613EAA">
      <w:pPr>
        <w:pStyle w:val="1"/>
        <w:shd w:val="clear" w:color="auto" w:fill="auto"/>
        <w:spacing w:after="0" w:line="260" w:lineRule="exact"/>
        <w:jc w:val="left"/>
        <w:rPr>
          <w:sz w:val="18"/>
          <w:szCs w:val="18"/>
        </w:rPr>
      </w:pPr>
    </w:p>
    <w:p w:rsidR="00613EAA" w:rsidRDefault="00613EAA" w:rsidP="00613EAA">
      <w:pPr>
        <w:pStyle w:val="1"/>
        <w:shd w:val="clear" w:color="auto" w:fill="auto"/>
        <w:spacing w:after="0" w:line="260" w:lineRule="exact"/>
        <w:jc w:val="left"/>
        <w:rPr>
          <w:sz w:val="18"/>
          <w:szCs w:val="18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270" w:lineRule="exact"/>
        <w:rPr>
          <w:sz w:val="24"/>
          <w:szCs w:val="24"/>
        </w:rPr>
      </w:pPr>
      <w:r w:rsidRPr="00613EAA">
        <w:rPr>
          <w:sz w:val="24"/>
          <w:szCs w:val="24"/>
        </w:rPr>
        <w:t xml:space="preserve">           Состав Комиссии по организации и проведению публичных слушаний</w:t>
      </w:r>
    </w:p>
    <w:p w:rsidR="00613EAA" w:rsidRPr="00613EAA" w:rsidRDefault="00613EAA" w:rsidP="00613EAA">
      <w:pPr>
        <w:pStyle w:val="4"/>
        <w:shd w:val="clear" w:color="auto" w:fill="auto"/>
        <w:spacing w:after="306" w:line="270" w:lineRule="exact"/>
        <w:ind w:right="40"/>
        <w:jc w:val="center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tabs>
          <w:tab w:val="left" w:pos="4416"/>
        </w:tabs>
        <w:spacing w:after="0" w:line="322" w:lineRule="exact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tabs>
          <w:tab w:val="left" w:pos="4416"/>
        </w:tabs>
        <w:spacing w:after="0" w:line="322" w:lineRule="exact"/>
        <w:rPr>
          <w:sz w:val="24"/>
          <w:szCs w:val="24"/>
        </w:rPr>
      </w:pPr>
      <w:proofErr w:type="gramStart"/>
      <w:r w:rsidRPr="00613EAA">
        <w:rPr>
          <w:sz w:val="24"/>
          <w:szCs w:val="24"/>
        </w:rPr>
        <w:t>Брюханов</w:t>
      </w:r>
      <w:proofErr w:type="gramEnd"/>
      <w:r w:rsidRPr="00613EAA">
        <w:rPr>
          <w:sz w:val="24"/>
          <w:szCs w:val="24"/>
        </w:rPr>
        <w:tab/>
        <w:t xml:space="preserve"> Заместитель Главы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</w:p>
    <w:p w:rsidR="00613EAA" w:rsidRPr="00613EAA" w:rsidRDefault="00613EAA" w:rsidP="00613EAA">
      <w:pPr>
        <w:pStyle w:val="4"/>
        <w:shd w:val="clear" w:color="auto" w:fill="auto"/>
        <w:tabs>
          <w:tab w:val="left" w:pos="4416"/>
        </w:tabs>
        <w:spacing w:after="0" w:line="322" w:lineRule="exact"/>
        <w:rPr>
          <w:sz w:val="24"/>
          <w:szCs w:val="24"/>
        </w:rPr>
      </w:pPr>
      <w:r w:rsidRPr="00613EAA">
        <w:rPr>
          <w:sz w:val="24"/>
          <w:szCs w:val="24"/>
        </w:rPr>
        <w:t>Иван Маркович</w:t>
      </w:r>
      <w:r w:rsidRPr="00613EAA">
        <w:rPr>
          <w:sz w:val="24"/>
          <w:szCs w:val="24"/>
        </w:rPr>
        <w:tab/>
        <w:t xml:space="preserve"> района по социальным вопросам,</w:t>
      </w:r>
    </w:p>
    <w:p w:rsidR="00613EAA" w:rsidRPr="00613EAA" w:rsidRDefault="00613EAA" w:rsidP="00613EAA">
      <w:pPr>
        <w:pStyle w:val="4"/>
        <w:shd w:val="clear" w:color="auto" w:fill="auto"/>
        <w:spacing w:after="0" w:line="322" w:lineRule="exact"/>
        <w:ind w:left="4440"/>
        <w:rPr>
          <w:sz w:val="24"/>
          <w:szCs w:val="24"/>
        </w:rPr>
        <w:sectPr w:rsidR="00613EAA" w:rsidRPr="00613EAA" w:rsidSect="00613EAA">
          <w:pgSz w:w="11909" w:h="16838"/>
          <w:pgMar w:top="284" w:right="1176" w:bottom="1418" w:left="1262" w:header="0" w:footer="3" w:gutter="0"/>
          <w:cols w:space="720"/>
          <w:noEndnote/>
          <w:docGrid w:linePitch="360"/>
        </w:sectPr>
      </w:pPr>
      <w:r w:rsidRPr="00613EAA">
        <w:rPr>
          <w:sz w:val="24"/>
          <w:szCs w:val="24"/>
        </w:rPr>
        <w:t xml:space="preserve"> председатель комиссии</w:t>
      </w:r>
    </w:p>
    <w:p w:rsidR="00613EAA" w:rsidRPr="00613EAA" w:rsidRDefault="00DD2C82" w:rsidP="00613EAA">
      <w:pPr>
        <w:spacing w:line="240" w:lineRule="exact"/>
        <w:ind w:left="1134"/>
        <w:rPr>
          <w:rFonts w:ascii="Times New Roman" w:hAnsi="Times New Roman" w:cs="Times New Roman"/>
          <w:sz w:val="24"/>
          <w:szCs w:val="24"/>
        </w:rPr>
        <w:sectPr w:rsidR="00613EAA" w:rsidRPr="00613E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8.55pt;margin-top:6.1pt;width:138.7pt;height:516pt;z-index:-251654144;mso-wrap-distance-left:5pt;mso-wrap-distance-right:5pt;mso-position-horizontal-relative:margin" filled="f" stroked="f">
            <v:textbox style="mso-next-textbox:#_x0000_s1028" inset="0,0,0,0">
              <w:txbxContent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Арсеньева 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proofErr w:type="spellStart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Альфия</w:t>
                  </w:r>
                  <w:proofErr w:type="spellEnd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Сагитовна</w:t>
                  </w:r>
                  <w:proofErr w:type="spellEnd"/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Бондарева Татьяна Сергеевна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Члены комиссии: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Астахова Олеся Владимировна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proofErr w:type="spellStart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Лавриненко</w:t>
                  </w:r>
                  <w:proofErr w:type="spellEnd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 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Татьяна Михайловна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proofErr w:type="spellStart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Чепелева</w:t>
                  </w:r>
                  <w:proofErr w:type="spellEnd"/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 Элла Юрьевна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Поликарпова 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Людмила Сергеевна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3C4075">
                    <w:rPr>
                      <w:rStyle w:val="Exact"/>
                      <w:spacing w:val="0"/>
                      <w:sz w:val="28"/>
                      <w:szCs w:val="28"/>
                    </w:rPr>
                    <w:t>Толстых Надежда Александровна</w:t>
                  </w: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Pr="003C4075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Pr="00C607A8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Pr="00C607A8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Pr="00C607A8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Pr="00C607A8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  <w:r w:rsidRPr="00C607A8">
                    <w:rPr>
                      <w:rStyle w:val="Exact"/>
                      <w:spacing w:val="0"/>
                      <w:sz w:val="24"/>
                      <w:szCs w:val="24"/>
                    </w:rPr>
                    <w:t xml:space="preserve">Толстых </w:t>
                  </w: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  <w:r w:rsidRPr="00C607A8">
                    <w:rPr>
                      <w:rStyle w:val="Exact"/>
                      <w:spacing w:val="0"/>
                      <w:sz w:val="24"/>
                      <w:szCs w:val="24"/>
                    </w:rPr>
                    <w:t>Надежда</w:t>
                  </w:r>
                  <w:r w:rsidRPr="003E3102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 </w:t>
                  </w:r>
                  <w:r w:rsidRPr="00C607A8">
                    <w:rPr>
                      <w:rStyle w:val="Exact"/>
                      <w:spacing w:val="0"/>
                      <w:sz w:val="24"/>
                      <w:szCs w:val="24"/>
                    </w:rPr>
                    <w:t>Александровна</w:t>
                  </w: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4"/>
                      <w:szCs w:val="24"/>
                    </w:rPr>
                  </w:pPr>
                </w:p>
                <w:p w:rsidR="00613EAA" w:rsidRPr="003E3102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  <w:rPr>
                      <w:rStyle w:val="Exact"/>
                      <w:spacing w:val="0"/>
                    </w:rPr>
                  </w:pPr>
                </w:p>
                <w:p w:rsidR="00613EAA" w:rsidRDefault="00613EAA" w:rsidP="00613EAA">
                  <w:pPr>
                    <w:pStyle w:val="4"/>
                    <w:shd w:val="clear" w:color="auto" w:fill="auto"/>
                    <w:spacing w:after="0" w:line="326" w:lineRule="exact"/>
                    <w:ind w:right="100"/>
                  </w:pPr>
                </w:p>
              </w:txbxContent>
            </v:textbox>
            <w10:wrap type="square" anchorx="margin"/>
          </v:shape>
        </w:pict>
      </w:r>
    </w:p>
    <w:p w:rsidR="00613EAA" w:rsidRPr="00613EAA" w:rsidRDefault="00DD2C82" w:rsidP="00613EAA">
      <w:pPr>
        <w:pStyle w:val="4"/>
        <w:shd w:val="clear" w:color="auto" w:fill="auto"/>
        <w:spacing w:after="300" w:line="317" w:lineRule="exact"/>
        <w:ind w:right="24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7" type="#_x0000_t202" style="position:absolute;margin-left:-216.95pt;margin-top:125.4pt;width:117.2pt;height:13.6pt;z-index:-251655168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613EAA" w:rsidRDefault="00613EAA" w:rsidP="00613EAA"/>
              </w:txbxContent>
            </v:textbox>
            <w10:wrap type="square" anchorx="margin" anchory="margin"/>
          </v:shape>
        </w:pict>
      </w:r>
      <w:r w:rsidR="00613EAA" w:rsidRPr="00613EAA">
        <w:rPr>
          <w:sz w:val="24"/>
          <w:szCs w:val="24"/>
        </w:rPr>
        <w:t xml:space="preserve">Заместитель главы </w:t>
      </w:r>
      <w:proofErr w:type="spellStart"/>
      <w:r w:rsidR="00613EAA" w:rsidRPr="00613EAA">
        <w:rPr>
          <w:sz w:val="24"/>
          <w:szCs w:val="24"/>
        </w:rPr>
        <w:t>Богучанского</w:t>
      </w:r>
      <w:proofErr w:type="spellEnd"/>
      <w:r w:rsidR="00613EAA" w:rsidRPr="00613EAA">
        <w:rPr>
          <w:sz w:val="24"/>
          <w:szCs w:val="24"/>
        </w:rPr>
        <w:t xml:space="preserve"> района по экономике и финансам, заместитель председателя комиссии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  <w:r w:rsidRPr="00613EAA">
        <w:rPr>
          <w:sz w:val="24"/>
          <w:szCs w:val="24"/>
        </w:rPr>
        <w:t xml:space="preserve">Начальник отдела правового, документационного обеспечения – Архив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района, секретарь комиссии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300" w:line="317" w:lineRule="exact"/>
        <w:ind w:right="240"/>
        <w:rPr>
          <w:sz w:val="24"/>
          <w:szCs w:val="24"/>
        </w:rPr>
      </w:pPr>
      <w:r w:rsidRPr="00613EAA">
        <w:rPr>
          <w:sz w:val="24"/>
          <w:szCs w:val="24"/>
        </w:rPr>
        <w:t xml:space="preserve">Начальник отдела экономики и планирования администрации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  <w:r w:rsidRPr="00613EAA">
        <w:rPr>
          <w:sz w:val="24"/>
          <w:szCs w:val="24"/>
        </w:rPr>
        <w:t xml:space="preserve">Главный специалист управления экономики и планирования администрации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  <w:r w:rsidRPr="00613EAA">
        <w:rPr>
          <w:sz w:val="24"/>
          <w:szCs w:val="24"/>
        </w:rPr>
        <w:t xml:space="preserve">Главный специалист управления экономики и планирования администрации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  <w:r w:rsidRPr="00613EAA">
        <w:rPr>
          <w:sz w:val="24"/>
          <w:szCs w:val="24"/>
        </w:rPr>
        <w:t xml:space="preserve">Главный специалист по кадрам  отдела правового, документационного обеспечения – 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  <w:sectPr w:rsidR="00613EAA" w:rsidRPr="00613EAA" w:rsidSect="003E3102">
          <w:type w:val="continuous"/>
          <w:pgSz w:w="11909" w:h="16838"/>
          <w:pgMar w:top="709" w:right="1253" w:bottom="2782" w:left="5755" w:header="0" w:footer="3" w:gutter="0"/>
          <w:cols w:space="720"/>
          <w:noEndnote/>
          <w:docGrid w:linePitch="360"/>
        </w:sectPr>
      </w:pPr>
      <w:r w:rsidRPr="00613EAA">
        <w:rPr>
          <w:sz w:val="24"/>
          <w:szCs w:val="24"/>
        </w:rPr>
        <w:t xml:space="preserve">Архив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</w:t>
      </w: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317" w:lineRule="exact"/>
        <w:ind w:right="240"/>
        <w:rPr>
          <w:sz w:val="24"/>
          <w:szCs w:val="24"/>
        </w:rPr>
        <w:sectPr w:rsidR="00613EAA" w:rsidRPr="00613EAA" w:rsidSect="003E3102">
          <w:type w:val="continuous"/>
          <w:pgSz w:w="11909" w:h="16838"/>
          <w:pgMar w:top="709" w:right="1253" w:bottom="2782" w:left="5755" w:header="0" w:footer="3" w:gutter="0"/>
          <w:cols w:space="720"/>
          <w:noEndnote/>
          <w:docGrid w:linePitch="360"/>
        </w:sectPr>
      </w:pPr>
      <w:r w:rsidRPr="00613EAA">
        <w:rPr>
          <w:sz w:val="24"/>
          <w:szCs w:val="24"/>
        </w:rPr>
        <w:t xml:space="preserve">Главный специалист - делопроизводитель  отдела правового, документационного обеспечения – Архив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</w:t>
      </w:r>
    </w:p>
    <w:p w:rsidR="00613EAA" w:rsidRPr="00613EAA" w:rsidRDefault="00613EAA" w:rsidP="00613EAA">
      <w:pPr>
        <w:pStyle w:val="4"/>
        <w:shd w:val="clear" w:color="auto" w:fill="auto"/>
        <w:spacing w:after="0" w:line="240" w:lineRule="auto"/>
        <w:ind w:right="-371"/>
        <w:jc w:val="center"/>
        <w:rPr>
          <w:sz w:val="24"/>
          <w:szCs w:val="24"/>
        </w:rPr>
      </w:pPr>
      <w:r w:rsidRPr="00613EAA">
        <w:rPr>
          <w:sz w:val="24"/>
          <w:szCs w:val="24"/>
        </w:rPr>
        <w:lastRenderedPageBreak/>
        <w:t xml:space="preserve">Порядок </w:t>
      </w:r>
    </w:p>
    <w:p w:rsidR="00613EAA" w:rsidRPr="00613EAA" w:rsidRDefault="00613EAA" w:rsidP="00613EAA">
      <w:pPr>
        <w:pStyle w:val="4"/>
        <w:shd w:val="clear" w:color="auto" w:fill="auto"/>
        <w:spacing w:after="0" w:line="240" w:lineRule="auto"/>
        <w:ind w:right="-371"/>
        <w:jc w:val="center"/>
        <w:rPr>
          <w:sz w:val="24"/>
          <w:szCs w:val="24"/>
        </w:rPr>
      </w:pPr>
      <w:r w:rsidRPr="00613EAA">
        <w:rPr>
          <w:sz w:val="24"/>
          <w:szCs w:val="24"/>
        </w:rPr>
        <w:t xml:space="preserve">приема письменных замечаний и предложений </w:t>
      </w:r>
    </w:p>
    <w:p w:rsidR="00613EAA" w:rsidRPr="00613EAA" w:rsidRDefault="00613EAA" w:rsidP="00613EAA">
      <w:pPr>
        <w:pStyle w:val="4"/>
        <w:shd w:val="clear" w:color="auto" w:fill="auto"/>
        <w:spacing w:after="0" w:line="240" w:lineRule="auto"/>
        <w:ind w:right="-371"/>
        <w:jc w:val="center"/>
        <w:rPr>
          <w:sz w:val="24"/>
          <w:szCs w:val="24"/>
        </w:rPr>
      </w:pPr>
      <w:r w:rsidRPr="00613EAA">
        <w:rPr>
          <w:sz w:val="24"/>
          <w:szCs w:val="24"/>
        </w:rPr>
        <w:t xml:space="preserve">по проекту муниципального правового акта, </w:t>
      </w:r>
    </w:p>
    <w:p w:rsidR="00613EAA" w:rsidRPr="00613EAA" w:rsidRDefault="00613EAA" w:rsidP="00613EAA">
      <w:pPr>
        <w:pStyle w:val="4"/>
        <w:shd w:val="clear" w:color="auto" w:fill="auto"/>
        <w:spacing w:after="0" w:line="240" w:lineRule="auto"/>
        <w:ind w:right="-371"/>
        <w:jc w:val="center"/>
        <w:rPr>
          <w:sz w:val="24"/>
          <w:szCs w:val="24"/>
        </w:rPr>
      </w:pPr>
      <w:proofErr w:type="gramStart"/>
      <w:r w:rsidRPr="00613EAA">
        <w:rPr>
          <w:sz w:val="24"/>
          <w:szCs w:val="24"/>
        </w:rPr>
        <w:t>выносимого на публичные слушания</w:t>
      </w:r>
      <w:proofErr w:type="gramEnd"/>
    </w:p>
    <w:p w:rsidR="00613EAA" w:rsidRPr="00613EAA" w:rsidRDefault="00613EAA" w:rsidP="00613EAA">
      <w:pPr>
        <w:autoSpaceDE w:val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t xml:space="preserve">1.1. </w:t>
      </w:r>
      <w:proofErr w:type="gramStart"/>
      <w:r w:rsidRPr="00613EAA">
        <w:rPr>
          <w:color w:val="000000"/>
        </w:rPr>
        <w:t>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способов:</w:t>
      </w:r>
      <w:proofErr w:type="gramEnd"/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 xml:space="preserve">- путем непосредственной подачи по адресу: Красноярский край, с. </w:t>
      </w:r>
      <w:proofErr w:type="spellStart"/>
      <w:r w:rsidRPr="00613EAA">
        <w:rPr>
          <w:color w:val="000000"/>
        </w:rPr>
        <w:t>Богучаны</w:t>
      </w:r>
      <w:proofErr w:type="spellEnd"/>
      <w:r w:rsidRPr="00613EAA">
        <w:rPr>
          <w:color w:val="000000"/>
        </w:rPr>
        <w:t xml:space="preserve">, ул. </w:t>
      </w:r>
      <w:proofErr w:type="gramStart"/>
      <w:r w:rsidRPr="00613EAA">
        <w:rPr>
          <w:color w:val="000000"/>
        </w:rPr>
        <w:t>Октябрьская</w:t>
      </w:r>
      <w:proofErr w:type="gramEnd"/>
      <w:r w:rsidRPr="00613EAA">
        <w:rPr>
          <w:color w:val="000000"/>
        </w:rPr>
        <w:t>, 72, кабинет 17;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 xml:space="preserve">- посредством почтового отправления на адрес: 663431,Красноярский край, с. </w:t>
      </w:r>
      <w:proofErr w:type="spellStart"/>
      <w:r w:rsidRPr="00613EAA">
        <w:rPr>
          <w:color w:val="000000"/>
        </w:rPr>
        <w:t>Богучаны</w:t>
      </w:r>
      <w:proofErr w:type="spellEnd"/>
      <w:r w:rsidRPr="00613EAA">
        <w:rPr>
          <w:color w:val="000000"/>
        </w:rPr>
        <w:t xml:space="preserve">, ул. </w:t>
      </w:r>
      <w:proofErr w:type="gramStart"/>
      <w:r w:rsidRPr="00613EAA">
        <w:rPr>
          <w:color w:val="000000"/>
        </w:rPr>
        <w:t>Октябрьская</w:t>
      </w:r>
      <w:proofErr w:type="gramEnd"/>
      <w:r w:rsidRPr="00613EAA">
        <w:rPr>
          <w:color w:val="000000"/>
        </w:rPr>
        <w:t>, 72;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- на адрес электронной почты </w:t>
      </w:r>
      <w:hyperlink r:id="rId4" w:history="1">
        <w:r w:rsidRPr="00613EAA">
          <w:rPr>
            <w:rStyle w:val="hyperlink"/>
            <w:color w:val="000000"/>
            <w:shd w:val="clear" w:color="auto" w:fill="FFFFFF"/>
          </w:rPr>
          <w:t>bog-sovet@mail.ru</w:t>
        </w:r>
      </w:hyperlink>
      <w:r w:rsidRPr="00613EAA">
        <w:rPr>
          <w:color w:val="000000"/>
          <w:shd w:val="clear" w:color="auto" w:fill="FFFFFF"/>
        </w:rPr>
        <w:t>;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613EAA">
        <w:rPr>
          <w:color w:val="000000"/>
        </w:rPr>
        <w:t xml:space="preserve">          - посредством официального сайта муниципального образования </w:t>
      </w:r>
      <w:proofErr w:type="spellStart"/>
      <w:r w:rsidRPr="00613EAA">
        <w:rPr>
          <w:color w:val="000000"/>
        </w:rPr>
        <w:t>Богучанский</w:t>
      </w:r>
      <w:proofErr w:type="spellEnd"/>
      <w:r w:rsidRPr="00613EAA">
        <w:rPr>
          <w:color w:val="000000"/>
        </w:rPr>
        <w:t xml:space="preserve"> район </w:t>
      </w:r>
      <w:r w:rsidRPr="00613EAA">
        <w:rPr>
          <w:color w:val="000000"/>
          <w:u w:val="single"/>
        </w:rPr>
        <w:t>https://boguchansky-raion.ru</w:t>
      </w:r>
      <w:r w:rsidRPr="00613EAA">
        <w:rPr>
          <w:color w:val="000000"/>
        </w:rPr>
        <w:t xml:space="preserve"> (через </w:t>
      </w:r>
      <w:proofErr w:type="spellStart"/>
      <w:r w:rsidRPr="00613EAA">
        <w:rPr>
          <w:color w:val="000000"/>
        </w:rPr>
        <w:t>Онлайн-приёмную</w:t>
      </w:r>
      <w:proofErr w:type="spellEnd"/>
      <w:r w:rsidRPr="00613EAA">
        <w:rPr>
          <w:color w:val="000000"/>
        </w:rPr>
        <w:t> на странице районного Совета депутатов).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В индивидуальных предложениях граждан должны быть указаны: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- фамилия, имя, отчество;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- дата рождения;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- адрес места жительства;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- номер телефона,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а также поставлена личная подпись гражданина.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Предложения по проекту решения 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13EAA">
        <w:rPr>
          <w:color w:val="000000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  <w:proofErr w:type="gramEnd"/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1.2. Предложения вносятся только в отношении опубликованного проекта решения.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1.3. Предложения, внесенные с нарушением требований, установленных настоящим разделом, а также поступившие за пределами срока, установленного пунктом 1.1, рассмотрению не подлежат.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1.4. Комиссия рассматривает поступившие предложения в течение трех рабочих дней после окончания срока, установленного для их представления.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 xml:space="preserve">1.5. Инициаторы предложений вправе принимать участие в обсуждении своих предложений на заседании Комиссии, для чего </w:t>
      </w:r>
      <w:proofErr w:type="gramStart"/>
      <w:r w:rsidRPr="00613EAA">
        <w:rPr>
          <w:color w:val="000000"/>
        </w:rPr>
        <w:t>районный</w:t>
      </w:r>
      <w:proofErr w:type="gramEnd"/>
      <w:r w:rsidRPr="00613EAA">
        <w:rPr>
          <w:color w:val="000000"/>
        </w:rPr>
        <w:t xml:space="preserve"> Совет депутатов информирует их о месте и времени заседания Комиссии не позднее двух рабочих дней до дня заседания.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В случае</w:t>
      </w:r>
      <w:proofErr w:type="gramStart"/>
      <w:r w:rsidRPr="00613EAA">
        <w:rPr>
          <w:color w:val="000000"/>
        </w:rPr>
        <w:t>,</w:t>
      </w:r>
      <w:proofErr w:type="gramEnd"/>
      <w:r w:rsidRPr="00613EAA">
        <w:rPr>
          <w:color w:val="000000"/>
        </w:rPr>
        <w:t xml:space="preserve"> если инициаторы не присутствовали на заседании Комиссии при обсуждении внесенных ими предложений, Комиссия уведомляет их о принятом решении в течение двух рабочих дней со дня его принятия.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1.6.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t>1.7. Предложения по проекту Решения носят рекомендательный характер и подлежат отражению в протоколе публичных слушаний.</w:t>
      </w:r>
    </w:p>
    <w:p w:rsidR="00613EAA" w:rsidRPr="00613EAA" w:rsidRDefault="00613EAA" w:rsidP="00613EA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13EAA">
        <w:rPr>
          <w:color w:val="000000"/>
        </w:rPr>
        <w:lastRenderedPageBreak/>
        <w:t>1.8. Доработанный по результатам публичных слушаний проект решения рассматривается на заседании районного Совета депутатов.</w:t>
      </w:r>
    </w:p>
    <w:p w:rsidR="00613EAA" w:rsidRPr="00613EAA" w:rsidRDefault="00613EAA" w:rsidP="00613EAA">
      <w:pPr>
        <w:pStyle w:val="4"/>
        <w:shd w:val="clear" w:color="auto" w:fill="auto"/>
        <w:spacing w:after="0" w:line="270" w:lineRule="exact"/>
        <w:ind w:left="5670"/>
        <w:rPr>
          <w:sz w:val="24"/>
          <w:szCs w:val="24"/>
        </w:rPr>
      </w:pPr>
    </w:p>
    <w:p w:rsidR="00613EAA" w:rsidRPr="00613EAA" w:rsidRDefault="00613EAA" w:rsidP="00613EAA">
      <w:pPr>
        <w:pStyle w:val="4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613EAA">
        <w:rPr>
          <w:sz w:val="24"/>
          <w:szCs w:val="24"/>
        </w:rPr>
        <w:t>Те</w:t>
      </w:r>
      <w:proofErr w:type="gramStart"/>
      <w:r w:rsidRPr="00613EAA">
        <w:rPr>
          <w:sz w:val="24"/>
          <w:szCs w:val="24"/>
        </w:rPr>
        <w:t>кст пр</w:t>
      </w:r>
      <w:proofErr w:type="gramEnd"/>
      <w:r w:rsidRPr="00613EAA">
        <w:rPr>
          <w:sz w:val="24"/>
          <w:szCs w:val="24"/>
        </w:rPr>
        <w:t xml:space="preserve">оекта решения </w:t>
      </w:r>
    </w:p>
    <w:p w:rsidR="00613EAA" w:rsidRPr="00613EAA" w:rsidRDefault="00613EAA" w:rsidP="00613EAA">
      <w:pPr>
        <w:pStyle w:val="4"/>
        <w:shd w:val="clear" w:color="auto" w:fill="auto"/>
        <w:spacing w:after="0" w:line="270" w:lineRule="exact"/>
        <w:jc w:val="center"/>
        <w:rPr>
          <w:sz w:val="24"/>
          <w:szCs w:val="24"/>
        </w:rPr>
      </w:pP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районного Совета депутатов</w:t>
      </w:r>
    </w:p>
    <w:p w:rsidR="00613EAA" w:rsidRPr="00613EAA" w:rsidRDefault="00613EAA" w:rsidP="00613EAA">
      <w:pPr>
        <w:pStyle w:val="4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613EAA">
        <w:rPr>
          <w:sz w:val="24"/>
          <w:szCs w:val="24"/>
        </w:rPr>
        <w:t xml:space="preserve">«О внесении изменений в Устав </w:t>
      </w:r>
      <w:proofErr w:type="spellStart"/>
      <w:r w:rsidRPr="00613EAA">
        <w:rPr>
          <w:sz w:val="24"/>
          <w:szCs w:val="24"/>
        </w:rPr>
        <w:t>Богучанского</w:t>
      </w:r>
      <w:proofErr w:type="spellEnd"/>
      <w:r w:rsidRPr="00613EAA">
        <w:rPr>
          <w:sz w:val="24"/>
          <w:szCs w:val="24"/>
        </w:rPr>
        <w:t xml:space="preserve"> района Красноярского края», выносимого на публичные слушания</w:t>
      </w:r>
    </w:p>
    <w:p w:rsidR="00613EAA" w:rsidRPr="00613EAA" w:rsidRDefault="00613EAA" w:rsidP="00613EAA">
      <w:pPr>
        <w:pStyle w:val="4"/>
        <w:shd w:val="clear" w:color="auto" w:fill="auto"/>
        <w:spacing w:after="0" w:line="270" w:lineRule="exact"/>
        <w:jc w:val="center"/>
        <w:rPr>
          <w:sz w:val="24"/>
          <w:szCs w:val="24"/>
        </w:rPr>
      </w:pPr>
    </w:p>
    <w:p w:rsidR="00613EAA" w:rsidRPr="00613EAA" w:rsidRDefault="00613EAA" w:rsidP="00613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E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620" cy="64706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AA" w:rsidRPr="00613EAA" w:rsidRDefault="00613EAA" w:rsidP="00613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EAA">
        <w:rPr>
          <w:rFonts w:ascii="Times New Roman" w:hAnsi="Times New Roman" w:cs="Times New Roman"/>
          <w:sz w:val="24"/>
          <w:szCs w:val="24"/>
        </w:rPr>
        <w:t>БОГУЧАНСКИЙ РАЙОННЫЙ СОВЕТ ДЕПУТАТОВ</w:t>
      </w:r>
    </w:p>
    <w:p w:rsidR="00613EAA" w:rsidRPr="00613EAA" w:rsidRDefault="00613EAA" w:rsidP="00613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EA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A33E7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613EAA" w:rsidRPr="00613EAA" w:rsidRDefault="00613EAA" w:rsidP="00613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EAA">
        <w:rPr>
          <w:rFonts w:ascii="Times New Roman" w:hAnsi="Times New Roman" w:cs="Times New Roman"/>
          <w:sz w:val="24"/>
          <w:szCs w:val="24"/>
        </w:rPr>
        <w:t xml:space="preserve">        .       .2024</w:t>
      </w:r>
      <w:r w:rsidRPr="00613EA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C3749">
        <w:rPr>
          <w:rFonts w:ascii="Times New Roman" w:hAnsi="Times New Roman" w:cs="Times New Roman"/>
          <w:sz w:val="24"/>
          <w:szCs w:val="24"/>
        </w:rPr>
        <w:t xml:space="preserve">   </w:t>
      </w:r>
      <w:r w:rsidRPr="00613EAA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Pr="00613EAA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613E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C37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3EAA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613EAA" w:rsidRDefault="00613EAA" w:rsidP="0061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E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3E7" w:rsidRDefault="006A33E7" w:rsidP="006A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6A33E7" w:rsidRPr="00613EAA" w:rsidRDefault="006A33E7" w:rsidP="006A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</w:pPr>
      <w:r w:rsidRPr="00272EB6">
        <w:t>В целях приведения отдельных положений </w:t>
      </w:r>
      <w:hyperlink r:id="rId6" w:tgtFrame="_blank" w:history="1">
        <w:r w:rsidRPr="00272EB6">
          <w:rPr>
            <w:rStyle w:val="hyperlink"/>
            <w:rFonts w:eastAsia="Tahoma"/>
          </w:rPr>
          <w:t xml:space="preserve">Устава </w:t>
        </w:r>
        <w:proofErr w:type="spellStart"/>
        <w:r w:rsidRPr="00272EB6">
          <w:rPr>
            <w:rStyle w:val="hyperlink"/>
            <w:rFonts w:eastAsia="Tahoma"/>
          </w:rPr>
          <w:t>Богучанского</w:t>
        </w:r>
        <w:proofErr w:type="spellEnd"/>
        <w:r w:rsidRPr="00272EB6">
          <w:rPr>
            <w:rStyle w:val="hyperlink"/>
            <w:rFonts w:eastAsia="Tahoma"/>
          </w:rPr>
          <w:t xml:space="preserve"> района Красноярского края</w:t>
        </w:r>
      </w:hyperlink>
      <w:r w:rsidRPr="00272EB6">
        <w:t> в соответствие с действующим законодательством, руководствуясь статьями 7, 77 </w:t>
      </w:r>
      <w:hyperlink r:id="rId7" w:tgtFrame="_blank" w:history="1">
        <w:r w:rsidRPr="00272EB6">
          <w:rPr>
            <w:rStyle w:val="hyperlink"/>
            <w:rFonts w:eastAsia="Tahoma"/>
          </w:rPr>
          <w:t xml:space="preserve">Устава </w:t>
        </w:r>
        <w:proofErr w:type="spellStart"/>
        <w:r w:rsidRPr="00272EB6">
          <w:rPr>
            <w:rStyle w:val="hyperlink"/>
            <w:rFonts w:eastAsia="Tahoma"/>
          </w:rPr>
          <w:t>Богучанского</w:t>
        </w:r>
        <w:proofErr w:type="spellEnd"/>
        <w:r w:rsidRPr="00272EB6">
          <w:rPr>
            <w:rStyle w:val="hyperlink"/>
            <w:rFonts w:eastAsia="Tahoma"/>
          </w:rPr>
          <w:t xml:space="preserve"> района Красноярского края</w:t>
        </w:r>
      </w:hyperlink>
      <w:r w:rsidRPr="00272EB6">
        <w:t xml:space="preserve">, </w:t>
      </w:r>
      <w:proofErr w:type="spellStart"/>
      <w:r w:rsidRPr="00272EB6">
        <w:t>Богучанский</w:t>
      </w:r>
      <w:proofErr w:type="spellEnd"/>
      <w:r w:rsidRPr="00272EB6">
        <w:t xml:space="preserve"> </w:t>
      </w:r>
      <w:proofErr w:type="gramStart"/>
      <w:r w:rsidRPr="00272EB6">
        <w:t>районный</w:t>
      </w:r>
      <w:proofErr w:type="gramEnd"/>
      <w:r w:rsidRPr="00272EB6">
        <w:t xml:space="preserve"> Совет депутатов  РЕШИЛ: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</w:pP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</w:pPr>
      <w:r w:rsidRPr="00272EB6">
        <w:t>1. Внести в </w:t>
      </w:r>
      <w:hyperlink r:id="rId8" w:tgtFrame="_blank" w:history="1">
        <w:r w:rsidRPr="00272EB6">
          <w:rPr>
            <w:rStyle w:val="hyperlink"/>
            <w:rFonts w:eastAsia="Tahoma"/>
          </w:rPr>
          <w:t xml:space="preserve">Устав </w:t>
        </w:r>
        <w:proofErr w:type="spellStart"/>
        <w:r w:rsidRPr="00272EB6">
          <w:rPr>
            <w:rStyle w:val="hyperlink"/>
            <w:rFonts w:eastAsia="Tahoma"/>
          </w:rPr>
          <w:t>Богучанского</w:t>
        </w:r>
        <w:proofErr w:type="spellEnd"/>
        <w:r w:rsidRPr="00272EB6">
          <w:rPr>
            <w:rStyle w:val="hyperlink"/>
            <w:rFonts w:eastAsia="Tahoma"/>
          </w:rPr>
          <w:t xml:space="preserve"> района Красноярского края </w:t>
        </w:r>
      </w:hyperlink>
      <w:r w:rsidRPr="00272EB6">
        <w:t>следующие изменения: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1.1. </w:t>
      </w:r>
      <w:r>
        <w:rPr>
          <w:color w:val="000000"/>
        </w:rPr>
        <w:t>второй абзац пункта 4 статьи</w:t>
      </w:r>
      <w:r w:rsidRPr="00272EB6">
        <w:rPr>
          <w:color w:val="000000"/>
        </w:rPr>
        <w:t xml:space="preserve"> 7 </w:t>
      </w:r>
      <w:r>
        <w:rPr>
          <w:color w:val="000000"/>
        </w:rPr>
        <w:t>изложить в следующей редакции</w:t>
      </w:r>
      <w:r w:rsidRPr="00272EB6">
        <w:rPr>
          <w:color w:val="000000"/>
        </w:rPr>
        <w:t>:</w:t>
      </w:r>
    </w:p>
    <w:p w:rsidR="0021256F" w:rsidRDefault="0021256F" w:rsidP="0021256F">
      <w:pPr>
        <w:pStyle w:val="a8"/>
        <w:ind w:right="0" w:firstLine="567"/>
        <w:rPr>
          <w:bCs/>
          <w:sz w:val="24"/>
          <w:szCs w:val="24"/>
        </w:rPr>
      </w:pPr>
      <w:r w:rsidRPr="00272EB6">
        <w:rPr>
          <w:bCs/>
          <w:sz w:val="24"/>
          <w:szCs w:val="24"/>
        </w:rPr>
        <w:t xml:space="preserve"> «Муниципальные нормативные правовые акты, затрагивающие права, свободы,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proofErr w:type="spellStart"/>
      <w:r w:rsidRPr="00272EB6">
        <w:rPr>
          <w:bCs/>
          <w:sz w:val="24"/>
          <w:szCs w:val="24"/>
        </w:rPr>
        <w:t>Богучанский</w:t>
      </w:r>
      <w:proofErr w:type="spellEnd"/>
      <w:r w:rsidRPr="00272EB6">
        <w:rPr>
          <w:bCs/>
          <w:sz w:val="24"/>
          <w:szCs w:val="24"/>
        </w:rPr>
        <w:t xml:space="preserve"> район, а также соглашения, заключаемые между органами местного самоуправления, вступают в силу в день, следующий за днем их официального опубликования</w:t>
      </w:r>
      <w:r>
        <w:rPr>
          <w:bCs/>
          <w:sz w:val="24"/>
          <w:szCs w:val="24"/>
        </w:rPr>
        <w:t>»</w:t>
      </w:r>
      <w:r w:rsidRPr="00272EB6">
        <w:rPr>
          <w:bCs/>
          <w:sz w:val="24"/>
          <w:szCs w:val="24"/>
        </w:rPr>
        <w:t>.</w:t>
      </w:r>
    </w:p>
    <w:p w:rsidR="0021256F" w:rsidRPr="00272EB6" w:rsidRDefault="0021256F" w:rsidP="0021256F">
      <w:pPr>
        <w:pStyle w:val="a8"/>
        <w:ind w:righ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1.2. пункт 5 статьи 7 изложить в следующей редакции:</w:t>
      </w:r>
    </w:p>
    <w:p w:rsidR="0021256F" w:rsidRPr="00272EB6" w:rsidRDefault="0021256F" w:rsidP="0021256F">
      <w:pPr>
        <w:pStyle w:val="a8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272EB6">
        <w:rPr>
          <w:sz w:val="24"/>
          <w:szCs w:val="24"/>
        </w:rPr>
        <w:t xml:space="preserve">Официальное опубликование муниципальных правовых актов, соглашений, заключаемых между органами местного самоуправления, производится в печатном средстве массовой информации Официальном вестнике </w:t>
      </w:r>
      <w:proofErr w:type="spellStart"/>
      <w:r w:rsidRPr="00272EB6">
        <w:rPr>
          <w:sz w:val="24"/>
          <w:szCs w:val="24"/>
        </w:rPr>
        <w:t>Богучанского</w:t>
      </w:r>
      <w:proofErr w:type="spellEnd"/>
      <w:r w:rsidRPr="00272EB6">
        <w:rPr>
          <w:sz w:val="24"/>
          <w:szCs w:val="24"/>
        </w:rPr>
        <w:t xml:space="preserve"> района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21256F" w:rsidRPr="00272EB6" w:rsidRDefault="0021256F" w:rsidP="0021256F">
      <w:pPr>
        <w:pStyle w:val="a8"/>
        <w:ind w:right="0" w:firstLine="567"/>
        <w:rPr>
          <w:sz w:val="24"/>
          <w:szCs w:val="24"/>
        </w:rPr>
      </w:pPr>
      <w:r w:rsidRPr="00272EB6">
        <w:rPr>
          <w:sz w:val="24"/>
          <w:szCs w:val="24"/>
        </w:rPr>
        <w:t>Ответственным за официальное опубликование муниципальных нормативных правовых актов является Глава района.</w:t>
      </w:r>
    </w:p>
    <w:p w:rsidR="0021256F" w:rsidRPr="00272EB6" w:rsidRDefault="0021256F" w:rsidP="0021256F">
      <w:pPr>
        <w:pStyle w:val="a8"/>
        <w:ind w:right="0" w:firstLine="567"/>
        <w:rPr>
          <w:sz w:val="24"/>
          <w:szCs w:val="24"/>
        </w:rPr>
      </w:pPr>
      <w:r w:rsidRPr="00272EB6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21256F" w:rsidRPr="00272EB6" w:rsidRDefault="0021256F" w:rsidP="0021256F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Дополнительным официальным источником опубликования муниципальных правовых актов, соглашений заключенных между органами местного самоуправления, является сетевое издание «Официальный сайт муниципального образования </w:t>
      </w:r>
      <w:proofErr w:type="spellStart"/>
      <w:r w:rsidRPr="00272EB6">
        <w:rPr>
          <w:color w:val="000000"/>
        </w:rPr>
        <w:t>Богучанский</w:t>
      </w:r>
      <w:proofErr w:type="spellEnd"/>
      <w:r w:rsidRPr="00272EB6">
        <w:rPr>
          <w:color w:val="000000"/>
        </w:rPr>
        <w:t xml:space="preserve"> район Красноярского края», имеющее доменное имя сайта в информационно-телекоммуникационной сети </w:t>
      </w:r>
      <w:hyperlink r:id="rId9" w:history="1">
        <w:r w:rsidRPr="00272EB6">
          <w:rPr>
            <w:rStyle w:val="a3"/>
          </w:rPr>
          <w:t>www.boguchansky-raion.</w:t>
        </w:r>
        <w:r w:rsidRPr="00272EB6">
          <w:rPr>
            <w:rStyle w:val="a3"/>
            <w:lang w:val="en-US"/>
          </w:rPr>
          <w:t>gosuslugi</w:t>
        </w:r>
        <w:r w:rsidRPr="00272EB6">
          <w:rPr>
            <w:rStyle w:val="a3"/>
          </w:rPr>
          <w:t>.</w:t>
        </w:r>
        <w:proofErr w:type="spellStart"/>
        <w:r w:rsidRPr="00272EB6">
          <w:rPr>
            <w:rStyle w:val="a3"/>
          </w:rPr>
          <w:t>ru</w:t>
        </w:r>
        <w:proofErr w:type="spellEnd"/>
      </w:hyperlink>
      <w:r w:rsidRPr="00272EB6">
        <w:t>.</w:t>
      </w:r>
    </w:p>
    <w:p w:rsidR="0021256F" w:rsidRPr="00272EB6" w:rsidRDefault="0021256F" w:rsidP="0021256F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Опубликование муниципальных правовых актов, соглашений заключенных между органами местного самоуправления, в Сетевом издании осуществляется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21256F" w:rsidRPr="00272EB6" w:rsidRDefault="0021256F" w:rsidP="0021256F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272EB6">
        <w:lastRenderedPageBreak/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не приводятся»;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>
        <w:rPr>
          <w:color w:val="000000"/>
        </w:rPr>
        <w:t>3</w:t>
      </w:r>
      <w:r w:rsidRPr="00272EB6">
        <w:rPr>
          <w:color w:val="000000"/>
        </w:rPr>
        <w:t>. в пункте 1 статьи 74 слова «не менее шести лет» заменить словами «не менее пяти лет»;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>
        <w:rPr>
          <w:color w:val="000000"/>
        </w:rPr>
        <w:t>4</w:t>
      </w:r>
      <w:r w:rsidRPr="00272EB6">
        <w:rPr>
          <w:color w:val="000000"/>
        </w:rPr>
        <w:t>. в пункте 3 статьи 74 слова «при наличии срока исполнения полномочий по муниципальной должности шесть лет» заменить словами «при наличии срока исполнения полномочий по муниципальной должности пять лет»;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>
        <w:rPr>
          <w:color w:val="000000"/>
        </w:rPr>
        <w:t>5</w:t>
      </w:r>
      <w:r w:rsidRPr="00272EB6">
        <w:rPr>
          <w:color w:val="000000"/>
        </w:rPr>
        <w:t>. в  абзаце 2 пункта 3 ст.74 слова «увеличивается на четыре процента» заменить словами «увеличивается на пять процентов».</w:t>
      </w:r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2EB6">
        <w:rPr>
          <w:rFonts w:ascii="Times New Roman" w:hAnsi="Times New Roman" w:cs="Times New Roman"/>
          <w:sz w:val="24"/>
          <w:szCs w:val="24"/>
        </w:rPr>
        <w:t xml:space="preserve">. 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>пункт 4 статьи 74  дополнить подпунктом 4.1. следующего содержания:</w:t>
      </w:r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«4.1. </w:t>
      </w:r>
      <w:proofErr w:type="gramStart"/>
      <w:r w:rsidRPr="00272EB6">
        <w:rPr>
          <w:rFonts w:ascii="Times New Roman" w:eastAsia="Times New Roman" w:hAnsi="Times New Roman" w:cs="Times New Roman"/>
          <w:sz w:val="24"/>
          <w:szCs w:val="24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 на постоянной основе на день прекращения</w:t>
      </w:r>
      <w:proofErr w:type="gramEnd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5000 рублей – при наличии у лица, замещающего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полномочий от 5 до 8 лет;</w:t>
      </w:r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7000 рублей – при наличии у  лица, замещающего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полномочий от 8 до 11 лет;</w:t>
      </w:r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10000 рублей – при наличии у  лица, замещающего муниципальную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постоянной основе, 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>срока исполнения полномочий  более 11 лет.</w:t>
      </w:r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В случае выплаты пенсии за выслугу лет лицу,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 статьи 74 Устава </w:t>
      </w:r>
      <w:proofErr w:type="spellStart"/>
      <w:r w:rsidRPr="00272EB6"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 настоящего Порядка, не применяется».</w:t>
      </w:r>
      <w:proofErr w:type="gramEnd"/>
    </w:p>
    <w:p w:rsidR="0021256F" w:rsidRPr="00272EB6" w:rsidRDefault="0021256F" w:rsidP="00212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272E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2EB6"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proofErr w:type="spellStart"/>
      <w:r w:rsidRPr="00272EB6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272EB6">
        <w:rPr>
          <w:rFonts w:ascii="Times New Roman" w:hAnsi="Times New Roman" w:cs="Times New Roman"/>
          <w:sz w:val="24"/>
          <w:szCs w:val="24"/>
        </w:rPr>
        <w:t xml:space="preserve"> района направить</w:t>
      </w:r>
      <w:proofErr w:type="gramEnd"/>
      <w:r w:rsidRPr="00272EB6">
        <w:rPr>
          <w:rFonts w:ascii="Times New Roman" w:hAnsi="Times New Roman" w:cs="Times New Roman"/>
          <w:sz w:val="24"/>
          <w:szCs w:val="24"/>
        </w:rPr>
        <w:t xml:space="preserve"> настоящее решение в  Управление Министерства юстиции Российской Федерации по Красноярскому краю для государственной регистрации.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 3. </w:t>
      </w:r>
      <w:proofErr w:type="gramStart"/>
      <w:r w:rsidRPr="00272EB6">
        <w:rPr>
          <w:color w:val="000000"/>
        </w:rPr>
        <w:t>Контроль за</w:t>
      </w:r>
      <w:proofErr w:type="gramEnd"/>
      <w:r w:rsidRPr="00272EB6">
        <w:rPr>
          <w:color w:val="000000"/>
        </w:rPr>
        <w:t xml:space="preserve"> исполнением настоящего Решения возложить на постоянную комиссию по законности и муниципальной собственности.</w:t>
      </w:r>
    </w:p>
    <w:p w:rsidR="0021256F" w:rsidRPr="00272EB6" w:rsidRDefault="0021256F" w:rsidP="0021256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 4. Настоящее Решение о внесении изменений и дополнений в Устав </w:t>
      </w:r>
      <w:proofErr w:type="spellStart"/>
      <w:r w:rsidRPr="00272EB6">
        <w:rPr>
          <w:color w:val="000000"/>
        </w:rPr>
        <w:t>Богучанского</w:t>
      </w:r>
      <w:proofErr w:type="spellEnd"/>
      <w:r w:rsidRPr="00272EB6">
        <w:rPr>
          <w:color w:val="000000"/>
        </w:rPr>
        <w:t xml:space="preserve"> района Красноярского края вступает в силу в день, следующий за днем его официального опубликования в Официальном вестнике </w:t>
      </w:r>
      <w:proofErr w:type="spellStart"/>
      <w:r w:rsidRPr="00272EB6">
        <w:rPr>
          <w:color w:val="000000"/>
        </w:rPr>
        <w:t>Богучанского</w:t>
      </w:r>
      <w:proofErr w:type="spellEnd"/>
      <w:r w:rsidRPr="00272EB6">
        <w:rPr>
          <w:color w:val="000000"/>
        </w:rPr>
        <w:t xml:space="preserve"> района после государственной регистрации в Управлении Министерства юстиции Российской Федерации по Красноярскому краю.   </w:t>
      </w:r>
    </w:p>
    <w:p w:rsidR="0021256F" w:rsidRPr="00272EB6" w:rsidRDefault="0021256F" w:rsidP="0021256F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21256F" w:rsidRPr="00272EB6" w:rsidTr="002B5FEC">
        <w:tc>
          <w:tcPr>
            <w:tcW w:w="5388" w:type="dxa"/>
          </w:tcPr>
          <w:p w:rsidR="0021256F" w:rsidRPr="00272EB6" w:rsidRDefault="0021256F" w:rsidP="002B5FEC">
            <w:pPr>
              <w:tabs>
                <w:tab w:val="left" w:pos="4111"/>
              </w:tabs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</w:p>
          <w:p w:rsidR="0021256F" w:rsidRPr="00272EB6" w:rsidRDefault="0021256F" w:rsidP="002B5FEC">
            <w:pPr>
              <w:tabs>
                <w:tab w:val="left" w:pos="411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Совета депутатов </w:t>
            </w:r>
          </w:p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</w:p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</w:t>
            </w:r>
          </w:p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«___»____________2024 г.</w:t>
            </w:r>
          </w:p>
          <w:p w:rsidR="0021256F" w:rsidRPr="00272EB6" w:rsidRDefault="0021256F" w:rsidP="002B5FEC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hideMark/>
          </w:tcPr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А. С. Медведев</w:t>
            </w:r>
          </w:p>
          <w:p w:rsidR="0021256F" w:rsidRPr="00272EB6" w:rsidRDefault="0021256F" w:rsidP="002B5FE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</w:t>
            </w:r>
          </w:p>
          <w:p w:rsidR="0021256F" w:rsidRPr="00272EB6" w:rsidRDefault="0021256F" w:rsidP="002B5FEC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«___» ____________2024 г.</w:t>
            </w:r>
          </w:p>
        </w:tc>
      </w:tr>
    </w:tbl>
    <w:p w:rsidR="00EB3F52" w:rsidRPr="00613EAA" w:rsidRDefault="00EB3F52" w:rsidP="0021256F">
      <w:pPr>
        <w:rPr>
          <w:rFonts w:ascii="Times New Roman" w:hAnsi="Times New Roman" w:cs="Times New Roman"/>
          <w:sz w:val="24"/>
          <w:szCs w:val="24"/>
        </w:rPr>
      </w:pPr>
    </w:p>
    <w:sectPr w:rsidR="00EB3F52" w:rsidRPr="00613EAA" w:rsidSect="00945373">
      <w:type w:val="continuous"/>
      <w:pgSz w:w="11906" w:h="16838"/>
      <w:pgMar w:top="1418" w:right="1177" w:bottom="1276" w:left="117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613EAA"/>
    <w:rsid w:val="001A53D2"/>
    <w:rsid w:val="0021256F"/>
    <w:rsid w:val="00613EAA"/>
    <w:rsid w:val="006A33E7"/>
    <w:rsid w:val="008D61F9"/>
    <w:rsid w:val="00C46DFC"/>
    <w:rsid w:val="00DC3749"/>
    <w:rsid w:val="00DD2C82"/>
    <w:rsid w:val="00E24579"/>
    <w:rsid w:val="00EB3F52"/>
    <w:rsid w:val="00EC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EAA"/>
    <w:rPr>
      <w:color w:val="0066CC"/>
      <w:u w:val="single"/>
    </w:rPr>
  </w:style>
  <w:style w:type="character" w:customStyle="1" w:styleId="Exact">
    <w:name w:val="Основной текст Exact"/>
    <w:rsid w:val="00613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link w:val="1"/>
    <w:rsid w:val="00613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13EA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613E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Подпись к таблице_"/>
    <w:basedOn w:val="a0"/>
    <w:link w:val="a6"/>
    <w:rsid w:val="00613E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613EAA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3"/>
    <w:basedOn w:val="a4"/>
    <w:rsid w:val="00613EAA"/>
    <w:rPr>
      <w:color w:val="000000"/>
      <w:spacing w:val="0"/>
      <w:w w:val="100"/>
      <w:position w:val="0"/>
      <w:sz w:val="27"/>
      <w:szCs w:val="27"/>
    </w:rPr>
  </w:style>
  <w:style w:type="character" w:customStyle="1" w:styleId="Tahoma105pt">
    <w:name w:val="Основной текст + Tahoma;10;5 pt"/>
    <w:basedOn w:val="a4"/>
    <w:rsid w:val="00613EAA"/>
    <w:rPr>
      <w:rFonts w:ascii="Tahoma" w:eastAsia="Tahoma" w:hAnsi="Tahoma" w:cs="Tahoma"/>
      <w:color w:val="000000"/>
      <w:spacing w:val="0"/>
      <w:w w:val="100"/>
      <w:position w:val="0"/>
      <w:sz w:val="21"/>
      <w:szCs w:val="21"/>
    </w:rPr>
  </w:style>
  <w:style w:type="paragraph" w:customStyle="1" w:styleId="4">
    <w:name w:val="Основной текст4"/>
    <w:basedOn w:val="a"/>
    <w:uiPriority w:val="99"/>
    <w:rsid w:val="00613EAA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a6">
    <w:name w:val="Подпись к таблице"/>
    <w:basedOn w:val="a"/>
    <w:link w:val="a5"/>
    <w:rsid w:val="00613E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unhideWhenUsed/>
    <w:rsid w:val="0061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13EAA"/>
  </w:style>
  <w:style w:type="paragraph" w:styleId="a8">
    <w:name w:val="Body Text"/>
    <w:basedOn w:val="a"/>
    <w:link w:val="a9"/>
    <w:uiPriority w:val="99"/>
    <w:rsid w:val="00613EAA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13EAA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web">
    <w:name w:val="normalweb"/>
    <w:basedOn w:val="a"/>
    <w:uiPriority w:val="99"/>
    <w:rsid w:val="0061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4B785C-78CB-4F3A-984C-395F46763F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4B785C-78CB-4F3A-984C-395F4676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84B785C-78CB-4F3A-984C-395F46763F2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bog-sovet@mail.ru" TargetMode="External"/><Relationship Id="rId9" Type="http://schemas.openxmlformats.org/officeDocument/2006/relationships/hyperlink" Target="http://www.boguchansky-rai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</cp:lastModifiedBy>
  <cp:revision>7</cp:revision>
  <dcterms:created xsi:type="dcterms:W3CDTF">2024-05-28T04:53:00Z</dcterms:created>
  <dcterms:modified xsi:type="dcterms:W3CDTF">2024-06-27T05:47:00Z</dcterms:modified>
</cp:coreProperties>
</file>