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2C" w:rsidRPr="00F57F2C" w:rsidRDefault="00F57F2C" w:rsidP="00F57F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Приложение № 3</w:t>
      </w:r>
    </w:p>
    <w:p w:rsidR="00F57F2C" w:rsidRPr="00F57F2C" w:rsidRDefault="00F57F2C" w:rsidP="00F57F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к концессионному соглашению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кт </w:t>
      </w:r>
    </w:p>
    <w:p w:rsid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приема-передачи </w:t>
      </w:r>
    </w:p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 xml:space="preserve">Концедентом Концессионеру объекта Соглашения и Иного имущества </w:t>
      </w:r>
    </w:p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57F2C" w:rsidRPr="00F57F2C" w:rsidTr="00302D51">
        <w:tc>
          <w:tcPr>
            <w:tcW w:w="4785" w:type="dxa"/>
          </w:tcPr>
          <w:p w:rsidR="00F57F2C" w:rsidRPr="00F57F2C" w:rsidRDefault="00F57F2C" w:rsidP="00F57F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F2C">
              <w:rPr>
                <w:rFonts w:ascii="Times New Roman" w:eastAsia="Calibri" w:hAnsi="Times New Roman" w:cs="Times New Roman"/>
                <w:sz w:val="24"/>
                <w:szCs w:val="24"/>
              </w:rPr>
              <w:t>(место заключения)</w:t>
            </w:r>
          </w:p>
        </w:tc>
        <w:tc>
          <w:tcPr>
            <w:tcW w:w="4786" w:type="dxa"/>
          </w:tcPr>
          <w:p w:rsidR="00F57F2C" w:rsidRPr="00F57F2C" w:rsidRDefault="00F57F2C" w:rsidP="00F57F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7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(дата заключения)</w:t>
            </w:r>
          </w:p>
        </w:tc>
      </w:tr>
    </w:tbl>
    <w:p w:rsidR="00F57F2C" w:rsidRPr="00F57F2C" w:rsidRDefault="00F57F2C" w:rsidP="00F57F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Муниципальное образование Богучанский район Красноярского края, от имени которого выступает Администрация Богучанского района, в лице Главы Богучанского района Алексея Сергеевича Медведева, действующего на основании Устава, именуемое в дальнейшем Концедентом, с одной стороны, и </w:t>
      </w:r>
    </w:p>
    <w:p w:rsidR="00F57F2C" w:rsidRPr="00F57F2C" w:rsidRDefault="00F57F2C" w:rsidP="00F57F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/</w:t>
      </w:r>
      <w:r w:rsidRPr="00F57F2C">
        <w:rPr>
          <w:rFonts w:ascii="Times New Roman" w:eastAsia="Calibri" w:hAnsi="Times New Roman" w:cs="Times New Roman"/>
          <w:b/>
          <w:sz w:val="24"/>
          <w:szCs w:val="24"/>
        </w:rPr>
        <w:t>индивидуальный предприниматель, юридическое лицо</w:t>
      </w:r>
      <w:r w:rsidRPr="00F57F2C">
        <w:rPr>
          <w:rFonts w:ascii="Times New Roman" w:eastAsia="Calibri" w:hAnsi="Times New Roman" w:cs="Times New Roman"/>
          <w:sz w:val="24"/>
          <w:szCs w:val="24"/>
        </w:rPr>
        <w:t>/ в лице /</w:t>
      </w:r>
      <w:r w:rsidRPr="00F57F2C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должность, </w:t>
      </w:r>
      <w:proofErr w:type="spellStart"/>
      <w:r w:rsidRPr="00F57F2C">
        <w:rPr>
          <w:rFonts w:ascii="Times New Roman" w:eastAsia="Calibri" w:hAnsi="Times New Roman" w:cs="Times New Roman"/>
          <w:b/>
          <w:sz w:val="24"/>
          <w:szCs w:val="24"/>
        </w:rPr>
        <w:t>ф.и.о.</w:t>
      </w:r>
      <w:proofErr w:type="spellEnd"/>
      <w:r w:rsidRPr="00F57F2C">
        <w:rPr>
          <w:rFonts w:ascii="Times New Roman" w:eastAsia="Calibri" w:hAnsi="Times New Roman" w:cs="Times New Roman"/>
          <w:b/>
          <w:sz w:val="24"/>
          <w:szCs w:val="24"/>
        </w:rPr>
        <w:t xml:space="preserve"> уполномоченного лица</w:t>
      </w:r>
      <w:r w:rsidRPr="00F57F2C">
        <w:rPr>
          <w:rFonts w:ascii="Times New Roman" w:eastAsia="Calibri" w:hAnsi="Times New Roman" w:cs="Times New Roman"/>
          <w:sz w:val="24"/>
          <w:szCs w:val="24"/>
        </w:rPr>
        <w:t>/ действующего на основании /наименование и реквизиты</w:t>
      </w:r>
      <w:r w:rsidRPr="00F57F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документа, устанавливающего полномочия лица/</w:t>
      </w:r>
      <w:r w:rsidRPr="00F57F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дальнейшем Концессионером, с другой стороны, </w:t>
      </w:r>
      <w:r w:rsidRPr="00F57F2C">
        <w:rPr>
          <w:rFonts w:ascii="Times New Roman" w:eastAsia="Calibri" w:hAnsi="Times New Roman" w:cs="Times New Roman"/>
          <w:sz w:val="24"/>
          <w:szCs w:val="24"/>
        </w:rPr>
        <w:t>принимает имущество, указанное в Приложе</w:t>
      </w:r>
      <w:bookmarkStart w:id="0" w:name="_GoBack"/>
      <w:bookmarkEnd w:id="0"/>
      <w:r w:rsidRPr="00F57F2C">
        <w:rPr>
          <w:rFonts w:ascii="Times New Roman" w:eastAsia="Calibri" w:hAnsi="Times New Roman" w:cs="Times New Roman"/>
          <w:sz w:val="24"/>
          <w:szCs w:val="24"/>
        </w:rPr>
        <w:t>нии № 1 настоящего Соглашения в отношении объектов теплоснабжения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1DC6" w:rsidRPr="000E1DC6">
        <w:rPr>
          <w:rFonts w:ascii="Times New Roman" w:eastAsia="Calibri" w:hAnsi="Times New Roman" w:cs="Times New Roman"/>
          <w:sz w:val="24"/>
          <w:szCs w:val="24"/>
        </w:rPr>
        <w:t>п.Ангарский, п.Беляки Богучанского района Красноярского края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7F2C" w:rsidRPr="00F57F2C" w:rsidRDefault="00F57F2C" w:rsidP="00F57F2C">
      <w:pPr>
        <w:spacing w:after="200" w:line="10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F2C">
        <w:rPr>
          <w:rFonts w:ascii="Times New Roman" w:eastAsia="Calibri" w:hAnsi="Times New Roman" w:cs="Times New Roman"/>
          <w:sz w:val="24"/>
          <w:szCs w:val="24"/>
        </w:rPr>
        <w:t>С момента подписания настоящего Акта обязанность Концедента по передаче объектов во владение и в пользование Концессионеру считается исполненной.</w:t>
      </w:r>
    </w:p>
    <w:tbl>
      <w:tblPr>
        <w:tblW w:w="9640" w:type="dxa"/>
        <w:tblInd w:w="-34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4678"/>
      </w:tblGrid>
      <w:tr w:rsidR="00F57F2C" w:rsidRPr="00F57F2C" w:rsidTr="00302D51">
        <w:trPr>
          <w:trHeight w:val="25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467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</w:tr>
      <w:tr w:rsidR="00F57F2C" w:rsidRPr="00F57F2C" w:rsidTr="00302D51">
        <w:trPr>
          <w:trHeight w:val="268"/>
        </w:trPr>
        <w:tc>
          <w:tcPr>
            <w:tcW w:w="4962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57F2C" w:rsidRPr="00F57F2C" w:rsidRDefault="00F57F2C" w:rsidP="00F57F2C">
      <w:pPr>
        <w:spacing w:after="200" w:line="100" w:lineRule="atLeast"/>
        <w:ind w:firstLine="709"/>
        <w:rPr>
          <w:rFonts w:ascii="Calibri" w:eastAsia="Calibri" w:hAnsi="Calibri" w:cs="Times New Roman"/>
          <w:sz w:val="20"/>
          <w:szCs w:val="20"/>
        </w:rPr>
      </w:pPr>
    </w:p>
    <w:p w:rsidR="00F57F2C" w:rsidRPr="00F57F2C" w:rsidRDefault="00F57F2C" w:rsidP="00F57F2C">
      <w:pPr>
        <w:spacing w:after="200" w:line="276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F57F2C" w:rsidRPr="00F57F2C" w:rsidRDefault="00F57F2C" w:rsidP="00F57F2C">
      <w:pPr>
        <w:spacing w:after="200" w:line="276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9640" w:type="dxa"/>
        <w:tblInd w:w="-34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2268"/>
        <w:gridCol w:w="4538"/>
      </w:tblGrid>
      <w:tr w:rsidR="00F57F2C" w:rsidRPr="00F57F2C" w:rsidTr="00302D51">
        <w:trPr>
          <w:trHeight w:val="250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</w:t>
            </w:r>
          </w:p>
        </w:tc>
        <w:tc>
          <w:tcPr>
            <w:tcW w:w="226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Концессионер</w:t>
            </w:r>
          </w:p>
        </w:tc>
        <w:tc>
          <w:tcPr>
            <w:tcW w:w="453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</w:tr>
      <w:tr w:rsidR="00F57F2C" w:rsidRPr="00F57F2C" w:rsidTr="00302D51">
        <w:trPr>
          <w:trHeight w:val="268"/>
        </w:trPr>
        <w:tc>
          <w:tcPr>
            <w:tcW w:w="2835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F57F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F57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F2C" w:rsidRPr="00F57F2C" w:rsidRDefault="00F57F2C" w:rsidP="00EA5BD3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931D0" w:rsidRDefault="007931D0"/>
    <w:sectPr w:rsidR="0079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C49"/>
    <w:rsid w:val="000E1DC6"/>
    <w:rsid w:val="007931D0"/>
    <w:rsid w:val="00EA5BD3"/>
    <w:rsid w:val="00EB2C49"/>
    <w:rsid w:val="00F5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6451C-E55D-4CB9-AF09-5AF52F18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57F2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57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2024-06-09T14:03:00Z</dcterms:created>
  <dcterms:modified xsi:type="dcterms:W3CDTF">2024-06-09T14:03:00Z</dcterms:modified>
</cp:coreProperties>
</file>