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35" w:rsidRPr="001950CD" w:rsidRDefault="006B0935" w:rsidP="006B0935">
      <w:pPr>
        <w:pStyle w:val="a3"/>
        <w:spacing w:line="264" w:lineRule="auto"/>
        <w:jc w:val="right"/>
        <w:rPr>
          <w:b/>
          <w:szCs w:val="24"/>
        </w:rPr>
      </w:pPr>
      <w:r w:rsidRPr="001950CD">
        <w:rPr>
          <w:b/>
          <w:szCs w:val="24"/>
        </w:rPr>
        <w:t>Приложение</w:t>
      </w:r>
      <w:r>
        <w:rPr>
          <w:b/>
          <w:szCs w:val="24"/>
        </w:rPr>
        <w:t xml:space="preserve"> </w:t>
      </w:r>
      <w:r w:rsidR="00614262">
        <w:rPr>
          <w:b/>
          <w:szCs w:val="24"/>
        </w:rPr>
        <w:t>2</w:t>
      </w:r>
    </w:p>
    <w:p w:rsidR="006B0935" w:rsidRPr="001950CD" w:rsidRDefault="006B0935" w:rsidP="006B0935">
      <w:pPr>
        <w:pStyle w:val="a3"/>
        <w:spacing w:line="264" w:lineRule="auto"/>
        <w:jc w:val="right"/>
        <w:rPr>
          <w:szCs w:val="24"/>
        </w:rPr>
      </w:pPr>
      <w:r w:rsidRPr="001950CD">
        <w:rPr>
          <w:szCs w:val="24"/>
        </w:rPr>
        <w:t>к Пояснительной записке</w:t>
      </w:r>
    </w:p>
    <w:p w:rsidR="006B0935" w:rsidRPr="001E0541" w:rsidRDefault="006B0935" w:rsidP="006B0935">
      <w:pPr>
        <w:pStyle w:val="a3"/>
        <w:spacing w:line="264" w:lineRule="auto"/>
        <w:jc w:val="center"/>
        <w:rPr>
          <w:szCs w:val="24"/>
        </w:rPr>
      </w:pPr>
    </w:p>
    <w:p w:rsidR="006B0935" w:rsidRDefault="006B0935" w:rsidP="006B0935">
      <w:pPr>
        <w:pStyle w:val="a3"/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 xml:space="preserve">Перечень нормативных правовых актов, учтенных в прогнозе доходов бюджета </w:t>
      </w:r>
      <w:r w:rsidR="00F2326C">
        <w:rPr>
          <w:b/>
          <w:sz w:val="28"/>
        </w:rPr>
        <w:t>района</w:t>
      </w:r>
    </w:p>
    <w:p w:rsidR="006B0935" w:rsidRPr="001E0541" w:rsidRDefault="006B0935" w:rsidP="006B0935">
      <w:pPr>
        <w:pStyle w:val="a3"/>
        <w:spacing w:line="264" w:lineRule="auto"/>
        <w:jc w:val="center"/>
        <w:rPr>
          <w:b/>
          <w:caps/>
          <w:szCs w:val="24"/>
        </w:rPr>
      </w:pPr>
    </w:p>
    <w:tbl>
      <w:tblPr>
        <w:tblW w:w="1521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5245"/>
        <w:gridCol w:w="1752"/>
        <w:gridCol w:w="7230"/>
      </w:tblGrid>
      <w:tr w:rsidR="006B0935" w:rsidRPr="002B1835" w:rsidTr="00B8421E">
        <w:trPr>
          <w:tblHeader/>
        </w:trPr>
        <w:tc>
          <w:tcPr>
            <w:tcW w:w="992" w:type="dxa"/>
            <w:vAlign w:val="center"/>
          </w:tcPr>
          <w:p w:rsidR="006B0935" w:rsidRPr="002B1835" w:rsidRDefault="006B0935" w:rsidP="00B8421E">
            <w:pPr>
              <w:pStyle w:val="a3"/>
              <w:jc w:val="center"/>
            </w:pPr>
            <w:r w:rsidRPr="002B1835">
              <w:t xml:space="preserve">№ </w:t>
            </w:r>
            <w:r>
              <w:t>п/п</w:t>
            </w:r>
          </w:p>
        </w:tc>
        <w:tc>
          <w:tcPr>
            <w:tcW w:w="5245" w:type="dxa"/>
            <w:vAlign w:val="center"/>
          </w:tcPr>
          <w:p w:rsidR="006B0935" w:rsidRPr="002B1835" w:rsidRDefault="006B0935" w:rsidP="00B8421E">
            <w:pPr>
              <w:pStyle w:val="a3"/>
              <w:jc w:val="center"/>
            </w:pPr>
            <w:r w:rsidRPr="002B1835">
              <w:t xml:space="preserve">Название </w:t>
            </w:r>
            <w:r>
              <w:rPr>
                <w:szCs w:val="24"/>
              </w:rPr>
              <w:t xml:space="preserve">нормативного правового </w:t>
            </w:r>
            <w:r w:rsidRPr="000E6924">
              <w:rPr>
                <w:szCs w:val="24"/>
              </w:rPr>
              <w:t>акт</w:t>
            </w:r>
            <w:r>
              <w:rPr>
                <w:szCs w:val="24"/>
              </w:rPr>
              <w:t>а</w:t>
            </w:r>
          </w:p>
        </w:tc>
        <w:tc>
          <w:tcPr>
            <w:tcW w:w="1752" w:type="dxa"/>
            <w:vAlign w:val="center"/>
          </w:tcPr>
          <w:p w:rsidR="006B0935" w:rsidRPr="002B1835" w:rsidRDefault="006B0935" w:rsidP="00B8421E">
            <w:pPr>
              <w:pStyle w:val="a3"/>
              <w:jc w:val="center"/>
            </w:pPr>
            <w:r w:rsidRPr="002B1835">
              <w:t xml:space="preserve">Дата принятия, </w:t>
            </w:r>
            <w:r w:rsidRPr="002B1835">
              <w:br/>
              <w:t>номер</w:t>
            </w:r>
          </w:p>
        </w:tc>
        <w:tc>
          <w:tcPr>
            <w:tcW w:w="7230" w:type="dxa"/>
            <w:vAlign w:val="center"/>
          </w:tcPr>
          <w:p w:rsidR="006B0935" w:rsidRPr="002B1835" w:rsidRDefault="006B0935" w:rsidP="00B8421E">
            <w:pPr>
              <w:pStyle w:val="a3"/>
              <w:jc w:val="center"/>
            </w:pPr>
            <w:r w:rsidRPr="002B1835">
              <w:t>Суть изменений</w:t>
            </w:r>
          </w:p>
        </w:tc>
      </w:tr>
      <w:tr w:rsidR="006B0935" w:rsidRPr="002B1835" w:rsidTr="00B8421E">
        <w:trPr>
          <w:trHeight w:val="243"/>
          <w:tblHeader/>
        </w:trPr>
        <w:tc>
          <w:tcPr>
            <w:tcW w:w="992" w:type="dxa"/>
          </w:tcPr>
          <w:p w:rsidR="006B0935" w:rsidRPr="002B1835" w:rsidRDefault="006B0935" w:rsidP="00B8421E">
            <w:pPr>
              <w:pStyle w:val="a3"/>
              <w:jc w:val="center"/>
            </w:pPr>
          </w:p>
        </w:tc>
        <w:tc>
          <w:tcPr>
            <w:tcW w:w="5245" w:type="dxa"/>
          </w:tcPr>
          <w:p w:rsidR="006B0935" w:rsidRPr="002B1835" w:rsidRDefault="006B0935" w:rsidP="00B8421E">
            <w:pPr>
              <w:pStyle w:val="a3"/>
              <w:jc w:val="center"/>
            </w:pPr>
            <w:r w:rsidRPr="002B1835">
              <w:t>1</w:t>
            </w:r>
          </w:p>
        </w:tc>
        <w:tc>
          <w:tcPr>
            <w:tcW w:w="1752" w:type="dxa"/>
          </w:tcPr>
          <w:p w:rsidR="006B0935" w:rsidRPr="002B1835" w:rsidRDefault="006B0935" w:rsidP="00B8421E">
            <w:pPr>
              <w:pStyle w:val="a3"/>
              <w:jc w:val="center"/>
            </w:pPr>
            <w:r w:rsidRPr="002B1835">
              <w:t>2</w:t>
            </w:r>
          </w:p>
        </w:tc>
        <w:tc>
          <w:tcPr>
            <w:tcW w:w="7230" w:type="dxa"/>
          </w:tcPr>
          <w:p w:rsidR="006B0935" w:rsidRPr="002B1835" w:rsidRDefault="006B0935" w:rsidP="00B8421E">
            <w:pPr>
              <w:pStyle w:val="a3"/>
              <w:jc w:val="center"/>
            </w:pPr>
            <w:r w:rsidRPr="002B1835">
              <w:t>3</w:t>
            </w:r>
          </w:p>
        </w:tc>
      </w:tr>
      <w:tr w:rsidR="006B0935" w:rsidRPr="000E6924" w:rsidTr="00B8421E">
        <w:trPr>
          <w:trHeight w:val="397"/>
        </w:trPr>
        <w:tc>
          <w:tcPr>
            <w:tcW w:w="15219" w:type="dxa"/>
            <w:gridSpan w:val="4"/>
            <w:vAlign w:val="center"/>
          </w:tcPr>
          <w:p w:rsidR="006B0935" w:rsidRPr="000E6924" w:rsidRDefault="006B0935" w:rsidP="00B8421E">
            <w:pPr>
              <w:pStyle w:val="aa"/>
              <w:spacing w:line="223" w:lineRule="auto"/>
              <w:ind w:firstLine="0"/>
              <w:jc w:val="left"/>
              <w:rPr>
                <w:sz w:val="24"/>
                <w:szCs w:val="24"/>
              </w:rPr>
            </w:pPr>
            <w:r w:rsidRPr="000E6924">
              <w:rPr>
                <w:sz w:val="24"/>
                <w:szCs w:val="24"/>
              </w:rPr>
              <w:t xml:space="preserve">Принятые </w:t>
            </w:r>
            <w:r>
              <w:rPr>
                <w:sz w:val="24"/>
                <w:szCs w:val="24"/>
              </w:rPr>
              <w:t xml:space="preserve">нормативные правовые </w:t>
            </w:r>
            <w:r w:rsidRPr="000E6924">
              <w:rPr>
                <w:sz w:val="24"/>
                <w:szCs w:val="24"/>
              </w:rPr>
              <w:t>акты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E0549" w:rsidRPr="00F6477F" w:rsidTr="00B8421E">
        <w:trPr>
          <w:trHeight w:val="571"/>
        </w:trPr>
        <w:tc>
          <w:tcPr>
            <w:tcW w:w="992" w:type="dxa"/>
          </w:tcPr>
          <w:p w:rsidR="000E0549" w:rsidRPr="00F6477F" w:rsidRDefault="000E0549" w:rsidP="00B8421E">
            <w:pPr>
              <w:pStyle w:val="a3"/>
              <w:spacing w:line="238" w:lineRule="auto"/>
              <w:jc w:val="center"/>
            </w:pPr>
            <w:r w:rsidRPr="00F6477F">
              <w:t>1</w:t>
            </w:r>
          </w:p>
        </w:tc>
        <w:tc>
          <w:tcPr>
            <w:tcW w:w="5245" w:type="dxa"/>
          </w:tcPr>
          <w:p w:rsidR="000E0549" w:rsidRPr="00F6477F" w:rsidRDefault="000E0549" w:rsidP="005876C6">
            <w:pPr>
              <w:pStyle w:val="a3"/>
              <w:spacing w:line="238" w:lineRule="auto"/>
            </w:pPr>
            <w:r w:rsidRPr="0007247F">
              <w:t xml:space="preserve">Федеральный закон </w:t>
            </w:r>
            <w:r>
              <w:t>«</w:t>
            </w:r>
            <w:r w:rsidRPr="0007247F">
              <w:t>О внесении изменений в часть вторую Налогового кодекса Российской Федерации и отдельные законодательные акты Российской Федерации</w:t>
            </w:r>
            <w:r>
              <w:t>»</w:t>
            </w:r>
          </w:p>
        </w:tc>
        <w:tc>
          <w:tcPr>
            <w:tcW w:w="1752" w:type="dxa"/>
          </w:tcPr>
          <w:p w:rsidR="000E0549" w:rsidRPr="00F6477F" w:rsidRDefault="000E0549" w:rsidP="005876C6">
            <w:pPr>
              <w:pStyle w:val="a3"/>
              <w:spacing w:line="238" w:lineRule="auto"/>
              <w:jc w:val="both"/>
            </w:pPr>
            <w:r w:rsidRPr="0007247F">
              <w:t xml:space="preserve">28.12.2010 </w:t>
            </w:r>
            <w:r>
              <w:t>№ </w:t>
            </w:r>
            <w:r w:rsidRPr="0007247F">
              <w:t>395-ФЗ</w:t>
            </w:r>
          </w:p>
        </w:tc>
        <w:tc>
          <w:tcPr>
            <w:tcW w:w="7230" w:type="dxa"/>
          </w:tcPr>
          <w:p w:rsidR="000E0549" w:rsidRPr="00567EF8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07247F">
              <w:rPr>
                <w:sz w:val="24"/>
                <w:szCs w:val="24"/>
              </w:rPr>
              <w:t xml:space="preserve">с 1 января 2020 года </w:t>
            </w:r>
            <w:r>
              <w:rPr>
                <w:sz w:val="24"/>
                <w:szCs w:val="24"/>
              </w:rPr>
              <w:t xml:space="preserve">отменяется нулевая ставка налога на прибыль организаций </w:t>
            </w:r>
            <w:r w:rsidRPr="0007247F">
              <w:rPr>
                <w:sz w:val="24"/>
                <w:szCs w:val="24"/>
              </w:rPr>
              <w:t>для организаций, осуществляющих образовательную и (или) медицинскую деятельность</w:t>
            </w:r>
            <w:r>
              <w:rPr>
                <w:sz w:val="24"/>
                <w:szCs w:val="24"/>
              </w:rPr>
              <w:t>.</w:t>
            </w:r>
          </w:p>
        </w:tc>
      </w:tr>
      <w:tr w:rsidR="000E0549" w:rsidRPr="00F6477F" w:rsidTr="00B8421E">
        <w:trPr>
          <w:trHeight w:val="1176"/>
        </w:trPr>
        <w:tc>
          <w:tcPr>
            <w:tcW w:w="992" w:type="dxa"/>
          </w:tcPr>
          <w:p w:rsidR="000E0549" w:rsidRDefault="000E0549" w:rsidP="00D55970">
            <w:pPr>
              <w:pStyle w:val="a3"/>
              <w:spacing w:line="238" w:lineRule="auto"/>
              <w:jc w:val="center"/>
            </w:pPr>
            <w:r>
              <w:t>2</w:t>
            </w:r>
          </w:p>
        </w:tc>
        <w:tc>
          <w:tcPr>
            <w:tcW w:w="5245" w:type="dxa"/>
          </w:tcPr>
          <w:p w:rsidR="000E0549" w:rsidRPr="00C04735" w:rsidRDefault="000E0549" w:rsidP="005876C6">
            <w:pPr>
              <w:pStyle w:val="a3"/>
              <w:spacing w:line="238" w:lineRule="auto"/>
            </w:pPr>
            <w:r w:rsidRPr="00C04735">
              <w:t xml:space="preserve">Федеральный закон </w:t>
            </w:r>
            <w:r w:rsidRPr="0031288B">
              <w:t>«О внесении изменений в часть вторую Налогового кодекса Российской Федерации»</w:t>
            </w:r>
          </w:p>
        </w:tc>
        <w:tc>
          <w:tcPr>
            <w:tcW w:w="1752" w:type="dxa"/>
          </w:tcPr>
          <w:p w:rsidR="000E0549" w:rsidRDefault="000E0549" w:rsidP="005876C6">
            <w:pPr>
              <w:pStyle w:val="a3"/>
              <w:spacing w:line="238" w:lineRule="auto"/>
              <w:jc w:val="both"/>
              <w:rPr>
                <w:szCs w:val="24"/>
              </w:rPr>
            </w:pPr>
            <w:r w:rsidRPr="0031288B">
              <w:rPr>
                <w:szCs w:val="24"/>
              </w:rPr>
              <w:t>29.12.2014. № 464-ФЗ</w:t>
            </w:r>
          </w:p>
        </w:tc>
        <w:tc>
          <w:tcPr>
            <w:tcW w:w="7230" w:type="dxa"/>
          </w:tcPr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07247F">
              <w:rPr>
                <w:sz w:val="24"/>
                <w:szCs w:val="24"/>
              </w:rPr>
              <w:t xml:space="preserve">с 1 января 2020 года </w:t>
            </w:r>
            <w:r>
              <w:rPr>
                <w:sz w:val="24"/>
                <w:szCs w:val="24"/>
              </w:rPr>
              <w:t xml:space="preserve">отменяется нулевая ставка налога на прибыль организаций </w:t>
            </w:r>
            <w:r w:rsidRPr="0007247F">
              <w:rPr>
                <w:sz w:val="24"/>
                <w:szCs w:val="24"/>
              </w:rPr>
              <w:t>для организаций,</w:t>
            </w:r>
            <w:r>
              <w:rPr>
                <w:sz w:val="24"/>
                <w:szCs w:val="24"/>
              </w:rPr>
              <w:t xml:space="preserve"> </w:t>
            </w:r>
            <w:r w:rsidRPr="0031288B">
              <w:rPr>
                <w:sz w:val="24"/>
                <w:szCs w:val="24"/>
              </w:rPr>
              <w:t>осуществляющих социальное обслуживание граждан</w:t>
            </w:r>
            <w:r>
              <w:rPr>
                <w:sz w:val="24"/>
                <w:szCs w:val="24"/>
              </w:rPr>
              <w:t>.</w:t>
            </w:r>
          </w:p>
        </w:tc>
      </w:tr>
      <w:tr w:rsidR="000E0549" w:rsidRPr="00F6477F" w:rsidTr="00B8421E">
        <w:trPr>
          <w:trHeight w:val="571"/>
        </w:trPr>
        <w:tc>
          <w:tcPr>
            <w:tcW w:w="992" w:type="dxa"/>
          </w:tcPr>
          <w:p w:rsidR="000E0549" w:rsidRPr="00F6477F" w:rsidRDefault="000E0549" w:rsidP="00D55970">
            <w:pPr>
              <w:pStyle w:val="a3"/>
              <w:spacing w:line="238" w:lineRule="auto"/>
              <w:jc w:val="center"/>
            </w:pPr>
            <w:r>
              <w:t>3</w:t>
            </w:r>
          </w:p>
        </w:tc>
        <w:tc>
          <w:tcPr>
            <w:tcW w:w="5245" w:type="dxa"/>
          </w:tcPr>
          <w:p w:rsidR="000E0549" w:rsidRPr="00C04735" w:rsidRDefault="000E0549" w:rsidP="005876C6">
            <w:pPr>
              <w:pStyle w:val="a3"/>
              <w:spacing w:line="238" w:lineRule="auto"/>
            </w:pPr>
            <w:r w:rsidRPr="00D254B4">
              <w:t xml:space="preserve">Федеральный закон </w:t>
            </w:r>
            <w:r>
              <w:t>«</w:t>
            </w:r>
            <w:r w:rsidRPr="00D254B4">
              <w:t>О внесении изменений в часть вторую Налогового кодекса Российской Федерации</w:t>
            </w:r>
            <w:r>
              <w:t>»</w:t>
            </w:r>
          </w:p>
        </w:tc>
        <w:tc>
          <w:tcPr>
            <w:tcW w:w="1752" w:type="dxa"/>
          </w:tcPr>
          <w:p w:rsidR="000E0549" w:rsidRDefault="000E0549" w:rsidP="005876C6">
            <w:pPr>
              <w:pStyle w:val="a3"/>
              <w:spacing w:line="238" w:lineRule="auto"/>
              <w:jc w:val="both"/>
              <w:rPr>
                <w:szCs w:val="24"/>
              </w:rPr>
            </w:pPr>
            <w:r w:rsidRPr="00D254B4">
              <w:t xml:space="preserve">29.12.2014 </w:t>
            </w:r>
            <w:r>
              <w:t>№ </w:t>
            </w:r>
            <w:r w:rsidRPr="00D254B4">
              <w:t>477-ФЗ</w:t>
            </w:r>
          </w:p>
        </w:tc>
        <w:tc>
          <w:tcPr>
            <w:tcW w:w="7230" w:type="dxa"/>
          </w:tcPr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 2021 года прекращает действовать </w:t>
            </w:r>
            <w:r w:rsidRPr="00CE33AA">
              <w:rPr>
                <w:sz w:val="24"/>
                <w:szCs w:val="24"/>
              </w:rPr>
              <w:t xml:space="preserve">право </w:t>
            </w:r>
            <w:r>
              <w:rPr>
                <w:sz w:val="24"/>
                <w:szCs w:val="24"/>
              </w:rPr>
              <w:t xml:space="preserve">субъектов Российской Федерации на </w:t>
            </w:r>
            <w:r w:rsidRPr="00CE33AA">
              <w:rPr>
                <w:sz w:val="24"/>
                <w:szCs w:val="24"/>
              </w:rPr>
              <w:t>устан</w:t>
            </w:r>
            <w:r>
              <w:rPr>
                <w:sz w:val="24"/>
                <w:szCs w:val="24"/>
              </w:rPr>
              <w:t>о</w:t>
            </w:r>
            <w:r w:rsidRPr="00CE33AA">
              <w:rPr>
                <w:sz w:val="24"/>
                <w:szCs w:val="24"/>
              </w:rPr>
              <w:t>вл</w:t>
            </w:r>
            <w:r>
              <w:rPr>
                <w:sz w:val="24"/>
                <w:szCs w:val="24"/>
              </w:rPr>
              <w:t>ение</w:t>
            </w:r>
            <w:r w:rsidRPr="00CE33AA">
              <w:rPr>
                <w:sz w:val="24"/>
                <w:szCs w:val="24"/>
              </w:rPr>
              <w:t xml:space="preserve"> налогов</w:t>
            </w:r>
            <w:r>
              <w:rPr>
                <w:sz w:val="24"/>
                <w:szCs w:val="24"/>
              </w:rPr>
              <w:t>ой</w:t>
            </w:r>
            <w:r w:rsidRPr="00CE33AA">
              <w:rPr>
                <w:sz w:val="24"/>
                <w:szCs w:val="24"/>
              </w:rPr>
              <w:t xml:space="preserve"> ставк</w:t>
            </w:r>
            <w:r>
              <w:rPr>
                <w:sz w:val="24"/>
                <w:szCs w:val="24"/>
              </w:rPr>
              <w:t>и</w:t>
            </w:r>
            <w:r w:rsidRPr="00CE33AA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> </w:t>
            </w:r>
            <w:r w:rsidRPr="00CE33AA">
              <w:rPr>
                <w:sz w:val="24"/>
                <w:szCs w:val="24"/>
              </w:rPr>
              <w:t>размере 0% для впервые зарегистрированных индивидуальных предпринимателей, осуществляющих деятельность в</w:t>
            </w:r>
            <w:r>
              <w:rPr>
                <w:sz w:val="24"/>
                <w:szCs w:val="24"/>
              </w:rPr>
              <w:t> </w:t>
            </w:r>
            <w:r w:rsidRPr="00CE33AA">
              <w:rPr>
                <w:sz w:val="24"/>
                <w:szCs w:val="24"/>
              </w:rPr>
              <w:t xml:space="preserve">производственной, социальной, научной сферах и </w:t>
            </w:r>
            <w:r>
              <w:rPr>
                <w:sz w:val="24"/>
                <w:szCs w:val="24"/>
              </w:rPr>
              <w:t xml:space="preserve">сфере </w:t>
            </w:r>
            <w:r w:rsidRPr="00CE33AA">
              <w:rPr>
                <w:sz w:val="24"/>
                <w:szCs w:val="24"/>
              </w:rPr>
              <w:t>бытов</w:t>
            </w:r>
            <w:r>
              <w:rPr>
                <w:sz w:val="24"/>
                <w:szCs w:val="24"/>
              </w:rPr>
              <w:t>ых услуг населению,</w:t>
            </w:r>
            <w:r w:rsidRPr="00CE33AA">
              <w:rPr>
                <w:sz w:val="24"/>
                <w:szCs w:val="24"/>
              </w:rPr>
              <w:t xml:space="preserve"> и применяющих упрощенную систему налогообложения или патентную систему налогообложения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0E0549" w:rsidRPr="00F6477F" w:rsidTr="00B8421E">
        <w:trPr>
          <w:trHeight w:val="571"/>
        </w:trPr>
        <w:tc>
          <w:tcPr>
            <w:tcW w:w="992" w:type="dxa"/>
          </w:tcPr>
          <w:p w:rsidR="000E0549" w:rsidRDefault="000E0549" w:rsidP="00D55970">
            <w:pPr>
              <w:pStyle w:val="a3"/>
              <w:spacing w:line="238" w:lineRule="auto"/>
              <w:jc w:val="center"/>
            </w:pPr>
          </w:p>
          <w:p w:rsidR="000E0549" w:rsidRDefault="004241E8" w:rsidP="00D55970">
            <w:pPr>
              <w:pStyle w:val="a3"/>
              <w:spacing w:line="238" w:lineRule="auto"/>
              <w:jc w:val="center"/>
            </w:pPr>
            <w:r>
              <w:t>4</w:t>
            </w:r>
          </w:p>
        </w:tc>
        <w:tc>
          <w:tcPr>
            <w:tcW w:w="5245" w:type="dxa"/>
          </w:tcPr>
          <w:p w:rsidR="000E0549" w:rsidRPr="00C47A9F" w:rsidRDefault="000E0549" w:rsidP="005876C6">
            <w:pPr>
              <w:pStyle w:val="a3"/>
              <w:spacing w:line="238" w:lineRule="auto"/>
            </w:pPr>
            <w:r w:rsidRPr="003A4380">
              <w:t xml:space="preserve">Постановление Правительства РФ </w:t>
            </w:r>
            <w:r>
              <w:t>«</w:t>
            </w:r>
            <w:r w:rsidRPr="003A4380">
              <w:t xml:space="preserve">О ставках платы за негативное воздействие на окружающую среду при размещении твердых коммунальных отходов IV класса опасности (малоопасные) и внесении изменений в некоторые акты Правительства Российской </w:t>
            </w:r>
            <w:r w:rsidRPr="003A4380">
              <w:lastRenderedPageBreak/>
              <w:t>Федерации</w:t>
            </w:r>
            <w:r>
              <w:t>»</w:t>
            </w:r>
          </w:p>
        </w:tc>
        <w:tc>
          <w:tcPr>
            <w:tcW w:w="1752" w:type="dxa"/>
          </w:tcPr>
          <w:p w:rsidR="000E0549" w:rsidRPr="00C47A9F" w:rsidRDefault="000E0549" w:rsidP="005876C6">
            <w:pPr>
              <w:pStyle w:val="a3"/>
              <w:spacing w:line="238" w:lineRule="auto"/>
            </w:pPr>
            <w:r w:rsidRPr="003A4380">
              <w:lastRenderedPageBreak/>
              <w:t xml:space="preserve">29.06.2018 </w:t>
            </w:r>
            <w:r>
              <w:t>№ </w:t>
            </w:r>
            <w:r w:rsidRPr="003A4380">
              <w:t>758</w:t>
            </w:r>
          </w:p>
        </w:tc>
        <w:tc>
          <w:tcPr>
            <w:tcW w:w="7230" w:type="dxa"/>
          </w:tcPr>
          <w:p w:rsidR="000E0549" w:rsidRPr="00124EE2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3A4380">
              <w:rPr>
                <w:sz w:val="24"/>
                <w:szCs w:val="24"/>
              </w:rPr>
              <w:t xml:space="preserve">в 2019 году </w:t>
            </w:r>
            <w:hyperlink r:id="rId8" w:history="1">
              <w:r w:rsidRPr="003A4380">
                <w:rPr>
                  <w:sz w:val="24"/>
                  <w:szCs w:val="24"/>
                </w:rPr>
                <w:t>ставки</w:t>
              </w:r>
            </w:hyperlink>
            <w:r w:rsidRPr="003A4380">
              <w:rPr>
                <w:sz w:val="24"/>
                <w:szCs w:val="24"/>
              </w:rPr>
              <w:t xml:space="preserve"> платы за негативное воздействие </w:t>
            </w:r>
            <w:r>
              <w:rPr>
                <w:sz w:val="24"/>
                <w:szCs w:val="24"/>
              </w:rPr>
              <w:br/>
            </w:r>
            <w:r w:rsidRPr="003A4380">
              <w:rPr>
                <w:sz w:val="24"/>
                <w:szCs w:val="24"/>
              </w:rPr>
              <w:t xml:space="preserve">на окружающую среду, установленные на 2018 год, применяются </w:t>
            </w:r>
            <w:r>
              <w:rPr>
                <w:sz w:val="24"/>
                <w:szCs w:val="24"/>
              </w:rPr>
              <w:br/>
            </w:r>
            <w:r w:rsidRPr="003A4380">
              <w:rPr>
                <w:sz w:val="24"/>
                <w:szCs w:val="24"/>
              </w:rPr>
              <w:t>с использованием коэффициентам коэффициента 1,04.</w:t>
            </w:r>
          </w:p>
        </w:tc>
      </w:tr>
      <w:tr w:rsidR="000E0549" w:rsidRPr="00F6477F" w:rsidTr="00B8421E">
        <w:trPr>
          <w:trHeight w:val="571"/>
        </w:trPr>
        <w:tc>
          <w:tcPr>
            <w:tcW w:w="992" w:type="dxa"/>
          </w:tcPr>
          <w:p w:rsidR="000E0549" w:rsidRDefault="004241E8" w:rsidP="00D55970">
            <w:pPr>
              <w:pStyle w:val="a3"/>
              <w:spacing w:line="238" w:lineRule="auto"/>
              <w:jc w:val="center"/>
            </w:pPr>
            <w:r>
              <w:lastRenderedPageBreak/>
              <w:t>5</w:t>
            </w:r>
          </w:p>
        </w:tc>
        <w:tc>
          <w:tcPr>
            <w:tcW w:w="5245" w:type="dxa"/>
          </w:tcPr>
          <w:p w:rsidR="000E0549" w:rsidRPr="00476B0B" w:rsidRDefault="000E0549" w:rsidP="005876C6">
            <w:pPr>
              <w:pStyle w:val="a3"/>
              <w:spacing w:line="238" w:lineRule="auto"/>
              <w:rPr>
                <w:bCs/>
                <w:iCs/>
              </w:rPr>
            </w:pPr>
            <w:r w:rsidRPr="00DB3CA9">
              <w:t xml:space="preserve">Закон Красноярского края </w:t>
            </w:r>
            <w:r>
              <w:t>«</w:t>
            </w:r>
            <w:r w:rsidRPr="00DB3CA9">
              <w:t>О ставке налога на прибыль организаций, зачисляемого в бюджет края, для отдельных категорий налогоплательщиков</w:t>
            </w:r>
            <w:r>
              <w:t>»</w:t>
            </w:r>
          </w:p>
        </w:tc>
        <w:tc>
          <w:tcPr>
            <w:tcW w:w="1752" w:type="dxa"/>
          </w:tcPr>
          <w:p w:rsidR="000E0549" w:rsidRPr="00476B0B" w:rsidRDefault="000E0549" w:rsidP="005876C6">
            <w:pPr>
              <w:pStyle w:val="a3"/>
              <w:spacing w:line="238" w:lineRule="auto"/>
              <w:rPr>
                <w:bCs/>
                <w:iCs/>
              </w:rPr>
            </w:pPr>
            <w:r w:rsidRPr="00DB3CA9">
              <w:rPr>
                <w:rFonts w:eastAsiaTheme="minorHAnsi"/>
                <w:szCs w:val="24"/>
                <w:lang w:eastAsia="en-US"/>
              </w:rPr>
              <w:t xml:space="preserve">07.07.2016 </w:t>
            </w:r>
            <w:r>
              <w:rPr>
                <w:rFonts w:eastAsiaTheme="minorHAnsi"/>
                <w:szCs w:val="24"/>
                <w:lang w:eastAsia="en-US"/>
              </w:rPr>
              <w:t>№ </w:t>
            </w:r>
            <w:r w:rsidRPr="00DB3CA9">
              <w:rPr>
                <w:rFonts w:eastAsiaTheme="minorHAnsi"/>
                <w:szCs w:val="24"/>
                <w:lang w:eastAsia="en-US"/>
              </w:rPr>
              <w:t>10-4907</w:t>
            </w:r>
          </w:p>
        </w:tc>
        <w:tc>
          <w:tcPr>
            <w:tcW w:w="7230" w:type="dxa"/>
          </w:tcPr>
          <w:p w:rsidR="000E0549" w:rsidRPr="003F7EC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F3298">
              <w:rPr>
                <w:rFonts w:eastAsiaTheme="minorHAnsi"/>
                <w:sz w:val="24"/>
                <w:szCs w:val="24"/>
                <w:lang w:eastAsia="en-US"/>
              </w:rPr>
              <w:t>с 1 января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EF3298">
              <w:rPr>
                <w:rFonts w:eastAsiaTheme="minorHAnsi"/>
                <w:sz w:val="24"/>
                <w:szCs w:val="24"/>
                <w:lang w:eastAsia="en-US"/>
              </w:rPr>
              <w:t xml:space="preserve">1 года прекращается действие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пониженной ставки по налогу на прибыль организаций, установленной </w:t>
            </w:r>
            <w:r w:rsidRPr="00EF3298">
              <w:rPr>
                <w:rFonts w:eastAsiaTheme="minorHAnsi"/>
                <w:sz w:val="24"/>
                <w:szCs w:val="24"/>
                <w:lang w:eastAsia="en-US"/>
              </w:rPr>
              <w:t xml:space="preserve">для организаций, осуществляющих </w:t>
            </w:r>
            <w:r w:rsidRPr="00A609B6">
              <w:rPr>
                <w:rFonts w:eastAsiaTheme="minorHAnsi"/>
                <w:sz w:val="24"/>
                <w:szCs w:val="24"/>
                <w:lang w:eastAsia="en-US"/>
              </w:rPr>
              <w:t>добычу сырой нефти и нефтяного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B3CA9">
              <w:rPr>
                <w:rFonts w:eastAsiaTheme="minorHAnsi"/>
                <w:sz w:val="24"/>
                <w:szCs w:val="24"/>
                <w:lang w:eastAsia="en-US"/>
              </w:rPr>
              <w:t>(попутного) газа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0E0549" w:rsidRPr="00F6477F" w:rsidTr="00B8421E">
        <w:trPr>
          <w:trHeight w:val="571"/>
        </w:trPr>
        <w:tc>
          <w:tcPr>
            <w:tcW w:w="992" w:type="dxa"/>
          </w:tcPr>
          <w:p w:rsidR="000E0549" w:rsidRDefault="004241E8" w:rsidP="00D55970">
            <w:pPr>
              <w:pStyle w:val="a3"/>
              <w:spacing w:line="238" w:lineRule="auto"/>
              <w:jc w:val="center"/>
            </w:pPr>
            <w:r>
              <w:t>6</w:t>
            </w:r>
          </w:p>
        </w:tc>
        <w:tc>
          <w:tcPr>
            <w:tcW w:w="5245" w:type="dxa"/>
          </w:tcPr>
          <w:p w:rsidR="000E0549" w:rsidRPr="001A7ED5" w:rsidRDefault="000E0549" w:rsidP="005876C6">
            <w:pPr>
              <w:pStyle w:val="a3"/>
              <w:spacing w:line="238" w:lineRule="auto"/>
            </w:pPr>
            <w:r w:rsidRPr="001A7ED5">
              <w:t>Федеральный закон «О внесении изменений в статьи 255 и 270 части второй Налогового кодекса Российской Федерации»</w:t>
            </w:r>
          </w:p>
        </w:tc>
        <w:tc>
          <w:tcPr>
            <w:tcW w:w="1752" w:type="dxa"/>
          </w:tcPr>
          <w:p w:rsidR="000E0549" w:rsidRPr="001A7ED5" w:rsidRDefault="000E0549" w:rsidP="005876C6">
            <w:pPr>
              <w:pStyle w:val="a3"/>
              <w:spacing w:line="238" w:lineRule="auto"/>
            </w:pPr>
            <w:r w:rsidRPr="001A7ED5">
              <w:t>23.04.2018 № 113-ФЗ</w:t>
            </w:r>
          </w:p>
        </w:tc>
        <w:tc>
          <w:tcPr>
            <w:tcW w:w="7230" w:type="dxa"/>
          </w:tcPr>
          <w:p w:rsidR="000E0549" w:rsidRPr="001A7ED5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1A7ED5">
              <w:rPr>
                <w:rFonts w:eastAsiaTheme="minorHAnsi"/>
                <w:sz w:val="24"/>
                <w:szCs w:val="24"/>
                <w:lang w:eastAsia="en-US"/>
              </w:rPr>
              <w:t xml:space="preserve">работодателям предоставлено право учитывать для целей налогообложения налогом на прибыль организаций расходы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</w:r>
            <w:r w:rsidRPr="001A7ED5">
              <w:rPr>
                <w:rFonts w:eastAsiaTheme="minorHAnsi"/>
                <w:sz w:val="24"/>
                <w:szCs w:val="24"/>
                <w:lang w:eastAsia="en-US"/>
              </w:rPr>
              <w:t>на оплату услуг по организации туризма, санаторно-курортного лечения и отдыха в соответствии с договором о реализации туристского продукта, заключенным работодателем с туроператором (</w:t>
            </w:r>
            <w:proofErr w:type="spellStart"/>
            <w:r w:rsidRPr="001A7ED5">
              <w:rPr>
                <w:rFonts w:eastAsiaTheme="minorHAnsi"/>
                <w:sz w:val="24"/>
                <w:szCs w:val="24"/>
                <w:lang w:eastAsia="en-US"/>
              </w:rPr>
              <w:t>турагентом</w:t>
            </w:r>
            <w:proofErr w:type="spellEnd"/>
            <w:r w:rsidRPr="001A7ED5">
              <w:rPr>
                <w:rFonts w:eastAsiaTheme="minorHAnsi"/>
                <w:sz w:val="24"/>
                <w:szCs w:val="24"/>
                <w:lang w:eastAsia="en-US"/>
              </w:rPr>
              <w:t>) в пользу сотрудников и членов их семей, но не более 50 тыс. руб. в совокупности за налоговый период на человека и не более 6 % от</w:t>
            </w:r>
            <w:proofErr w:type="gramEnd"/>
            <w:r w:rsidRPr="001A7ED5">
              <w:rPr>
                <w:rFonts w:eastAsiaTheme="minorHAnsi"/>
                <w:sz w:val="24"/>
                <w:szCs w:val="24"/>
                <w:lang w:eastAsia="en-US"/>
              </w:rPr>
              <w:t xml:space="preserve"> суммы расходов на оплату труда.</w:t>
            </w:r>
          </w:p>
        </w:tc>
      </w:tr>
      <w:tr w:rsidR="000E0549" w:rsidRPr="00F6477F" w:rsidTr="00B8421E">
        <w:trPr>
          <w:trHeight w:val="1118"/>
        </w:trPr>
        <w:tc>
          <w:tcPr>
            <w:tcW w:w="992" w:type="dxa"/>
          </w:tcPr>
          <w:p w:rsidR="000E0549" w:rsidRPr="00973CA2" w:rsidRDefault="004241E8" w:rsidP="00D55970">
            <w:pPr>
              <w:pStyle w:val="a3"/>
              <w:spacing w:line="238" w:lineRule="auto"/>
              <w:jc w:val="center"/>
            </w:pPr>
            <w:r>
              <w:t>7</w:t>
            </w:r>
          </w:p>
        </w:tc>
        <w:tc>
          <w:tcPr>
            <w:tcW w:w="5245" w:type="dxa"/>
          </w:tcPr>
          <w:p w:rsidR="000E0549" w:rsidRPr="00B01C45" w:rsidRDefault="000E0549" w:rsidP="005876C6">
            <w:pPr>
              <w:pStyle w:val="a3"/>
              <w:spacing w:line="238" w:lineRule="auto"/>
            </w:pPr>
            <w:r w:rsidRPr="00476B0B">
              <w:rPr>
                <w:bCs/>
                <w:iCs/>
              </w:rPr>
              <w:t xml:space="preserve">Федеральный закон </w:t>
            </w:r>
            <w:r>
              <w:rPr>
                <w:bCs/>
                <w:iCs/>
              </w:rPr>
              <w:t>«</w:t>
            </w:r>
            <w:r w:rsidRPr="00476B0B">
              <w:rPr>
                <w:bCs/>
                <w:iCs/>
              </w:rPr>
              <w:t>О внесении изменений в часть вторую Налоговог</w:t>
            </w:r>
            <w:r>
              <w:rPr>
                <w:bCs/>
                <w:iCs/>
              </w:rPr>
              <w:t>о кодекса Российской Федерации»</w:t>
            </w:r>
          </w:p>
        </w:tc>
        <w:tc>
          <w:tcPr>
            <w:tcW w:w="1752" w:type="dxa"/>
          </w:tcPr>
          <w:p w:rsidR="000E0549" w:rsidRPr="00B01C45" w:rsidRDefault="000E0549" w:rsidP="005876C6">
            <w:pPr>
              <w:pStyle w:val="a3"/>
              <w:spacing w:line="238" w:lineRule="auto"/>
            </w:pPr>
            <w:r>
              <w:rPr>
                <w:bCs/>
                <w:iCs/>
              </w:rPr>
              <w:t>0</w:t>
            </w:r>
            <w:r w:rsidRPr="00476B0B">
              <w:rPr>
                <w:bCs/>
                <w:iCs/>
              </w:rPr>
              <w:t>3</w:t>
            </w:r>
            <w:r>
              <w:rPr>
                <w:bCs/>
                <w:iCs/>
              </w:rPr>
              <w:t>.08.</w:t>
            </w:r>
            <w:r w:rsidRPr="00476B0B">
              <w:rPr>
                <w:bCs/>
                <w:iCs/>
              </w:rPr>
              <w:t>2018</w:t>
            </w:r>
            <w:r>
              <w:rPr>
                <w:bCs/>
                <w:iCs/>
              </w:rPr>
              <w:t xml:space="preserve"> № </w:t>
            </w:r>
            <w:r w:rsidRPr="00476B0B">
              <w:rPr>
                <w:bCs/>
                <w:iCs/>
              </w:rPr>
              <w:t>301-ФЗ</w:t>
            </w:r>
          </w:p>
        </w:tc>
        <w:tc>
          <w:tcPr>
            <w:tcW w:w="7230" w:type="dxa"/>
          </w:tcPr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устанавливаются ставки акцизов на 2019 - 2021 годы;</w:t>
            </w:r>
          </w:p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 перечень подакцизных товаров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добавлены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нефтяное сырье и темное судовое топливо;</w:t>
            </w:r>
          </w:p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введены формулы определения ставок акциза на прямогонный бензин, на бензол, параксилол,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ортоксилол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, а также на нефтяное сырье;</w:t>
            </w:r>
          </w:p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продлено на период до 2024 года зачисление налога на прибыль организаций в федеральный бюджет по ставке 3%, в бюджеты субъектов РФ - по ставке 17%;</w:t>
            </w:r>
          </w:p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73C9">
              <w:rPr>
                <w:rFonts w:eastAsiaTheme="minorHAnsi"/>
                <w:sz w:val="24"/>
                <w:szCs w:val="24"/>
                <w:lang w:eastAsia="en-US"/>
              </w:rPr>
              <w:t>продлен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FC73C9">
              <w:rPr>
                <w:rFonts w:eastAsiaTheme="minorHAnsi"/>
                <w:sz w:val="24"/>
                <w:szCs w:val="24"/>
                <w:lang w:eastAsia="en-US"/>
              </w:rPr>
              <w:t xml:space="preserve"> до 31 декабря 2021 года действи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FC73C9">
              <w:rPr>
                <w:rFonts w:eastAsiaTheme="minorHAnsi"/>
                <w:sz w:val="24"/>
                <w:szCs w:val="24"/>
                <w:lang w:eastAsia="en-US"/>
              </w:rPr>
              <w:t xml:space="preserve"> повышенной ставки НДПИ при добыче нефти (428 рублей за тонну), установленной на 2019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год;</w:t>
            </w:r>
          </w:p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предусмотрено </w:t>
            </w:r>
            <w:r w:rsidRPr="005D0B36">
              <w:rPr>
                <w:rFonts w:eastAsiaTheme="minorHAnsi"/>
                <w:sz w:val="24"/>
                <w:szCs w:val="24"/>
                <w:lang w:eastAsia="en-US"/>
              </w:rPr>
              <w:t xml:space="preserve">равномерное повышение ставок НДПИ при добыче нефти и газового конденсата на величину снижения с 30% </w:t>
            </w:r>
            <w:r w:rsidRPr="005D0B3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до 0% от цены нефти ставок вывозных таможенных пошлин на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r w:rsidRPr="005D0B36">
              <w:rPr>
                <w:rFonts w:eastAsiaTheme="minorHAnsi"/>
                <w:sz w:val="24"/>
                <w:szCs w:val="24"/>
                <w:lang w:eastAsia="en-US"/>
              </w:rPr>
              <w:t xml:space="preserve">нефть и нефтепродукты в течение 6 лет, начиная с 1 января 2019 года. </w:t>
            </w:r>
          </w:p>
        </w:tc>
      </w:tr>
      <w:tr w:rsidR="000E0549" w:rsidRPr="00F6477F" w:rsidTr="00B8421E">
        <w:trPr>
          <w:trHeight w:val="445"/>
        </w:trPr>
        <w:tc>
          <w:tcPr>
            <w:tcW w:w="15219" w:type="dxa"/>
            <w:gridSpan w:val="4"/>
            <w:vAlign w:val="center"/>
          </w:tcPr>
          <w:p w:rsidR="000E0549" w:rsidRPr="00F6477F" w:rsidRDefault="000E0549" w:rsidP="00F72E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Нормативные правовые </w:t>
            </w:r>
            <w:r w:rsidRPr="00F6477F">
              <w:rPr>
                <w:sz w:val="24"/>
                <w:szCs w:val="24"/>
              </w:rPr>
              <w:t>акты, планируемые к принятию в текущем году</w:t>
            </w:r>
          </w:p>
        </w:tc>
      </w:tr>
      <w:tr w:rsidR="000E0549" w:rsidRPr="00A06B43" w:rsidTr="00B8421E">
        <w:tc>
          <w:tcPr>
            <w:tcW w:w="992" w:type="dxa"/>
          </w:tcPr>
          <w:p w:rsidR="000E0549" w:rsidRPr="00973CA2" w:rsidRDefault="004241E8" w:rsidP="009604A9">
            <w:pPr>
              <w:pStyle w:val="a3"/>
              <w:spacing w:line="238" w:lineRule="auto"/>
              <w:jc w:val="center"/>
            </w:pPr>
            <w:r>
              <w:t>8</w:t>
            </w:r>
          </w:p>
        </w:tc>
        <w:tc>
          <w:tcPr>
            <w:tcW w:w="5245" w:type="dxa"/>
          </w:tcPr>
          <w:p w:rsidR="000E0549" w:rsidRDefault="000E0549" w:rsidP="005876C6">
            <w:pPr>
              <w:pStyle w:val="a3"/>
              <w:spacing w:line="238" w:lineRule="auto"/>
            </w:pPr>
            <w:r>
              <w:t>Ф</w:t>
            </w:r>
            <w:r w:rsidRPr="00D70FFB">
              <w:t>едеральн</w:t>
            </w:r>
            <w:r>
              <w:t>ый</w:t>
            </w:r>
            <w:r w:rsidRPr="00D70FFB">
              <w:t xml:space="preserve"> закон </w:t>
            </w:r>
            <w:r>
              <w:t>«</w:t>
            </w:r>
            <w:r w:rsidRPr="004E0022">
              <w:t>О федеральном бюджете на 201</w:t>
            </w:r>
            <w:r>
              <w:t>9</w:t>
            </w:r>
            <w:r w:rsidRPr="004E0022">
              <w:t> год</w:t>
            </w:r>
            <w:r>
              <w:t xml:space="preserve"> и на плановый период 2020</w:t>
            </w:r>
            <w:r w:rsidRPr="004E0022">
              <w:t xml:space="preserve"> и 202</w:t>
            </w:r>
            <w:r>
              <w:t>1</w:t>
            </w:r>
            <w:r w:rsidRPr="004E0022">
              <w:t xml:space="preserve"> годов</w:t>
            </w:r>
            <w:r>
              <w:t>»</w:t>
            </w:r>
          </w:p>
        </w:tc>
        <w:tc>
          <w:tcPr>
            <w:tcW w:w="1752" w:type="dxa"/>
          </w:tcPr>
          <w:p w:rsidR="000E0549" w:rsidRDefault="000E0549" w:rsidP="005876C6">
            <w:pPr>
              <w:pStyle w:val="a3"/>
              <w:spacing w:line="238" w:lineRule="auto"/>
            </w:pPr>
            <w:r>
              <w:t>29.09.2018</w:t>
            </w:r>
          </w:p>
          <w:p w:rsidR="000E0549" w:rsidRDefault="000E0549" w:rsidP="005876C6">
            <w:pPr>
              <w:pStyle w:val="a3"/>
              <w:spacing w:line="238" w:lineRule="auto"/>
            </w:pPr>
            <w:r>
              <w:t>проект № </w:t>
            </w:r>
            <w:hyperlink r:id="rId9" w:tgtFrame="_blank" w:history="1">
              <w:r w:rsidRPr="00AF1467">
                <w:t>556362-7</w:t>
              </w:r>
            </w:hyperlink>
          </w:p>
          <w:p w:rsidR="000E0549" w:rsidRDefault="000E0549" w:rsidP="005876C6">
            <w:pPr>
              <w:pStyle w:val="a3"/>
              <w:spacing w:line="238" w:lineRule="auto"/>
            </w:pPr>
          </w:p>
        </w:tc>
        <w:tc>
          <w:tcPr>
            <w:tcW w:w="7230" w:type="dxa"/>
          </w:tcPr>
          <w:p w:rsidR="000E0549" w:rsidRPr="00AB2468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AB2468">
              <w:rPr>
                <w:sz w:val="24"/>
                <w:szCs w:val="24"/>
              </w:rPr>
              <w:t>установлены нормативы зачисления в доходы федерального бюджета и консолидированных бюджетов субъектов Российской Федерации отдельных видов налоговых и неналоговых доходов;</w:t>
            </w:r>
          </w:p>
          <w:p w:rsidR="000E0549" w:rsidRPr="00AB2468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AB2468">
              <w:rPr>
                <w:sz w:val="24"/>
                <w:szCs w:val="24"/>
              </w:rPr>
              <w:t xml:space="preserve">установлены нормативы распределения доходов </w:t>
            </w:r>
            <w:proofErr w:type="gramStart"/>
            <w:r w:rsidRPr="00AB2468">
              <w:rPr>
                <w:sz w:val="24"/>
                <w:szCs w:val="24"/>
              </w:rPr>
              <w:t>от уплаты акцизов на нефтепродукты в бюджет Красноярского края</w:t>
            </w:r>
            <w:r>
              <w:rPr>
                <w:sz w:val="24"/>
                <w:szCs w:val="24"/>
              </w:rPr>
              <w:t xml:space="preserve"> от доходов от </w:t>
            </w:r>
            <w:r w:rsidRPr="00AB2468">
              <w:rPr>
                <w:sz w:val="24"/>
                <w:szCs w:val="24"/>
              </w:rPr>
              <w:t>акцизов</w:t>
            </w:r>
            <w:proofErr w:type="gramEnd"/>
            <w:r w:rsidRPr="00AB2468">
              <w:rPr>
                <w:sz w:val="24"/>
                <w:szCs w:val="24"/>
              </w:rPr>
              <w:t xml:space="preserve"> на нефтепродукты, подлежащи</w:t>
            </w:r>
            <w:r>
              <w:rPr>
                <w:sz w:val="24"/>
                <w:szCs w:val="24"/>
              </w:rPr>
              <w:t>х</w:t>
            </w:r>
            <w:r w:rsidRPr="00AB2468">
              <w:rPr>
                <w:sz w:val="24"/>
                <w:szCs w:val="24"/>
              </w:rPr>
              <w:t xml:space="preserve"> зачислению в</w:t>
            </w:r>
            <w:r>
              <w:rPr>
                <w:sz w:val="24"/>
                <w:szCs w:val="24"/>
              </w:rPr>
              <w:t> </w:t>
            </w:r>
            <w:r w:rsidRPr="00AB2468">
              <w:rPr>
                <w:sz w:val="24"/>
                <w:szCs w:val="24"/>
              </w:rPr>
              <w:t>бюджеты</w:t>
            </w:r>
            <w:r>
              <w:rPr>
                <w:sz w:val="24"/>
                <w:szCs w:val="24"/>
              </w:rPr>
              <w:t xml:space="preserve"> субъектов Российской Федерации</w:t>
            </w:r>
            <w:r w:rsidRPr="00AB246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AB2468">
              <w:rPr>
                <w:sz w:val="24"/>
                <w:szCs w:val="24"/>
              </w:rPr>
              <w:t>в 2019 году - 2,1635%</w:t>
            </w:r>
            <w:r>
              <w:rPr>
                <w:sz w:val="24"/>
                <w:szCs w:val="24"/>
              </w:rPr>
              <w:t xml:space="preserve"> (от 100%)</w:t>
            </w:r>
            <w:r w:rsidRPr="00AB2468">
              <w:rPr>
                <w:sz w:val="24"/>
                <w:szCs w:val="24"/>
              </w:rPr>
              <w:t>, в 2020 году - 2,0892%</w:t>
            </w:r>
            <w:r>
              <w:rPr>
                <w:sz w:val="24"/>
                <w:szCs w:val="24"/>
              </w:rPr>
              <w:t xml:space="preserve"> (от 87,4%)</w:t>
            </w:r>
            <w:r w:rsidRPr="00AB2468">
              <w:rPr>
                <w:sz w:val="24"/>
                <w:szCs w:val="24"/>
              </w:rPr>
              <w:t>, в 2020 году - 2,0886%</w:t>
            </w:r>
            <w:r>
              <w:rPr>
                <w:sz w:val="24"/>
                <w:szCs w:val="24"/>
              </w:rPr>
              <w:t xml:space="preserve"> (от 77,7%)</w:t>
            </w:r>
            <w:r w:rsidRPr="00AB2468">
              <w:rPr>
                <w:sz w:val="24"/>
                <w:szCs w:val="24"/>
              </w:rPr>
              <w:t>;</w:t>
            </w:r>
          </w:p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proofErr w:type="gramStart"/>
            <w:r w:rsidRPr="00AB2468">
              <w:rPr>
                <w:sz w:val="24"/>
                <w:szCs w:val="24"/>
              </w:rPr>
              <w:t>установлены нормативы распределения доходов от уплаты акцизов на нефтепродукты в бюджет Красноярского края в целях реализации национального проекта «Безопасные и качественные автомобильные дороги»</w:t>
            </w:r>
            <w:r>
              <w:rPr>
                <w:sz w:val="24"/>
                <w:szCs w:val="24"/>
              </w:rPr>
              <w:t>:</w:t>
            </w:r>
            <w:r w:rsidRPr="00AB2468">
              <w:rPr>
                <w:sz w:val="24"/>
                <w:szCs w:val="24"/>
              </w:rPr>
              <w:t xml:space="preserve"> в 2020 году - 0,5706%, в 202</w:t>
            </w:r>
            <w:r>
              <w:rPr>
                <w:sz w:val="24"/>
                <w:szCs w:val="24"/>
              </w:rPr>
              <w:t>1</w:t>
            </w:r>
            <w:r w:rsidRPr="00AB2468">
              <w:rPr>
                <w:sz w:val="24"/>
                <w:szCs w:val="24"/>
              </w:rPr>
              <w:t xml:space="preserve"> году - 0,7285%</w:t>
            </w:r>
            <w:r>
              <w:rPr>
                <w:sz w:val="24"/>
                <w:szCs w:val="24"/>
              </w:rPr>
              <w:t xml:space="preserve"> и нормативы </w:t>
            </w:r>
            <w:r w:rsidRPr="00AB2468">
              <w:rPr>
                <w:sz w:val="24"/>
                <w:szCs w:val="24"/>
              </w:rPr>
              <w:t xml:space="preserve">распределения доходов от уплаты акцизов </w:t>
            </w:r>
            <w:r>
              <w:rPr>
                <w:sz w:val="24"/>
                <w:szCs w:val="24"/>
              </w:rPr>
              <w:br/>
            </w:r>
            <w:r w:rsidRPr="00AB2468">
              <w:rPr>
                <w:sz w:val="24"/>
                <w:szCs w:val="24"/>
              </w:rPr>
              <w:t>на нефтепродукты</w:t>
            </w:r>
            <w:r>
              <w:rPr>
                <w:sz w:val="24"/>
                <w:szCs w:val="24"/>
              </w:rPr>
              <w:t xml:space="preserve">, </w:t>
            </w:r>
            <w:r w:rsidRPr="00AB2468">
              <w:rPr>
                <w:sz w:val="24"/>
                <w:szCs w:val="24"/>
              </w:rPr>
              <w:t>подлежащи</w:t>
            </w:r>
            <w:r>
              <w:rPr>
                <w:sz w:val="24"/>
                <w:szCs w:val="24"/>
              </w:rPr>
              <w:t>х</w:t>
            </w:r>
            <w:r w:rsidRPr="00AB2468">
              <w:rPr>
                <w:sz w:val="24"/>
                <w:szCs w:val="24"/>
              </w:rPr>
              <w:t xml:space="preserve"> зачислению в бюджеты</w:t>
            </w:r>
            <w:r>
              <w:rPr>
                <w:sz w:val="24"/>
                <w:szCs w:val="24"/>
              </w:rPr>
              <w:t xml:space="preserve"> субъектов Российской Федерации, для распределения таких доходов: </w:t>
            </w:r>
            <w:r>
              <w:rPr>
                <w:sz w:val="24"/>
                <w:szCs w:val="24"/>
              </w:rPr>
              <w:br/>
            </w:r>
            <w:r w:rsidRPr="00AB2468">
              <w:rPr>
                <w:sz w:val="24"/>
                <w:szCs w:val="24"/>
              </w:rPr>
              <w:t xml:space="preserve">в 2020 году </w:t>
            </w:r>
            <w:r>
              <w:rPr>
                <w:sz w:val="24"/>
                <w:szCs w:val="24"/>
              </w:rPr>
              <w:t>–</w:t>
            </w:r>
            <w:r w:rsidRPr="00AB24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12,6</w:t>
            </w:r>
            <w:r w:rsidRPr="00AB2468">
              <w:rPr>
                <w:sz w:val="24"/>
                <w:szCs w:val="24"/>
              </w:rPr>
              <w:t>%, в 202</w:t>
            </w:r>
            <w:r>
              <w:rPr>
                <w:sz w:val="24"/>
                <w:szCs w:val="24"/>
              </w:rPr>
              <w:t>1</w:t>
            </w:r>
            <w:r w:rsidRPr="00AB2468">
              <w:rPr>
                <w:sz w:val="24"/>
                <w:szCs w:val="24"/>
              </w:rPr>
              <w:t xml:space="preserve"> году </w:t>
            </w:r>
            <w:r>
              <w:rPr>
                <w:sz w:val="24"/>
                <w:szCs w:val="24"/>
              </w:rPr>
              <w:t>–</w:t>
            </w:r>
            <w:r w:rsidRPr="00AB24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22,3</w:t>
            </w:r>
            <w:r w:rsidRPr="00AB2468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0E0549" w:rsidRPr="007F6325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proofErr w:type="gramStart"/>
            <w:r w:rsidRPr="007F6325">
              <w:rPr>
                <w:sz w:val="24"/>
                <w:szCs w:val="24"/>
              </w:rPr>
              <w:t xml:space="preserve">установлены порядок и нормативы распределения в бюджеты субъектов </w:t>
            </w:r>
            <w:r>
              <w:rPr>
                <w:sz w:val="24"/>
                <w:szCs w:val="24"/>
              </w:rPr>
              <w:t>Российской Федерации</w:t>
            </w:r>
            <w:r w:rsidRPr="007F6325">
              <w:rPr>
                <w:sz w:val="24"/>
                <w:szCs w:val="24"/>
              </w:rPr>
              <w:t xml:space="preserve"> акцизов на крепкую алкогольную продукцию</w:t>
            </w:r>
            <w:r>
              <w:rPr>
                <w:sz w:val="24"/>
                <w:szCs w:val="24"/>
              </w:rPr>
              <w:t xml:space="preserve">, </w:t>
            </w:r>
            <w:r w:rsidRPr="007F6325">
              <w:rPr>
                <w:sz w:val="24"/>
                <w:szCs w:val="24"/>
              </w:rPr>
              <w:t>норматив</w:t>
            </w:r>
            <w:r>
              <w:rPr>
                <w:sz w:val="24"/>
                <w:szCs w:val="24"/>
              </w:rPr>
              <w:t>ы</w:t>
            </w:r>
            <w:r w:rsidRPr="007F6325">
              <w:rPr>
                <w:sz w:val="24"/>
                <w:szCs w:val="24"/>
              </w:rPr>
              <w:t xml:space="preserve"> зачисления в бюджеты субъектов Российской Федерации акцизов на крепкую алкогольную продукцию </w:t>
            </w:r>
            <w:r>
              <w:rPr>
                <w:sz w:val="24"/>
                <w:szCs w:val="24"/>
              </w:rPr>
              <w:t xml:space="preserve">в 2020-2021 годах, в том числе в </w:t>
            </w:r>
            <w:r w:rsidRPr="007F6325">
              <w:rPr>
                <w:sz w:val="24"/>
                <w:szCs w:val="24"/>
              </w:rPr>
              <w:t xml:space="preserve">целях компенсации выпадающих доходов бюджетов субъектов Российской Федерации </w:t>
            </w:r>
            <w:r w:rsidRPr="007F6325">
              <w:rPr>
                <w:sz w:val="24"/>
                <w:szCs w:val="24"/>
              </w:rPr>
              <w:lastRenderedPageBreak/>
              <w:t>в связи с введением нулевой ставки налога на имущество организаций в отношении движимого имущества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0E0549" w:rsidRPr="00A06B43" w:rsidTr="00B8421E">
        <w:tc>
          <w:tcPr>
            <w:tcW w:w="992" w:type="dxa"/>
          </w:tcPr>
          <w:p w:rsidR="000E0549" w:rsidRDefault="004241E8" w:rsidP="00EA50E9">
            <w:pPr>
              <w:pStyle w:val="a3"/>
              <w:spacing w:line="238" w:lineRule="auto"/>
              <w:jc w:val="center"/>
            </w:pPr>
            <w:r>
              <w:lastRenderedPageBreak/>
              <w:t>9</w:t>
            </w:r>
          </w:p>
          <w:p w:rsidR="000E0549" w:rsidRDefault="000E0549" w:rsidP="00C76BDD">
            <w:pPr>
              <w:pStyle w:val="a3"/>
              <w:spacing w:line="238" w:lineRule="auto"/>
              <w:jc w:val="center"/>
            </w:pPr>
          </w:p>
        </w:tc>
        <w:tc>
          <w:tcPr>
            <w:tcW w:w="5245" w:type="dxa"/>
          </w:tcPr>
          <w:p w:rsidR="000E0549" w:rsidRPr="00DA0B9F" w:rsidRDefault="000E0549" w:rsidP="005876C6">
            <w:pPr>
              <w:pStyle w:val="a3"/>
              <w:spacing w:line="238" w:lineRule="auto"/>
            </w:pPr>
            <w:r>
              <w:t>Ф</w:t>
            </w:r>
            <w:r w:rsidRPr="00D70FFB">
              <w:t>едеральн</w:t>
            </w:r>
            <w:r>
              <w:t>ый</w:t>
            </w:r>
            <w:r w:rsidRPr="00D70FFB">
              <w:t xml:space="preserve"> закон </w:t>
            </w:r>
            <w:r>
              <w:t>«</w:t>
            </w:r>
            <w:r w:rsidRPr="000722F8">
              <w:t>О внесении изменений в Бюджетный кодекс Российской Федерации и отдельные законодательные акты Российской Федерации</w:t>
            </w:r>
            <w:r>
              <w:t>»</w:t>
            </w:r>
          </w:p>
        </w:tc>
        <w:tc>
          <w:tcPr>
            <w:tcW w:w="1752" w:type="dxa"/>
          </w:tcPr>
          <w:p w:rsidR="000E0549" w:rsidRDefault="000E0549" w:rsidP="005876C6">
            <w:pPr>
              <w:pStyle w:val="a3"/>
              <w:spacing w:line="238" w:lineRule="auto"/>
            </w:pPr>
            <w:r>
              <w:t>29.09.2018</w:t>
            </w:r>
          </w:p>
          <w:p w:rsidR="000E0549" w:rsidRDefault="000E0549" w:rsidP="005876C6">
            <w:pPr>
              <w:pStyle w:val="a3"/>
              <w:spacing w:line="238" w:lineRule="auto"/>
              <w:rPr>
                <w:sz w:val="23"/>
                <w:szCs w:val="23"/>
              </w:rPr>
            </w:pPr>
            <w:r>
              <w:t>проект № </w:t>
            </w:r>
            <w:hyperlink r:id="rId10" w:tgtFrame="_blank" w:history="1">
              <w:r w:rsidRPr="00AF1467">
                <w:t>5563</w:t>
              </w:r>
              <w:r>
                <w:t>73</w:t>
              </w:r>
              <w:r w:rsidRPr="00AF1467">
                <w:t>-7</w:t>
              </w:r>
            </w:hyperlink>
          </w:p>
        </w:tc>
        <w:tc>
          <w:tcPr>
            <w:tcW w:w="7230" w:type="dxa"/>
          </w:tcPr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A7ED5">
              <w:rPr>
                <w:sz w:val="24"/>
                <w:szCs w:val="24"/>
              </w:rPr>
              <w:t>установ</w:t>
            </w:r>
            <w:r>
              <w:rPr>
                <w:sz w:val="24"/>
                <w:szCs w:val="24"/>
              </w:rPr>
              <w:t>лены</w:t>
            </w:r>
            <w:r w:rsidRPr="001A7ED5">
              <w:rPr>
                <w:sz w:val="24"/>
                <w:szCs w:val="24"/>
              </w:rPr>
              <w:t xml:space="preserve"> нормативы зачисления акцизов</w:t>
            </w:r>
            <w:r>
              <w:rPr>
                <w:sz w:val="24"/>
                <w:szCs w:val="24"/>
              </w:rPr>
              <w:t>:</w:t>
            </w:r>
          </w:p>
          <w:p w:rsidR="000E0549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A7ED5">
              <w:rPr>
                <w:sz w:val="24"/>
                <w:szCs w:val="24"/>
              </w:rPr>
              <w:t xml:space="preserve">на алкогольную продукцию крепостью свыше 9% </w:t>
            </w:r>
            <w:r w:rsidRPr="00F031C6">
              <w:rPr>
                <w:sz w:val="24"/>
                <w:szCs w:val="24"/>
              </w:rPr>
              <w:t>с 1 января 201</w:t>
            </w:r>
            <w:r>
              <w:rPr>
                <w:sz w:val="24"/>
                <w:szCs w:val="24"/>
              </w:rPr>
              <w:t>9</w:t>
            </w:r>
            <w:r w:rsidRPr="00F03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</w:t>
            </w:r>
            <w:r w:rsidRPr="001A7ED5">
              <w:rPr>
                <w:sz w:val="24"/>
                <w:szCs w:val="24"/>
              </w:rPr>
              <w:t xml:space="preserve"> в бюджеты субъектов Российской Федерации </w:t>
            </w:r>
            <w:r>
              <w:rPr>
                <w:sz w:val="24"/>
                <w:szCs w:val="24"/>
              </w:rPr>
              <w:t>-</w:t>
            </w:r>
            <w:r w:rsidRPr="001A7ED5">
              <w:rPr>
                <w:sz w:val="24"/>
                <w:szCs w:val="24"/>
              </w:rPr>
              <w:t xml:space="preserve"> 80%</w:t>
            </w:r>
            <w:r>
              <w:rPr>
                <w:sz w:val="24"/>
                <w:szCs w:val="24"/>
              </w:rPr>
              <w:t>,</w:t>
            </w:r>
            <w:r w:rsidRPr="001A7E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1A7ED5">
              <w:rPr>
                <w:sz w:val="24"/>
                <w:szCs w:val="24"/>
              </w:rPr>
              <w:t>в федеральный бюджет - 20%</w:t>
            </w:r>
            <w:r>
              <w:rPr>
                <w:sz w:val="24"/>
                <w:szCs w:val="24"/>
              </w:rPr>
              <w:t>;</w:t>
            </w:r>
          </w:p>
          <w:p w:rsidR="000E0549" w:rsidRPr="00F031C6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нефтепродукты </w:t>
            </w:r>
            <w:r w:rsidRPr="001A7ED5">
              <w:rPr>
                <w:sz w:val="24"/>
                <w:szCs w:val="24"/>
              </w:rPr>
              <w:t>в бюджеты субъектов Российской Федерации: в 2020 году - 66,6%, в 2021 году - 74,9%, в 2022 году - 83,3%, в 2023 году - 91,6%</w:t>
            </w:r>
            <w:r>
              <w:rPr>
                <w:sz w:val="24"/>
                <w:szCs w:val="24"/>
              </w:rPr>
              <w:t>, с 2024 года – 100%</w:t>
            </w:r>
            <w:r w:rsidRPr="001A7ED5">
              <w:rPr>
                <w:sz w:val="24"/>
                <w:szCs w:val="24"/>
              </w:rPr>
              <w:t>.</w:t>
            </w:r>
          </w:p>
        </w:tc>
      </w:tr>
      <w:tr w:rsidR="000E0549" w:rsidRPr="00A06B43" w:rsidTr="00B8421E">
        <w:tc>
          <w:tcPr>
            <w:tcW w:w="992" w:type="dxa"/>
          </w:tcPr>
          <w:p w:rsidR="000E0549" w:rsidRDefault="004241E8" w:rsidP="00D55970">
            <w:pPr>
              <w:pStyle w:val="a3"/>
              <w:spacing w:line="238" w:lineRule="auto"/>
              <w:jc w:val="center"/>
            </w:pPr>
            <w:r>
              <w:t>10</w:t>
            </w:r>
          </w:p>
        </w:tc>
        <w:tc>
          <w:tcPr>
            <w:tcW w:w="5245" w:type="dxa"/>
          </w:tcPr>
          <w:p w:rsidR="000E0549" w:rsidRPr="00292EB0" w:rsidRDefault="000E0549" w:rsidP="005876C6">
            <w:pPr>
              <w:pStyle w:val="a3"/>
              <w:spacing w:line="238" w:lineRule="auto"/>
            </w:pPr>
            <w:r w:rsidRPr="00581EA2">
              <w:t xml:space="preserve">Закон Красноярского края </w:t>
            </w:r>
            <w:r>
              <w:t>«О</w:t>
            </w:r>
            <w:r w:rsidRPr="00581EA2">
              <w:t>б установлении коэффициента, отражающего региональные особенности рынка труда</w:t>
            </w:r>
            <w:r>
              <w:t xml:space="preserve"> на территории Красноярского края на 2019 год»</w:t>
            </w:r>
          </w:p>
        </w:tc>
        <w:tc>
          <w:tcPr>
            <w:tcW w:w="1752" w:type="dxa"/>
          </w:tcPr>
          <w:p w:rsidR="000E0549" w:rsidRDefault="000E0549" w:rsidP="005876C6">
            <w:pPr>
              <w:pStyle w:val="a3"/>
              <w:spacing w:line="238" w:lineRule="auto"/>
            </w:pPr>
            <w:r w:rsidRPr="00FE6DA5">
              <w:t>2</w:t>
            </w:r>
            <w:r>
              <w:t>1</w:t>
            </w:r>
            <w:r w:rsidRPr="00FE6DA5">
              <w:t>.09.2018</w:t>
            </w:r>
          </w:p>
          <w:p w:rsidR="000E0549" w:rsidRDefault="000E0549" w:rsidP="005876C6">
            <w:pPr>
              <w:pStyle w:val="Default"/>
            </w:pPr>
            <w:r w:rsidRPr="00FE6DA5">
              <w:t xml:space="preserve">проект </w:t>
            </w:r>
          </w:p>
          <w:p w:rsidR="000E0549" w:rsidRPr="000E15AA" w:rsidRDefault="000E0549" w:rsidP="005876C6">
            <w:pPr>
              <w:pStyle w:val="a3"/>
              <w:spacing w:line="238" w:lineRule="auto"/>
            </w:pPr>
            <w:r>
              <w:t>№</w:t>
            </w:r>
            <w:r w:rsidRPr="0034693C">
              <w:t>7443-137ПЗ</w:t>
            </w:r>
          </w:p>
        </w:tc>
        <w:tc>
          <w:tcPr>
            <w:tcW w:w="7230" w:type="dxa"/>
          </w:tcPr>
          <w:p w:rsidR="000E0549" w:rsidRPr="000E15AA" w:rsidRDefault="000E0549" w:rsidP="005876C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</w:rPr>
            </w:pPr>
            <w:r w:rsidRPr="000E15AA">
              <w:rPr>
                <w:sz w:val="24"/>
              </w:rPr>
              <w:t>на 2019 год устанавливается коэффициент, отражающий региональные особенности рынка труда Красноярского края, в размере 1,82.</w:t>
            </w:r>
          </w:p>
        </w:tc>
      </w:tr>
      <w:tr w:rsidR="000E0549" w:rsidRPr="00A06B43" w:rsidTr="00B8421E">
        <w:tc>
          <w:tcPr>
            <w:tcW w:w="992" w:type="dxa"/>
          </w:tcPr>
          <w:p w:rsidR="000E0549" w:rsidRDefault="000E0549" w:rsidP="009604A9">
            <w:pPr>
              <w:pStyle w:val="a3"/>
              <w:spacing w:line="238" w:lineRule="auto"/>
              <w:jc w:val="center"/>
            </w:pPr>
            <w:r>
              <w:t>1</w:t>
            </w:r>
            <w:r w:rsidR="004241E8">
              <w:t>1</w:t>
            </w:r>
          </w:p>
        </w:tc>
        <w:tc>
          <w:tcPr>
            <w:tcW w:w="5245" w:type="dxa"/>
          </w:tcPr>
          <w:p w:rsidR="000E0549" w:rsidRPr="00581EA2" w:rsidRDefault="000E0549" w:rsidP="00B6564D">
            <w:pPr>
              <w:pStyle w:val="a3"/>
              <w:spacing w:line="238" w:lineRule="auto"/>
            </w:pPr>
            <w:r>
              <w:t xml:space="preserve">Решение Районного совета депутатов </w:t>
            </w:r>
            <w:proofErr w:type="spellStart"/>
            <w:r>
              <w:t>Богучанского</w:t>
            </w:r>
            <w:proofErr w:type="spellEnd"/>
            <w:r>
              <w:t xml:space="preserve"> района «Об установлении налога на имущество физических лиц на межселенной территории </w:t>
            </w:r>
            <w:proofErr w:type="spellStart"/>
            <w:r>
              <w:t>Богучанского</w:t>
            </w:r>
            <w:proofErr w:type="spellEnd"/>
            <w:r>
              <w:t xml:space="preserve"> района»</w:t>
            </w:r>
          </w:p>
        </w:tc>
        <w:tc>
          <w:tcPr>
            <w:tcW w:w="1752" w:type="dxa"/>
          </w:tcPr>
          <w:p w:rsidR="000E0549" w:rsidRPr="00292EB0" w:rsidRDefault="000E0549" w:rsidP="009604A9">
            <w:pPr>
              <w:pStyle w:val="a3"/>
              <w:spacing w:line="238" w:lineRule="auto"/>
              <w:jc w:val="both"/>
            </w:pPr>
            <w:r>
              <w:t>Проект</w:t>
            </w:r>
          </w:p>
        </w:tc>
        <w:tc>
          <w:tcPr>
            <w:tcW w:w="7230" w:type="dxa"/>
          </w:tcPr>
          <w:p w:rsidR="000E0549" w:rsidRDefault="000E0549" w:rsidP="00294D36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единой </w:t>
            </w:r>
            <w:proofErr w:type="gramStart"/>
            <w:r>
              <w:rPr>
                <w:sz w:val="24"/>
                <w:szCs w:val="24"/>
              </w:rPr>
              <w:t>даты начала применения порядка определения налоговой базы</w:t>
            </w:r>
            <w:proofErr w:type="gramEnd"/>
            <w:r>
              <w:rPr>
                <w:sz w:val="24"/>
                <w:szCs w:val="24"/>
              </w:rPr>
              <w:t xml:space="preserve"> исходя из кадастровой стоимости объектов </w:t>
            </w:r>
            <w:proofErr w:type="spellStart"/>
            <w:r>
              <w:rPr>
                <w:sz w:val="24"/>
                <w:szCs w:val="24"/>
              </w:rPr>
              <w:t>налогооблажения</w:t>
            </w:r>
            <w:proofErr w:type="spellEnd"/>
            <w:r>
              <w:rPr>
                <w:sz w:val="24"/>
                <w:szCs w:val="24"/>
              </w:rPr>
              <w:t xml:space="preserve"> с 1 января 2019 года;</w:t>
            </w:r>
          </w:p>
          <w:p w:rsidR="000E0549" w:rsidRDefault="000E0549" w:rsidP="00294D36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ставок налога на имущество физических </w:t>
            </w:r>
            <w:proofErr w:type="spellStart"/>
            <w:r>
              <w:rPr>
                <w:sz w:val="24"/>
                <w:szCs w:val="24"/>
              </w:rPr>
              <w:t>диц</w:t>
            </w:r>
            <w:proofErr w:type="spellEnd"/>
          </w:p>
        </w:tc>
      </w:tr>
    </w:tbl>
    <w:p w:rsidR="006B0935" w:rsidRDefault="006B0935" w:rsidP="006B0935"/>
    <w:p w:rsidR="0018033C" w:rsidRDefault="0018033C"/>
    <w:sectPr w:rsidR="0018033C" w:rsidSect="00A36467">
      <w:headerReference w:type="even" r:id="rId11"/>
      <w:headerReference w:type="default" r:id="rId12"/>
      <w:footerReference w:type="even" r:id="rId13"/>
      <w:footerReference w:type="default" r:id="rId14"/>
      <w:footnotePr>
        <w:numStart w:val="38"/>
      </w:footnotePr>
      <w:pgSz w:w="16838" w:h="11906" w:orient="landscape" w:code="9"/>
      <w:pgMar w:top="1134" w:right="567" w:bottom="1134" w:left="1134" w:header="680" w:footer="851" w:gutter="0"/>
      <w:pgNumType w:start="160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9F6" w:rsidRDefault="00DB39F6" w:rsidP="008B1C5D">
      <w:r>
        <w:separator/>
      </w:r>
    </w:p>
  </w:endnote>
  <w:endnote w:type="continuationSeparator" w:id="0">
    <w:p w:rsidR="00DB39F6" w:rsidRDefault="00DB39F6" w:rsidP="008B1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8A1" w:rsidRDefault="00A275F9" w:rsidP="00B8421E">
    <w:pPr>
      <w:pStyle w:val="a7"/>
      <w:framePr w:wrap="around" w:vAnchor="text" w:hAnchor="margin" w:y="1"/>
      <w:rPr>
        <w:rStyle w:val="a9"/>
      </w:rPr>
    </w:pPr>
    <w:r>
      <w:rPr>
        <w:rStyle w:val="a9"/>
      </w:rPr>
      <w:fldChar w:fldCharType="begin"/>
    </w:r>
    <w:r w:rsidR="002A18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18A1" w:rsidRDefault="002A18A1" w:rsidP="00B8421E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13904"/>
      <w:docPartObj>
        <w:docPartGallery w:val="Page Numbers (Bottom of Page)"/>
        <w:docPartUnique/>
      </w:docPartObj>
    </w:sdtPr>
    <w:sdtContent>
      <w:p w:rsidR="00C35441" w:rsidRDefault="00C35441">
        <w:pPr>
          <w:pStyle w:val="a7"/>
          <w:jc w:val="right"/>
        </w:pPr>
      </w:p>
      <w:p w:rsidR="00A36467" w:rsidRDefault="00A275F9">
        <w:pPr>
          <w:pStyle w:val="a7"/>
          <w:jc w:val="right"/>
        </w:pPr>
      </w:p>
    </w:sdtContent>
  </w:sdt>
  <w:p w:rsidR="002A18A1" w:rsidRDefault="002A18A1" w:rsidP="00B8421E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9F6" w:rsidRDefault="00DB39F6" w:rsidP="008B1C5D">
      <w:r>
        <w:separator/>
      </w:r>
    </w:p>
  </w:footnote>
  <w:footnote w:type="continuationSeparator" w:id="0">
    <w:p w:rsidR="00DB39F6" w:rsidRDefault="00DB39F6" w:rsidP="008B1C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8A1" w:rsidRDefault="00A275F9" w:rsidP="00B8421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A18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18A1" w:rsidRDefault="002A18A1" w:rsidP="00B8421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8A1" w:rsidRDefault="002A18A1" w:rsidP="00B8421E">
    <w:pPr>
      <w:pStyle w:val="a5"/>
      <w:framePr w:wrap="around" w:vAnchor="text" w:hAnchor="margin" w:xAlign="right" w:y="1"/>
      <w:rPr>
        <w:rStyle w:val="a9"/>
      </w:rPr>
    </w:pPr>
  </w:p>
  <w:p w:rsidR="002A18A1" w:rsidRDefault="002A18A1" w:rsidP="00B8421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D12DF"/>
    <w:multiLevelType w:val="hybridMultilevel"/>
    <w:tmpl w:val="3A1A87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Start w:val="38"/>
    <w:footnote w:id="-1"/>
    <w:footnote w:id="0"/>
  </w:footnotePr>
  <w:endnotePr>
    <w:endnote w:id="-1"/>
    <w:endnote w:id="0"/>
  </w:endnotePr>
  <w:compat/>
  <w:rsids>
    <w:rsidRoot w:val="006B0935"/>
    <w:rsid w:val="00006E44"/>
    <w:rsid w:val="00020380"/>
    <w:rsid w:val="00053028"/>
    <w:rsid w:val="00054FD4"/>
    <w:rsid w:val="00066EE4"/>
    <w:rsid w:val="0007247F"/>
    <w:rsid w:val="000C4905"/>
    <w:rsid w:val="000C651C"/>
    <w:rsid w:val="000E0549"/>
    <w:rsid w:val="000E376D"/>
    <w:rsid w:val="000F7914"/>
    <w:rsid w:val="00102433"/>
    <w:rsid w:val="00126904"/>
    <w:rsid w:val="0018033C"/>
    <w:rsid w:val="00184686"/>
    <w:rsid w:val="0021670E"/>
    <w:rsid w:val="002622A6"/>
    <w:rsid w:val="00270270"/>
    <w:rsid w:val="00294D36"/>
    <w:rsid w:val="002A18A1"/>
    <w:rsid w:val="002C2420"/>
    <w:rsid w:val="002C6B93"/>
    <w:rsid w:val="002D4212"/>
    <w:rsid w:val="002E045B"/>
    <w:rsid w:val="00322B01"/>
    <w:rsid w:val="003B70F4"/>
    <w:rsid w:val="003C48DA"/>
    <w:rsid w:val="003E3C67"/>
    <w:rsid w:val="004219EB"/>
    <w:rsid w:val="0042274E"/>
    <w:rsid w:val="004241E8"/>
    <w:rsid w:val="004A66C1"/>
    <w:rsid w:val="004B2120"/>
    <w:rsid w:val="004E0022"/>
    <w:rsid w:val="005051BC"/>
    <w:rsid w:val="00516091"/>
    <w:rsid w:val="00546E5C"/>
    <w:rsid w:val="00590014"/>
    <w:rsid w:val="00614262"/>
    <w:rsid w:val="00623F41"/>
    <w:rsid w:val="0063005A"/>
    <w:rsid w:val="006A0711"/>
    <w:rsid w:val="006B0935"/>
    <w:rsid w:val="007523A8"/>
    <w:rsid w:val="00786AAE"/>
    <w:rsid w:val="007A5E52"/>
    <w:rsid w:val="007B3C69"/>
    <w:rsid w:val="007C5591"/>
    <w:rsid w:val="007C6D87"/>
    <w:rsid w:val="008034A8"/>
    <w:rsid w:val="0081207E"/>
    <w:rsid w:val="008273F9"/>
    <w:rsid w:val="00834ABE"/>
    <w:rsid w:val="00892FC1"/>
    <w:rsid w:val="008B1C5D"/>
    <w:rsid w:val="009604A9"/>
    <w:rsid w:val="00962E37"/>
    <w:rsid w:val="00983407"/>
    <w:rsid w:val="009B43FA"/>
    <w:rsid w:val="00A07380"/>
    <w:rsid w:val="00A275F9"/>
    <w:rsid w:val="00A36467"/>
    <w:rsid w:val="00A367CA"/>
    <w:rsid w:val="00B12480"/>
    <w:rsid w:val="00B163C2"/>
    <w:rsid w:val="00B52707"/>
    <w:rsid w:val="00B6564D"/>
    <w:rsid w:val="00B8421E"/>
    <w:rsid w:val="00C165A7"/>
    <w:rsid w:val="00C2002B"/>
    <w:rsid w:val="00C31C60"/>
    <w:rsid w:val="00C35441"/>
    <w:rsid w:val="00C76BDD"/>
    <w:rsid w:val="00C9094E"/>
    <w:rsid w:val="00CA1EB9"/>
    <w:rsid w:val="00CA2A79"/>
    <w:rsid w:val="00CA452F"/>
    <w:rsid w:val="00CA5451"/>
    <w:rsid w:val="00CC0E62"/>
    <w:rsid w:val="00D55970"/>
    <w:rsid w:val="00D70FFB"/>
    <w:rsid w:val="00D71BE6"/>
    <w:rsid w:val="00D807EC"/>
    <w:rsid w:val="00D961A5"/>
    <w:rsid w:val="00DB39F6"/>
    <w:rsid w:val="00DC188E"/>
    <w:rsid w:val="00E07E25"/>
    <w:rsid w:val="00E370D9"/>
    <w:rsid w:val="00E572E8"/>
    <w:rsid w:val="00EA50E9"/>
    <w:rsid w:val="00EE6062"/>
    <w:rsid w:val="00EF3298"/>
    <w:rsid w:val="00F031C6"/>
    <w:rsid w:val="00F2326C"/>
    <w:rsid w:val="00F42D8C"/>
    <w:rsid w:val="00F72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0935"/>
    <w:rPr>
      <w:sz w:val="24"/>
    </w:rPr>
  </w:style>
  <w:style w:type="character" w:customStyle="1" w:styleId="a4">
    <w:name w:val="Основной текст Знак"/>
    <w:basedOn w:val="a0"/>
    <w:link w:val="a3"/>
    <w:rsid w:val="006B09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B0935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6B09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6B0935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09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B0935"/>
  </w:style>
  <w:style w:type="paragraph" w:styleId="aa">
    <w:name w:val="Body Text Indent"/>
    <w:basedOn w:val="a"/>
    <w:link w:val="ab"/>
    <w:rsid w:val="006B0935"/>
    <w:pPr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6B09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B09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"/>
    <w:basedOn w:val="a"/>
    <w:rsid w:val="0027027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9834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глава"/>
    <w:basedOn w:val="a"/>
    <w:next w:val="a"/>
    <w:rsid w:val="003C48DA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sz w:val="28"/>
    </w:rPr>
  </w:style>
  <w:style w:type="paragraph" w:customStyle="1" w:styleId="Default">
    <w:name w:val="Default"/>
    <w:rsid w:val="000E05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4C44FEF6FB84730BEC3C4F7910D96F5D719CD93A74E8C3CD93327F0D1ACA098D0E5EA3CC0719D1O3cC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ozd.duma.gov.ru/bill/556362-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zd.duma.gov.ru/bill/556362-7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A1BC0-738F-41F9-B36D-07A258E8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Наталья Владиславовна</dc:creator>
  <cp:lastModifiedBy>Userrfu</cp:lastModifiedBy>
  <cp:revision>2</cp:revision>
  <dcterms:created xsi:type="dcterms:W3CDTF">2018-11-02T05:16:00Z</dcterms:created>
  <dcterms:modified xsi:type="dcterms:W3CDTF">2018-11-02T05:16:00Z</dcterms:modified>
</cp:coreProperties>
</file>