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C4" w:rsidRDefault="00E578C4" w:rsidP="00E578C4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E578C4" w:rsidRDefault="00E578C4" w:rsidP="00E578C4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E578C4" w:rsidRDefault="00E578C4" w:rsidP="00E578C4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E578C4" w:rsidRDefault="00E578C4" w:rsidP="00E578C4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E578C4" w:rsidRDefault="00E578C4" w:rsidP="00E578C4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E578C4" w:rsidRDefault="00E578C4" w:rsidP="00E578C4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</w:p>
    <w:p w:rsidR="00E578C4" w:rsidRPr="0005464B" w:rsidRDefault="00E578C4" w:rsidP="00E578C4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  <w:r w:rsidRPr="0005464B">
        <w:rPr>
          <w:i w:val="0"/>
          <w:color w:val="000000"/>
          <w:kern w:val="28"/>
          <w:sz w:val="56"/>
          <w:szCs w:val="56"/>
        </w:rPr>
        <w:t xml:space="preserve">Основные направления </w:t>
      </w:r>
      <w:bookmarkStart w:id="0" w:name="_Toc336620785"/>
      <w:bookmarkStart w:id="1" w:name="_Toc336620865"/>
      <w:bookmarkStart w:id="2" w:name="_Toc336787439"/>
      <w:bookmarkStart w:id="3" w:name="_Toc336787620"/>
      <w:bookmarkStart w:id="4" w:name="_Toc337224164"/>
      <w:bookmarkStart w:id="5" w:name="_Toc337224222"/>
      <w:bookmarkStart w:id="6" w:name="_Toc337809435"/>
      <w:r w:rsidRPr="0005464B">
        <w:rPr>
          <w:i w:val="0"/>
          <w:color w:val="000000"/>
          <w:kern w:val="28"/>
          <w:sz w:val="56"/>
          <w:szCs w:val="56"/>
        </w:rPr>
        <w:t>бюджетной</w:t>
      </w:r>
      <w:r>
        <w:rPr>
          <w:i w:val="0"/>
          <w:color w:val="000000"/>
          <w:kern w:val="28"/>
          <w:sz w:val="56"/>
          <w:szCs w:val="56"/>
        </w:rPr>
        <w:t xml:space="preserve"> и налоговой </w:t>
      </w:r>
      <w:r w:rsidRPr="0005464B">
        <w:rPr>
          <w:i w:val="0"/>
          <w:color w:val="000000"/>
          <w:kern w:val="28"/>
          <w:sz w:val="56"/>
          <w:szCs w:val="56"/>
        </w:rPr>
        <w:t xml:space="preserve"> политики Богучанского района</w:t>
      </w:r>
      <w:bookmarkStart w:id="7" w:name="_Toc274821244"/>
      <w:bookmarkStart w:id="8" w:name="_Toc274821373"/>
      <w:bookmarkStart w:id="9" w:name="_Toc299986477"/>
      <w:bookmarkStart w:id="10" w:name="_Toc304457356"/>
      <w:bookmarkStart w:id="11" w:name="_Toc304457493"/>
      <w:bookmarkStart w:id="12" w:name="_Toc304457601"/>
      <w:bookmarkStart w:id="13" w:name="_Toc304999599"/>
      <w:bookmarkStart w:id="14" w:name="_Toc305000040"/>
      <w:bookmarkStart w:id="15" w:name="_Toc305002809"/>
      <w:bookmarkStart w:id="16" w:name="_Toc305003125"/>
      <w:bookmarkStart w:id="17" w:name="_Toc305155267"/>
      <w:bookmarkStart w:id="18" w:name="_Toc305158444"/>
      <w:bookmarkStart w:id="19" w:name="_Toc305163061"/>
      <w:bookmarkStart w:id="20" w:name="_Toc305165921"/>
      <w:bookmarkStart w:id="21" w:name="_Toc305166940"/>
      <w:bookmarkStart w:id="22" w:name="_Toc305935229"/>
      <w:bookmarkStart w:id="23" w:name="_Toc305939290"/>
      <w:r w:rsidRPr="0005464B">
        <w:rPr>
          <w:i w:val="0"/>
          <w:color w:val="000000"/>
          <w:kern w:val="28"/>
          <w:sz w:val="56"/>
          <w:szCs w:val="56"/>
        </w:rPr>
        <w:t xml:space="preserve"> </w:t>
      </w:r>
    </w:p>
    <w:p w:rsidR="00E578C4" w:rsidRDefault="00E578C4" w:rsidP="00E578C4">
      <w:pPr>
        <w:pStyle w:val="1"/>
        <w:jc w:val="center"/>
        <w:rPr>
          <w:i w:val="0"/>
          <w:color w:val="000000"/>
          <w:kern w:val="28"/>
          <w:sz w:val="56"/>
          <w:szCs w:val="56"/>
        </w:rPr>
      </w:pPr>
      <w:bookmarkStart w:id="24" w:name="_Toc367968139"/>
      <w:bookmarkStart w:id="25" w:name="_Toc367978120"/>
      <w:bookmarkStart w:id="26" w:name="_Toc368665040"/>
      <w:bookmarkStart w:id="27" w:name="_Toc399349772"/>
      <w:bookmarkStart w:id="28" w:name="_Toc399744352"/>
      <w:bookmarkStart w:id="29" w:name="_Toc399751876"/>
      <w:bookmarkStart w:id="30" w:name="_Toc400634437"/>
      <w:bookmarkStart w:id="31" w:name="_Toc400654024"/>
      <w:bookmarkStart w:id="32" w:name="_Toc400654500"/>
      <w:bookmarkStart w:id="33" w:name="_Toc430869894"/>
      <w:bookmarkStart w:id="34" w:name="_Toc432519918"/>
      <w:bookmarkStart w:id="35" w:name="_Toc462941064"/>
      <w:bookmarkStart w:id="36" w:name="_Toc463092161"/>
      <w:bookmarkStart w:id="37" w:name="_Toc463978822"/>
      <w:r w:rsidRPr="0005464B">
        <w:rPr>
          <w:i w:val="0"/>
          <w:color w:val="000000"/>
          <w:kern w:val="28"/>
          <w:sz w:val="56"/>
          <w:szCs w:val="56"/>
        </w:rPr>
        <w:t>на 20</w:t>
      </w:r>
      <w:r>
        <w:rPr>
          <w:i w:val="0"/>
          <w:color w:val="000000"/>
          <w:kern w:val="28"/>
          <w:sz w:val="56"/>
          <w:szCs w:val="56"/>
        </w:rPr>
        <w:t>22</w:t>
      </w:r>
      <w:r w:rsidRPr="0005464B">
        <w:rPr>
          <w:i w:val="0"/>
          <w:color w:val="000000"/>
          <w:kern w:val="28"/>
          <w:sz w:val="56"/>
          <w:szCs w:val="56"/>
        </w:rPr>
        <w:t xml:space="preserve"> год</w:t>
      </w:r>
      <w:bookmarkEnd w:id="0"/>
      <w:bookmarkEnd w:id="1"/>
      <w:bookmarkEnd w:id="2"/>
      <w:bookmarkEnd w:id="3"/>
      <w:bookmarkEnd w:id="4"/>
      <w:bookmarkEnd w:id="5"/>
      <w:bookmarkEnd w:id="6"/>
      <w:r w:rsidRPr="0005464B">
        <w:rPr>
          <w:i w:val="0"/>
          <w:color w:val="000000"/>
          <w:kern w:val="28"/>
          <w:sz w:val="56"/>
          <w:szCs w:val="56"/>
        </w:rPr>
        <w:t xml:space="preserve"> </w:t>
      </w:r>
      <w:bookmarkStart w:id="38" w:name="_Toc336620786"/>
      <w:bookmarkStart w:id="39" w:name="_Toc336620866"/>
      <w:bookmarkStart w:id="40" w:name="_Toc336787440"/>
      <w:bookmarkStart w:id="41" w:name="_Toc336787621"/>
      <w:bookmarkStart w:id="42" w:name="_Toc337224165"/>
      <w:bookmarkStart w:id="43" w:name="_Toc337224223"/>
      <w:bookmarkStart w:id="44" w:name="_Toc337809436"/>
      <w:r w:rsidRPr="0005464B">
        <w:rPr>
          <w:i w:val="0"/>
          <w:color w:val="000000"/>
          <w:kern w:val="28"/>
          <w:sz w:val="56"/>
          <w:szCs w:val="56"/>
        </w:rPr>
        <w:t>и плановый период 20</w:t>
      </w:r>
      <w:r>
        <w:rPr>
          <w:i w:val="0"/>
          <w:color w:val="000000"/>
          <w:kern w:val="28"/>
          <w:sz w:val="56"/>
          <w:szCs w:val="56"/>
        </w:rPr>
        <w:t>23</w:t>
      </w:r>
      <w:r w:rsidRPr="0005464B">
        <w:rPr>
          <w:i w:val="0"/>
          <w:color w:val="000000"/>
          <w:kern w:val="28"/>
          <w:sz w:val="56"/>
          <w:szCs w:val="56"/>
        </w:rPr>
        <w:t> - 20</w:t>
      </w:r>
      <w:r>
        <w:rPr>
          <w:i w:val="0"/>
          <w:color w:val="000000"/>
          <w:kern w:val="28"/>
          <w:sz w:val="56"/>
          <w:szCs w:val="56"/>
        </w:rPr>
        <w:t>24</w:t>
      </w:r>
      <w:r w:rsidRPr="0005464B">
        <w:rPr>
          <w:i w:val="0"/>
          <w:color w:val="000000"/>
          <w:kern w:val="28"/>
          <w:sz w:val="56"/>
          <w:szCs w:val="56"/>
        </w:rPr>
        <w:t xml:space="preserve"> год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05464B">
        <w:rPr>
          <w:i w:val="0"/>
          <w:color w:val="000000"/>
          <w:kern w:val="28"/>
          <w:sz w:val="56"/>
          <w:szCs w:val="56"/>
        </w:rPr>
        <w:t>ов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/>
    <w:p w:rsidR="00E578C4" w:rsidRDefault="00E578C4" w:rsidP="00E578C4">
      <w:pPr>
        <w:spacing w:before="120"/>
        <w:ind w:firstLine="709"/>
        <w:rPr>
          <w:szCs w:val="28"/>
        </w:rPr>
      </w:pPr>
    </w:p>
    <w:p w:rsidR="00E578C4" w:rsidRPr="002D25CA" w:rsidRDefault="00E578C4" w:rsidP="00E578C4">
      <w:pPr>
        <w:spacing w:before="120"/>
        <w:ind w:firstLine="741"/>
        <w:rPr>
          <w:color w:val="000000"/>
        </w:rPr>
      </w:pPr>
      <w:proofErr w:type="gramStart"/>
      <w:r w:rsidRPr="002D25CA">
        <w:rPr>
          <w:color w:val="000000"/>
        </w:rPr>
        <w:lastRenderedPageBreak/>
        <w:t xml:space="preserve">Основные направления бюджетной и налоговой политики </w:t>
      </w:r>
      <w:r>
        <w:rPr>
          <w:color w:val="000000"/>
        </w:rPr>
        <w:t>Богучанского района</w:t>
      </w:r>
      <w:r w:rsidRPr="002D25CA">
        <w:rPr>
          <w:color w:val="000000"/>
        </w:rPr>
        <w:t xml:space="preserve"> на 202</w:t>
      </w:r>
      <w:r>
        <w:rPr>
          <w:color w:val="000000"/>
        </w:rPr>
        <w:t>2</w:t>
      </w:r>
      <w:r w:rsidRPr="002D25CA">
        <w:rPr>
          <w:color w:val="000000"/>
        </w:rPr>
        <w:t xml:space="preserve"> год и плановый период 202</w:t>
      </w:r>
      <w:r>
        <w:rPr>
          <w:color w:val="000000"/>
        </w:rPr>
        <w:t>3</w:t>
      </w:r>
      <w:r w:rsidRPr="002D25CA">
        <w:rPr>
          <w:color w:val="000000"/>
        </w:rPr>
        <w:t xml:space="preserve"> и 202</w:t>
      </w:r>
      <w:r>
        <w:rPr>
          <w:color w:val="000000"/>
        </w:rPr>
        <w:t>4</w:t>
      </w:r>
      <w:r w:rsidRPr="002D25CA">
        <w:rPr>
          <w:color w:val="000000"/>
        </w:rPr>
        <w:t xml:space="preserve"> годов (далее – Основные направления) подготовлены в соответствии с бюджетным </w:t>
      </w:r>
      <w:r>
        <w:rPr>
          <w:color w:val="000000"/>
        </w:rPr>
        <w:br/>
      </w:r>
      <w:r w:rsidRPr="002D25CA">
        <w:rPr>
          <w:color w:val="000000"/>
        </w:rPr>
        <w:t>и налоговым законодательством Российской Федерации и Красноярского края</w:t>
      </w:r>
      <w:r>
        <w:rPr>
          <w:color w:val="000000"/>
        </w:rPr>
        <w:t>, решениями Богучанского районного Совета депутатов</w:t>
      </w:r>
      <w:r w:rsidRPr="002D25CA">
        <w:rPr>
          <w:color w:val="000000"/>
        </w:rPr>
        <w:t xml:space="preserve"> в целях составления проекта </w:t>
      </w:r>
      <w:r>
        <w:rPr>
          <w:color w:val="000000"/>
        </w:rPr>
        <w:t>районного</w:t>
      </w:r>
      <w:r w:rsidRPr="002D25CA">
        <w:rPr>
          <w:color w:val="000000"/>
        </w:rPr>
        <w:t xml:space="preserve"> бюджета на 202</w:t>
      </w:r>
      <w:r>
        <w:rPr>
          <w:color w:val="000000"/>
        </w:rPr>
        <w:t>2</w:t>
      </w:r>
      <w:r w:rsidRPr="002D25CA">
        <w:rPr>
          <w:color w:val="000000"/>
        </w:rPr>
        <w:t xml:space="preserve"> год и плановый период 202</w:t>
      </w:r>
      <w:r>
        <w:rPr>
          <w:color w:val="000000"/>
        </w:rPr>
        <w:t>3</w:t>
      </w:r>
      <w:r w:rsidRPr="002D25CA">
        <w:rPr>
          <w:color w:val="000000"/>
        </w:rPr>
        <w:t>–202</w:t>
      </w:r>
      <w:r>
        <w:rPr>
          <w:color w:val="000000"/>
        </w:rPr>
        <w:t>4</w:t>
      </w:r>
      <w:r w:rsidRPr="002D25CA">
        <w:rPr>
          <w:color w:val="000000"/>
        </w:rPr>
        <w:t xml:space="preserve"> годов (далее </w:t>
      </w:r>
      <w:r w:rsidRPr="002D25CA">
        <w:rPr>
          <w:color w:val="000000"/>
          <w:szCs w:val="28"/>
        </w:rPr>
        <w:sym w:font="Symbol" w:char="002D"/>
      </w:r>
      <w:r w:rsidRPr="002D25CA">
        <w:rPr>
          <w:color w:val="000000"/>
        </w:rPr>
        <w:t xml:space="preserve"> проект </w:t>
      </w:r>
      <w:r>
        <w:rPr>
          <w:color w:val="000000"/>
        </w:rPr>
        <w:t>районного</w:t>
      </w:r>
      <w:r w:rsidRPr="002D25CA">
        <w:rPr>
          <w:color w:val="000000"/>
        </w:rPr>
        <w:t xml:space="preserve"> бюджета на 202</w:t>
      </w:r>
      <w:r>
        <w:rPr>
          <w:color w:val="000000"/>
        </w:rPr>
        <w:t>2</w:t>
      </w:r>
      <w:r w:rsidRPr="002D25CA">
        <w:rPr>
          <w:color w:val="000000"/>
        </w:rPr>
        <w:t>–202</w:t>
      </w:r>
      <w:r>
        <w:rPr>
          <w:color w:val="000000"/>
        </w:rPr>
        <w:t>4</w:t>
      </w:r>
      <w:r w:rsidRPr="002D25CA">
        <w:rPr>
          <w:color w:val="000000"/>
        </w:rPr>
        <w:t xml:space="preserve"> годы).</w:t>
      </w:r>
      <w:proofErr w:type="gramEnd"/>
    </w:p>
    <w:p w:rsidR="00E578C4" w:rsidRDefault="00E578C4" w:rsidP="00E578C4">
      <w:pPr>
        <w:autoSpaceDE w:val="0"/>
        <w:autoSpaceDN w:val="0"/>
        <w:adjustRightInd w:val="0"/>
        <w:spacing w:before="120"/>
        <w:ind w:firstLine="709"/>
        <w:rPr>
          <w:color w:val="000000"/>
        </w:rPr>
      </w:pPr>
      <w:proofErr w:type="gramStart"/>
      <w:r w:rsidRPr="001E29C0">
        <w:rPr>
          <w:color w:val="000000"/>
        </w:rPr>
        <w:t xml:space="preserve">Основные направления </w:t>
      </w:r>
      <w:r w:rsidRPr="001E29C0">
        <w:rPr>
          <w:color w:val="000000"/>
          <w:szCs w:val="28"/>
        </w:rPr>
        <w:t xml:space="preserve">сформированы с учетом положений Указов Президента Российской Федерации от 7 мая 2018 года № 204 </w:t>
      </w:r>
      <w:r w:rsidRPr="001E29C0">
        <w:rPr>
          <w:color w:val="000000"/>
          <w:szCs w:val="28"/>
        </w:rPr>
        <w:br/>
        <w:t xml:space="preserve">«О национальных целях и стратегических задачах развития Российской Федерации на период до 2024 года» и от 21 июля 2020 года № 474 </w:t>
      </w:r>
      <w:r w:rsidRPr="001E29C0">
        <w:rPr>
          <w:color w:val="000000"/>
          <w:szCs w:val="28"/>
        </w:rPr>
        <w:br/>
        <w:t xml:space="preserve">«О национальных целях развития Российской Федерации на период до 2030 года», Послания Президента Российской Федерации Федеральному Собранию Российской Федерации от </w:t>
      </w:r>
      <w:r>
        <w:rPr>
          <w:color w:val="000000"/>
          <w:szCs w:val="28"/>
        </w:rPr>
        <w:t xml:space="preserve">21 апреля </w:t>
      </w:r>
      <w:r w:rsidRPr="006328E4">
        <w:rPr>
          <w:color w:val="000000"/>
          <w:szCs w:val="28"/>
        </w:rPr>
        <w:t>202</w:t>
      </w:r>
      <w:r>
        <w:rPr>
          <w:color w:val="000000"/>
          <w:szCs w:val="28"/>
        </w:rPr>
        <w:t>1</w:t>
      </w:r>
      <w:proofErr w:type="gramEnd"/>
      <w:r w:rsidRPr="006328E4">
        <w:rPr>
          <w:color w:val="000000"/>
          <w:szCs w:val="28"/>
        </w:rPr>
        <w:t xml:space="preserve"> года</w:t>
      </w:r>
      <w:r>
        <w:rPr>
          <w:color w:val="000000"/>
          <w:szCs w:val="28"/>
        </w:rPr>
        <w:t xml:space="preserve"> </w:t>
      </w:r>
      <w:r w:rsidRPr="001E29C0">
        <w:rPr>
          <w:color w:val="000000"/>
          <w:szCs w:val="28"/>
        </w:rPr>
        <w:t xml:space="preserve"> (далее – Послание Президента РФ), Основных направлений бюджетной, налоговой и </w:t>
      </w:r>
      <w:proofErr w:type="spellStart"/>
      <w:r w:rsidRPr="001E29C0">
        <w:rPr>
          <w:color w:val="000000"/>
          <w:szCs w:val="28"/>
        </w:rPr>
        <w:t>таможенно-тарифной</w:t>
      </w:r>
      <w:proofErr w:type="spellEnd"/>
      <w:r w:rsidRPr="001E29C0">
        <w:rPr>
          <w:color w:val="000000"/>
          <w:szCs w:val="28"/>
        </w:rPr>
        <w:t xml:space="preserve"> политики Российской Федерации на 202</w:t>
      </w:r>
      <w:r>
        <w:rPr>
          <w:color w:val="000000"/>
          <w:szCs w:val="28"/>
        </w:rPr>
        <w:t>2</w:t>
      </w:r>
      <w:r w:rsidRPr="001E29C0">
        <w:rPr>
          <w:color w:val="000000"/>
          <w:szCs w:val="28"/>
        </w:rPr>
        <w:t xml:space="preserve"> год и на плановый период 202</w:t>
      </w:r>
      <w:r>
        <w:rPr>
          <w:color w:val="000000"/>
          <w:szCs w:val="28"/>
        </w:rPr>
        <w:t>3</w:t>
      </w:r>
      <w:r w:rsidRPr="001E29C0">
        <w:rPr>
          <w:color w:val="000000"/>
          <w:szCs w:val="28"/>
        </w:rPr>
        <w:t xml:space="preserve"> и 202</w:t>
      </w:r>
      <w:r>
        <w:rPr>
          <w:color w:val="000000"/>
          <w:szCs w:val="28"/>
        </w:rPr>
        <w:t>4</w:t>
      </w:r>
      <w:r w:rsidRPr="001E29C0">
        <w:rPr>
          <w:color w:val="000000"/>
          <w:szCs w:val="28"/>
        </w:rPr>
        <w:t xml:space="preserve"> годов.</w:t>
      </w:r>
      <w:r w:rsidRPr="006328E4">
        <w:rPr>
          <w:color w:val="000000"/>
        </w:rPr>
        <w:t xml:space="preserve"> </w:t>
      </w:r>
    </w:p>
    <w:p w:rsidR="00E578C4" w:rsidRPr="00006439" w:rsidRDefault="00E578C4" w:rsidP="00E578C4">
      <w:pPr>
        <w:autoSpaceDE w:val="0"/>
        <w:autoSpaceDN w:val="0"/>
        <w:adjustRightInd w:val="0"/>
        <w:spacing w:before="120"/>
        <w:ind w:firstLine="709"/>
        <w:rPr>
          <w:color w:val="000000"/>
        </w:rPr>
      </w:pPr>
      <w:proofErr w:type="gramStart"/>
      <w:r w:rsidRPr="00006439">
        <w:rPr>
          <w:color w:val="000000"/>
        </w:rPr>
        <w:t xml:space="preserve">Разработка Основных направлений осуществлялась с учетом базовых целей и задач бюджетной и налоговой политики </w:t>
      </w:r>
      <w:r>
        <w:rPr>
          <w:color w:val="000000"/>
        </w:rPr>
        <w:t>Богучанского района</w:t>
      </w:r>
      <w:r w:rsidRPr="00006439">
        <w:rPr>
          <w:color w:val="000000"/>
        </w:rPr>
        <w:t xml:space="preserve"> </w:t>
      </w:r>
      <w:r>
        <w:rPr>
          <w:color w:val="000000"/>
        </w:rPr>
        <w:br/>
      </w:r>
      <w:r w:rsidRPr="00006439">
        <w:rPr>
          <w:color w:val="000000"/>
        </w:rPr>
        <w:t>на 202</w:t>
      </w:r>
      <w:r>
        <w:rPr>
          <w:color w:val="000000"/>
        </w:rPr>
        <w:t>1</w:t>
      </w:r>
      <w:r w:rsidRPr="00006439">
        <w:rPr>
          <w:color w:val="000000"/>
        </w:rPr>
        <w:t>–202</w:t>
      </w:r>
      <w:r>
        <w:rPr>
          <w:color w:val="000000"/>
        </w:rPr>
        <w:t>3</w:t>
      </w:r>
      <w:r w:rsidRPr="00006439">
        <w:rPr>
          <w:color w:val="000000"/>
        </w:rPr>
        <w:t xml:space="preserve"> годы, </w:t>
      </w:r>
      <w:r w:rsidRPr="00006439">
        <w:rPr>
          <w:szCs w:val="28"/>
        </w:rPr>
        <w:t xml:space="preserve">приоритетных направлений стратегического развития </w:t>
      </w:r>
      <w:r>
        <w:rPr>
          <w:szCs w:val="28"/>
        </w:rPr>
        <w:t>района</w:t>
      </w:r>
      <w:r w:rsidRPr="00006439">
        <w:rPr>
          <w:szCs w:val="28"/>
        </w:rPr>
        <w:t xml:space="preserve"> до 2030 года,</w:t>
      </w:r>
      <w:r w:rsidRPr="00006439">
        <w:rPr>
          <w:color w:val="000000"/>
        </w:rPr>
        <w:t xml:space="preserve"> нормативных правовых актов </w:t>
      </w:r>
      <w:r>
        <w:rPr>
          <w:color w:val="000000"/>
        </w:rPr>
        <w:t>администрации Богучанского района</w:t>
      </w:r>
      <w:r w:rsidRPr="00006439">
        <w:rPr>
          <w:color w:val="000000"/>
        </w:rPr>
        <w:t xml:space="preserve"> по вопросам социально-экономического развития </w:t>
      </w:r>
      <w:r>
        <w:rPr>
          <w:color w:val="000000"/>
        </w:rPr>
        <w:t>Богучанского района</w:t>
      </w:r>
      <w:r w:rsidRPr="00006439">
        <w:rPr>
          <w:color w:val="000000"/>
        </w:rPr>
        <w:t xml:space="preserve">, </w:t>
      </w:r>
      <w:r>
        <w:rPr>
          <w:color w:val="000000"/>
        </w:rPr>
        <w:t>решений Богучанского районного Совета депутатов</w:t>
      </w:r>
      <w:r w:rsidRPr="00006439">
        <w:rPr>
          <w:color w:val="000000"/>
        </w:rPr>
        <w:t xml:space="preserve">, связанных с принятием </w:t>
      </w:r>
      <w:r>
        <w:rPr>
          <w:color w:val="000000"/>
        </w:rPr>
        <w:t>решений</w:t>
      </w:r>
      <w:r w:rsidRPr="00006439">
        <w:rPr>
          <w:color w:val="000000"/>
        </w:rPr>
        <w:t xml:space="preserve"> о бюджетах на предыдущие бюджетные циклы и внесением в них изменений, а</w:t>
      </w:r>
      <w:proofErr w:type="gramEnd"/>
      <w:r w:rsidRPr="00006439">
        <w:rPr>
          <w:color w:val="000000"/>
        </w:rPr>
        <w:t xml:space="preserve"> также с учетом итогов реализации бюджетной политики в 20</w:t>
      </w:r>
      <w:r>
        <w:rPr>
          <w:color w:val="000000"/>
        </w:rPr>
        <w:t>20</w:t>
      </w:r>
      <w:r w:rsidRPr="00006439">
        <w:rPr>
          <w:color w:val="000000"/>
        </w:rPr>
        <w:t>–202</w:t>
      </w:r>
      <w:r>
        <w:rPr>
          <w:color w:val="000000"/>
        </w:rPr>
        <w:t>1</w:t>
      </w:r>
      <w:r w:rsidRPr="00006439">
        <w:rPr>
          <w:color w:val="000000"/>
        </w:rPr>
        <w:t xml:space="preserve"> годах</w:t>
      </w:r>
      <w:r>
        <w:rPr>
          <w:color w:val="000000"/>
        </w:rPr>
        <w:t xml:space="preserve"> и </w:t>
      </w:r>
      <w:r w:rsidRPr="00312253">
        <w:rPr>
          <w:color w:val="000000"/>
        </w:rPr>
        <w:t xml:space="preserve">решений, принятых </w:t>
      </w:r>
      <w:r>
        <w:rPr>
          <w:color w:val="000000"/>
        </w:rPr>
        <w:br/>
      </w:r>
      <w:r w:rsidRPr="00312253">
        <w:rPr>
          <w:color w:val="000000"/>
        </w:rPr>
        <w:t>на федеральном</w:t>
      </w:r>
      <w:r>
        <w:rPr>
          <w:color w:val="000000"/>
        </w:rPr>
        <w:t>,</w:t>
      </w:r>
      <w:r w:rsidRPr="00312253">
        <w:rPr>
          <w:color w:val="000000"/>
        </w:rPr>
        <w:t xml:space="preserve"> краевом</w:t>
      </w:r>
      <w:r>
        <w:rPr>
          <w:color w:val="000000"/>
        </w:rPr>
        <w:t xml:space="preserve"> и районном</w:t>
      </w:r>
      <w:r w:rsidRPr="00312253">
        <w:rPr>
          <w:color w:val="000000"/>
        </w:rPr>
        <w:t xml:space="preserve"> уровне, направленных на поддержку граждан и восстановление отраслей экономики, пострадавших в условиях распространения новой </w:t>
      </w:r>
      <w:proofErr w:type="spellStart"/>
      <w:r w:rsidRPr="00312253">
        <w:rPr>
          <w:color w:val="000000"/>
        </w:rPr>
        <w:t>коронавирусной</w:t>
      </w:r>
      <w:proofErr w:type="spellEnd"/>
      <w:r w:rsidRPr="00312253">
        <w:rPr>
          <w:color w:val="000000"/>
        </w:rPr>
        <w:t xml:space="preserve"> инфекции. </w:t>
      </w:r>
    </w:p>
    <w:p w:rsidR="00E578C4" w:rsidRPr="00006439" w:rsidRDefault="00E578C4" w:rsidP="00E578C4">
      <w:pPr>
        <w:spacing w:before="120"/>
        <w:ind w:firstLine="741"/>
        <w:rPr>
          <w:color w:val="000000"/>
        </w:rPr>
      </w:pPr>
      <w:r w:rsidRPr="00006439">
        <w:rPr>
          <w:color w:val="000000"/>
        </w:rPr>
        <w:t xml:space="preserve">Целью Основных направлений бюджетной и налоговой политики является определение условий, принимаемых для составления проекта </w:t>
      </w:r>
      <w:r>
        <w:rPr>
          <w:color w:val="000000"/>
        </w:rPr>
        <w:t>районного</w:t>
      </w:r>
      <w:r w:rsidRPr="00006439">
        <w:rPr>
          <w:color w:val="000000"/>
        </w:rPr>
        <w:t xml:space="preserve"> бюджета на 202</w:t>
      </w:r>
      <w:r>
        <w:rPr>
          <w:color w:val="000000"/>
        </w:rPr>
        <w:t>2</w:t>
      </w:r>
      <w:r w:rsidRPr="00006439">
        <w:rPr>
          <w:color w:val="000000"/>
        </w:rPr>
        <w:t>–202</w:t>
      </w:r>
      <w:r>
        <w:rPr>
          <w:color w:val="000000"/>
        </w:rPr>
        <w:t>4</w:t>
      </w:r>
      <w:r w:rsidRPr="00006439">
        <w:rPr>
          <w:color w:val="000000"/>
        </w:rPr>
        <w:t xml:space="preserve"> годы, подходов к его формированию, </w:t>
      </w:r>
      <w:r>
        <w:rPr>
          <w:color w:val="000000"/>
        </w:rPr>
        <w:br/>
      </w:r>
      <w:r w:rsidRPr="00006439">
        <w:rPr>
          <w:color w:val="000000"/>
        </w:rPr>
        <w:t>а также обеспечение прозрачности и открытости бюджетного планирования.</w:t>
      </w:r>
    </w:p>
    <w:p w:rsidR="00E578C4" w:rsidRPr="00543E84" w:rsidRDefault="00E578C4" w:rsidP="00E578C4">
      <w:pPr>
        <w:spacing w:before="120"/>
        <w:ind w:firstLine="709"/>
        <w:rPr>
          <w:color w:val="000000"/>
          <w:szCs w:val="28"/>
        </w:rPr>
      </w:pPr>
      <w:r w:rsidRPr="00006439">
        <w:rPr>
          <w:color w:val="000000"/>
        </w:rPr>
        <w:t xml:space="preserve">Задачами Основных направлений бюджетной и налоговой политики является </w:t>
      </w:r>
      <w:r w:rsidRPr="00543E84">
        <w:rPr>
          <w:color w:val="000000"/>
          <w:szCs w:val="28"/>
        </w:rPr>
        <w:t xml:space="preserve">обеспечение сбалансированного развития </w:t>
      </w:r>
      <w:r>
        <w:rPr>
          <w:color w:val="000000"/>
          <w:szCs w:val="28"/>
        </w:rPr>
        <w:t>Богучанского района</w:t>
      </w:r>
      <w:r w:rsidRPr="00543E8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br/>
      </w:r>
      <w:r w:rsidRPr="00543E84">
        <w:rPr>
          <w:color w:val="000000"/>
          <w:szCs w:val="28"/>
        </w:rPr>
        <w:t xml:space="preserve">в условиях реализации ключевых задач, поставленных Президентом Российской Федерации в качестве национальных целей развития страны.  </w:t>
      </w:r>
    </w:p>
    <w:p w:rsidR="00E578C4" w:rsidRDefault="00E578C4" w:rsidP="00E578C4">
      <w:pPr>
        <w:spacing w:after="200" w:line="276" w:lineRule="auto"/>
        <w:jc w:val="left"/>
        <w:rPr>
          <w:color w:val="000000"/>
        </w:rPr>
      </w:pPr>
      <w:r>
        <w:rPr>
          <w:color w:val="000000"/>
        </w:rPr>
        <w:br w:type="page"/>
      </w:r>
    </w:p>
    <w:p w:rsidR="00E578C4" w:rsidRPr="00DA485A" w:rsidRDefault="003F71C1" w:rsidP="003F71C1">
      <w:pPr>
        <w:pStyle w:val="a3"/>
      </w:pPr>
      <w:bookmarkStart w:id="45" w:name="_Toc53357308"/>
      <w:bookmarkStart w:id="46" w:name="_Toc53417235"/>
      <w:bookmarkStart w:id="47" w:name="_Toc53512697"/>
      <w:bookmarkStart w:id="48" w:name="_Toc53513559"/>
      <w:r>
        <w:lastRenderedPageBreak/>
        <w:t>I. Ос</w:t>
      </w:r>
      <w:r w:rsidR="00E578C4" w:rsidRPr="00DA485A">
        <w:t>новные итоги реализации бюджетной политики в 20</w:t>
      </w:r>
      <w:r w:rsidR="00E578C4">
        <w:t>20</w:t>
      </w:r>
      <w:r w:rsidR="00E578C4" w:rsidRPr="00DA485A">
        <w:t>-202</w:t>
      </w:r>
      <w:r w:rsidR="00E578C4">
        <w:t>1</w:t>
      </w:r>
      <w:r w:rsidR="00E578C4" w:rsidRPr="00DA485A">
        <w:t xml:space="preserve"> годах и условия, определяющие формирование бюджетной политики на 202</w:t>
      </w:r>
      <w:r w:rsidR="00E578C4">
        <w:t>2</w:t>
      </w:r>
      <w:r w:rsidR="00E578C4" w:rsidRPr="00DA485A">
        <w:t>-202</w:t>
      </w:r>
      <w:r w:rsidR="00E578C4">
        <w:t>4</w:t>
      </w:r>
      <w:r w:rsidR="00E578C4" w:rsidRPr="00DA485A">
        <w:t xml:space="preserve"> годы</w:t>
      </w:r>
      <w:bookmarkEnd w:id="45"/>
      <w:bookmarkEnd w:id="46"/>
      <w:bookmarkEnd w:id="47"/>
      <w:bookmarkEnd w:id="48"/>
    </w:p>
    <w:p w:rsidR="00E578C4" w:rsidRDefault="003F71C1" w:rsidP="003F71C1">
      <w:pPr>
        <w:tabs>
          <w:tab w:val="left" w:pos="1080"/>
        </w:tabs>
        <w:spacing w:before="120"/>
        <w:rPr>
          <w:szCs w:val="28"/>
        </w:rPr>
      </w:pPr>
      <w:r>
        <w:rPr>
          <w:szCs w:val="28"/>
        </w:rPr>
        <w:t xml:space="preserve">         </w:t>
      </w:r>
      <w:r w:rsidR="00E578C4">
        <w:rPr>
          <w:szCs w:val="28"/>
        </w:rPr>
        <w:t xml:space="preserve">Реализация бюджетной политики в 2020 году осуществлялась в условиях масштабного распространения </w:t>
      </w:r>
      <w:r w:rsidR="00E578C4" w:rsidRPr="00A33D76">
        <w:rPr>
          <w:szCs w:val="28"/>
        </w:rPr>
        <w:t xml:space="preserve">новой </w:t>
      </w:r>
      <w:proofErr w:type="spellStart"/>
      <w:r w:rsidR="00E578C4" w:rsidRPr="00A33D76">
        <w:rPr>
          <w:szCs w:val="28"/>
        </w:rPr>
        <w:t>коронавирусной</w:t>
      </w:r>
      <w:proofErr w:type="spellEnd"/>
      <w:r w:rsidR="00E578C4" w:rsidRPr="00A33D76">
        <w:rPr>
          <w:szCs w:val="28"/>
        </w:rPr>
        <w:t xml:space="preserve"> инфекции,</w:t>
      </w:r>
      <w:r w:rsidR="00E578C4">
        <w:rPr>
          <w:szCs w:val="28"/>
        </w:rPr>
        <w:t xml:space="preserve"> оказавшей существенное влияние на экономику и сформированный потенциал </w:t>
      </w:r>
      <w:r w:rsidR="00E578C4">
        <w:rPr>
          <w:szCs w:val="28"/>
        </w:rPr>
        <w:br/>
        <w:t xml:space="preserve">для сбалансированного развития. </w:t>
      </w:r>
    </w:p>
    <w:p w:rsidR="009860ED" w:rsidRPr="00F01D0F" w:rsidRDefault="009860ED" w:rsidP="009860ED">
      <w:pPr>
        <w:tabs>
          <w:tab w:val="left" w:pos="1080"/>
        </w:tabs>
        <w:spacing w:before="120"/>
        <w:ind w:firstLine="680"/>
        <w:rPr>
          <w:szCs w:val="28"/>
        </w:rPr>
      </w:pPr>
      <w:r>
        <w:rPr>
          <w:szCs w:val="28"/>
        </w:rPr>
        <w:t xml:space="preserve">Реализация бюджетной политики происходила в непростых социально-экономических условиях, связанных с </w:t>
      </w:r>
      <w:r w:rsidRPr="00776765">
        <w:rPr>
          <w:szCs w:val="28"/>
        </w:rPr>
        <w:t>сокращени</w:t>
      </w:r>
      <w:r>
        <w:rPr>
          <w:szCs w:val="28"/>
        </w:rPr>
        <w:t>ем</w:t>
      </w:r>
      <w:r w:rsidRPr="00776765">
        <w:rPr>
          <w:szCs w:val="28"/>
        </w:rPr>
        <w:t xml:space="preserve"> </w:t>
      </w:r>
      <w:r>
        <w:rPr>
          <w:szCs w:val="28"/>
        </w:rPr>
        <w:t>деловой</w:t>
      </w:r>
      <w:r w:rsidRPr="00776765">
        <w:rPr>
          <w:szCs w:val="28"/>
        </w:rPr>
        <w:t xml:space="preserve"> </w:t>
      </w:r>
      <w:r>
        <w:rPr>
          <w:szCs w:val="28"/>
        </w:rPr>
        <w:br/>
        <w:t>и потребительской</w:t>
      </w:r>
      <w:r w:rsidRPr="00776765">
        <w:rPr>
          <w:szCs w:val="28"/>
        </w:rPr>
        <w:t xml:space="preserve"> активности</w:t>
      </w:r>
      <w:r>
        <w:rPr>
          <w:szCs w:val="28"/>
        </w:rPr>
        <w:t xml:space="preserve">, </w:t>
      </w:r>
      <w:r w:rsidRPr="00776765">
        <w:rPr>
          <w:szCs w:val="28"/>
        </w:rPr>
        <w:t>падени</w:t>
      </w:r>
      <w:r>
        <w:rPr>
          <w:szCs w:val="28"/>
        </w:rPr>
        <w:t>ем</w:t>
      </w:r>
      <w:r w:rsidRPr="00776765">
        <w:rPr>
          <w:szCs w:val="28"/>
        </w:rPr>
        <w:t xml:space="preserve"> сырьевых и финансовых рынк</w:t>
      </w:r>
      <w:r>
        <w:rPr>
          <w:szCs w:val="28"/>
        </w:rPr>
        <w:t>ов, увеличением уровня безработицы</w:t>
      </w:r>
      <w:r w:rsidRPr="00776765">
        <w:rPr>
          <w:szCs w:val="28"/>
        </w:rPr>
        <w:t>.</w:t>
      </w:r>
    </w:p>
    <w:p w:rsidR="009860ED" w:rsidRDefault="007A41CE" w:rsidP="009860ED">
      <w:pPr>
        <w:spacing w:before="120" w:after="120"/>
        <w:ind w:firstLine="709"/>
        <w:rPr>
          <w:szCs w:val="28"/>
        </w:rPr>
      </w:pPr>
      <w:r>
        <w:rPr>
          <w:szCs w:val="28"/>
        </w:rPr>
        <w:t>О</w:t>
      </w:r>
      <w:r w:rsidR="009860ED">
        <w:rPr>
          <w:szCs w:val="28"/>
        </w:rPr>
        <w:t xml:space="preserve">бъем выпадающих налоговых и неналоговых доходов районного    бюджета </w:t>
      </w:r>
      <w:r>
        <w:rPr>
          <w:szCs w:val="28"/>
        </w:rPr>
        <w:t>составил</w:t>
      </w:r>
      <w:r w:rsidR="009860ED">
        <w:rPr>
          <w:szCs w:val="28"/>
        </w:rPr>
        <w:t xml:space="preserve"> </w:t>
      </w:r>
      <w:r>
        <w:rPr>
          <w:szCs w:val="28"/>
        </w:rPr>
        <w:t>15 000</w:t>
      </w:r>
      <w:r w:rsidR="009860ED">
        <w:rPr>
          <w:szCs w:val="28"/>
        </w:rPr>
        <w:t xml:space="preserve"> тыс. рублей по отношению к первоначальному прогнозу на 2020 год.</w:t>
      </w:r>
    </w:p>
    <w:p w:rsidR="009860ED" w:rsidRPr="00C13A38" w:rsidRDefault="009860ED" w:rsidP="009860ED">
      <w:pPr>
        <w:spacing w:before="120"/>
        <w:ind w:firstLine="709"/>
        <w:rPr>
          <w:szCs w:val="28"/>
        </w:rPr>
      </w:pPr>
      <w:r w:rsidRPr="00C13A38">
        <w:rPr>
          <w:szCs w:val="28"/>
        </w:rPr>
        <w:t xml:space="preserve">Поддержка секторов экономики производилась, главным образом, </w:t>
      </w:r>
      <w:r w:rsidRPr="00C13A38">
        <w:rPr>
          <w:szCs w:val="28"/>
        </w:rPr>
        <w:br/>
        <w:t>в наиболее пострадавших отраслях, перечень которых был утвержден Правительством РФ 3 апреля 2020 года.</w:t>
      </w:r>
    </w:p>
    <w:p w:rsidR="009860ED" w:rsidRPr="00C13A38" w:rsidRDefault="009860ED" w:rsidP="009860ED">
      <w:pPr>
        <w:spacing w:before="120"/>
        <w:ind w:firstLine="709"/>
        <w:rPr>
          <w:szCs w:val="28"/>
        </w:rPr>
      </w:pPr>
      <w:r w:rsidRPr="00C13A38">
        <w:rPr>
          <w:szCs w:val="28"/>
        </w:rPr>
        <w:t>Наиболее действенными и своевременными мерами были:</w:t>
      </w:r>
    </w:p>
    <w:p w:rsidR="009860ED" w:rsidRPr="00BE46BE" w:rsidRDefault="009860ED" w:rsidP="009860ED">
      <w:pPr>
        <w:spacing w:before="120"/>
        <w:ind w:firstLine="709"/>
        <w:rPr>
          <w:szCs w:val="28"/>
        </w:rPr>
      </w:pPr>
      <w:r w:rsidRPr="00C13A38">
        <w:rPr>
          <w:szCs w:val="28"/>
        </w:rPr>
        <w:t>снижение процентной ставки   по единому налогу на вмененный доход с 15% до 7,5%</w:t>
      </w:r>
      <w:r w:rsidR="00086B13">
        <w:rPr>
          <w:szCs w:val="28"/>
        </w:rPr>
        <w:t xml:space="preserve">, </w:t>
      </w:r>
      <w:r w:rsidRPr="00655934">
        <w:rPr>
          <w:szCs w:val="28"/>
        </w:rPr>
        <w:t>отсрочка по  уплате арендных платежей с по</w:t>
      </w:r>
      <w:r w:rsidR="00086B13">
        <w:rPr>
          <w:szCs w:val="28"/>
        </w:rPr>
        <w:t xml:space="preserve">следующей их реструктуризацией, </w:t>
      </w:r>
      <w:r w:rsidRPr="00C13A38">
        <w:rPr>
          <w:szCs w:val="28"/>
        </w:rPr>
        <w:t>мораторий на контрольно-надзорные мероприятия, проверки.</w:t>
      </w:r>
    </w:p>
    <w:p w:rsidR="009860ED" w:rsidRPr="001451FE" w:rsidRDefault="009860ED" w:rsidP="009860ED">
      <w:pPr>
        <w:spacing w:before="120"/>
        <w:ind w:firstLine="709"/>
        <w:rPr>
          <w:szCs w:val="28"/>
        </w:rPr>
      </w:pPr>
      <w:r w:rsidRPr="001451FE">
        <w:rPr>
          <w:szCs w:val="28"/>
        </w:rPr>
        <w:t>Кроме того, в целях создания условий для сбалансированного исполнения  бюджетов поселений в связи со сложной экономической ситуацией в 2020 году было предусмотрено:</w:t>
      </w:r>
    </w:p>
    <w:p w:rsidR="009860ED" w:rsidRPr="001451FE" w:rsidRDefault="009860ED" w:rsidP="009860ED">
      <w:pPr>
        <w:spacing w:before="120"/>
        <w:ind w:firstLine="709"/>
        <w:rPr>
          <w:szCs w:val="28"/>
        </w:rPr>
      </w:pPr>
      <w:r w:rsidRPr="001451FE">
        <w:rPr>
          <w:szCs w:val="28"/>
        </w:rPr>
        <w:t>расширение случаев внесения изменений в сводную бюджетную роспись  районного бюджета без внесения изменений в закон (решение) о бюджете;</w:t>
      </w:r>
    </w:p>
    <w:p w:rsidR="009860ED" w:rsidRPr="006F0B7D" w:rsidRDefault="009860ED" w:rsidP="009860ED">
      <w:pPr>
        <w:spacing w:before="120"/>
        <w:ind w:firstLine="709"/>
        <w:rPr>
          <w:szCs w:val="28"/>
        </w:rPr>
      </w:pPr>
      <w:r w:rsidRPr="001451FE">
        <w:rPr>
          <w:szCs w:val="28"/>
        </w:rPr>
        <w:t xml:space="preserve">ускорение и упрощение административных процедур, связанных </w:t>
      </w:r>
      <w:r w:rsidRPr="001451FE">
        <w:rPr>
          <w:szCs w:val="28"/>
        </w:rPr>
        <w:br/>
        <w:t>с предоставлением целевых межбюджетных трансфертов.</w:t>
      </w:r>
    </w:p>
    <w:p w:rsidR="009860ED" w:rsidRDefault="009860ED" w:rsidP="009860ED">
      <w:pPr>
        <w:spacing w:before="120"/>
        <w:ind w:firstLine="709"/>
        <w:rPr>
          <w:szCs w:val="28"/>
        </w:rPr>
      </w:pPr>
      <w:r w:rsidRPr="001451FE">
        <w:rPr>
          <w:szCs w:val="28"/>
        </w:rPr>
        <w:t xml:space="preserve">Бюджетные расходы в 2020 году производились исходя </w:t>
      </w:r>
      <w:r w:rsidRPr="001451FE">
        <w:rPr>
          <w:szCs w:val="28"/>
        </w:rPr>
        <w:br/>
        <w:t xml:space="preserve">из стратегической </w:t>
      </w:r>
      <w:proofErr w:type="spellStart"/>
      <w:r w:rsidRPr="001451FE">
        <w:rPr>
          <w:szCs w:val="28"/>
        </w:rPr>
        <w:t>приоритезации</w:t>
      </w:r>
      <w:proofErr w:type="spellEnd"/>
      <w:r w:rsidRPr="001451FE">
        <w:rPr>
          <w:szCs w:val="28"/>
        </w:rPr>
        <w:t xml:space="preserve"> финансирования мероприятий национальных проектов,  а также первоочередных социально значимых расходов (оплата труда, коммунальные услуги и другие).</w:t>
      </w:r>
    </w:p>
    <w:p w:rsidR="009860ED" w:rsidRPr="006F6B49" w:rsidRDefault="009860ED" w:rsidP="009860ED">
      <w:pPr>
        <w:spacing w:before="120"/>
        <w:ind w:firstLine="709"/>
        <w:rPr>
          <w:szCs w:val="28"/>
        </w:rPr>
      </w:pPr>
      <w:r w:rsidRPr="00922271">
        <w:rPr>
          <w:szCs w:val="28"/>
        </w:rPr>
        <w:t xml:space="preserve">В условиях складывающейся ситуации </w:t>
      </w:r>
      <w:proofErr w:type="spellStart"/>
      <w:r w:rsidRPr="00922271">
        <w:rPr>
          <w:szCs w:val="28"/>
        </w:rPr>
        <w:t>Богучанский</w:t>
      </w:r>
      <w:proofErr w:type="spellEnd"/>
      <w:r w:rsidRPr="00922271">
        <w:rPr>
          <w:szCs w:val="28"/>
        </w:rPr>
        <w:t xml:space="preserve"> район, как </w:t>
      </w:r>
      <w:r w:rsidRPr="00922271">
        <w:rPr>
          <w:szCs w:val="28"/>
        </w:rPr>
        <w:br/>
        <w:t>и другие районы края, получил существенную поддержку со стороны  края. В текущем году из краевого бюджета дополнительно получено 10 189,1 тыс. рублей, из них – 2</w:t>
      </w:r>
      <w:r>
        <w:rPr>
          <w:szCs w:val="28"/>
        </w:rPr>
        <w:t xml:space="preserve"> </w:t>
      </w:r>
      <w:r w:rsidRPr="00922271">
        <w:rPr>
          <w:szCs w:val="28"/>
        </w:rPr>
        <w:t xml:space="preserve">562,9 тыс. рублей на мероприятия, непосредственно связанные с распространением эпидемии </w:t>
      </w:r>
      <w:proofErr w:type="spellStart"/>
      <w:r w:rsidRPr="00922271">
        <w:rPr>
          <w:szCs w:val="28"/>
        </w:rPr>
        <w:t>коронавируса</w:t>
      </w:r>
      <w:proofErr w:type="spellEnd"/>
      <w:r w:rsidRPr="00922271">
        <w:rPr>
          <w:szCs w:val="28"/>
        </w:rPr>
        <w:t>. Предоставлена также нецелевая финансовая помощь из краевого бюджета (дотация в размере 7 626,2 тыс. рублей), которая частично компенсирует выпадающие доходы краевого бюджета, возникшие в условиях пандемии.</w:t>
      </w:r>
      <w:r w:rsidRPr="006F6B49">
        <w:rPr>
          <w:szCs w:val="28"/>
        </w:rPr>
        <w:t xml:space="preserve"> </w:t>
      </w:r>
    </w:p>
    <w:p w:rsidR="009860ED" w:rsidRPr="006F6B49" w:rsidRDefault="009860ED" w:rsidP="009860ED">
      <w:pPr>
        <w:spacing w:before="120"/>
        <w:ind w:firstLine="709"/>
        <w:rPr>
          <w:szCs w:val="28"/>
        </w:rPr>
      </w:pPr>
      <w:proofErr w:type="gramStart"/>
      <w:r w:rsidRPr="00922271">
        <w:rPr>
          <w:szCs w:val="28"/>
        </w:rPr>
        <w:lastRenderedPageBreak/>
        <w:t xml:space="preserve">Помимо этого дополнительные федеральные и краевые  средства выделены на решение иных важных для края вопросов:  на обеспечение горячим питанием школьников младших классов (14 439,5 тыс. рублей), </w:t>
      </w:r>
      <w:r w:rsidRPr="00E371CE">
        <w:rPr>
          <w:szCs w:val="28"/>
        </w:rPr>
        <w:t>Таким образом, в районном  бюджете на 2020 год предусмотрены средства за счет поступлений из краевого бюджета в общем сумме 2 262 317,9 тыс. рублей, что превышает уровень 2019 года на 463 657,3 тыс. рублей.</w:t>
      </w:r>
      <w:proofErr w:type="gramEnd"/>
    </w:p>
    <w:p w:rsidR="00E578C4" w:rsidRDefault="00E578C4" w:rsidP="00E578C4">
      <w:pPr>
        <w:tabs>
          <w:tab w:val="left" w:pos="1080"/>
        </w:tabs>
        <w:spacing w:before="120"/>
        <w:ind w:firstLine="680"/>
        <w:rPr>
          <w:szCs w:val="28"/>
        </w:rPr>
      </w:pPr>
      <w:r w:rsidRPr="005564DF">
        <w:rPr>
          <w:szCs w:val="28"/>
        </w:rPr>
        <w:t>В 20</w:t>
      </w:r>
      <w:r w:rsidR="009E1DB3">
        <w:rPr>
          <w:szCs w:val="28"/>
        </w:rPr>
        <w:t>20</w:t>
      </w:r>
      <w:r w:rsidRPr="005564DF">
        <w:rPr>
          <w:szCs w:val="28"/>
        </w:rPr>
        <w:t xml:space="preserve"> году </w:t>
      </w:r>
      <w:r>
        <w:rPr>
          <w:szCs w:val="28"/>
        </w:rPr>
        <w:t>районный</w:t>
      </w:r>
      <w:r w:rsidRPr="005564DF">
        <w:rPr>
          <w:szCs w:val="28"/>
        </w:rPr>
        <w:t xml:space="preserve"> бюджет исполнен по доходам в сумме </w:t>
      </w:r>
      <w:r>
        <w:rPr>
          <w:szCs w:val="28"/>
        </w:rPr>
        <w:t>2</w:t>
      </w:r>
      <w:r w:rsidR="009E1DB3">
        <w:rPr>
          <w:szCs w:val="28"/>
        </w:rPr>
        <w:t xml:space="preserve"> 250 422,3 </w:t>
      </w:r>
      <w:r w:rsidR="00111DF9">
        <w:rPr>
          <w:szCs w:val="28"/>
        </w:rPr>
        <w:t xml:space="preserve"> </w:t>
      </w:r>
      <w:r w:rsidR="009E1DB3">
        <w:rPr>
          <w:szCs w:val="28"/>
        </w:rPr>
        <w:t xml:space="preserve"> </w:t>
      </w:r>
      <w:r>
        <w:rPr>
          <w:szCs w:val="28"/>
        </w:rPr>
        <w:t xml:space="preserve"> тыс.</w:t>
      </w:r>
      <w:r w:rsidRPr="005564DF">
        <w:rPr>
          <w:szCs w:val="28"/>
        </w:rPr>
        <w:t xml:space="preserve"> рублей, что на </w:t>
      </w:r>
      <w:r w:rsidR="00111DF9">
        <w:rPr>
          <w:szCs w:val="28"/>
        </w:rPr>
        <w:t>23 782,7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 w:rsidRPr="005564DF">
        <w:rPr>
          <w:szCs w:val="28"/>
        </w:rPr>
        <w:t xml:space="preserve">ублей </w:t>
      </w:r>
      <w:r w:rsidR="00111DF9">
        <w:rPr>
          <w:szCs w:val="28"/>
        </w:rPr>
        <w:t>ниже</w:t>
      </w:r>
      <w:r w:rsidRPr="005564DF">
        <w:rPr>
          <w:szCs w:val="28"/>
        </w:rPr>
        <w:t xml:space="preserve"> уровня 201</w:t>
      </w:r>
      <w:r w:rsidR="00111DF9">
        <w:rPr>
          <w:szCs w:val="28"/>
        </w:rPr>
        <w:t>9</w:t>
      </w:r>
      <w:r w:rsidRPr="005564DF">
        <w:rPr>
          <w:szCs w:val="28"/>
        </w:rPr>
        <w:t xml:space="preserve"> года. Расходы составили </w:t>
      </w:r>
      <w:r w:rsidR="009E1DB3">
        <w:rPr>
          <w:szCs w:val="28"/>
        </w:rPr>
        <w:t xml:space="preserve"> 2 254 610,4  </w:t>
      </w:r>
      <w:r>
        <w:rPr>
          <w:szCs w:val="28"/>
        </w:rPr>
        <w:t xml:space="preserve"> тыс.</w:t>
      </w:r>
      <w:r w:rsidRPr="005564DF">
        <w:rPr>
          <w:szCs w:val="28"/>
        </w:rPr>
        <w:t xml:space="preserve"> рублей, увеличившись на </w:t>
      </w:r>
      <w:r w:rsidR="00111DF9">
        <w:rPr>
          <w:szCs w:val="28"/>
        </w:rPr>
        <w:t>22 009,9</w:t>
      </w:r>
      <w:r>
        <w:rPr>
          <w:szCs w:val="28"/>
        </w:rPr>
        <w:t xml:space="preserve"> тыс.</w:t>
      </w:r>
      <w:r w:rsidRPr="005564DF">
        <w:rPr>
          <w:szCs w:val="28"/>
        </w:rPr>
        <w:t xml:space="preserve"> рублей. </w:t>
      </w:r>
    </w:p>
    <w:p w:rsidR="00E578C4" w:rsidRPr="005564DF" w:rsidRDefault="00E578C4" w:rsidP="00E578C4">
      <w:pPr>
        <w:tabs>
          <w:tab w:val="left" w:pos="1080"/>
        </w:tabs>
        <w:spacing w:before="120"/>
        <w:ind w:firstLine="680"/>
        <w:rPr>
          <w:szCs w:val="28"/>
        </w:rPr>
      </w:pPr>
      <w:r>
        <w:rPr>
          <w:szCs w:val="28"/>
        </w:rPr>
        <w:t>П</w:t>
      </w:r>
      <w:r w:rsidRPr="005564DF">
        <w:rPr>
          <w:szCs w:val="28"/>
        </w:rPr>
        <w:t xml:space="preserve">рирост собственных доходов </w:t>
      </w:r>
      <w:r>
        <w:rPr>
          <w:szCs w:val="28"/>
        </w:rPr>
        <w:t>районного</w:t>
      </w:r>
      <w:r w:rsidRPr="005564DF">
        <w:rPr>
          <w:szCs w:val="28"/>
        </w:rPr>
        <w:t xml:space="preserve"> бюджета </w:t>
      </w:r>
      <w:r>
        <w:rPr>
          <w:szCs w:val="28"/>
        </w:rPr>
        <w:br/>
      </w:r>
      <w:r w:rsidRPr="005564DF">
        <w:rPr>
          <w:szCs w:val="28"/>
        </w:rPr>
        <w:t>(без учета целевых федеральных</w:t>
      </w:r>
      <w:r>
        <w:rPr>
          <w:szCs w:val="28"/>
        </w:rPr>
        <w:t xml:space="preserve"> и краевых </w:t>
      </w:r>
      <w:r w:rsidRPr="005564DF">
        <w:rPr>
          <w:szCs w:val="28"/>
        </w:rPr>
        <w:t xml:space="preserve"> средств) составил </w:t>
      </w:r>
      <w:r w:rsidR="009E1DB3">
        <w:rPr>
          <w:szCs w:val="28"/>
        </w:rPr>
        <w:t>94 558,2</w:t>
      </w:r>
      <w:r>
        <w:rPr>
          <w:szCs w:val="28"/>
        </w:rPr>
        <w:t xml:space="preserve"> тыс.</w:t>
      </w:r>
      <w:r w:rsidRPr="005564DF">
        <w:rPr>
          <w:szCs w:val="28"/>
        </w:rPr>
        <w:t xml:space="preserve"> рублей и обеспечен, главным образом, поступлениями по налогу на прибыль организаций</w:t>
      </w:r>
      <w:r>
        <w:rPr>
          <w:szCs w:val="28"/>
        </w:rPr>
        <w:t>, налогом на доходы физических лиц</w:t>
      </w:r>
      <w:r w:rsidR="009E1DB3">
        <w:rPr>
          <w:szCs w:val="28"/>
        </w:rPr>
        <w:t xml:space="preserve">, а так же налогом, взимаемым в связи с применением </w:t>
      </w:r>
      <w:r w:rsidR="006C0402">
        <w:rPr>
          <w:szCs w:val="28"/>
        </w:rPr>
        <w:t>упрощенной системы налогообложения</w:t>
      </w:r>
      <w:r w:rsidRPr="005564DF">
        <w:rPr>
          <w:szCs w:val="28"/>
        </w:rPr>
        <w:t xml:space="preserve">. </w:t>
      </w:r>
    </w:p>
    <w:p w:rsidR="00E578C4" w:rsidRPr="005564DF" w:rsidRDefault="00E578C4" w:rsidP="00E578C4">
      <w:pPr>
        <w:tabs>
          <w:tab w:val="left" w:pos="1080"/>
        </w:tabs>
        <w:spacing w:before="120"/>
        <w:ind w:firstLine="680"/>
        <w:rPr>
          <w:szCs w:val="28"/>
        </w:rPr>
      </w:pPr>
      <w:r w:rsidRPr="005564DF">
        <w:rPr>
          <w:szCs w:val="28"/>
        </w:rPr>
        <w:t>Общий объем безвозмездных поступлений в 20</w:t>
      </w:r>
      <w:r w:rsidR="006C0402">
        <w:rPr>
          <w:szCs w:val="28"/>
        </w:rPr>
        <w:t>20</w:t>
      </w:r>
      <w:r w:rsidRPr="005564DF">
        <w:rPr>
          <w:szCs w:val="28"/>
        </w:rPr>
        <w:t xml:space="preserve"> году составил </w:t>
      </w:r>
      <w:r>
        <w:rPr>
          <w:szCs w:val="28"/>
        </w:rPr>
        <w:t>1</w:t>
      </w:r>
      <w:r w:rsidR="006C0402">
        <w:rPr>
          <w:szCs w:val="28"/>
        </w:rPr>
        <w:t> 699 962,2</w:t>
      </w:r>
      <w:r>
        <w:rPr>
          <w:szCs w:val="28"/>
        </w:rPr>
        <w:t xml:space="preserve"> тыс.</w:t>
      </w:r>
      <w:r w:rsidRPr="005564DF">
        <w:rPr>
          <w:szCs w:val="28"/>
        </w:rPr>
        <w:t xml:space="preserve"> рублей. </w:t>
      </w:r>
      <w:proofErr w:type="gramStart"/>
      <w:r w:rsidRPr="005564DF">
        <w:rPr>
          <w:szCs w:val="28"/>
        </w:rPr>
        <w:t xml:space="preserve">Благодаря проведенной работе с </w:t>
      </w:r>
      <w:r>
        <w:rPr>
          <w:szCs w:val="28"/>
        </w:rPr>
        <w:t>краевыми</w:t>
      </w:r>
      <w:r w:rsidRPr="005564DF">
        <w:rPr>
          <w:szCs w:val="28"/>
        </w:rPr>
        <w:t xml:space="preserve"> органами власти в </w:t>
      </w:r>
      <w:r>
        <w:rPr>
          <w:szCs w:val="28"/>
        </w:rPr>
        <w:t>районный</w:t>
      </w:r>
      <w:r w:rsidRPr="005564DF">
        <w:rPr>
          <w:szCs w:val="28"/>
        </w:rPr>
        <w:t xml:space="preserve"> бюджет привлечены дополнительные средства </w:t>
      </w:r>
      <w:r>
        <w:rPr>
          <w:szCs w:val="28"/>
        </w:rPr>
        <w:br/>
      </w:r>
      <w:r w:rsidRPr="005564DF">
        <w:rPr>
          <w:szCs w:val="28"/>
        </w:rPr>
        <w:t xml:space="preserve">из </w:t>
      </w:r>
      <w:r>
        <w:rPr>
          <w:szCs w:val="28"/>
        </w:rPr>
        <w:t>краевого</w:t>
      </w:r>
      <w:r w:rsidRPr="005564DF">
        <w:rPr>
          <w:szCs w:val="28"/>
        </w:rPr>
        <w:t xml:space="preserve"> бюджета в размере</w:t>
      </w:r>
      <w:proofErr w:type="gramEnd"/>
      <w:r w:rsidRPr="005564DF">
        <w:rPr>
          <w:szCs w:val="28"/>
        </w:rPr>
        <w:t xml:space="preserve"> </w:t>
      </w:r>
      <w:r w:rsidR="00FD248B">
        <w:rPr>
          <w:szCs w:val="28"/>
        </w:rPr>
        <w:t>60</w:t>
      </w:r>
      <w:r w:rsidR="00786A74">
        <w:rPr>
          <w:szCs w:val="28"/>
        </w:rPr>
        <w:t xml:space="preserve"> </w:t>
      </w:r>
      <w:r w:rsidR="00FD248B">
        <w:rPr>
          <w:szCs w:val="28"/>
        </w:rPr>
        <w:t>853,4</w:t>
      </w:r>
      <w:r>
        <w:rPr>
          <w:szCs w:val="28"/>
        </w:rPr>
        <w:t xml:space="preserve"> тыс.</w:t>
      </w:r>
      <w:r w:rsidRPr="005564DF">
        <w:rPr>
          <w:szCs w:val="28"/>
        </w:rPr>
        <w:t xml:space="preserve"> рублей к первоначально утвержденной сумме.</w:t>
      </w:r>
    </w:p>
    <w:p w:rsidR="00E578C4" w:rsidRDefault="00E578C4" w:rsidP="00E578C4">
      <w:pPr>
        <w:tabs>
          <w:tab w:val="left" w:pos="1080"/>
        </w:tabs>
        <w:spacing w:before="120"/>
        <w:ind w:firstLine="680"/>
        <w:rPr>
          <w:szCs w:val="28"/>
        </w:rPr>
      </w:pPr>
      <w:r w:rsidRPr="005564DF">
        <w:rPr>
          <w:szCs w:val="28"/>
        </w:rPr>
        <w:t xml:space="preserve">Расходы за счет собственных средств составили </w:t>
      </w:r>
      <w:r w:rsidR="00121F91">
        <w:rPr>
          <w:szCs w:val="28"/>
        </w:rPr>
        <w:t>1 176 374</w:t>
      </w:r>
      <w:r>
        <w:rPr>
          <w:szCs w:val="28"/>
        </w:rPr>
        <w:t xml:space="preserve"> тыс.</w:t>
      </w:r>
      <w:r w:rsidRPr="005564DF">
        <w:rPr>
          <w:szCs w:val="28"/>
        </w:rPr>
        <w:t> рублей. Основная доля приходится на</w:t>
      </w:r>
      <w:r>
        <w:rPr>
          <w:szCs w:val="28"/>
        </w:rPr>
        <w:t xml:space="preserve"> </w:t>
      </w:r>
      <w:r w:rsidRPr="005564DF">
        <w:rPr>
          <w:szCs w:val="28"/>
        </w:rPr>
        <w:t>заработную п</w:t>
      </w:r>
      <w:r>
        <w:rPr>
          <w:szCs w:val="28"/>
        </w:rPr>
        <w:t>лату работникам бюджетной сферы, коммунальные услуги,</w:t>
      </w:r>
      <w:r w:rsidRPr="005564DF">
        <w:rPr>
          <w:szCs w:val="28"/>
        </w:rPr>
        <w:t xml:space="preserve"> межбюджетные трансферты </w:t>
      </w:r>
      <w:r>
        <w:rPr>
          <w:szCs w:val="28"/>
        </w:rPr>
        <w:t xml:space="preserve"> поселениям района</w:t>
      </w:r>
      <w:r w:rsidRPr="005564DF">
        <w:rPr>
          <w:szCs w:val="28"/>
        </w:rPr>
        <w:t xml:space="preserve">. </w:t>
      </w:r>
    </w:p>
    <w:p w:rsidR="00A236E3" w:rsidRDefault="00A236E3" w:rsidP="00A236E3">
      <w:pPr>
        <w:tabs>
          <w:tab w:val="left" w:pos="1080"/>
        </w:tabs>
        <w:spacing w:before="120"/>
        <w:ind w:firstLine="680"/>
        <w:rPr>
          <w:szCs w:val="28"/>
        </w:rPr>
      </w:pPr>
      <w:r>
        <w:rPr>
          <w:szCs w:val="28"/>
        </w:rPr>
        <w:t>В результате</w:t>
      </w:r>
      <w:r w:rsidRPr="005A2A22">
        <w:rPr>
          <w:szCs w:val="28"/>
        </w:rPr>
        <w:t xml:space="preserve"> взвешенной бюджетной политик</w:t>
      </w:r>
      <w:r>
        <w:rPr>
          <w:szCs w:val="28"/>
        </w:rPr>
        <w:t>и</w:t>
      </w:r>
      <w:r w:rsidRPr="005A2A22">
        <w:rPr>
          <w:szCs w:val="28"/>
        </w:rPr>
        <w:t xml:space="preserve"> по расходам </w:t>
      </w:r>
      <w:r>
        <w:rPr>
          <w:szCs w:val="28"/>
        </w:rPr>
        <w:br/>
      </w:r>
      <w:r w:rsidRPr="005A2A22">
        <w:rPr>
          <w:szCs w:val="28"/>
        </w:rPr>
        <w:t>и проведенной работ</w:t>
      </w:r>
      <w:r>
        <w:rPr>
          <w:szCs w:val="28"/>
        </w:rPr>
        <w:t>ы</w:t>
      </w:r>
      <w:r w:rsidRPr="005A2A22">
        <w:rPr>
          <w:szCs w:val="28"/>
        </w:rPr>
        <w:t xml:space="preserve"> с </w:t>
      </w:r>
      <w:r>
        <w:rPr>
          <w:szCs w:val="28"/>
        </w:rPr>
        <w:t>краевыми</w:t>
      </w:r>
      <w:r w:rsidRPr="005A2A22">
        <w:rPr>
          <w:szCs w:val="28"/>
        </w:rPr>
        <w:t xml:space="preserve"> органами власти по привлечению сре</w:t>
      </w:r>
      <w:proofErr w:type="gramStart"/>
      <w:r w:rsidRPr="005A2A22">
        <w:rPr>
          <w:szCs w:val="28"/>
        </w:rPr>
        <w:t xml:space="preserve">дств </w:t>
      </w:r>
      <w:r>
        <w:rPr>
          <w:szCs w:val="28"/>
        </w:rPr>
        <w:t>кр</w:t>
      </w:r>
      <w:proofErr w:type="gramEnd"/>
      <w:r>
        <w:rPr>
          <w:szCs w:val="28"/>
        </w:rPr>
        <w:t>аевого</w:t>
      </w:r>
      <w:r w:rsidRPr="005A2A22">
        <w:rPr>
          <w:szCs w:val="28"/>
        </w:rPr>
        <w:t xml:space="preserve"> бюджета, </w:t>
      </w:r>
      <w:r>
        <w:rPr>
          <w:szCs w:val="28"/>
        </w:rPr>
        <w:t>районный бюджет был исполнен со снижением д</w:t>
      </w:r>
      <w:r w:rsidR="009D1149">
        <w:rPr>
          <w:szCs w:val="28"/>
        </w:rPr>
        <w:t>ефицита на 62 791,4 тыс. рублей</w:t>
      </w:r>
      <w:r>
        <w:rPr>
          <w:szCs w:val="28"/>
        </w:rPr>
        <w:t xml:space="preserve"> (</w:t>
      </w:r>
      <w:r w:rsidRPr="009D1149">
        <w:rPr>
          <w:szCs w:val="28"/>
        </w:rPr>
        <w:t>дефицит</w:t>
      </w:r>
      <w:r w:rsidR="009D1149" w:rsidRPr="009D1149">
        <w:rPr>
          <w:szCs w:val="28"/>
        </w:rPr>
        <w:t xml:space="preserve"> составил</w:t>
      </w:r>
      <w:r w:rsidRPr="009D1149">
        <w:rPr>
          <w:szCs w:val="28"/>
        </w:rPr>
        <w:t xml:space="preserve">  4 188,1 тыс. рублей при плановом значении 66 979,5 тыс. рублей).</w:t>
      </w:r>
      <w:r w:rsidRPr="005A2A22">
        <w:rPr>
          <w:szCs w:val="28"/>
        </w:rPr>
        <w:t xml:space="preserve"> </w:t>
      </w:r>
    </w:p>
    <w:tbl>
      <w:tblPr>
        <w:tblW w:w="9891" w:type="dxa"/>
        <w:tblCellMar>
          <w:left w:w="0" w:type="dxa"/>
          <w:right w:w="0" w:type="dxa"/>
        </w:tblCellMar>
        <w:tblLook w:val="04A0"/>
      </w:tblPr>
      <w:tblGrid>
        <w:gridCol w:w="5389"/>
        <w:gridCol w:w="1656"/>
        <w:gridCol w:w="1393"/>
        <w:gridCol w:w="1453"/>
      </w:tblGrid>
      <w:tr w:rsidR="004019F7" w:rsidRPr="002050DC" w:rsidTr="00A236E3">
        <w:trPr>
          <w:trHeight w:val="510"/>
          <w:tblHeader/>
        </w:trPr>
        <w:tc>
          <w:tcPr>
            <w:tcW w:w="5389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236E3" w:rsidRPr="002050DC" w:rsidRDefault="00A236E3" w:rsidP="00B01ECB">
            <w:pPr>
              <w:jc w:val="center"/>
              <w:textAlignment w:val="top"/>
              <w:rPr>
                <w:rFonts w:ascii="Arial Narrow" w:hAnsi="Arial Narrow"/>
                <w:sz w:val="24"/>
              </w:rPr>
            </w:pPr>
            <w:r w:rsidRPr="002050DC">
              <w:rPr>
                <w:rFonts w:ascii="Arial Narrow" w:hAnsi="Arial Narrow"/>
                <w:bCs/>
                <w:kern w:val="24"/>
                <w:sz w:val="24"/>
              </w:rPr>
              <w:t>ПОКАЗАТЕЛЬ</w:t>
            </w:r>
            <w:r w:rsidRPr="002050DC">
              <w:rPr>
                <w:rFonts w:ascii="Arial Narrow" w:hAnsi="Arial Narrow"/>
                <w:kern w:val="24"/>
                <w:sz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72" w:type="dxa"/>
              <w:left w:w="12" w:type="dxa"/>
              <w:bottom w:w="72" w:type="dxa"/>
              <w:right w:w="12" w:type="dxa"/>
            </w:tcMar>
            <w:vAlign w:val="center"/>
            <w:hideMark/>
          </w:tcPr>
          <w:p w:rsidR="00A236E3" w:rsidRPr="002050DC" w:rsidRDefault="00A236E3" w:rsidP="00B01ECB">
            <w:pPr>
              <w:jc w:val="center"/>
              <w:textAlignment w:val="top"/>
              <w:rPr>
                <w:rFonts w:ascii="Arial Narrow" w:hAnsi="Arial Narrow"/>
                <w:sz w:val="24"/>
              </w:rPr>
            </w:pPr>
            <w:r w:rsidRPr="002050DC">
              <w:rPr>
                <w:rFonts w:ascii="Arial Narrow" w:hAnsi="Arial Narrow"/>
                <w:bCs/>
                <w:kern w:val="24"/>
                <w:sz w:val="24"/>
              </w:rPr>
              <w:t>2019</w:t>
            </w:r>
          </w:p>
          <w:p w:rsidR="00A236E3" w:rsidRPr="002050DC" w:rsidRDefault="00A236E3" w:rsidP="00B01ECB">
            <w:pPr>
              <w:jc w:val="center"/>
              <w:textAlignment w:val="top"/>
              <w:rPr>
                <w:rFonts w:ascii="Arial Narrow" w:hAnsi="Arial Narrow"/>
                <w:sz w:val="24"/>
              </w:rPr>
            </w:pPr>
            <w:r w:rsidRPr="002050DC">
              <w:rPr>
                <w:rFonts w:ascii="Arial Narrow" w:hAnsi="Arial Narrow"/>
                <w:bCs/>
                <w:kern w:val="24"/>
                <w:sz w:val="24"/>
              </w:rPr>
              <w:t>год</w:t>
            </w:r>
          </w:p>
        </w:tc>
        <w:tc>
          <w:tcPr>
            <w:tcW w:w="1393" w:type="dxa"/>
            <w:tcBorders>
              <w:top w:val="single" w:sz="8" w:space="0" w:color="4F6228"/>
              <w:left w:val="single" w:sz="8" w:space="0" w:color="4F6228"/>
              <w:right w:val="single" w:sz="8" w:space="0" w:color="4F6228"/>
            </w:tcBorders>
            <w:shd w:val="clear" w:color="auto" w:fill="auto"/>
            <w:vAlign w:val="center"/>
          </w:tcPr>
          <w:p w:rsidR="00A236E3" w:rsidRPr="00A55A55" w:rsidRDefault="00A236E3" w:rsidP="00B01ECB">
            <w:pPr>
              <w:jc w:val="center"/>
              <w:textAlignment w:val="top"/>
              <w:rPr>
                <w:rFonts w:ascii="Arial Narrow" w:hAnsi="Arial Narrow"/>
                <w:bCs/>
                <w:kern w:val="24"/>
                <w:sz w:val="24"/>
              </w:rPr>
            </w:pPr>
            <w:r w:rsidRPr="002050DC">
              <w:rPr>
                <w:rFonts w:ascii="Arial Narrow" w:hAnsi="Arial Narrow"/>
                <w:bCs/>
                <w:kern w:val="24"/>
                <w:sz w:val="24"/>
              </w:rPr>
              <w:t>2020</w:t>
            </w:r>
          </w:p>
          <w:p w:rsidR="00A236E3" w:rsidRPr="00A55A55" w:rsidRDefault="00A236E3" w:rsidP="00B01ECB">
            <w:pPr>
              <w:jc w:val="center"/>
              <w:textAlignment w:val="top"/>
              <w:rPr>
                <w:rFonts w:ascii="Arial Narrow" w:hAnsi="Arial Narrow"/>
                <w:sz w:val="24"/>
              </w:rPr>
            </w:pPr>
            <w:r w:rsidRPr="002050DC">
              <w:rPr>
                <w:rFonts w:ascii="Arial Narrow" w:hAnsi="Arial Narrow"/>
                <w:bCs/>
                <w:kern w:val="24"/>
                <w:sz w:val="24"/>
              </w:rPr>
              <w:t>факт</w:t>
            </w:r>
          </w:p>
        </w:tc>
        <w:tc>
          <w:tcPr>
            <w:tcW w:w="1453" w:type="dxa"/>
            <w:tcBorders>
              <w:top w:val="single" w:sz="8" w:space="0" w:color="4F6228"/>
              <w:left w:val="single" w:sz="8" w:space="0" w:color="4F6228"/>
              <w:right w:val="single" w:sz="8" w:space="0" w:color="4F6228"/>
            </w:tcBorders>
            <w:shd w:val="clear" w:color="auto" w:fill="auto"/>
            <w:tcMar>
              <w:top w:w="72" w:type="dxa"/>
              <w:left w:w="12" w:type="dxa"/>
              <w:bottom w:w="72" w:type="dxa"/>
              <w:right w:w="12" w:type="dxa"/>
            </w:tcMar>
            <w:vAlign w:val="center"/>
            <w:hideMark/>
          </w:tcPr>
          <w:p w:rsidR="00A236E3" w:rsidRPr="00A55A55" w:rsidRDefault="00A236E3" w:rsidP="00B01ECB">
            <w:pPr>
              <w:jc w:val="center"/>
              <w:textAlignment w:val="top"/>
              <w:rPr>
                <w:rFonts w:ascii="Arial Narrow" w:hAnsi="Arial Narrow"/>
                <w:bCs/>
                <w:kern w:val="24"/>
                <w:sz w:val="24"/>
              </w:rPr>
            </w:pPr>
            <w:r w:rsidRPr="002050DC">
              <w:rPr>
                <w:rFonts w:ascii="Arial Narrow" w:hAnsi="Arial Narrow"/>
                <w:bCs/>
                <w:kern w:val="24"/>
                <w:sz w:val="24"/>
              </w:rPr>
              <w:t>Отклонения</w:t>
            </w:r>
          </w:p>
          <w:p w:rsidR="00A236E3" w:rsidRPr="002050DC" w:rsidRDefault="00A236E3" w:rsidP="00B01ECB">
            <w:pPr>
              <w:jc w:val="center"/>
              <w:textAlignment w:val="top"/>
              <w:rPr>
                <w:rFonts w:ascii="Arial Narrow" w:hAnsi="Arial Narrow"/>
                <w:sz w:val="24"/>
              </w:rPr>
            </w:pPr>
            <w:r w:rsidRPr="002050DC">
              <w:rPr>
                <w:rFonts w:ascii="Arial Narrow" w:hAnsi="Arial Narrow"/>
                <w:bCs/>
                <w:kern w:val="24"/>
                <w:sz w:val="24"/>
              </w:rPr>
              <w:t xml:space="preserve">к 2019 </w:t>
            </w:r>
            <w:r>
              <w:rPr>
                <w:rFonts w:ascii="Arial Narrow" w:hAnsi="Arial Narrow"/>
                <w:sz w:val="24"/>
              </w:rPr>
              <w:t>г.</w:t>
            </w:r>
          </w:p>
        </w:tc>
      </w:tr>
      <w:tr w:rsidR="004019F7" w:rsidRPr="002050DC" w:rsidTr="00A236E3">
        <w:trPr>
          <w:trHeight w:val="340"/>
        </w:trPr>
        <w:tc>
          <w:tcPr>
            <w:tcW w:w="5389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44" w:type="dxa"/>
              <w:bottom w:w="0" w:type="dxa"/>
              <w:right w:w="144" w:type="dxa"/>
            </w:tcMar>
            <w:vAlign w:val="center"/>
            <w:hideMark/>
          </w:tcPr>
          <w:p w:rsidR="00A236E3" w:rsidRPr="002050DC" w:rsidRDefault="00A236E3" w:rsidP="00B01ECB">
            <w:pPr>
              <w:spacing w:line="300" w:lineRule="auto"/>
              <w:jc w:val="left"/>
              <w:textAlignment w:val="top"/>
              <w:rPr>
                <w:rFonts w:ascii="Arial Narrow" w:hAnsi="Arial Narrow"/>
                <w:color w:val="FFFFFF" w:themeColor="background1"/>
                <w:sz w:val="24"/>
              </w:rPr>
            </w:pPr>
            <w:r w:rsidRPr="002050DC"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 xml:space="preserve">ДОХОДЫ </w:t>
            </w:r>
          </w:p>
        </w:tc>
        <w:tc>
          <w:tcPr>
            <w:tcW w:w="1656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4019F7" w:rsidP="004019F7">
            <w:pPr>
              <w:jc w:val="right"/>
              <w:textAlignment w:val="top"/>
              <w:rPr>
                <w:rFonts w:ascii="Arial Narrow" w:hAnsi="Arial Narrow"/>
                <w:color w:val="FFFFFF" w:themeColor="background1"/>
                <w:sz w:val="24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>2  274 205,0</w:t>
            </w:r>
            <w:r w:rsidR="00A236E3" w:rsidRPr="002050DC"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 xml:space="preserve"> </w:t>
            </w:r>
          </w:p>
        </w:tc>
        <w:tc>
          <w:tcPr>
            <w:tcW w:w="139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4019F7" w:rsidP="004019F7">
            <w:pPr>
              <w:jc w:val="right"/>
              <w:textAlignment w:val="top"/>
              <w:rPr>
                <w:rFonts w:ascii="Arial Narrow" w:hAnsi="Arial Narrow"/>
                <w:color w:val="FFFFFF" w:themeColor="background1"/>
                <w:sz w:val="24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>2 250 422,3</w:t>
            </w:r>
          </w:p>
        </w:tc>
        <w:tc>
          <w:tcPr>
            <w:tcW w:w="145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236E3" w:rsidRPr="002050DC" w:rsidRDefault="004019F7" w:rsidP="004019F7">
            <w:pPr>
              <w:jc w:val="center"/>
              <w:textAlignment w:val="top"/>
              <w:rPr>
                <w:rFonts w:ascii="Arial Narrow" w:hAnsi="Arial Narrow"/>
                <w:color w:val="FFFFFF" w:themeColor="background1"/>
                <w:sz w:val="24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>- 23 782,7</w:t>
            </w:r>
          </w:p>
        </w:tc>
      </w:tr>
      <w:tr w:rsidR="004019F7" w:rsidRPr="002050DC" w:rsidTr="00A236E3">
        <w:trPr>
          <w:trHeight w:val="20"/>
        </w:trPr>
        <w:tc>
          <w:tcPr>
            <w:tcW w:w="5389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567" w:type="dxa"/>
              <w:bottom w:w="0" w:type="dxa"/>
              <w:right w:w="144" w:type="dxa"/>
            </w:tcMar>
            <w:vAlign w:val="center"/>
            <w:hideMark/>
          </w:tcPr>
          <w:p w:rsidR="00A236E3" w:rsidRPr="002050DC" w:rsidRDefault="00A236E3" w:rsidP="00B01ECB">
            <w:pPr>
              <w:jc w:val="left"/>
              <w:textAlignment w:val="baseline"/>
              <w:rPr>
                <w:rFonts w:ascii="Arial Narrow" w:hAnsi="Arial Narrow"/>
                <w:sz w:val="24"/>
              </w:rPr>
            </w:pPr>
            <w:r w:rsidRPr="002050DC">
              <w:rPr>
                <w:rFonts w:ascii="Arial Narrow" w:hAnsi="Arial Narrow"/>
                <w:color w:val="000000"/>
                <w:kern w:val="24"/>
                <w:sz w:val="24"/>
              </w:rPr>
              <w:t xml:space="preserve">Собственные доходы, из них: </w:t>
            </w:r>
          </w:p>
        </w:tc>
        <w:tc>
          <w:tcPr>
            <w:tcW w:w="1656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A236E3" w:rsidP="00A236E3">
            <w:pPr>
              <w:jc w:val="right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1 012 996,0</w:t>
            </w:r>
          </w:p>
        </w:tc>
        <w:tc>
          <w:tcPr>
            <w:tcW w:w="139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A236E3" w:rsidP="00A236E3">
            <w:pPr>
              <w:jc w:val="right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1 128 644,8</w:t>
            </w:r>
          </w:p>
        </w:tc>
        <w:tc>
          <w:tcPr>
            <w:tcW w:w="145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236E3" w:rsidRPr="002050DC" w:rsidRDefault="00A236E3" w:rsidP="00A236E3">
            <w:pPr>
              <w:jc w:val="center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115 648,8</w:t>
            </w:r>
          </w:p>
        </w:tc>
      </w:tr>
      <w:tr w:rsidR="004019F7" w:rsidRPr="002050DC" w:rsidTr="00A236E3">
        <w:trPr>
          <w:trHeight w:val="20"/>
        </w:trPr>
        <w:tc>
          <w:tcPr>
            <w:tcW w:w="5389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567" w:type="dxa"/>
              <w:bottom w:w="0" w:type="dxa"/>
              <w:right w:w="144" w:type="dxa"/>
            </w:tcMar>
            <w:vAlign w:val="center"/>
            <w:hideMark/>
          </w:tcPr>
          <w:p w:rsidR="00A236E3" w:rsidRPr="002050DC" w:rsidRDefault="00A236E3" w:rsidP="00B01ECB">
            <w:pPr>
              <w:ind w:firstLine="428"/>
              <w:jc w:val="left"/>
              <w:textAlignment w:val="baseline"/>
              <w:rPr>
                <w:rFonts w:ascii="Arial Narrow" w:hAnsi="Arial Narrow"/>
                <w:i/>
                <w:sz w:val="24"/>
              </w:rPr>
            </w:pPr>
            <w:r w:rsidRPr="002050DC">
              <w:rPr>
                <w:rFonts w:ascii="Arial Narrow" w:hAnsi="Arial Narrow"/>
                <w:i/>
                <w:color w:val="000000"/>
                <w:kern w:val="24"/>
                <w:sz w:val="24"/>
              </w:rPr>
              <w:t>налоговые и неналоговые доходы</w:t>
            </w:r>
          </w:p>
        </w:tc>
        <w:tc>
          <w:tcPr>
            <w:tcW w:w="1656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A236E3" w:rsidP="00A236E3">
            <w:pPr>
              <w:jc w:val="right"/>
              <w:textAlignment w:val="top"/>
              <w:rPr>
                <w:rFonts w:ascii="Arial Narrow" w:hAnsi="Arial Narrow"/>
                <w:i/>
                <w:sz w:val="24"/>
              </w:rPr>
            </w:pPr>
            <w:r>
              <w:rPr>
                <w:rFonts w:ascii="Arial Narrow" w:hAnsi="Arial Narrow"/>
                <w:i/>
                <w:color w:val="000000"/>
                <w:kern w:val="24"/>
                <w:sz w:val="24"/>
              </w:rPr>
              <w:t>455 901,9</w:t>
            </w:r>
          </w:p>
        </w:tc>
        <w:tc>
          <w:tcPr>
            <w:tcW w:w="139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A236E3" w:rsidP="00A236E3">
            <w:pPr>
              <w:jc w:val="right"/>
              <w:textAlignment w:val="top"/>
              <w:rPr>
                <w:rFonts w:ascii="Arial Narrow" w:hAnsi="Arial Narrow"/>
                <w:i/>
                <w:sz w:val="24"/>
              </w:rPr>
            </w:pPr>
            <w:r>
              <w:rPr>
                <w:rFonts w:ascii="Arial Narrow" w:hAnsi="Arial Narrow"/>
                <w:i/>
                <w:color w:val="000000"/>
                <w:kern w:val="24"/>
                <w:sz w:val="24"/>
              </w:rPr>
              <w:t>550 460,1</w:t>
            </w:r>
          </w:p>
        </w:tc>
        <w:tc>
          <w:tcPr>
            <w:tcW w:w="145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236E3" w:rsidRPr="002050DC" w:rsidRDefault="00A236E3" w:rsidP="00A236E3">
            <w:pPr>
              <w:jc w:val="center"/>
              <w:textAlignment w:val="top"/>
              <w:rPr>
                <w:rFonts w:ascii="Arial Narrow" w:hAnsi="Arial Narrow"/>
                <w:i/>
                <w:sz w:val="24"/>
              </w:rPr>
            </w:pPr>
            <w:r>
              <w:rPr>
                <w:rFonts w:ascii="Arial Narrow" w:hAnsi="Arial Narrow"/>
                <w:i/>
                <w:color w:val="000000"/>
                <w:kern w:val="24"/>
                <w:sz w:val="24"/>
              </w:rPr>
              <w:t>94 558,2</w:t>
            </w:r>
          </w:p>
        </w:tc>
      </w:tr>
      <w:tr w:rsidR="004019F7" w:rsidRPr="002050DC" w:rsidTr="00A236E3">
        <w:trPr>
          <w:trHeight w:val="20"/>
        </w:trPr>
        <w:tc>
          <w:tcPr>
            <w:tcW w:w="5389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567" w:type="dxa"/>
              <w:bottom w:w="0" w:type="dxa"/>
              <w:right w:w="144" w:type="dxa"/>
            </w:tcMar>
            <w:vAlign w:val="center"/>
            <w:hideMark/>
          </w:tcPr>
          <w:p w:rsidR="00A236E3" w:rsidRPr="002050DC" w:rsidRDefault="00A236E3" w:rsidP="00A236E3">
            <w:pPr>
              <w:ind w:firstLine="428"/>
              <w:jc w:val="left"/>
              <w:textAlignment w:val="baseline"/>
              <w:rPr>
                <w:rFonts w:ascii="Arial Narrow" w:hAnsi="Arial Narrow"/>
                <w:i/>
                <w:sz w:val="24"/>
              </w:rPr>
            </w:pPr>
            <w:r w:rsidRPr="002050DC">
              <w:rPr>
                <w:rFonts w:ascii="Arial Narrow" w:hAnsi="Arial Narrow"/>
                <w:i/>
                <w:color w:val="000000"/>
                <w:kern w:val="24"/>
                <w:sz w:val="24"/>
              </w:rPr>
              <w:t xml:space="preserve">дотации из </w:t>
            </w:r>
            <w:r>
              <w:rPr>
                <w:rFonts w:ascii="Arial Narrow" w:hAnsi="Arial Narrow"/>
                <w:i/>
                <w:color w:val="000000"/>
                <w:kern w:val="24"/>
                <w:sz w:val="24"/>
              </w:rPr>
              <w:t>краевого бюджета</w:t>
            </w:r>
            <w:r w:rsidRPr="002050DC">
              <w:rPr>
                <w:rFonts w:ascii="Arial Narrow" w:hAnsi="Arial Narrow"/>
                <w:i/>
                <w:color w:val="000000"/>
                <w:kern w:val="24"/>
                <w:sz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A236E3" w:rsidP="00A236E3">
            <w:pPr>
              <w:jc w:val="right"/>
              <w:textAlignment w:val="top"/>
              <w:rPr>
                <w:rFonts w:ascii="Arial Narrow" w:hAnsi="Arial Narrow"/>
                <w:i/>
                <w:sz w:val="24"/>
              </w:rPr>
            </w:pPr>
            <w:r>
              <w:rPr>
                <w:rFonts w:ascii="Arial Narrow" w:hAnsi="Arial Narrow"/>
                <w:i/>
                <w:color w:val="000000"/>
                <w:kern w:val="24"/>
                <w:sz w:val="24"/>
              </w:rPr>
              <w:t>557 094,1</w:t>
            </w:r>
          </w:p>
        </w:tc>
        <w:tc>
          <w:tcPr>
            <w:tcW w:w="139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A236E3" w:rsidP="00A236E3">
            <w:pPr>
              <w:jc w:val="right"/>
              <w:textAlignment w:val="top"/>
              <w:rPr>
                <w:rFonts w:ascii="Arial Narrow" w:hAnsi="Arial Narrow"/>
                <w:i/>
                <w:sz w:val="24"/>
              </w:rPr>
            </w:pPr>
            <w:r>
              <w:rPr>
                <w:rFonts w:ascii="Arial Narrow" w:hAnsi="Arial Narrow"/>
                <w:i/>
                <w:color w:val="000000"/>
                <w:kern w:val="24"/>
                <w:sz w:val="24"/>
              </w:rPr>
              <w:t>578 184,7</w:t>
            </w:r>
          </w:p>
        </w:tc>
        <w:tc>
          <w:tcPr>
            <w:tcW w:w="145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236E3" w:rsidRPr="002050DC" w:rsidRDefault="004019F7" w:rsidP="004019F7">
            <w:pPr>
              <w:jc w:val="center"/>
              <w:textAlignment w:val="top"/>
              <w:rPr>
                <w:rFonts w:ascii="Arial Narrow" w:hAnsi="Arial Narrow"/>
                <w:i/>
                <w:sz w:val="24"/>
              </w:rPr>
            </w:pPr>
            <w:r>
              <w:rPr>
                <w:rFonts w:ascii="Arial Narrow" w:hAnsi="Arial Narrow"/>
                <w:i/>
                <w:color w:val="000000"/>
                <w:kern w:val="24"/>
                <w:sz w:val="24"/>
              </w:rPr>
              <w:t>21 090,6</w:t>
            </w:r>
          </w:p>
        </w:tc>
      </w:tr>
      <w:tr w:rsidR="004019F7" w:rsidRPr="002050DC" w:rsidTr="00A236E3">
        <w:trPr>
          <w:trHeight w:val="20"/>
        </w:trPr>
        <w:tc>
          <w:tcPr>
            <w:tcW w:w="5389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567" w:type="dxa"/>
              <w:bottom w:w="0" w:type="dxa"/>
              <w:right w:w="144" w:type="dxa"/>
            </w:tcMar>
            <w:vAlign w:val="center"/>
            <w:hideMark/>
          </w:tcPr>
          <w:p w:rsidR="00A236E3" w:rsidRPr="002050DC" w:rsidRDefault="00A236E3" w:rsidP="009A6B31">
            <w:pPr>
              <w:jc w:val="left"/>
              <w:textAlignment w:val="baseline"/>
              <w:rPr>
                <w:rFonts w:ascii="Arial Narrow" w:hAnsi="Arial Narrow"/>
                <w:sz w:val="24"/>
              </w:rPr>
            </w:pPr>
            <w:r w:rsidRPr="002050DC">
              <w:rPr>
                <w:rFonts w:ascii="Arial Narrow" w:hAnsi="Arial Narrow"/>
                <w:color w:val="000000"/>
                <w:kern w:val="24"/>
                <w:sz w:val="24"/>
              </w:rPr>
              <w:t xml:space="preserve">Целевые средства  </w:t>
            </w:r>
          </w:p>
        </w:tc>
        <w:tc>
          <w:tcPr>
            <w:tcW w:w="1656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4019F7" w:rsidP="004019F7">
            <w:pPr>
              <w:spacing w:line="346" w:lineRule="atLeast"/>
              <w:jc w:val="right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1 261 209,0</w:t>
            </w:r>
          </w:p>
        </w:tc>
        <w:tc>
          <w:tcPr>
            <w:tcW w:w="139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4019F7" w:rsidP="004019F7">
            <w:pPr>
              <w:spacing w:line="346" w:lineRule="atLeast"/>
              <w:jc w:val="right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1 121 777,5</w:t>
            </w:r>
          </w:p>
        </w:tc>
        <w:tc>
          <w:tcPr>
            <w:tcW w:w="145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236E3" w:rsidRPr="002050DC" w:rsidRDefault="004019F7" w:rsidP="004019F7">
            <w:pPr>
              <w:spacing w:line="346" w:lineRule="atLeast"/>
              <w:jc w:val="center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-139 431,5</w:t>
            </w:r>
          </w:p>
        </w:tc>
      </w:tr>
      <w:tr w:rsidR="004019F7" w:rsidRPr="002050DC" w:rsidTr="00A236E3">
        <w:trPr>
          <w:trHeight w:val="20"/>
        </w:trPr>
        <w:tc>
          <w:tcPr>
            <w:tcW w:w="5389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44" w:type="dxa"/>
              <w:bottom w:w="0" w:type="dxa"/>
              <w:right w:w="144" w:type="dxa"/>
            </w:tcMar>
            <w:vAlign w:val="center"/>
            <w:hideMark/>
          </w:tcPr>
          <w:p w:rsidR="00A236E3" w:rsidRPr="002050DC" w:rsidRDefault="00A236E3" w:rsidP="00B01ECB">
            <w:pPr>
              <w:jc w:val="left"/>
              <w:textAlignment w:val="top"/>
              <w:rPr>
                <w:rFonts w:ascii="Arial Narrow" w:hAnsi="Arial Narrow"/>
                <w:color w:val="FFFFFF" w:themeColor="background1"/>
                <w:sz w:val="24"/>
              </w:rPr>
            </w:pPr>
            <w:r w:rsidRPr="002050DC"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 xml:space="preserve">РАСХОДЫ </w:t>
            </w:r>
          </w:p>
        </w:tc>
        <w:tc>
          <w:tcPr>
            <w:tcW w:w="1656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4019F7" w:rsidP="004019F7">
            <w:pPr>
              <w:jc w:val="right"/>
              <w:textAlignment w:val="top"/>
              <w:rPr>
                <w:rFonts w:ascii="Arial Narrow" w:hAnsi="Arial Narrow"/>
                <w:color w:val="FFFFFF" w:themeColor="background1"/>
                <w:sz w:val="24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>2 232 600,5</w:t>
            </w:r>
          </w:p>
        </w:tc>
        <w:tc>
          <w:tcPr>
            <w:tcW w:w="139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4019F7" w:rsidP="004019F7">
            <w:pPr>
              <w:jc w:val="right"/>
              <w:textAlignment w:val="top"/>
              <w:rPr>
                <w:rFonts w:ascii="Arial Narrow" w:hAnsi="Arial Narrow"/>
                <w:color w:val="FFFFFF" w:themeColor="background1"/>
                <w:sz w:val="24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>2 254 610,4</w:t>
            </w:r>
          </w:p>
        </w:tc>
        <w:tc>
          <w:tcPr>
            <w:tcW w:w="145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236E3" w:rsidRPr="002050DC" w:rsidRDefault="009A6B31" w:rsidP="009A6B31">
            <w:pPr>
              <w:jc w:val="center"/>
              <w:textAlignment w:val="top"/>
              <w:rPr>
                <w:rFonts w:ascii="Arial Narrow" w:hAnsi="Arial Narrow"/>
                <w:color w:val="FFFFFF" w:themeColor="background1"/>
                <w:sz w:val="24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>22 009,9</w:t>
            </w:r>
          </w:p>
        </w:tc>
      </w:tr>
      <w:tr w:rsidR="004019F7" w:rsidRPr="002050DC" w:rsidTr="00A236E3">
        <w:trPr>
          <w:trHeight w:val="20"/>
        </w:trPr>
        <w:tc>
          <w:tcPr>
            <w:tcW w:w="5389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567" w:type="dxa"/>
              <w:bottom w:w="0" w:type="dxa"/>
              <w:right w:w="144" w:type="dxa"/>
            </w:tcMar>
            <w:vAlign w:val="center"/>
            <w:hideMark/>
          </w:tcPr>
          <w:p w:rsidR="00A236E3" w:rsidRPr="002050DC" w:rsidRDefault="00A236E3" w:rsidP="00B01ECB">
            <w:pPr>
              <w:jc w:val="left"/>
              <w:textAlignment w:val="center"/>
              <w:rPr>
                <w:rFonts w:ascii="Arial Narrow" w:hAnsi="Arial Narrow"/>
                <w:sz w:val="24"/>
              </w:rPr>
            </w:pPr>
            <w:r w:rsidRPr="002050DC">
              <w:rPr>
                <w:rFonts w:ascii="Arial Narrow" w:hAnsi="Arial Narrow"/>
                <w:color w:val="000000"/>
                <w:kern w:val="24"/>
                <w:sz w:val="24"/>
              </w:rPr>
              <w:t>Собственные средства</w:t>
            </w:r>
          </w:p>
        </w:tc>
        <w:tc>
          <w:tcPr>
            <w:tcW w:w="1656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4019F7" w:rsidP="004019F7">
            <w:pPr>
              <w:jc w:val="right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1 010 435,0</w:t>
            </w:r>
          </w:p>
        </w:tc>
        <w:tc>
          <w:tcPr>
            <w:tcW w:w="139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4019F7" w:rsidP="004019F7">
            <w:pPr>
              <w:jc w:val="right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1 176 374,0</w:t>
            </w:r>
          </w:p>
        </w:tc>
        <w:tc>
          <w:tcPr>
            <w:tcW w:w="145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236E3" w:rsidRPr="002050DC" w:rsidRDefault="009A6B31" w:rsidP="009A6B31">
            <w:pPr>
              <w:jc w:val="center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165 939,0</w:t>
            </w:r>
          </w:p>
        </w:tc>
      </w:tr>
      <w:tr w:rsidR="004019F7" w:rsidRPr="002050DC" w:rsidTr="00A236E3">
        <w:trPr>
          <w:trHeight w:val="20"/>
        </w:trPr>
        <w:tc>
          <w:tcPr>
            <w:tcW w:w="5389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567" w:type="dxa"/>
              <w:bottom w:w="0" w:type="dxa"/>
              <w:right w:w="144" w:type="dxa"/>
            </w:tcMar>
            <w:vAlign w:val="center"/>
            <w:hideMark/>
          </w:tcPr>
          <w:p w:rsidR="00A236E3" w:rsidRPr="002050DC" w:rsidRDefault="00A236E3" w:rsidP="009A6B31">
            <w:pPr>
              <w:ind w:left="720"/>
              <w:jc w:val="left"/>
              <w:textAlignment w:val="baseline"/>
              <w:rPr>
                <w:rFonts w:ascii="Arial Narrow" w:hAnsi="Arial Narrow"/>
                <w:sz w:val="24"/>
              </w:rPr>
            </w:pPr>
            <w:r w:rsidRPr="002050DC">
              <w:rPr>
                <w:rFonts w:ascii="Arial Narrow" w:hAnsi="Arial Narrow"/>
                <w:color w:val="000000"/>
                <w:kern w:val="24"/>
                <w:sz w:val="24"/>
              </w:rPr>
              <w:t xml:space="preserve">Целевые средства </w:t>
            </w:r>
          </w:p>
        </w:tc>
        <w:tc>
          <w:tcPr>
            <w:tcW w:w="1656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4019F7" w:rsidP="004019F7">
            <w:pPr>
              <w:jc w:val="right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1 222 165,5</w:t>
            </w:r>
          </w:p>
        </w:tc>
        <w:tc>
          <w:tcPr>
            <w:tcW w:w="139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4019F7" w:rsidP="004019F7">
            <w:pPr>
              <w:jc w:val="right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1 078 236,4</w:t>
            </w:r>
          </w:p>
        </w:tc>
        <w:tc>
          <w:tcPr>
            <w:tcW w:w="145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A236E3" w:rsidRPr="002050DC" w:rsidRDefault="009A6B31" w:rsidP="009A6B31">
            <w:pPr>
              <w:jc w:val="center"/>
              <w:textAlignment w:val="top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color w:val="000000"/>
                <w:kern w:val="24"/>
                <w:sz w:val="24"/>
              </w:rPr>
              <w:t>- 143 929,1</w:t>
            </w:r>
          </w:p>
        </w:tc>
      </w:tr>
      <w:tr w:rsidR="004019F7" w:rsidRPr="002050DC" w:rsidTr="00A236E3">
        <w:trPr>
          <w:trHeight w:val="20"/>
        </w:trPr>
        <w:tc>
          <w:tcPr>
            <w:tcW w:w="5389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44" w:type="dxa"/>
              <w:bottom w:w="0" w:type="dxa"/>
              <w:right w:w="144" w:type="dxa"/>
            </w:tcMar>
            <w:vAlign w:val="center"/>
            <w:hideMark/>
          </w:tcPr>
          <w:p w:rsidR="00A236E3" w:rsidRPr="002050DC" w:rsidRDefault="00A236E3" w:rsidP="00B01ECB">
            <w:pPr>
              <w:jc w:val="left"/>
              <w:textAlignment w:val="top"/>
              <w:rPr>
                <w:rFonts w:ascii="Arial Narrow" w:hAnsi="Arial Narrow"/>
                <w:color w:val="FFFFFF" w:themeColor="background1"/>
                <w:sz w:val="24"/>
              </w:rPr>
            </w:pPr>
            <w:r w:rsidRPr="002050DC"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 xml:space="preserve">ДЕФИЦИТ/ПРОФИЦИТ </w:t>
            </w:r>
          </w:p>
        </w:tc>
        <w:tc>
          <w:tcPr>
            <w:tcW w:w="1656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9A6B31" w:rsidP="009A6B31">
            <w:pPr>
              <w:jc w:val="right"/>
              <w:textAlignment w:val="top"/>
              <w:rPr>
                <w:rFonts w:ascii="Arial Narrow" w:hAnsi="Arial Narrow"/>
                <w:color w:val="FFFFFF" w:themeColor="background1"/>
                <w:sz w:val="24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>41 604,5</w:t>
            </w:r>
            <w:r w:rsidR="00A236E3" w:rsidRPr="002050DC"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 xml:space="preserve"> </w:t>
            </w:r>
          </w:p>
        </w:tc>
        <w:tc>
          <w:tcPr>
            <w:tcW w:w="139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2050DC" w:rsidRDefault="004019F7" w:rsidP="004019F7">
            <w:pPr>
              <w:jc w:val="right"/>
              <w:textAlignment w:val="top"/>
              <w:rPr>
                <w:rFonts w:ascii="Arial Narrow" w:hAnsi="Arial Narrow"/>
                <w:color w:val="FFFFFF" w:themeColor="background1"/>
                <w:sz w:val="24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kern w:val="24"/>
                <w:sz w:val="24"/>
              </w:rPr>
              <w:t>-4 188,1</w:t>
            </w:r>
          </w:p>
        </w:tc>
        <w:tc>
          <w:tcPr>
            <w:tcW w:w="1453" w:type="dxa"/>
            <w:tcBorders>
              <w:top w:val="single" w:sz="8" w:space="0" w:color="4F6228"/>
              <w:left w:val="single" w:sz="8" w:space="0" w:color="4F6228"/>
              <w:bottom w:val="single" w:sz="8" w:space="0" w:color="4F6228"/>
              <w:right w:val="single" w:sz="8" w:space="0" w:color="4F6228"/>
            </w:tcBorders>
            <w:shd w:val="clear" w:color="auto" w:fill="4D8568"/>
            <w:tcMar>
              <w:top w:w="12" w:type="dxa"/>
              <w:left w:w="170" w:type="dxa"/>
              <w:bottom w:w="0" w:type="dxa"/>
              <w:right w:w="170" w:type="dxa"/>
            </w:tcMar>
            <w:vAlign w:val="center"/>
            <w:hideMark/>
          </w:tcPr>
          <w:p w:rsidR="00A236E3" w:rsidRPr="009A6B31" w:rsidRDefault="009A6B31" w:rsidP="00B01ECB">
            <w:pPr>
              <w:jc w:val="left"/>
              <w:rPr>
                <w:rFonts w:ascii="Arial Narrow" w:hAnsi="Arial Narrow"/>
                <w:b/>
                <w:color w:val="FFFFFF" w:themeColor="background1"/>
                <w:sz w:val="24"/>
              </w:rPr>
            </w:pPr>
            <w:r w:rsidRPr="009A6B31">
              <w:rPr>
                <w:rFonts w:ascii="Arial Narrow" w:hAnsi="Arial Narrow"/>
                <w:b/>
                <w:color w:val="FFFFFF" w:themeColor="background1"/>
                <w:sz w:val="24"/>
              </w:rPr>
              <w:t>-45 792,6</w:t>
            </w:r>
          </w:p>
        </w:tc>
      </w:tr>
    </w:tbl>
    <w:p w:rsidR="00A236E3" w:rsidRDefault="006E03F4" w:rsidP="00A236E3">
      <w:pPr>
        <w:tabs>
          <w:tab w:val="left" w:pos="1080"/>
        </w:tabs>
        <w:spacing w:before="120"/>
        <w:ind w:firstLine="680"/>
        <w:rPr>
          <w:szCs w:val="28"/>
        </w:rPr>
      </w:pPr>
      <w:r>
        <w:rPr>
          <w:szCs w:val="28"/>
        </w:rPr>
        <w:t>В течение 2020 года бюджетный кредит на сумму 22 000 тыс. рублей был погашен и по состоянию на  1 января 2021 года</w:t>
      </w:r>
      <w:r w:rsidR="00FE688B">
        <w:rPr>
          <w:szCs w:val="28"/>
        </w:rPr>
        <w:t xml:space="preserve"> </w:t>
      </w:r>
      <w:r>
        <w:rPr>
          <w:szCs w:val="28"/>
        </w:rPr>
        <w:t xml:space="preserve">объем муниципального долга составляет 0 рублей. </w:t>
      </w:r>
    </w:p>
    <w:p w:rsidR="006E03F4" w:rsidRDefault="006E03F4" w:rsidP="006E03F4">
      <w:pPr>
        <w:spacing w:before="120" w:after="120"/>
        <w:ind w:firstLine="708"/>
        <w:rPr>
          <w:szCs w:val="28"/>
        </w:rPr>
      </w:pPr>
      <w:r>
        <w:rPr>
          <w:szCs w:val="28"/>
        </w:rPr>
        <w:t>2021 год стал переходным периодом, в течение которого наблюдается постепенная нормализация бюджетной политики, а также структурные изменения в доходах и расходах</w:t>
      </w:r>
      <w:r w:rsidR="00086B13">
        <w:rPr>
          <w:szCs w:val="28"/>
        </w:rPr>
        <w:t>, а именно:</w:t>
      </w:r>
      <w:r>
        <w:rPr>
          <w:szCs w:val="28"/>
        </w:rPr>
        <w:t xml:space="preserve"> </w:t>
      </w:r>
    </w:p>
    <w:p w:rsidR="0042610D" w:rsidRPr="00086B13" w:rsidRDefault="00086B13" w:rsidP="006E03F4">
      <w:pPr>
        <w:spacing w:before="120" w:after="120"/>
        <w:ind w:firstLine="708"/>
        <w:rPr>
          <w:szCs w:val="28"/>
        </w:rPr>
      </w:pPr>
      <w:r w:rsidRPr="00086B13">
        <w:rPr>
          <w:szCs w:val="28"/>
        </w:rPr>
        <w:lastRenderedPageBreak/>
        <w:t>1)</w:t>
      </w:r>
      <w:r w:rsidR="000B4AB5">
        <w:rPr>
          <w:szCs w:val="28"/>
        </w:rPr>
        <w:t xml:space="preserve"> </w:t>
      </w:r>
      <w:r w:rsidR="0042610D" w:rsidRPr="00086B13">
        <w:rPr>
          <w:szCs w:val="28"/>
        </w:rPr>
        <w:t xml:space="preserve">Формирование дополнительных доходных источников поступлений </w:t>
      </w:r>
      <w:r w:rsidR="0042610D" w:rsidRPr="00086B13">
        <w:rPr>
          <w:szCs w:val="28"/>
        </w:rPr>
        <w:br/>
        <w:t>в местные бюджеты.</w:t>
      </w:r>
    </w:p>
    <w:p w:rsidR="00145A76" w:rsidRPr="00086B13" w:rsidRDefault="00145A76" w:rsidP="006E03F4">
      <w:pPr>
        <w:spacing w:before="120" w:after="120"/>
        <w:ind w:firstLine="708"/>
        <w:rPr>
          <w:rFonts w:eastAsia="Calibri"/>
          <w:szCs w:val="28"/>
        </w:rPr>
      </w:pPr>
      <w:r w:rsidRPr="00086B13">
        <w:rPr>
          <w:szCs w:val="28"/>
        </w:rPr>
        <w:t xml:space="preserve">Важнейшим решением, принятым в крае в целях укрепления финансовой основы местного самоуправления, является </w:t>
      </w:r>
      <w:r w:rsidRPr="00086B13">
        <w:rPr>
          <w:rFonts w:eastAsia="Calibri"/>
          <w:szCs w:val="28"/>
        </w:rPr>
        <w:t>перераспределение нормативов отчислений от налога, взимаемого в связи с применением упрощенной системы налогообложения</w:t>
      </w:r>
      <w:r w:rsidR="0042610D" w:rsidRPr="00086B13">
        <w:rPr>
          <w:rFonts w:eastAsia="Calibri"/>
          <w:szCs w:val="28"/>
        </w:rPr>
        <w:t xml:space="preserve"> с 50 до 70 процентов.</w:t>
      </w:r>
    </w:p>
    <w:p w:rsidR="0042610D" w:rsidRPr="00086B13" w:rsidRDefault="0042610D" w:rsidP="0042610D">
      <w:pPr>
        <w:spacing w:before="120"/>
        <w:ind w:firstLine="709"/>
        <w:rPr>
          <w:szCs w:val="28"/>
        </w:rPr>
      </w:pPr>
      <w:r w:rsidRPr="00086B13">
        <w:rPr>
          <w:szCs w:val="28"/>
        </w:rPr>
        <w:t xml:space="preserve">Кроме того, с 2021 года произошла отмена единого налога </w:t>
      </w:r>
      <w:r w:rsidRPr="00086B13">
        <w:rPr>
          <w:szCs w:val="28"/>
        </w:rPr>
        <w:br/>
        <w:t xml:space="preserve">на вмененный доход, что привело к переходу налогоплательщиков на другие системы налогообложения – упрощенную или патентную и к изменению налогового потенциала территорий  Красноярского края. </w:t>
      </w:r>
    </w:p>
    <w:p w:rsidR="0042610D" w:rsidRPr="00086B13" w:rsidRDefault="00086B13" w:rsidP="0042610D">
      <w:pPr>
        <w:spacing w:before="120"/>
        <w:ind w:firstLine="709"/>
        <w:rPr>
          <w:szCs w:val="28"/>
        </w:rPr>
      </w:pPr>
      <w:r w:rsidRPr="00086B13">
        <w:rPr>
          <w:szCs w:val="28"/>
        </w:rPr>
        <w:t>2</w:t>
      </w:r>
      <w:r w:rsidR="0042610D" w:rsidRPr="00086B13">
        <w:rPr>
          <w:szCs w:val="28"/>
        </w:rPr>
        <w:t xml:space="preserve">) Повышение качества управления муниципальными финансами </w:t>
      </w:r>
      <w:r w:rsidR="0042610D" w:rsidRPr="00086B13">
        <w:rPr>
          <w:szCs w:val="28"/>
        </w:rPr>
        <w:br/>
        <w:t xml:space="preserve">и соблюдение надлежащей финансовой дисциплины, в том числе </w:t>
      </w:r>
      <w:r w:rsidR="0042610D" w:rsidRPr="00086B13">
        <w:rPr>
          <w:szCs w:val="28"/>
        </w:rPr>
        <w:br/>
        <w:t xml:space="preserve">в результате проведения: </w:t>
      </w:r>
    </w:p>
    <w:p w:rsidR="0042610D" w:rsidRPr="00086B13" w:rsidRDefault="0042610D" w:rsidP="0042610D">
      <w:pPr>
        <w:spacing w:before="120"/>
        <w:ind w:firstLine="709"/>
        <w:rPr>
          <w:szCs w:val="28"/>
        </w:rPr>
      </w:pPr>
      <w:r w:rsidRPr="00086B13">
        <w:rPr>
          <w:szCs w:val="28"/>
        </w:rPr>
        <w:t>мониторинга и оценки качества управления муниципальными финансами в муниципальных образованиях Красноярского края</w:t>
      </w:r>
      <w:r w:rsidR="000B4AB5">
        <w:rPr>
          <w:szCs w:val="28"/>
        </w:rPr>
        <w:t xml:space="preserve"> </w:t>
      </w:r>
      <w:r w:rsidRPr="00086B13">
        <w:rPr>
          <w:szCs w:val="28"/>
        </w:rPr>
        <w:t>в соответствии с приказом министерства финансов Красноярского края от 31.01.2014 № 10 «Об утверждении Порядка проведения мониторинга и оценки качества управления муниципальными финансами в муниципальных районах и городских округах Красноярского края»;</w:t>
      </w:r>
    </w:p>
    <w:p w:rsidR="0042610D" w:rsidRPr="00086B13" w:rsidRDefault="0042610D" w:rsidP="0042610D">
      <w:pPr>
        <w:spacing w:before="120"/>
        <w:ind w:firstLine="709"/>
        <w:rPr>
          <w:szCs w:val="28"/>
        </w:rPr>
      </w:pPr>
      <w:r w:rsidRPr="00086B13">
        <w:rPr>
          <w:szCs w:val="28"/>
        </w:rPr>
        <w:t xml:space="preserve">оценки долговой устойчивости муниципальных образований края </w:t>
      </w:r>
      <w:r w:rsidRPr="00086B13">
        <w:rPr>
          <w:szCs w:val="28"/>
        </w:rPr>
        <w:br/>
        <w:t xml:space="preserve">в соответствии с постановлением Правительства Красноярского края </w:t>
      </w:r>
      <w:r w:rsidRPr="00086B13">
        <w:rPr>
          <w:szCs w:val="28"/>
        </w:rPr>
        <w:br/>
        <w:t xml:space="preserve">от 03.09.2020 № 605-п «Об утверждении </w:t>
      </w:r>
      <w:proofErr w:type="gramStart"/>
      <w:r w:rsidRPr="00086B13">
        <w:rPr>
          <w:szCs w:val="28"/>
        </w:rPr>
        <w:t>Порядка оценки долговой устойчивости муниципальных образований Красноярского края</w:t>
      </w:r>
      <w:proofErr w:type="gramEnd"/>
      <w:r w:rsidRPr="00086B13">
        <w:rPr>
          <w:szCs w:val="28"/>
        </w:rPr>
        <w:t>».</w:t>
      </w:r>
    </w:p>
    <w:p w:rsidR="0042610D" w:rsidRDefault="00086B13" w:rsidP="0042610D">
      <w:pPr>
        <w:tabs>
          <w:tab w:val="left" w:pos="1134"/>
        </w:tabs>
        <w:spacing w:before="120"/>
        <w:ind w:firstLine="709"/>
        <w:rPr>
          <w:szCs w:val="28"/>
        </w:rPr>
      </w:pPr>
      <w:r w:rsidRPr="00086B13">
        <w:rPr>
          <w:szCs w:val="28"/>
        </w:rPr>
        <w:t>3</w:t>
      </w:r>
      <w:r w:rsidR="0042610D" w:rsidRPr="00086B13">
        <w:rPr>
          <w:szCs w:val="28"/>
        </w:rPr>
        <w:t xml:space="preserve">) Повышение предсказуемости предоставления целевых межбюджетных трансфертов местным бюджетам из бюджетов субъектов Российской Федерации (в том числе увеличение объемов распределенных </w:t>
      </w:r>
      <w:r w:rsidR="0042610D" w:rsidRPr="00086B13">
        <w:rPr>
          <w:szCs w:val="28"/>
        </w:rPr>
        <w:br/>
        <w:t>на 3 года межбюджетных трансфертов и сокращение сроков их доведения).</w:t>
      </w:r>
    </w:p>
    <w:p w:rsidR="006F13ED" w:rsidRPr="00F96BC7" w:rsidRDefault="006F13ED" w:rsidP="006F13ED">
      <w:pPr>
        <w:spacing w:before="120" w:after="120"/>
        <w:ind w:firstLine="708"/>
        <w:rPr>
          <w:szCs w:val="28"/>
        </w:rPr>
      </w:pPr>
      <w:r>
        <w:rPr>
          <w:szCs w:val="28"/>
        </w:rPr>
        <w:t>Так</w:t>
      </w:r>
      <w:r w:rsidRPr="00F96BC7">
        <w:rPr>
          <w:szCs w:val="28"/>
        </w:rPr>
        <w:t>, в течение 2021 года за счет федеральных</w:t>
      </w:r>
      <w:r>
        <w:rPr>
          <w:szCs w:val="28"/>
        </w:rPr>
        <w:t xml:space="preserve"> и краевых </w:t>
      </w:r>
      <w:r w:rsidRPr="00F96BC7">
        <w:rPr>
          <w:szCs w:val="28"/>
        </w:rPr>
        <w:t xml:space="preserve"> средств увеличены расходы на реализацию проекта </w:t>
      </w:r>
      <w:r w:rsidRPr="00F96BC7">
        <w:rPr>
          <w:szCs w:val="28"/>
          <w:shd w:val="clear" w:color="auto" w:fill="FFFFFF"/>
        </w:rPr>
        <w:t>«Чист</w:t>
      </w:r>
      <w:r>
        <w:rPr>
          <w:szCs w:val="28"/>
          <w:shd w:val="clear" w:color="auto" w:fill="FFFFFF"/>
        </w:rPr>
        <w:t>ая вода</w:t>
      </w:r>
      <w:r w:rsidRPr="00F96BC7">
        <w:rPr>
          <w:szCs w:val="28"/>
          <w:shd w:val="clear" w:color="auto" w:fill="FFFFFF"/>
        </w:rPr>
        <w:t>» национального проекта «</w:t>
      </w:r>
      <w:r>
        <w:rPr>
          <w:szCs w:val="28"/>
          <w:shd w:val="clear" w:color="auto" w:fill="FFFFFF"/>
        </w:rPr>
        <w:t>Жилье и городская среда»</w:t>
      </w:r>
      <w:r w:rsidRPr="00F96BC7">
        <w:rPr>
          <w:szCs w:val="28"/>
        </w:rPr>
        <w:t>. Дополнительное финансирование предусмотрено на дорожную отрасль в рамках национального проекта «Безопасные и качественные автомобильные дороги», на развитие инф</w:t>
      </w:r>
      <w:r w:rsidR="00503FC4">
        <w:rPr>
          <w:szCs w:val="28"/>
        </w:rPr>
        <w:t>раструктуры дорожного хозяйства</w:t>
      </w:r>
      <w:r w:rsidRPr="00F96BC7">
        <w:rPr>
          <w:szCs w:val="28"/>
        </w:rPr>
        <w:t>.</w:t>
      </w:r>
    </w:p>
    <w:p w:rsidR="006F13ED" w:rsidRDefault="006F13ED" w:rsidP="006F13ED">
      <w:pPr>
        <w:spacing w:before="120" w:after="120"/>
        <w:ind w:firstLine="708"/>
        <w:rPr>
          <w:szCs w:val="28"/>
        </w:rPr>
      </w:pPr>
      <w:r>
        <w:rPr>
          <w:szCs w:val="28"/>
        </w:rPr>
        <w:t xml:space="preserve">Дополнительные средства краевого бюджета направляются </w:t>
      </w:r>
      <w:r>
        <w:rPr>
          <w:szCs w:val="28"/>
        </w:rPr>
        <w:br/>
        <w:t xml:space="preserve">в муниципальные образования для решения вопросов местного значения (в том числе на </w:t>
      </w:r>
      <w:r w:rsidRPr="00F96BC7">
        <w:rPr>
          <w:szCs w:val="28"/>
        </w:rPr>
        <w:t xml:space="preserve">ремонт </w:t>
      </w:r>
      <w:r>
        <w:rPr>
          <w:szCs w:val="28"/>
        </w:rPr>
        <w:t>и строительство объектов с</w:t>
      </w:r>
      <w:r w:rsidRPr="00F96BC7">
        <w:rPr>
          <w:szCs w:val="28"/>
        </w:rPr>
        <w:t xml:space="preserve">оциальной сферы, </w:t>
      </w:r>
      <w:r>
        <w:rPr>
          <w:szCs w:val="28"/>
        </w:rPr>
        <w:t>ре</w:t>
      </w:r>
      <w:r w:rsidRPr="00F96BC7">
        <w:rPr>
          <w:szCs w:val="28"/>
        </w:rPr>
        <w:t>монт улично-дорожной сети и благоустройство</w:t>
      </w:r>
      <w:r>
        <w:rPr>
          <w:szCs w:val="28"/>
        </w:rPr>
        <w:t>)</w:t>
      </w:r>
      <w:r w:rsidRPr="00F96BC7">
        <w:rPr>
          <w:szCs w:val="28"/>
        </w:rPr>
        <w:t xml:space="preserve">. </w:t>
      </w:r>
    </w:p>
    <w:p w:rsidR="006F13ED" w:rsidRPr="00F96BC7" w:rsidRDefault="006F13ED" w:rsidP="006F13ED">
      <w:pPr>
        <w:spacing w:before="120"/>
        <w:ind w:firstLine="709"/>
        <w:rPr>
          <w:color w:val="000000"/>
        </w:rPr>
      </w:pPr>
      <w:r w:rsidRPr="00F96BC7">
        <w:rPr>
          <w:color w:val="000000"/>
        </w:rPr>
        <w:t xml:space="preserve">Все эти </w:t>
      </w:r>
      <w:r>
        <w:rPr>
          <w:color w:val="000000"/>
        </w:rPr>
        <w:t xml:space="preserve">и другие </w:t>
      </w:r>
      <w:r w:rsidRPr="00F96BC7">
        <w:rPr>
          <w:color w:val="000000"/>
        </w:rPr>
        <w:t xml:space="preserve">решения учтены в корректировках </w:t>
      </w:r>
      <w:r w:rsidR="00503FC4">
        <w:rPr>
          <w:color w:val="000000"/>
        </w:rPr>
        <w:t>районного</w:t>
      </w:r>
      <w:r w:rsidRPr="00F96BC7">
        <w:rPr>
          <w:color w:val="000000"/>
        </w:rPr>
        <w:t xml:space="preserve"> бюджета.</w:t>
      </w:r>
    </w:p>
    <w:p w:rsidR="006F13ED" w:rsidRDefault="006F13ED" w:rsidP="006F13ED">
      <w:pPr>
        <w:spacing w:before="120"/>
        <w:ind w:firstLine="709"/>
        <w:rPr>
          <w:szCs w:val="28"/>
        </w:rPr>
      </w:pPr>
      <w:r w:rsidRPr="00FA179A">
        <w:rPr>
          <w:color w:val="000000"/>
          <w:szCs w:val="28"/>
        </w:rPr>
        <w:t xml:space="preserve">Ожидается, что 2021 год может стать переломным </w:t>
      </w:r>
      <w:r>
        <w:rPr>
          <w:color w:val="000000"/>
          <w:szCs w:val="28"/>
        </w:rPr>
        <w:br/>
      </w:r>
      <w:r w:rsidRPr="00FA179A">
        <w:rPr>
          <w:color w:val="000000"/>
          <w:szCs w:val="28"/>
        </w:rPr>
        <w:t>в бюджетной политике</w:t>
      </w:r>
      <w:r>
        <w:rPr>
          <w:color w:val="000000"/>
          <w:szCs w:val="28"/>
        </w:rPr>
        <w:t>.</w:t>
      </w:r>
      <w:r w:rsidRPr="00FA179A">
        <w:rPr>
          <w:szCs w:val="28"/>
        </w:rPr>
        <w:t xml:space="preserve"> </w:t>
      </w:r>
      <w:proofErr w:type="gramStart"/>
      <w:r w:rsidRPr="00932B42">
        <w:rPr>
          <w:szCs w:val="28"/>
        </w:rPr>
        <w:t xml:space="preserve">С учетом  </w:t>
      </w:r>
      <w:r w:rsidR="00B0306B" w:rsidRPr="00932B42">
        <w:rPr>
          <w:szCs w:val="28"/>
        </w:rPr>
        <w:t>решения Богучан</w:t>
      </w:r>
      <w:r w:rsidR="00683ECE" w:rsidRPr="00932B42">
        <w:rPr>
          <w:szCs w:val="28"/>
        </w:rPr>
        <w:t>с</w:t>
      </w:r>
      <w:r w:rsidR="00B0306B" w:rsidRPr="00932B42">
        <w:rPr>
          <w:szCs w:val="28"/>
        </w:rPr>
        <w:t>кого районного Совета депутатов</w:t>
      </w:r>
      <w:r w:rsidR="00683ECE" w:rsidRPr="00932B42">
        <w:rPr>
          <w:szCs w:val="28"/>
        </w:rPr>
        <w:t xml:space="preserve"> от 28.09.2021 № 14/1-82</w:t>
      </w:r>
      <w:r w:rsidRPr="00932B42">
        <w:rPr>
          <w:szCs w:val="28"/>
        </w:rPr>
        <w:t xml:space="preserve"> «О внесении изменений в </w:t>
      </w:r>
      <w:r w:rsidR="00B0306B" w:rsidRPr="00932B42">
        <w:rPr>
          <w:szCs w:val="28"/>
        </w:rPr>
        <w:t xml:space="preserve">решение </w:t>
      </w:r>
      <w:r w:rsidR="00683ECE" w:rsidRPr="00932B42">
        <w:rPr>
          <w:szCs w:val="28"/>
        </w:rPr>
        <w:t xml:space="preserve"> Богучанского районного Совета депутатов от 24.12.2020 № 6/1-25</w:t>
      </w:r>
      <w:r w:rsidRPr="00932B42">
        <w:rPr>
          <w:szCs w:val="28"/>
        </w:rPr>
        <w:t xml:space="preserve"> «О </w:t>
      </w:r>
      <w:r w:rsidR="00B0306B" w:rsidRPr="00932B42">
        <w:rPr>
          <w:szCs w:val="28"/>
        </w:rPr>
        <w:t xml:space="preserve">районном </w:t>
      </w:r>
      <w:r w:rsidRPr="00932B42">
        <w:rPr>
          <w:szCs w:val="28"/>
        </w:rPr>
        <w:t xml:space="preserve"> бюджете на 2021 год и плановый период 2022-2023 годов», доходы </w:t>
      </w:r>
      <w:r w:rsidR="00B0306B" w:rsidRPr="00932B42">
        <w:rPr>
          <w:szCs w:val="28"/>
        </w:rPr>
        <w:t>районного</w:t>
      </w:r>
      <w:r w:rsidRPr="00932B42">
        <w:rPr>
          <w:szCs w:val="28"/>
        </w:rPr>
        <w:t xml:space="preserve"> </w:t>
      </w:r>
      <w:r w:rsidRPr="00932B42">
        <w:rPr>
          <w:szCs w:val="28"/>
        </w:rPr>
        <w:lastRenderedPageBreak/>
        <w:t xml:space="preserve">бюджета в 2021 году увеличиваются на </w:t>
      </w:r>
      <w:r w:rsidR="00683ECE" w:rsidRPr="00932B42">
        <w:rPr>
          <w:szCs w:val="28"/>
        </w:rPr>
        <w:t>275 723,3 тыс.</w:t>
      </w:r>
      <w:r w:rsidRPr="00932B42">
        <w:rPr>
          <w:szCs w:val="28"/>
        </w:rPr>
        <w:t xml:space="preserve"> рублей </w:t>
      </w:r>
      <w:r w:rsidRPr="00932B42">
        <w:rPr>
          <w:szCs w:val="28"/>
        </w:rPr>
        <w:br/>
        <w:t xml:space="preserve">и составят </w:t>
      </w:r>
      <w:r w:rsidR="00683ECE" w:rsidRPr="00932B42">
        <w:rPr>
          <w:szCs w:val="28"/>
        </w:rPr>
        <w:t>2 592 196,9 тыс.</w:t>
      </w:r>
      <w:r w:rsidRPr="00932B42">
        <w:rPr>
          <w:szCs w:val="28"/>
        </w:rPr>
        <w:t xml:space="preserve"> рублей, расходы возрастают на </w:t>
      </w:r>
      <w:r w:rsidR="00683ECE" w:rsidRPr="00932B42">
        <w:rPr>
          <w:szCs w:val="28"/>
        </w:rPr>
        <w:t>281 924,9 тыс</w:t>
      </w:r>
      <w:proofErr w:type="gramEnd"/>
      <w:r w:rsidR="00683ECE" w:rsidRPr="00932B42">
        <w:rPr>
          <w:szCs w:val="28"/>
        </w:rPr>
        <w:t>.</w:t>
      </w:r>
      <w:r w:rsidRPr="00932B42">
        <w:rPr>
          <w:szCs w:val="28"/>
        </w:rPr>
        <w:t xml:space="preserve"> рублей и достигнут </w:t>
      </w:r>
      <w:r w:rsidR="00683ECE" w:rsidRPr="00932B42">
        <w:rPr>
          <w:szCs w:val="28"/>
        </w:rPr>
        <w:t>2 638 688,3 тыс.</w:t>
      </w:r>
      <w:r w:rsidRPr="00932B42">
        <w:rPr>
          <w:szCs w:val="28"/>
        </w:rPr>
        <w:t xml:space="preserve"> рублей.</w:t>
      </w:r>
      <w:r w:rsidRPr="00FA179A">
        <w:rPr>
          <w:szCs w:val="28"/>
        </w:rPr>
        <w:t xml:space="preserve"> </w:t>
      </w:r>
    </w:p>
    <w:p w:rsidR="006F13ED" w:rsidRDefault="006F13ED" w:rsidP="006F13ED">
      <w:pPr>
        <w:spacing w:before="120"/>
        <w:ind w:firstLine="709"/>
        <w:rPr>
          <w:szCs w:val="28"/>
        </w:rPr>
      </w:pPr>
      <w:r>
        <w:rPr>
          <w:szCs w:val="28"/>
        </w:rPr>
        <w:t xml:space="preserve">Таким образом, в целом итоги реализации бюджетной политики в 2020-2021 годах свидетельствуют о достаточно устойчивом финансовом положении </w:t>
      </w:r>
      <w:r w:rsidR="00C1393D">
        <w:rPr>
          <w:szCs w:val="28"/>
        </w:rPr>
        <w:t>Богучанского района</w:t>
      </w:r>
      <w:r>
        <w:rPr>
          <w:szCs w:val="28"/>
        </w:rPr>
        <w:t xml:space="preserve">. Это позволяет ориентироваться на дальнейшее социально-экономическое и территориальное развитие </w:t>
      </w:r>
      <w:r w:rsidR="00C1393D">
        <w:rPr>
          <w:szCs w:val="28"/>
        </w:rPr>
        <w:t>Богучанского района</w:t>
      </w:r>
      <w:r>
        <w:rPr>
          <w:szCs w:val="28"/>
        </w:rPr>
        <w:t xml:space="preserve"> с учетом приоритетных задач, обозначенных руководством страны</w:t>
      </w:r>
      <w:r w:rsidR="00C1393D">
        <w:rPr>
          <w:szCs w:val="28"/>
        </w:rPr>
        <w:t xml:space="preserve">, края </w:t>
      </w:r>
      <w:r>
        <w:rPr>
          <w:szCs w:val="28"/>
        </w:rPr>
        <w:t xml:space="preserve"> и р</w:t>
      </w:r>
      <w:r w:rsidR="00C1393D">
        <w:rPr>
          <w:szCs w:val="28"/>
        </w:rPr>
        <w:t>ай</w:t>
      </w:r>
      <w:r>
        <w:rPr>
          <w:szCs w:val="28"/>
        </w:rPr>
        <w:t xml:space="preserve">она. </w:t>
      </w:r>
    </w:p>
    <w:p w:rsidR="00086B13" w:rsidRPr="00EA12F6" w:rsidRDefault="00086B13" w:rsidP="006F13ED">
      <w:pPr>
        <w:spacing w:before="120"/>
        <w:ind w:firstLine="709"/>
        <w:rPr>
          <w:szCs w:val="28"/>
        </w:rPr>
      </w:pPr>
    </w:p>
    <w:p w:rsidR="00734E94" w:rsidRDefault="00734E94" w:rsidP="00DD0C74">
      <w:pPr>
        <w:pStyle w:val="a3"/>
      </w:pPr>
      <w:bookmarkStart w:id="49" w:name="_Toc85037587"/>
      <w:r w:rsidRPr="00734E94">
        <w:t>II. О</w:t>
      </w:r>
      <w:r w:rsidR="003F71C1">
        <w:t>сновные направления бюджетной политики Богучанского района на 2022 год и плановый период 2023-2024 годов</w:t>
      </w:r>
      <w:bookmarkEnd w:id="49"/>
    </w:p>
    <w:p w:rsidR="00DD0C74" w:rsidRPr="00734E94" w:rsidRDefault="00DD0C74" w:rsidP="00DD0C74">
      <w:pPr>
        <w:pStyle w:val="a3"/>
      </w:pPr>
    </w:p>
    <w:p w:rsidR="00734E94" w:rsidRPr="00697FCB" w:rsidRDefault="00734E94" w:rsidP="0061678B">
      <w:pPr>
        <w:pStyle w:val="2"/>
        <w:ind w:firstLine="709"/>
        <w:rPr>
          <w:szCs w:val="32"/>
        </w:rPr>
      </w:pPr>
      <w:bookmarkStart w:id="50" w:name="_Toc53357310"/>
      <w:bookmarkStart w:id="51" w:name="_Toc53417237"/>
      <w:bookmarkStart w:id="52" w:name="_Toc53512699"/>
      <w:bookmarkStart w:id="53" w:name="_Toc53513561"/>
      <w:bookmarkStart w:id="54" w:name="_Toc85037588"/>
      <w:r w:rsidRPr="00697FCB">
        <w:t>2.1. Цели и задачи бюджетной политики на 2022–2024 годы</w:t>
      </w:r>
      <w:bookmarkEnd w:id="50"/>
      <w:bookmarkEnd w:id="51"/>
      <w:bookmarkEnd w:id="52"/>
      <w:bookmarkEnd w:id="53"/>
      <w:bookmarkEnd w:id="54"/>
    </w:p>
    <w:p w:rsidR="00734E94" w:rsidRDefault="00734E94" w:rsidP="00734E94">
      <w:pPr>
        <w:spacing w:before="120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В целях обеспечения </w:t>
      </w:r>
      <w:r w:rsidRPr="00543E84">
        <w:rPr>
          <w:color w:val="000000"/>
          <w:szCs w:val="28"/>
        </w:rPr>
        <w:t xml:space="preserve">сбалансированного развития </w:t>
      </w:r>
      <w:r>
        <w:rPr>
          <w:color w:val="000000"/>
          <w:szCs w:val="28"/>
        </w:rPr>
        <w:t>Богучанского района</w:t>
      </w:r>
      <w:r w:rsidRPr="00543E8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br/>
        <w:t xml:space="preserve">в </w:t>
      </w:r>
      <w:r w:rsidRPr="00543E84">
        <w:rPr>
          <w:color w:val="000000"/>
          <w:szCs w:val="28"/>
        </w:rPr>
        <w:t>202</w:t>
      </w:r>
      <w:r>
        <w:rPr>
          <w:color w:val="000000"/>
          <w:szCs w:val="28"/>
        </w:rPr>
        <w:t>2–</w:t>
      </w:r>
      <w:r w:rsidRPr="00543E84">
        <w:rPr>
          <w:color w:val="000000"/>
          <w:szCs w:val="28"/>
        </w:rPr>
        <w:t>202</w:t>
      </w:r>
      <w:r>
        <w:rPr>
          <w:color w:val="000000"/>
          <w:szCs w:val="28"/>
        </w:rPr>
        <w:t>4</w:t>
      </w:r>
      <w:r w:rsidRPr="00543E8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годах, являющегося надежной основой последовательного повышения качества жизни граждан, акценты бюджетной политики будут сконцентрированы на следующих направлениях:</w:t>
      </w:r>
    </w:p>
    <w:p w:rsidR="00734E94" w:rsidRPr="006727DA" w:rsidRDefault="00734E94" w:rsidP="00734E94">
      <w:pPr>
        <w:spacing w:before="120"/>
        <w:ind w:firstLine="709"/>
        <w:rPr>
          <w:szCs w:val="28"/>
        </w:rPr>
      </w:pPr>
      <w:r w:rsidRPr="006727DA">
        <w:rPr>
          <w:szCs w:val="28"/>
        </w:rPr>
        <w:t>1. </w:t>
      </w:r>
      <w:r>
        <w:rPr>
          <w:szCs w:val="28"/>
        </w:rPr>
        <w:t xml:space="preserve">Участие в реализации </w:t>
      </w:r>
      <w:r w:rsidRPr="006727DA">
        <w:rPr>
          <w:szCs w:val="28"/>
        </w:rPr>
        <w:t>национальных цел</w:t>
      </w:r>
      <w:r>
        <w:rPr>
          <w:szCs w:val="28"/>
        </w:rPr>
        <w:t>ей</w:t>
      </w:r>
      <w:r w:rsidRPr="006727DA">
        <w:rPr>
          <w:szCs w:val="28"/>
        </w:rPr>
        <w:t xml:space="preserve"> и стратегических задач развития Российской Федерации</w:t>
      </w:r>
      <w:r>
        <w:rPr>
          <w:szCs w:val="28"/>
        </w:rPr>
        <w:t>, определенных Президентом Российской Федерации, с учетом приоритетного развития социальной сферы и экономики</w:t>
      </w:r>
      <w:r w:rsidRPr="006727DA">
        <w:rPr>
          <w:szCs w:val="28"/>
        </w:rPr>
        <w:t>.</w:t>
      </w:r>
    </w:p>
    <w:p w:rsidR="00683ECE" w:rsidRDefault="00734E94" w:rsidP="00734E94">
      <w:pPr>
        <w:spacing w:before="120"/>
        <w:ind w:firstLine="709"/>
        <w:rPr>
          <w:szCs w:val="28"/>
        </w:rPr>
      </w:pPr>
      <w:r w:rsidRPr="006727DA">
        <w:rPr>
          <w:szCs w:val="28"/>
        </w:rPr>
        <w:t xml:space="preserve">2. Взаимодействие с </w:t>
      </w:r>
      <w:r>
        <w:rPr>
          <w:szCs w:val="28"/>
        </w:rPr>
        <w:t>краевыми</w:t>
      </w:r>
      <w:r w:rsidRPr="006727DA">
        <w:rPr>
          <w:szCs w:val="28"/>
        </w:rPr>
        <w:t xml:space="preserve"> органами власти по увеличению объема финансовой поддержки из </w:t>
      </w:r>
      <w:r>
        <w:rPr>
          <w:szCs w:val="28"/>
        </w:rPr>
        <w:t>краевого</w:t>
      </w:r>
      <w:r w:rsidRPr="006727DA">
        <w:rPr>
          <w:szCs w:val="28"/>
        </w:rPr>
        <w:t xml:space="preserve"> бюджета</w:t>
      </w:r>
      <w:r w:rsidR="00683ECE">
        <w:rPr>
          <w:szCs w:val="28"/>
        </w:rPr>
        <w:t>.</w:t>
      </w:r>
      <w:r w:rsidRPr="006727DA">
        <w:rPr>
          <w:szCs w:val="28"/>
        </w:rPr>
        <w:t xml:space="preserve"> </w:t>
      </w:r>
    </w:p>
    <w:p w:rsidR="00734E94" w:rsidRPr="006727DA" w:rsidRDefault="000F535D" w:rsidP="00734E94">
      <w:pPr>
        <w:spacing w:before="120"/>
        <w:ind w:firstLine="709"/>
        <w:rPr>
          <w:szCs w:val="28"/>
        </w:rPr>
      </w:pPr>
      <w:r>
        <w:rPr>
          <w:szCs w:val="28"/>
        </w:rPr>
        <w:t>3</w:t>
      </w:r>
      <w:r w:rsidR="00734E94" w:rsidRPr="006727DA">
        <w:rPr>
          <w:szCs w:val="28"/>
        </w:rPr>
        <w:t>. Совершенствование системы межбюджетных отношений</w:t>
      </w:r>
      <w:r>
        <w:rPr>
          <w:szCs w:val="28"/>
        </w:rPr>
        <w:t xml:space="preserve"> в </w:t>
      </w:r>
      <w:proofErr w:type="spellStart"/>
      <w:r>
        <w:rPr>
          <w:szCs w:val="28"/>
        </w:rPr>
        <w:t>Богучанском</w:t>
      </w:r>
      <w:proofErr w:type="spellEnd"/>
      <w:r>
        <w:rPr>
          <w:szCs w:val="28"/>
        </w:rPr>
        <w:t xml:space="preserve"> районе</w:t>
      </w:r>
      <w:r w:rsidR="00734E94" w:rsidRPr="006727DA">
        <w:rPr>
          <w:szCs w:val="28"/>
        </w:rPr>
        <w:t xml:space="preserve">. </w:t>
      </w:r>
    </w:p>
    <w:p w:rsidR="00734E94" w:rsidRPr="006727DA" w:rsidRDefault="000F535D" w:rsidP="00734E94">
      <w:pPr>
        <w:spacing w:before="120"/>
        <w:ind w:firstLine="709"/>
        <w:rPr>
          <w:szCs w:val="28"/>
        </w:rPr>
      </w:pPr>
      <w:r>
        <w:rPr>
          <w:szCs w:val="28"/>
        </w:rPr>
        <w:t>4</w:t>
      </w:r>
      <w:r w:rsidR="00734E94" w:rsidRPr="006727DA">
        <w:rPr>
          <w:szCs w:val="28"/>
        </w:rPr>
        <w:t xml:space="preserve">. Повышение эффективности бюджетных расходов, вовлечение </w:t>
      </w:r>
      <w:r w:rsidR="00734E94" w:rsidRPr="006727DA">
        <w:rPr>
          <w:szCs w:val="28"/>
        </w:rPr>
        <w:br/>
        <w:t xml:space="preserve">в бюджетный процесс граждан. </w:t>
      </w:r>
    </w:p>
    <w:p w:rsidR="00B01ECB" w:rsidRPr="00863C92" w:rsidRDefault="00683ECE" w:rsidP="0061678B">
      <w:pPr>
        <w:pStyle w:val="26"/>
        <w:ind w:left="0" w:firstLine="851"/>
      </w:pPr>
      <w:bookmarkStart w:id="55" w:name="_Toc527044736"/>
      <w:bookmarkStart w:id="56" w:name="_Toc85203147"/>
      <w:bookmarkStart w:id="57" w:name="_Toc243048055"/>
      <w:r w:rsidRPr="00863C92">
        <w:t xml:space="preserve">2.1.1. </w:t>
      </w:r>
      <w:r w:rsidR="00B01ECB" w:rsidRPr="00863C92">
        <w:t>Реализация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  <w:bookmarkEnd w:id="55"/>
      <w:bookmarkEnd w:id="56"/>
    </w:p>
    <w:p w:rsidR="00BC170F" w:rsidRPr="00932B42" w:rsidRDefault="00BC170F" w:rsidP="00BC170F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proofErr w:type="gramStart"/>
      <w:r w:rsidRPr="00932B42">
        <w:rPr>
          <w:szCs w:val="28"/>
        </w:rPr>
        <w:t xml:space="preserve">В 2019 году </w:t>
      </w:r>
      <w:proofErr w:type="spellStart"/>
      <w:r w:rsidRPr="00932B42">
        <w:rPr>
          <w:szCs w:val="28"/>
        </w:rPr>
        <w:t>Богучанский</w:t>
      </w:r>
      <w:proofErr w:type="spellEnd"/>
      <w:r w:rsidRPr="00932B42">
        <w:rPr>
          <w:szCs w:val="28"/>
        </w:rPr>
        <w:t xml:space="preserve"> район принял участие в 3х национальных проектах, таких как «Демография»  федеральный проект «Спорт – норма жизни»  объем средств выделенных из федерального, краевого и местного бюджета составил 3 333, рублей, национальный проект «Безопасные и качественные автомобильные дороги» федеральный проект «Безопасность дорожного движения» объем средств 291,5 тыс. руб., и национальный проект «Жилье и городская среда» в т.ч. федеральный</w:t>
      </w:r>
      <w:proofErr w:type="gramEnd"/>
      <w:r w:rsidRPr="00932B42">
        <w:rPr>
          <w:szCs w:val="28"/>
        </w:rPr>
        <w:t xml:space="preserve"> проект «Формирование комфортной городской среды»  объем средств составляет 1 526,5 тыс. рублей. По итогам 2019 года кассовое исполнение мероприятий национальных проектов в </w:t>
      </w:r>
      <w:proofErr w:type="spellStart"/>
      <w:r w:rsidRPr="00932B42">
        <w:rPr>
          <w:szCs w:val="28"/>
        </w:rPr>
        <w:t>Богучанском</w:t>
      </w:r>
      <w:proofErr w:type="spellEnd"/>
      <w:r w:rsidRPr="00932B42">
        <w:rPr>
          <w:szCs w:val="28"/>
        </w:rPr>
        <w:t xml:space="preserve"> районе составило 5 151,0 тыс. руб. или 100% от запланированного объема.</w:t>
      </w:r>
    </w:p>
    <w:p w:rsidR="00BC170F" w:rsidRPr="00932B42" w:rsidRDefault="00BC170F" w:rsidP="00BC170F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932B42">
        <w:rPr>
          <w:szCs w:val="28"/>
        </w:rPr>
        <w:lastRenderedPageBreak/>
        <w:t>Объем финансирования в 2020 году (по сравнению с 2019 годом) увеличен на 1 261,2 тыс. рублей и составляет 6 412,2 тыс. рублей. Ожидаемое исполнение прогнозируется на  высоком уровне.</w:t>
      </w:r>
    </w:p>
    <w:p w:rsidR="00BC170F" w:rsidRPr="00932B42" w:rsidRDefault="00BC170F" w:rsidP="00BC170F">
      <w:pPr>
        <w:autoSpaceDE w:val="0"/>
        <w:autoSpaceDN w:val="0"/>
        <w:adjustRightInd w:val="0"/>
        <w:spacing w:before="120" w:after="120"/>
        <w:ind w:firstLine="709"/>
        <w:rPr>
          <w:szCs w:val="28"/>
        </w:rPr>
      </w:pPr>
      <w:r w:rsidRPr="00932B42">
        <w:rPr>
          <w:szCs w:val="28"/>
        </w:rPr>
        <w:t xml:space="preserve">В ближайшие три года на реализацию национальных проектов </w:t>
      </w:r>
      <w:r w:rsidRPr="00932B42">
        <w:rPr>
          <w:szCs w:val="28"/>
        </w:rPr>
        <w:br/>
        <w:t xml:space="preserve">в </w:t>
      </w:r>
      <w:proofErr w:type="spellStart"/>
      <w:r w:rsidRPr="00932B42">
        <w:rPr>
          <w:szCs w:val="28"/>
        </w:rPr>
        <w:t>Богучанском</w:t>
      </w:r>
      <w:proofErr w:type="spellEnd"/>
      <w:r w:rsidRPr="00932B42">
        <w:rPr>
          <w:szCs w:val="28"/>
        </w:rPr>
        <w:t xml:space="preserve"> районе планируется направить 93 689,9 тыс. рублей, в том числе: 82 396,4 тыс. – за счет средств федерального бюджета, 10 365,9 тыс. рублей – за счет сре</w:t>
      </w:r>
      <w:proofErr w:type="gramStart"/>
      <w:r w:rsidRPr="00932B42">
        <w:rPr>
          <w:szCs w:val="28"/>
        </w:rPr>
        <w:t>дств кр</w:t>
      </w:r>
      <w:proofErr w:type="gramEnd"/>
      <w:r w:rsidRPr="00932B42">
        <w:rPr>
          <w:szCs w:val="28"/>
        </w:rPr>
        <w:t xml:space="preserve">аевого бюджета, 927 6 тыс. рублей – за счет средств районного бюджета. </w:t>
      </w:r>
    </w:p>
    <w:p w:rsidR="00BC170F" w:rsidRPr="00932B42" w:rsidRDefault="00BC170F" w:rsidP="00BC170F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932B42">
        <w:rPr>
          <w:szCs w:val="28"/>
        </w:rPr>
        <w:t xml:space="preserve">В качестве приоритета федеральной, региональной и муниципальной политики сохраняется решение задачи по переселению граждан из аварийного и ветхого жилья в рамках национального проекта «Жилье и городская среда».  В 2023 году, объем средств по данному направлению  составит 19 731,6 тыс. рублей, в том числе 14 352,1 тыс. рублей средства Фонда содействия реформированию ЖКХ, 5184,1 тыс. рублей – средства краевого бюджета и 195,4 тыс. рублей – средства районного бюджета. </w:t>
      </w:r>
    </w:p>
    <w:p w:rsidR="00BC170F" w:rsidRPr="00932B42" w:rsidRDefault="00BC170F" w:rsidP="00BC170F">
      <w:pPr>
        <w:spacing w:before="120"/>
        <w:ind w:firstLine="709"/>
        <w:rPr>
          <w:szCs w:val="28"/>
        </w:rPr>
      </w:pPr>
      <w:r w:rsidRPr="00932B42">
        <w:rPr>
          <w:szCs w:val="28"/>
        </w:rPr>
        <w:t xml:space="preserve">В качестве стратегического направления бюджетной политики сохранится последовательное развитие дорожной сети, что отражено </w:t>
      </w:r>
      <w:r w:rsidRPr="00932B42">
        <w:rPr>
          <w:szCs w:val="28"/>
        </w:rPr>
        <w:br/>
        <w:t>в национальном проекте «Безопасные и качественные автомобильные дороги».</w:t>
      </w:r>
    </w:p>
    <w:p w:rsidR="00BC170F" w:rsidRPr="00932B42" w:rsidRDefault="00BC170F" w:rsidP="00BC170F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932B42">
        <w:rPr>
          <w:szCs w:val="28"/>
        </w:rPr>
        <w:t xml:space="preserve">С целью своевременного принятия управленческих решений администрацией Богучанского района определены ответственные должностные лица за достижение установленных целей и показателей. Кроме того, определены должностные лица, ответственные за реализацию региональных проектов в  </w:t>
      </w:r>
      <w:proofErr w:type="spellStart"/>
      <w:r w:rsidRPr="00932B42">
        <w:rPr>
          <w:szCs w:val="28"/>
        </w:rPr>
        <w:t>Богучанском</w:t>
      </w:r>
      <w:proofErr w:type="spellEnd"/>
      <w:r w:rsidRPr="00932B42">
        <w:rPr>
          <w:szCs w:val="28"/>
        </w:rPr>
        <w:t xml:space="preserve"> районе, за информационное сопровождение, а также за осуществление контроля в сфере закупок в рамках реализации региональных проектов края. </w:t>
      </w:r>
    </w:p>
    <w:p w:rsidR="00BC170F" w:rsidRPr="00932B42" w:rsidRDefault="00BC170F" w:rsidP="00BC170F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932B42">
        <w:rPr>
          <w:szCs w:val="28"/>
        </w:rPr>
        <w:t xml:space="preserve">Приоритетной задачей органов власти Богучанского района должна стать успешная реализация национальных и региональных проектов, направленных на выполнение стратегических задач развития страны, поставленных в Указе № 204. Сегодня это основной критерий оценки деятельности регионов и муниципальных образований. </w:t>
      </w:r>
    </w:p>
    <w:p w:rsidR="00BC170F" w:rsidRPr="00932B42" w:rsidRDefault="00BC170F" w:rsidP="00BC170F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932B42">
        <w:rPr>
          <w:szCs w:val="28"/>
        </w:rPr>
        <w:t>Реализация национальных проектов основывается на единых для всех уровней власти методах достижения национальных целей и принципах проектного управления.</w:t>
      </w:r>
    </w:p>
    <w:p w:rsidR="00BC170F" w:rsidRPr="00932B42" w:rsidRDefault="00BC170F" w:rsidP="00BC170F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932B42">
        <w:rPr>
          <w:szCs w:val="28"/>
        </w:rPr>
        <w:t xml:space="preserve">Таким образом, бюджетная политика в предстоящие годы будет ориентирована, прежде всего, на достижение национальных целей развития, определенных в Указе № 204. </w:t>
      </w:r>
    </w:p>
    <w:p w:rsidR="00B01ECB" w:rsidRPr="00BC170F" w:rsidRDefault="00B01ECB" w:rsidP="00B01ECB">
      <w:pPr>
        <w:autoSpaceDE w:val="0"/>
        <w:autoSpaceDN w:val="0"/>
        <w:adjustRightInd w:val="0"/>
        <w:ind w:firstLine="709"/>
        <w:rPr>
          <w:szCs w:val="28"/>
        </w:rPr>
      </w:pPr>
      <w:r w:rsidRPr="00BC170F">
        <w:rPr>
          <w:szCs w:val="28"/>
        </w:rPr>
        <w:t xml:space="preserve">В предстоящем бюджетном цикле в условиях повышения устойчивости </w:t>
      </w:r>
      <w:r w:rsidRPr="00BC170F">
        <w:rPr>
          <w:szCs w:val="28"/>
        </w:rPr>
        <w:br/>
        <w:t xml:space="preserve">к изменениям, вызванным распространением новой </w:t>
      </w:r>
      <w:proofErr w:type="spellStart"/>
      <w:r w:rsidRPr="00BC170F">
        <w:rPr>
          <w:szCs w:val="28"/>
        </w:rPr>
        <w:t>коронавирусной</w:t>
      </w:r>
      <w:proofErr w:type="spellEnd"/>
      <w:r w:rsidRPr="00BC170F">
        <w:rPr>
          <w:szCs w:val="28"/>
        </w:rPr>
        <w:t xml:space="preserve"> инфекции, акцент экономической политики в полной мере возвращается к среднесрочным задачам достижения национальных целей развития страны, определенных Президентом Российской Федерации. </w:t>
      </w:r>
    </w:p>
    <w:p w:rsidR="00B01ECB" w:rsidRPr="00BC170F" w:rsidRDefault="00B01ECB" w:rsidP="00B01ECB">
      <w:pPr>
        <w:autoSpaceDE w:val="0"/>
        <w:autoSpaceDN w:val="0"/>
        <w:adjustRightInd w:val="0"/>
        <w:ind w:firstLine="709"/>
        <w:rPr>
          <w:szCs w:val="28"/>
        </w:rPr>
      </w:pPr>
      <w:r w:rsidRPr="00BC170F">
        <w:rPr>
          <w:szCs w:val="28"/>
        </w:rPr>
        <w:t xml:space="preserve">Этому будет способствовать проведение бюджетной политики, ориентированной на создание устойчивой и предсказуемой экономической </w:t>
      </w:r>
      <w:r w:rsidRPr="00BC170F">
        <w:rPr>
          <w:szCs w:val="28"/>
        </w:rPr>
        <w:lastRenderedPageBreak/>
        <w:t xml:space="preserve">среды и концентрация ресурсов на наиболее эффективных программах развития. </w:t>
      </w:r>
    </w:p>
    <w:p w:rsidR="00B01ECB" w:rsidRPr="00BC170F" w:rsidRDefault="00B01ECB" w:rsidP="00B01ECB">
      <w:pPr>
        <w:autoSpaceDE w:val="0"/>
        <w:autoSpaceDN w:val="0"/>
        <w:adjustRightInd w:val="0"/>
        <w:ind w:firstLine="709"/>
        <w:rPr>
          <w:szCs w:val="28"/>
        </w:rPr>
      </w:pPr>
      <w:r w:rsidRPr="00BC170F">
        <w:rPr>
          <w:szCs w:val="28"/>
        </w:rPr>
        <w:t xml:space="preserve">Указом № 204 определено 12 ключевых направлений. Среди них, демография,  здравоохранение, образование, жилье и городская среда, экология, безопасные и качественные автомобильные дороги, производительность труда и поддержка занятости, наука, цифровая экономика,  культура, малое и среднее предпринимательство </w:t>
      </w:r>
      <w:r w:rsidRPr="00BC170F">
        <w:rPr>
          <w:szCs w:val="28"/>
        </w:rPr>
        <w:br/>
        <w:t>и поддержка индивидуальной предпринимательской инициативы, международная кооперация и экспорт.</w:t>
      </w:r>
    </w:p>
    <w:p w:rsidR="00B01ECB" w:rsidRPr="00BC170F" w:rsidRDefault="00B01ECB" w:rsidP="00B01ECB">
      <w:pPr>
        <w:autoSpaceDE w:val="0"/>
        <w:autoSpaceDN w:val="0"/>
        <w:adjustRightInd w:val="0"/>
        <w:ind w:firstLine="709"/>
        <w:rPr>
          <w:szCs w:val="28"/>
        </w:rPr>
      </w:pPr>
      <w:r w:rsidRPr="00BC170F">
        <w:rPr>
          <w:szCs w:val="28"/>
        </w:rPr>
        <w:t xml:space="preserve">Кроме того, указом Президента Российской Федерации от 21.07.2020 № 474 «О национальных целях развития Российской Федерации на период </w:t>
      </w:r>
      <w:r w:rsidRPr="00BC170F">
        <w:rPr>
          <w:szCs w:val="28"/>
        </w:rPr>
        <w:br/>
        <w:t>до 2030 года» (далее – Указ № 474) в качестве национальных целей развития обозначено 5 направлений. К их числу относятся сохранение населения, здоровье и благополучие людей; возможности для самореализации и развития талантов; комфортная и безопасная среда для жизни; достойный, эффективный труд и успешное предпринимательство; цифровая трансформация.</w:t>
      </w:r>
    </w:p>
    <w:p w:rsidR="00B01ECB" w:rsidRPr="00BC170F" w:rsidRDefault="00B01ECB" w:rsidP="00B01ECB">
      <w:pPr>
        <w:autoSpaceDE w:val="0"/>
        <w:autoSpaceDN w:val="0"/>
        <w:adjustRightInd w:val="0"/>
        <w:ind w:firstLine="709"/>
        <w:rPr>
          <w:szCs w:val="28"/>
        </w:rPr>
      </w:pPr>
      <w:r w:rsidRPr="00BC170F">
        <w:rPr>
          <w:szCs w:val="28"/>
        </w:rPr>
        <w:t xml:space="preserve">В соответствии с национальными целями разработаны и утверждены </w:t>
      </w:r>
      <w:r w:rsidRPr="00BC170F">
        <w:rPr>
          <w:szCs w:val="28"/>
        </w:rPr>
        <w:br/>
        <w:t xml:space="preserve">13 национальных проектов (программ), а также Комплексный план модернизации и расширения магистральной инфраструктуры на период до 2024 года (распоряжение Правительства Российской Федерации от 30.09.2018 № 2101-р). </w:t>
      </w:r>
    </w:p>
    <w:p w:rsidR="00B01ECB" w:rsidRPr="00BC170F" w:rsidRDefault="00B01ECB" w:rsidP="00B01ECB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BC170F">
        <w:rPr>
          <w:szCs w:val="28"/>
        </w:rPr>
        <w:t>Для реализации поставленных Президентом Российской Федерации национальных целей развития страны реализуются 65 федеральных проектов, входящих в состав национальных проектов, а также 9 проектов в рамках Комплексного плана модернизации и расширения магистральной инфраструктуры на период до 2024 года (далее – Комплексный план).</w:t>
      </w:r>
    </w:p>
    <w:p w:rsidR="00B01ECB" w:rsidRPr="00BC170F" w:rsidRDefault="00B01ECB" w:rsidP="00B01ECB">
      <w:pPr>
        <w:autoSpaceDE w:val="0"/>
        <w:autoSpaceDN w:val="0"/>
        <w:adjustRightInd w:val="0"/>
        <w:ind w:firstLine="709"/>
        <w:rPr>
          <w:szCs w:val="28"/>
        </w:rPr>
      </w:pPr>
      <w:r w:rsidRPr="00BC170F">
        <w:rPr>
          <w:szCs w:val="28"/>
        </w:rPr>
        <w:t xml:space="preserve">Правительством Российской Федерации сформирован проект Единого плана по достижению национальных целей развития (на период до 2024 года </w:t>
      </w:r>
      <w:r w:rsidRPr="00BC170F">
        <w:rPr>
          <w:szCs w:val="28"/>
        </w:rPr>
        <w:br/>
        <w:t xml:space="preserve">и на плановый период до 2030 года), определяющий перечень мероприятий </w:t>
      </w:r>
      <w:r w:rsidRPr="00BC170F">
        <w:rPr>
          <w:szCs w:val="28"/>
        </w:rPr>
        <w:br/>
        <w:t xml:space="preserve">(как входящих в национальные проекты, так и вне национальных проектов), реализация которых способствует достижению национальных целей. </w:t>
      </w:r>
    </w:p>
    <w:p w:rsidR="00B01ECB" w:rsidRPr="00BC170F" w:rsidRDefault="00B01ECB" w:rsidP="00B01ECB">
      <w:pPr>
        <w:autoSpaceDE w:val="0"/>
        <w:autoSpaceDN w:val="0"/>
        <w:adjustRightInd w:val="0"/>
        <w:spacing w:before="120"/>
        <w:rPr>
          <w:szCs w:val="28"/>
        </w:rPr>
      </w:pPr>
      <w:r w:rsidRPr="00BC170F">
        <w:rPr>
          <w:szCs w:val="28"/>
        </w:rPr>
        <w:t xml:space="preserve">Красноярский край принимает участие в 11 национальных проектах, </w:t>
      </w:r>
      <w:r w:rsidRPr="00BC170F">
        <w:rPr>
          <w:szCs w:val="28"/>
        </w:rPr>
        <w:br/>
        <w:t xml:space="preserve">а также в Комплексном плане модернизации и расширения магистральной инфраструктуры, реализует 46 региональных проектов, направленных </w:t>
      </w:r>
      <w:r w:rsidRPr="00BC170F">
        <w:rPr>
          <w:szCs w:val="28"/>
        </w:rPr>
        <w:br/>
        <w:t>на достижение показателей и результатов соответствующих федеральных проектов. Соглашениями, заключенными между руководителями федеральных и региональных проектов, для Красноярского края определено более 160 показателей, которые необходимо достичь к 2024 году.</w:t>
      </w:r>
    </w:p>
    <w:p w:rsidR="00B01ECB" w:rsidRPr="00834003" w:rsidRDefault="00BC170F" w:rsidP="00B01ECB">
      <w:pPr>
        <w:autoSpaceDE w:val="0"/>
        <w:autoSpaceDN w:val="0"/>
        <w:adjustRightInd w:val="0"/>
        <w:spacing w:before="120"/>
        <w:ind w:firstLine="709"/>
      </w:pPr>
      <w:r w:rsidRPr="00834003">
        <w:t xml:space="preserve"> По итогам </w:t>
      </w:r>
      <w:r w:rsidR="00B01ECB" w:rsidRPr="00834003">
        <w:t xml:space="preserve"> 2020 года на </w:t>
      </w:r>
      <w:r w:rsidRPr="00834003">
        <w:t xml:space="preserve">реализацию национальных проектов </w:t>
      </w:r>
      <w:r w:rsidR="00834003" w:rsidRPr="00834003">
        <w:t xml:space="preserve"> в </w:t>
      </w:r>
      <w:proofErr w:type="spellStart"/>
      <w:r w:rsidR="00834003" w:rsidRPr="00834003">
        <w:t>Богучанском</w:t>
      </w:r>
      <w:proofErr w:type="spellEnd"/>
      <w:r w:rsidR="00834003" w:rsidRPr="00834003">
        <w:t xml:space="preserve"> районе</w:t>
      </w:r>
      <w:r w:rsidR="00B01ECB" w:rsidRPr="00834003">
        <w:t xml:space="preserve"> было направлено </w:t>
      </w:r>
      <w:r w:rsidR="00240545" w:rsidRPr="00834003">
        <w:t>6 543,7 тыс. рублей</w:t>
      </w:r>
      <w:r w:rsidR="00B01ECB" w:rsidRPr="00834003">
        <w:t xml:space="preserve"> или </w:t>
      </w:r>
      <w:r w:rsidR="00240545" w:rsidRPr="00834003">
        <w:t>93,7</w:t>
      </w:r>
      <w:r w:rsidR="00B01ECB" w:rsidRPr="00834003">
        <w:t xml:space="preserve">% от запланированного объема, что выше уровня 2019 года, в котором освоение бюджетных средств на реализацию национальных проектов составило </w:t>
      </w:r>
      <w:r w:rsidR="00240545" w:rsidRPr="00834003">
        <w:t>5 151,1 тыс. рублей или 100</w:t>
      </w:r>
      <w:r w:rsidR="00B01ECB" w:rsidRPr="00834003">
        <w:t>% от плановых назначений.</w:t>
      </w:r>
    </w:p>
    <w:p w:rsidR="00B01ECB" w:rsidRDefault="00B01ECB" w:rsidP="00B01ECB">
      <w:pPr>
        <w:autoSpaceDE w:val="0"/>
        <w:autoSpaceDN w:val="0"/>
        <w:adjustRightInd w:val="0"/>
        <w:spacing w:after="120"/>
        <w:ind w:firstLine="709"/>
      </w:pPr>
      <w:r w:rsidRPr="00834003">
        <w:t xml:space="preserve">Объем финансирования в 2021 году запланирован на уровне </w:t>
      </w:r>
      <w:r w:rsidR="00240545" w:rsidRPr="00834003">
        <w:t xml:space="preserve">71 756,6 тыс. </w:t>
      </w:r>
      <w:r w:rsidRPr="00834003">
        <w:t xml:space="preserve"> рублей, что превышает уровень 2020 года.</w:t>
      </w:r>
    </w:p>
    <w:tbl>
      <w:tblPr>
        <w:tblStyle w:val="a5"/>
        <w:tblW w:w="9243" w:type="dxa"/>
        <w:tblInd w:w="108" w:type="dxa"/>
        <w:tblLayout w:type="fixed"/>
        <w:tblLook w:val="04A0"/>
      </w:tblPr>
      <w:tblGrid>
        <w:gridCol w:w="2155"/>
        <w:gridCol w:w="1058"/>
        <w:gridCol w:w="1494"/>
        <w:gridCol w:w="1286"/>
        <w:gridCol w:w="1549"/>
        <w:gridCol w:w="1701"/>
      </w:tblGrid>
      <w:tr w:rsidR="00B01ECB" w:rsidRPr="00E651AB" w:rsidTr="00B01ECB">
        <w:trPr>
          <w:trHeight w:val="196"/>
        </w:trPr>
        <w:tc>
          <w:tcPr>
            <w:tcW w:w="2155" w:type="dxa"/>
            <w:vMerge w:val="restart"/>
            <w:shd w:val="clear" w:color="auto" w:fill="4D8568"/>
            <w:vAlign w:val="center"/>
          </w:tcPr>
          <w:p w:rsidR="00B01ECB" w:rsidRPr="002B5BB2" w:rsidRDefault="00B01ECB" w:rsidP="00B01ECB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bookmarkStart w:id="58" w:name="_GoBack"/>
            <w:bookmarkEnd w:id="58"/>
            <w:r>
              <w:rPr>
                <w:rFonts w:ascii="Arial Narrow" w:hAnsi="Arial Narrow"/>
                <w:b/>
                <w:color w:val="FFFFFF" w:themeColor="background1"/>
                <w:sz w:val="22"/>
              </w:rPr>
              <w:lastRenderedPageBreak/>
              <w:t>ИСТОЧНИКИ ФИНАНСИРОВАНИЯ</w:t>
            </w:r>
          </w:p>
        </w:tc>
        <w:tc>
          <w:tcPr>
            <w:tcW w:w="2552" w:type="dxa"/>
            <w:gridSpan w:val="2"/>
            <w:shd w:val="clear" w:color="auto" w:fill="4D8568"/>
            <w:vAlign w:val="center"/>
          </w:tcPr>
          <w:p w:rsidR="00B01ECB" w:rsidRPr="002B5BB2" w:rsidRDefault="00B01ECB" w:rsidP="00B01ECB">
            <w:pPr>
              <w:autoSpaceDE w:val="0"/>
              <w:autoSpaceDN w:val="0"/>
              <w:adjustRightInd w:val="0"/>
              <w:ind w:hanging="252"/>
              <w:jc w:val="center"/>
              <w:rPr>
                <w:rFonts w:ascii="Arial Narrow" w:hAnsi="Arial Narrow"/>
                <w:b/>
                <w:color w:val="FFFFFF" w:themeColor="background1"/>
                <w:sz w:val="24"/>
              </w:rPr>
            </w:pPr>
            <w:r w:rsidRPr="002B5BB2">
              <w:rPr>
                <w:rFonts w:ascii="Arial Narrow" w:hAnsi="Arial Narrow"/>
                <w:b/>
                <w:color w:val="FFFFFF" w:themeColor="background1"/>
                <w:sz w:val="24"/>
              </w:rPr>
              <w:t>20</w:t>
            </w:r>
            <w:r>
              <w:rPr>
                <w:rFonts w:ascii="Arial Narrow" w:hAnsi="Arial Narrow"/>
                <w:b/>
                <w:color w:val="FFFFFF" w:themeColor="background1"/>
                <w:sz w:val="24"/>
              </w:rPr>
              <w:t>19</w:t>
            </w:r>
          </w:p>
        </w:tc>
        <w:tc>
          <w:tcPr>
            <w:tcW w:w="2835" w:type="dxa"/>
            <w:gridSpan w:val="2"/>
            <w:shd w:val="clear" w:color="auto" w:fill="4D8568"/>
          </w:tcPr>
          <w:p w:rsidR="00B01ECB" w:rsidRPr="002B5BB2" w:rsidRDefault="00B01ECB" w:rsidP="00B01ECB">
            <w:pPr>
              <w:autoSpaceDE w:val="0"/>
              <w:autoSpaceDN w:val="0"/>
              <w:adjustRightInd w:val="0"/>
              <w:ind w:hanging="113"/>
              <w:jc w:val="center"/>
              <w:rPr>
                <w:rFonts w:ascii="Arial Narrow" w:hAnsi="Arial Narrow"/>
                <w:b/>
                <w:color w:val="FFFFFF" w:themeColor="background1"/>
                <w:sz w:val="24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4"/>
              </w:rPr>
              <w:t>2020</w:t>
            </w:r>
          </w:p>
        </w:tc>
        <w:tc>
          <w:tcPr>
            <w:tcW w:w="1701" w:type="dxa"/>
            <w:shd w:val="clear" w:color="auto" w:fill="4D8568"/>
            <w:vAlign w:val="center"/>
          </w:tcPr>
          <w:p w:rsidR="00B01ECB" w:rsidRPr="002B5BB2" w:rsidRDefault="00B01ECB" w:rsidP="00B01ECB">
            <w:pPr>
              <w:autoSpaceDE w:val="0"/>
              <w:autoSpaceDN w:val="0"/>
              <w:adjustRightInd w:val="0"/>
              <w:ind w:hanging="167"/>
              <w:jc w:val="center"/>
              <w:rPr>
                <w:rFonts w:ascii="Arial Narrow" w:hAnsi="Arial Narrow"/>
                <w:b/>
                <w:color w:val="FFFFFF" w:themeColor="background1"/>
                <w:sz w:val="24"/>
              </w:rPr>
            </w:pPr>
            <w:r w:rsidRPr="002B5BB2">
              <w:rPr>
                <w:rFonts w:ascii="Arial Narrow" w:hAnsi="Arial Narrow"/>
                <w:b/>
                <w:color w:val="FFFFFF" w:themeColor="background1"/>
                <w:sz w:val="24"/>
              </w:rPr>
              <w:t>202</w:t>
            </w:r>
            <w:r>
              <w:rPr>
                <w:rFonts w:ascii="Arial Narrow" w:hAnsi="Arial Narrow"/>
                <w:b/>
                <w:color w:val="FFFFFF" w:themeColor="background1"/>
                <w:sz w:val="24"/>
              </w:rPr>
              <w:t>1</w:t>
            </w:r>
          </w:p>
        </w:tc>
      </w:tr>
      <w:tr w:rsidR="00B01ECB" w:rsidRPr="00E651AB" w:rsidTr="00B01ECB">
        <w:trPr>
          <w:trHeight w:val="508"/>
        </w:trPr>
        <w:tc>
          <w:tcPr>
            <w:tcW w:w="2155" w:type="dxa"/>
            <w:vMerge/>
            <w:shd w:val="clear" w:color="auto" w:fill="4D8568"/>
            <w:vAlign w:val="center"/>
          </w:tcPr>
          <w:p w:rsidR="00B01ECB" w:rsidRPr="002B5BB2" w:rsidRDefault="00B01ECB" w:rsidP="00B01ECB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</w:p>
        </w:tc>
        <w:tc>
          <w:tcPr>
            <w:tcW w:w="1058" w:type="dxa"/>
            <w:shd w:val="clear" w:color="auto" w:fill="4D8568"/>
            <w:vAlign w:val="center"/>
          </w:tcPr>
          <w:p w:rsidR="00B01ECB" w:rsidRPr="002B5BB2" w:rsidRDefault="00B01ECB" w:rsidP="00B01EC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2B5BB2">
              <w:rPr>
                <w:rFonts w:ascii="Arial Narrow" w:hAnsi="Arial Narrow"/>
                <w:b/>
                <w:color w:val="FFFFFF" w:themeColor="background1"/>
                <w:sz w:val="22"/>
              </w:rPr>
              <w:t>ФАКТ</w:t>
            </w:r>
          </w:p>
        </w:tc>
        <w:tc>
          <w:tcPr>
            <w:tcW w:w="1494" w:type="dxa"/>
            <w:shd w:val="clear" w:color="auto" w:fill="4D8568"/>
            <w:vAlign w:val="center"/>
          </w:tcPr>
          <w:p w:rsidR="00B01ECB" w:rsidRPr="002B5BB2" w:rsidRDefault="00B01ECB" w:rsidP="00B01ECB">
            <w:pPr>
              <w:autoSpaceDE w:val="0"/>
              <w:autoSpaceDN w:val="0"/>
              <w:adjustRightInd w:val="0"/>
              <w:ind w:hanging="59"/>
              <w:jc w:val="center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2B5BB2">
              <w:rPr>
                <w:rFonts w:ascii="Arial Narrow" w:hAnsi="Arial Narrow"/>
                <w:b/>
                <w:color w:val="FFFFFF" w:themeColor="background1"/>
                <w:sz w:val="20"/>
              </w:rPr>
              <w:t>ИСПОЛНЕНИЕ</w:t>
            </w:r>
            <w:r w:rsidRPr="002B5BB2">
              <w:rPr>
                <w:rFonts w:ascii="Arial Narrow" w:hAnsi="Arial Narrow"/>
                <w:b/>
                <w:color w:val="FFFFFF" w:themeColor="background1"/>
                <w:sz w:val="22"/>
              </w:rPr>
              <w:t xml:space="preserve"> %</w:t>
            </w:r>
          </w:p>
        </w:tc>
        <w:tc>
          <w:tcPr>
            <w:tcW w:w="1286" w:type="dxa"/>
            <w:shd w:val="clear" w:color="auto" w:fill="4D8568"/>
          </w:tcPr>
          <w:p w:rsidR="00B01ECB" w:rsidRDefault="00B01ECB" w:rsidP="00B01EC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</w:p>
          <w:p w:rsidR="00B01ECB" w:rsidRPr="002B5BB2" w:rsidRDefault="00B01ECB" w:rsidP="00B01EC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2B5BB2">
              <w:rPr>
                <w:rFonts w:ascii="Arial Narrow" w:hAnsi="Arial Narrow"/>
                <w:b/>
                <w:color w:val="FFFFFF" w:themeColor="background1"/>
                <w:sz w:val="22"/>
              </w:rPr>
              <w:t>ФАКТ</w:t>
            </w:r>
          </w:p>
        </w:tc>
        <w:tc>
          <w:tcPr>
            <w:tcW w:w="1549" w:type="dxa"/>
            <w:shd w:val="clear" w:color="auto" w:fill="4D8568"/>
          </w:tcPr>
          <w:p w:rsidR="00B01ECB" w:rsidRDefault="00B01ECB" w:rsidP="00B01EC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</w:rPr>
            </w:pPr>
          </w:p>
          <w:p w:rsidR="00B01ECB" w:rsidRPr="002B5BB2" w:rsidRDefault="00B01ECB" w:rsidP="00B01EC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2B5BB2">
              <w:rPr>
                <w:rFonts w:ascii="Arial Narrow" w:hAnsi="Arial Narrow"/>
                <w:b/>
                <w:color w:val="FFFFFF" w:themeColor="background1"/>
                <w:sz w:val="20"/>
              </w:rPr>
              <w:t>ИСПОЛНЕНИЕ</w:t>
            </w:r>
            <w:r w:rsidRPr="002B5BB2">
              <w:rPr>
                <w:rFonts w:ascii="Arial Narrow" w:hAnsi="Arial Narrow"/>
                <w:b/>
                <w:color w:val="FFFFFF" w:themeColor="background1"/>
                <w:sz w:val="22"/>
              </w:rPr>
              <w:t xml:space="preserve"> %</w:t>
            </w:r>
          </w:p>
        </w:tc>
        <w:tc>
          <w:tcPr>
            <w:tcW w:w="1701" w:type="dxa"/>
            <w:shd w:val="clear" w:color="auto" w:fill="4D8568"/>
            <w:vAlign w:val="center"/>
          </w:tcPr>
          <w:p w:rsidR="00B01ECB" w:rsidRPr="002B5BB2" w:rsidRDefault="00B01ECB" w:rsidP="00B01ECB">
            <w:pPr>
              <w:autoSpaceDE w:val="0"/>
              <w:autoSpaceDN w:val="0"/>
              <w:adjustRightInd w:val="0"/>
              <w:ind w:hanging="141"/>
              <w:jc w:val="center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2B5BB2">
              <w:rPr>
                <w:rFonts w:ascii="Arial Narrow" w:hAnsi="Arial Narrow"/>
                <w:b/>
                <w:color w:val="FFFFFF" w:themeColor="background1"/>
                <w:sz w:val="22"/>
              </w:rPr>
              <w:t>ОЦЕНКА</w:t>
            </w:r>
          </w:p>
        </w:tc>
      </w:tr>
      <w:tr w:rsidR="00B01ECB" w:rsidRPr="002B5BB2" w:rsidTr="00B01ECB">
        <w:trPr>
          <w:trHeight w:val="283"/>
        </w:trPr>
        <w:tc>
          <w:tcPr>
            <w:tcW w:w="2155" w:type="dxa"/>
            <w:vAlign w:val="center"/>
          </w:tcPr>
          <w:p w:rsidR="00B01ECB" w:rsidRPr="00834003" w:rsidRDefault="00834003" w:rsidP="00834003">
            <w:pPr>
              <w:autoSpaceDE w:val="0"/>
              <w:autoSpaceDN w:val="0"/>
              <w:adjustRightInd w:val="0"/>
              <w:ind w:firstLine="33"/>
              <w:jc w:val="left"/>
              <w:rPr>
                <w:rFonts w:ascii="Arial Narrow" w:hAnsi="Arial Narrow"/>
                <w:sz w:val="20"/>
              </w:rPr>
            </w:pPr>
            <w:r w:rsidRPr="00834003">
              <w:rPr>
                <w:rFonts w:ascii="Arial Narrow" w:hAnsi="Arial Narrow"/>
                <w:sz w:val="20"/>
              </w:rPr>
              <w:t>5</w:t>
            </w:r>
            <w:r w:rsidR="00B01ECB" w:rsidRPr="00834003">
              <w:rPr>
                <w:rFonts w:ascii="Arial Narrow" w:hAnsi="Arial Narrow"/>
                <w:sz w:val="20"/>
              </w:rPr>
              <w:t xml:space="preserve"> национальных проектов</w:t>
            </w:r>
          </w:p>
        </w:tc>
        <w:tc>
          <w:tcPr>
            <w:tcW w:w="1058" w:type="dxa"/>
            <w:vAlign w:val="center"/>
          </w:tcPr>
          <w:p w:rsidR="00B01ECB" w:rsidRPr="00834003" w:rsidRDefault="00240545" w:rsidP="00240545">
            <w:pPr>
              <w:autoSpaceDE w:val="0"/>
              <w:autoSpaceDN w:val="0"/>
              <w:adjustRightInd w:val="0"/>
              <w:ind w:hanging="45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5 151,1</w:t>
            </w:r>
          </w:p>
        </w:tc>
        <w:tc>
          <w:tcPr>
            <w:tcW w:w="1494" w:type="dxa"/>
            <w:vMerge w:val="restart"/>
            <w:vAlign w:val="center"/>
          </w:tcPr>
          <w:p w:rsidR="00B01ECB" w:rsidRPr="00834003" w:rsidRDefault="00240545" w:rsidP="0024054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100</w:t>
            </w:r>
          </w:p>
        </w:tc>
        <w:tc>
          <w:tcPr>
            <w:tcW w:w="1286" w:type="dxa"/>
          </w:tcPr>
          <w:p w:rsidR="00B01ECB" w:rsidRPr="00834003" w:rsidRDefault="00B01ECB" w:rsidP="00B01ECB">
            <w:pPr>
              <w:autoSpaceDE w:val="0"/>
              <w:autoSpaceDN w:val="0"/>
              <w:adjustRightInd w:val="0"/>
              <w:ind w:hanging="45"/>
              <w:jc w:val="center"/>
              <w:rPr>
                <w:rFonts w:ascii="Arial Narrow" w:hAnsi="Arial Narrow"/>
                <w:sz w:val="22"/>
              </w:rPr>
            </w:pPr>
          </w:p>
          <w:p w:rsidR="00B01ECB" w:rsidRPr="00834003" w:rsidRDefault="004F5F42" w:rsidP="004F5F42">
            <w:pPr>
              <w:autoSpaceDE w:val="0"/>
              <w:autoSpaceDN w:val="0"/>
              <w:adjustRightInd w:val="0"/>
              <w:ind w:firstLine="170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6 453,7</w:t>
            </w:r>
          </w:p>
        </w:tc>
        <w:tc>
          <w:tcPr>
            <w:tcW w:w="1549" w:type="dxa"/>
            <w:vMerge w:val="restart"/>
            <w:vAlign w:val="center"/>
          </w:tcPr>
          <w:p w:rsidR="00B01ECB" w:rsidRPr="00834003" w:rsidRDefault="00B01ECB" w:rsidP="00AF383B">
            <w:pPr>
              <w:autoSpaceDE w:val="0"/>
              <w:autoSpaceDN w:val="0"/>
              <w:adjustRightInd w:val="0"/>
              <w:ind w:firstLine="136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9</w:t>
            </w:r>
            <w:r w:rsidR="00AF383B" w:rsidRPr="00834003">
              <w:rPr>
                <w:rFonts w:ascii="Arial Narrow" w:hAnsi="Arial Narrow"/>
                <w:sz w:val="22"/>
              </w:rPr>
              <w:t>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1ECB" w:rsidRPr="00834003" w:rsidRDefault="00834003" w:rsidP="00834003">
            <w:pPr>
              <w:autoSpaceDE w:val="0"/>
              <w:autoSpaceDN w:val="0"/>
              <w:adjustRightInd w:val="0"/>
              <w:ind w:firstLine="21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65 907,0</w:t>
            </w:r>
          </w:p>
        </w:tc>
      </w:tr>
      <w:tr w:rsidR="00B01ECB" w:rsidRPr="002B5BB2" w:rsidTr="00B01ECB">
        <w:trPr>
          <w:trHeight w:val="272"/>
        </w:trPr>
        <w:tc>
          <w:tcPr>
            <w:tcW w:w="2155" w:type="dxa"/>
            <w:vAlign w:val="center"/>
          </w:tcPr>
          <w:p w:rsidR="00B01ECB" w:rsidRPr="00834003" w:rsidRDefault="00B01ECB" w:rsidP="00B01ECB">
            <w:pPr>
              <w:autoSpaceDE w:val="0"/>
              <w:autoSpaceDN w:val="0"/>
              <w:adjustRightInd w:val="0"/>
              <w:ind w:firstLine="33"/>
              <w:jc w:val="left"/>
              <w:rPr>
                <w:rFonts w:ascii="Arial Narrow" w:hAnsi="Arial Narrow"/>
                <w:sz w:val="20"/>
              </w:rPr>
            </w:pPr>
            <w:r w:rsidRPr="00834003">
              <w:rPr>
                <w:rFonts w:ascii="Arial Narrow" w:hAnsi="Arial Narrow"/>
                <w:sz w:val="20"/>
              </w:rPr>
              <w:t>Федеральные расходы</w:t>
            </w:r>
          </w:p>
        </w:tc>
        <w:tc>
          <w:tcPr>
            <w:tcW w:w="1058" w:type="dxa"/>
            <w:vAlign w:val="center"/>
          </w:tcPr>
          <w:p w:rsidR="00B01ECB" w:rsidRPr="00834003" w:rsidRDefault="00240545" w:rsidP="004F5F4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4 556,</w:t>
            </w:r>
            <w:r w:rsidR="004F5F42" w:rsidRPr="00834003">
              <w:rPr>
                <w:rFonts w:ascii="Arial Narrow" w:hAnsi="Arial Narrow"/>
                <w:sz w:val="22"/>
              </w:rPr>
              <w:t>8</w:t>
            </w:r>
          </w:p>
        </w:tc>
        <w:tc>
          <w:tcPr>
            <w:tcW w:w="1494" w:type="dxa"/>
            <w:vMerge/>
            <w:vAlign w:val="center"/>
          </w:tcPr>
          <w:p w:rsidR="00B01ECB" w:rsidRPr="00834003" w:rsidRDefault="00B01ECB" w:rsidP="00B01EC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286" w:type="dxa"/>
          </w:tcPr>
          <w:p w:rsidR="00B01ECB" w:rsidRPr="00834003" w:rsidRDefault="004F5F42" w:rsidP="004F5F42">
            <w:pPr>
              <w:autoSpaceDE w:val="0"/>
              <w:autoSpaceDN w:val="0"/>
              <w:adjustRightInd w:val="0"/>
              <w:ind w:firstLine="258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2258,0</w:t>
            </w:r>
          </w:p>
        </w:tc>
        <w:tc>
          <w:tcPr>
            <w:tcW w:w="1549" w:type="dxa"/>
            <w:vMerge/>
          </w:tcPr>
          <w:p w:rsidR="00B01ECB" w:rsidRPr="00834003" w:rsidRDefault="00B01ECB" w:rsidP="00B01EC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01ECB" w:rsidRPr="00834003" w:rsidRDefault="00834003" w:rsidP="00834003">
            <w:pPr>
              <w:autoSpaceDE w:val="0"/>
              <w:autoSpaceDN w:val="0"/>
              <w:adjustRightInd w:val="0"/>
              <w:ind w:firstLine="21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49 793,6</w:t>
            </w:r>
          </w:p>
        </w:tc>
      </w:tr>
      <w:tr w:rsidR="00B01ECB" w:rsidRPr="002B5BB2" w:rsidTr="00B01ECB">
        <w:trPr>
          <w:trHeight w:val="124"/>
        </w:trPr>
        <w:tc>
          <w:tcPr>
            <w:tcW w:w="2155" w:type="dxa"/>
            <w:vAlign w:val="center"/>
          </w:tcPr>
          <w:p w:rsidR="00B01ECB" w:rsidRPr="00834003" w:rsidRDefault="00B01ECB" w:rsidP="00B01ECB">
            <w:pPr>
              <w:autoSpaceDE w:val="0"/>
              <w:autoSpaceDN w:val="0"/>
              <w:adjustRightInd w:val="0"/>
              <w:ind w:firstLine="33"/>
              <w:jc w:val="left"/>
              <w:rPr>
                <w:rFonts w:ascii="Arial Narrow" w:hAnsi="Arial Narrow"/>
                <w:sz w:val="20"/>
              </w:rPr>
            </w:pPr>
            <w:r w:rsidRPr="00834003">
              <w:rPr>
                <w:rFonts w:ascii="Arial Narrow" w:hAnsi="Arial Narrow"/>
                <w:sz w:val="20"/>
              </w:rPr>
              <w:t>Краевые расходы</w:t>
            </w:r>
          </w:p>
        </w:tc>
        <w:tc>
          <w:tcPr>
            <w:tcW w:w="1058" w:type="dxa"/>
            <w:vAlign w:val="center"/>
          </w:tcPr>
          <w:p w:rsidR="00B01ECB" w:rsidRPr="00834003" w:rsidRDefault="00240545" w:rsidP="00240545">
            <w:pPr>
              <w:autoSpaceDE w:val="0"/>
              <w:autoSpaceDN w:val="0"/>
              <w:adjustRightInd w:val="0"/>
              <w:ind w:firstLine="97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530,2</w:t>
            </w:r>
          </w:p>
        </w:tc>
        <w:tc>
          <w:tcPr>
            <w:tcW w:w="1494" w:type="dxa"/>
            <w:vMerge/>
            <w:vAlign w:val="center"/>
          </w:tcPr>
          <w:p w:rsidR="00B01ECB" w:rsidRPr="00834003" w:rsidRDefault="00B01ECB" w:rsidP="00B01EC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286" w:type="dxa"/>
          </w:tcPr>
          <w:p w:rsidR="00B01ECB" w:rsidRPr="00834003" w:rsidRDefault="004F5F42" w:rsidP="004F5F42">
            <w:pPr>
              <w:autoSpaceDE w:val="0"/>
              <w:autoSpaceDN w:val="0"/>
              <w:adjustRightInd w:val="0"/>
              <w:ind w:firstLine="258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3684,8</w:t>
            </w:r>
          </w:p>
        </w:tc>
        <w:tc>
          <w:tcPr>
            <w:tcW w:w="1549" w:type="dxa"/>
            <w:vMerge/>
          </w:tcPr>
          <w:p w:rsidR="00B01ECB" w:rsidRPr="00834003" w:rsidRDefault="00B01ECB" w:rsidP="00B01EC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01ECB" w:rsidRPr="00834003" w:rsidRDefault="00834003" w:rsidP="00834003">
            <w:pPr>
              <w:autoSpaceDE w:val="0"/>
              <w:autoSpaceDN w:val="0"/>
              <w:adjustRightInd w:val="0"/>
              <w:ind w:firstLine="21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13 853,9</w:t>
            </w:r>
          </w:p>
        </w:tc>
      </w:tr>
      <w:tr w:rsidR="00240545" w:rsidRPr="002B5BB2" w:rsidTr="00B01ECB">
        <w:trPr>
          <w:trHeight w:val="124"/>
        </w:trPr>
        <w:tc>
          <w:tcPr>
            <w:tcW w:w="2155" w:type="dxa"/>
            <w:vAlign w:val="center"/>
          </w:tcPr>
          <w:p w:rsidR="00240545" w:rsidRPr="00834003" w:rsidRDefault="00240545" w:rsidP="00B01ECB">
            <w:pPr>
              <w:autoSpaceDE w:val="0"/>
              <w:autoSpaceDN w:val="0"/>
              <w:adjustRightInd w:val="0"/>
              <w:ind w:firstLine="33"/>
              <w:jc w:val="left"/>
              <w:rPr>
                <w:rFonts w:ascii="Arial Narrow" w:hAnsi="Arial Narrow"/>
                <w:sz w:val="20"/>
              </w:rPr>
            </w:pPr>
            <w:r w:rsidRPr="00834003">
              <w:rPr>
                <w:rFonts w:ascii="Arial Narrow" w:hAnsi="Arial Narrow"/>
                <w:sz w:val="20"/>
              </w:rPr>
              <w:t>Районные расходы</w:t>
            </w:r>
          </w:p>
        </w:tc>
        <w:tc>
          <w:tcPr>
            <w:tcW w:w="1058" w:type="dxa"/>
            <w:vAlign w:val="center"/>
          </w:tcPr>
          <w:p w:rsidR="00240545" w:rsidRPr="00834003" w:rsidRDefault="00240545" w:rsidP="00240545">
            <w:pPr>
              <w:autoSpaceDE w:val="0"/>
              <w:autoSpaceDN w:val="0"/>
              <w:adjustRightInd w:val="0"/>
              <w:ind w:firstLine="97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64,1</w:t>
            </w:r>
          </w:p>
        </w:tc>
        <w:tc>
          <w:tcPr>
            <w:tcW w:w="1494" w:type="dxa"/>
            <w:vAlign w:val="center"/>
          </w:tcPr>
          <w:p w:rsidR="00240545" w:rsidRPr="00834003" w:rsidRDefault="00240545" w:rsidP="00B01EC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286" w:type="dxa"/>
          </w:tcPr>
          <w:p w:rsidR="00240545" w:rsidRPr="00834003" w:rsidRDefault="00621458" w:rsidP="00AF383B">
            <w:pPr>
              <w:autoSpaceDE w:val="0"/>
              <w:autoSpaceDN w:val="0"/>
              <w:adjustRightInd w:val="0"/>
              <w:ind w:firstLine="258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6</w:t>
            </w:r>
            <w:r w:rsidR="00AF383B" w:rsidRPr="00834003">
              <w:rPr>
                <w:rFonts w:ascii="Arial Narrow" w:hAnsi="Arial Narrow"/>
                <w:sz w:val="22"/>
              </w:rPr>
              <w:t>00,9</w:t>
            </w:r>
          </w:p>
        </w:tc>
        <w:tc>
          <w:tcPr>
            <w:tcW w:w="1549" w:type="dxa"/>
          </w:tcPr>
          <w:p w:rsidR="00240545" w:rsidRPr="00834003" w:rsidRDefault="00240545" w:rsidP="00B01EC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0545" w:rsidRPr="00834003" w:rsidRDefault="00834003" w:rsidP="00B01ECB">
            <w:pPr>
              <w:autoSpaceDE w:val="0"/>
              <w:autoSpaceDN w:val="0"/>
              <w:adjustRightInd w:val="0"/>
              <w:ind w:firstLine="21"/>
              <w:jc w:val="center"/>
              <w:rPr>
                <w:rFonts w:ascii="Arial Narrow" w:hAnsi="Arial Narrow"/>
                <w:sz w:val="22"/>
              </w:rPr>
            </w:pPr>
            <w:r w:rsidRPr="00834003">
              <w:rPr>
                <w:rFonts w:ascii="Arial Narrow" w:hAnsi="Arial Narrow"/>
                <w:sz w:val="22"/>
              </w:rPr>
              <w:t>2 259,5</w:t>
            </w:r>
          </w:p>
        </w:tc>
      </w:tr>
    </w:tbl>
    <w:p w:rsidR="00B01ECB" w:rsidRPr="002B5BB2" w:rsidRDefault="00B01ECB" w:rsidP="00B01ECB">
      <w:pPr>
        <w:autoSpaceDE w:val="0"/>
        <w:autoSpaceDN w:val="0"/>
        <w:adjustRightInd w:val="0"/>
        <w:spacing w:before="120" w:after="120"/>
        <w:ind w:firstLine="709"/>
      </w:pPr>
      <w:r w:rsidRPr="002B5BB2">
        <w:t xml:space="preserve">В ближайшие три года на реализацию национальных проектов </w:t>
      </w:r>
      <w:r w:rsidRPr="002B5BB2">
        <w:br/>
        <w:t xml:space="preserve">в </w:t>
      </w:r>
      <w:proofErr w:type="spellStart"/>
      <w:r w:rsidR="00BB588C">
        <w:t>Богучанском</w:t>
      </w:r>
      <w:proofErr w:type="spellEnd"/>
      <w:r w:rsidR="00BB588C">
        <w:t xml:space="preserve"> районе</w:t>
      </w:r>
      <w:r w:rsidRPr="002B5BB2">
        <w:t xml:space="preserve"> планируется направить </w:t>
      </w:r>
      <w:r w:rsidR="009D3944">
        <w:t>23 686,6 тыс</w:t>
      </w:r>
      <w:r w:rsidR="009D3944" w:rsidRPr="009D3944">
        <w:t>.</w:t>
      </w:r>
      <w:r w:rsidRPr="009D3944">
        <w:t xml:space="preserve"> рублей, в том числе: </w:t>
      </w:r>
      <w:r w:rsidR="009D3944" w:rsidRPr="009D3944">
        <w:t xml:space="preserve"> 23 464,5 тыс.</w:t>
      </w:r>
      <w:r w:rsidRPr="009D3944">
        <w:t xml:space="preserve"> рублей – за счет сре</w:t>
      </w:r>
      <w:proofErr w:type="gramStart"/>
      <w:r w:rsidRPr="009D3944">
        <w:t xml:space="preserve">дств </w:t>
      </w:r>
      <w:r w:rsidR="009D3944" w:rsidRPr="009D3944">
        <w:t>кр</w:t>
      </w:r>
      <w:proofErr w:type="gramEnd"/>
      <w:r w:rsidR="009D3944" w:rsidRPr="009D3944">
        <w:t>аевого</w:t>
      </w:r>
      <w:r w:rsidRPr="009D3944">
        <w:t xml:space="preserve"> бюджета, </w:t>
      </w:r>
      <w:r w:rsidR="009D3944" w:rsidRPr="009D3944">
        <w:t xml:space="preserve">222,1 тыс. </w:t>
      </w:r>
      <w:r w:rsidRPr="009D3944">
        <w:t xml:space="preserve"> рублей – за счет средств </w:t>
      </w:r>
      <w:r w:rsidR="009D3944" w:rsidRPr="009D3944">
        <w:t>районного</w:t>
      </w:r>
      <w:r w:rsidRPr="009D3944">
        <w:t xml:space="preserve"> бюджета.</w:t>
      </w:r>
      <w:r w:rsidRPr="002B5BB2">
        <w:t xml:space="preserve"> </w:t>
      </w:r>
    </w:p>
    <w:p w:rsidR="00B01ECB" w:rsidRPr="009D3944" w:rsidRDefault="00B01ECB" w:rsidP="00B01ECB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9D3944">
        <w:rPr>
          <w:szCs w:val="28"/>
        </w:rPr>
        <w:t xml:space="preserve">Самым </w:t>
      </w:r>
      <w:proofErr w:type="spellStart"/>
      <w:r w:rsidRPr="009D3944">
        <w:rPr>
          <w:szCs w:val="28"/>
        </w:rPr>
        <w:t>финансовоемким</w:t>
      </w:r>
      <w:proofErr w:type="spellEnd"/>
      <w:r w:rsidRPr="009D3944">
        <w:rPr>
          <w:szCs w:val="28"/>
        </w:rPr>
        <w:t xml:space="preserve"> национальным проект</w:t>
      </w:r>
      <w:r w:rsidR="009D3944" w:rsidRPr="009D3944">
        <w:rPr>
          <w:szCs w:val="28"/>
        </w:rPr>
        <w:t>ом</w:t>
      </w:r>
      <w:r w:rsidRPr="009D3944">
        <w:rPr>
          <w:szCs w:val="28"/>
        </w:rPr>
        <w:t xml:space="preserve">, реализуемыми </w:t>
      </w:r>
      <w:r w:rsidRPr="009D3944">
        <w:rPr>
          <w:szCs w:val="28"/>
        </w:rPr>
        <w:br/>
        <w:t xml:space="preserve">на территории </w:t>
      </w:r>
      <w:r w:rsidR="009D3944" w:rsidRPr="009D3944">
        <w:rPr>
          <w:szCs w:val="28"/>
        </w:rPr>
        <w:t xml:space="preserve">Богучанского района в 2022-2024 годах  будет </w:t>
      </w:r>
      <w:r w:rsidRPr="009D3944">
        <w:rPr>
          <w:szCs w:val="28"/>
        </w:rPr>
        <w:t xml:space="preserve">  «Образование».</w:t>
      </w:r>
    </w:p>
    <w:p w:rsidR="00B01ECB" w:rsidRPr="00A25C04" w:rsidRDefault="00B01ECB" w:rsidP="00B01ECB">
      <w:pPr>
        <w:autoSpaceDE w:val="0"/>
        <w:autoSpaceDN w:val="0"/>
        <w:adjustRightInd w:val="0"/>
        <w:spacing w:before="120" w:after="120"/>
        <w:ind w:firstLine="709"/>
      </w:pPr>
      <w:r w:rsidRPr="009D3944">
        <w:t>В структуре расходов федерального</w:t>
      </w:r>
      <w:r w:rsidR="009D3944" w:rsidRPr="009D3944">
        <w:t xml:space="preserve"> и краевого </w:t>
      </w:r>
      <w:r w:rsidRPr="009D3944">
        <w:t xml:space="preserve"> бюджет</w:t>
      </w:r>
      <w:r w:rsidR="009D3944" w:rsidRPr="009D3944">
        <w:t>ов</w:t>
      </w:r>
      <w:r w:rsidRPr="009D3944">
        <w:t xml:space="preserve"> на 2022–2024 годы предусмотрен значительный рост финансирования мероприятий национальных проектов и мер по реализации Послания Президента РФ (совокупно рост более чем на 70% к уровню 2020 года). После распределения дополнительных средств федерального</w:t>
      </w:r>
      <w:r w:rsidR="009D3944" w:rsidRPr="009D3944">
        <w:t xml:space="preserve"> и краевого </w:t>
      </w:r>
      <w:r w:rsidRPr="009D3944">
        <w:t xml:space="preserve"> бюджет</w:t>
      </w:r>
      <w:r w:rsidR="009D3944" w:rsidRPr="009D3944">
        <w:t>ов</w:t>
      </w:r>
      <w:r w:rsidRPr="009D3944">
        <w:t xml:space="preserve"> уточнятся объемы </w:t>
      </w:r>
      <w:proofErr w:type="spellStart"/>
      <w:r w:rsidRPr="009D3944">
        <w:t>софинансирования</w:t>
      </w:r>
      <w:proofErr w:type="spellEnd"/>
      <w:r w:rsidRPr="009D3944">
        <w:t xml:space="preserve"> соответствующих мероприятий за счет средств </w:t>
      </w:r>
      <w:r w:rsidR="009D3944" w:rsidRPr="009D3944">
        <w:t>районного</w:t>
      </w:r>
      <w:r w:rsidRPr="009D3944">
        <w:t xml:space="preserve"> бюджета.</w:t>
      </w:r>
      <w:r>
        <w:t xml:space="preserve"> </w:t>
      </w:r>
    </w:p>
    <w:p w:rsidR="00B01ECB" w:rsidRPr="009D3944" w:rsidRDefault="00B01ECB" w:rsidP="00B01ECB">
      <w:pPr>
        <w:autoSpaceDE w:val="0"/>
        <w:autoSpaceDN w:val="0"/>
        <w:adjustRightInd w:val="0"/>
        <w:spacing w:before="120"/>
        <w:ind w:firstLine="708"/>
        <w:rPr>
          <w:szCs w:val="28"/>
        </w:rPr>
      </w:pPr>
      <w:r w:rsidRPr="009D3944">
        <w:rPr>
          <w:szCs w:val="28"/>
        </w:rPr>
        <w:t xml:space="preserve">В рамках реализации национальных целей развития страны продолжается совершенствование системы проектного (программного) управления. </w:t>
      </w:r>
    </w:p>
    <w:p w:rsidR="00B01ECB" w:rsidRDefault="00B01ECB" w:rsidP="00B01ECB">
      <w:pPr>
        <w:autoSpaceDE w:val="0"/>
        <w:autoSpaceDN w:val="0"/>
        <w:adjustRightInd w:val="0"/>
        <w:ind w:firstLine="709"/>
        <w:rPr>
          <w:szCs w:val="28"/>
        </w:rPr>
      </w:pPr>
      <w:r w:rsidRPr="009D3944">
        <w:rPr>
          <w:szCs w:val="28"/>
        </w:rPr>
        <w:t xml:space="preserve">В 2020–2021 годах на всех уровнях управления продолжалась работа </w:t>
      </w:r>
      <w:r w:rsidRPr="009D3944">
        <w:rPr>
          <w:szCs w:val="28"/>
        </w:rPr>
        <w:br/>
        <w:t>по совершенствованию системы управления национальными проектами. Основными направлениями стало совершенствование процедур оперативного управления, повышение качества исполнения и мониторинга их реализации.</w:t>
      </w:r>
      <w:r>
        <w:rPr>
          <w:szCs w:val="28"/>
        </w:rPr>
        <w:t xml:space="preserve"> </w:t>
      </w:r>
    </w:p>
    <w:p w:rsidR="00B97F7C" w:rsidRPr="006A6812" w:rsidRDefault="00B97F7C" w:rsidP="00B97F7C">
      <w:pPr>
        <w:spacing w:before="120"/>
        <w:ind w:firstLine="709"/>
      </w:pPr>
      <w:r w:rsidRPr="006A6812">
        <w:t xml:space="preserve">В качестве стратегического направления бюджетной политики сохранится последовательное развитие дорожной сети, что отражено </w:t>
      </w:r>
      <w:r w:rsidRPr="006A6812">
        <w:br/>
        <w:t>в национальном проекте «Безопасные и качественные автомобильные дороги».</w:t>
      </w:r>
    </w:p>
    <w:p w:rsidR="00B97F7C" w:rsidRPr="00B412CE" w:rsidRDefault="00B97F7C" w:rsidP="00B97F7C">
      <w:pPr>
        <w:autoSpaceDE w:val="0"/>
        <w:autoSpaceDN w:val="0"/>
        <w:adjustRightInd w:val="0"/>
        <w:spacing w:before="120"/>
        <w:ind w:firstLine="709"/>
      </w:pPr>
      <w:r w:rsidRPr="00B412CE">
        <w:t xml:space="preserve">С целью своевременного принятия управленческих решений администрацией Богучанского района </w:t>
      </w:r>
      <w:r w:rsidRPr="00B412CE">
        <w:rPr>
          <w:szCs w:val="28"/>
        </w:rPr>
        <w:t>определены ответственные должностные лица за достижение установленных целей и показателей. Кроме того, оп</w:t>
      </w:r>
      <w:r w:rsidRPr="00B412CE">
        <w:t xml:space="preserve">ределены должностные лица, ответственные за реализацию региональных проектов в  </w:t>
      </w:r>
      <w:proofErr w:type="spellStart"/>
      <w:r w:rsidRPr="00B412CE">
        <w:t>Богучанском</w:t>
      </w:r>
      <w:proofErr w:type="spellEnd"/>
      <w:r w:rsidRPr="00B412CE">
        <w:t xml:space="preserve"> районе, за информационное сопровождение, а также за осуществление контроля в сфере закупок в рамках реализации региональных проектов края. </w:t>
      </w:r>
    </w:p>
    <w:p w:rsidR="00B97F7C" w:rsidRPr="00B412CE" w:rsidRDefault="00B97F7C" w:rsidP="00B97F7C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B412CE">
        <w:rPr>
          <w:szCs w:val="28"/>
        </w:rPr>
        <w:t xml:space="preserve">Приоритетной задачей органов власти Богучанского района должна стать успешная реализация национальных и региональных проектов, направленных на выполнение стратегических задач развития страны, поставленных в Указе № 204. Сегодня это основной критерий оценки деятельности регионов и муниципальных образований. </w:t>
      </w:r>
    </w:p>
    <w:p w:rsidR="00B97F7C" w:rsidRPr="00B412CE" w:rsidRDefault="00B97F7C" w:rsidP="00B97F7C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B412CE">
        <w:rPr>
          <w:szCs w:val="28"/>
        </w:rPr>
        <w:lastRenderedPageBreak/>
        <w:t>Реализация национальных проектов основывается на единых для всех уровней власти методах достижения национальных целей и принципах проектного управления.</w:t>
      </w:r>
    </w:p>
    <w:p w:rsidR="00B97F7C" w:rsidRPr="00D564F7" w:rsidRDefault="00B97F7C" w:rsidP="00B97F7C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B412CE">
        <w:rPr>
          <w:szCs w:val="28"/>
        </w:rPr>
        <w:t>Таким образом, бюджетная политика в предстоящие годы будет ориентирована, прежде всего, на достижение национальных целей развития, определенных в Указе № 204.</w:t>
      </w:r>
      <w:r w:rsidRPr="00D564F7">
        <w:rPr>
          <w:szCs w:val="28"/>
        </w:rPr>
        <w:t xml:space="preserve"> </w:t>
      </w:r>
    </w:p>
    <w:p w:rsidR="006A6B86" w:rsidRPr="000F535D" w:rsidRDefault="006A6B86" w:rsidP="0061678B">
      <w:pPr>
        <w:pStyle w:val="111"/>
        <w:numPr>
          <w:ilvl w:val="0"/>
          <w:numId w:val="0"/>
        </w:numPr>
        <w:ind w:firstLine="426"/>
        <w:jc w:val="both"/>
        <w:rPr>
          <w:i/>
        </w:rPr>
      </w:pPr>
      <w:bookmarkStart w:id="59" w:name="_Toc53513563"/>
      <w:r w:rsidRPr="000F535D">
        <w:rPr>
          <w:i/>
        </w:rPr>
        <w:t>2.1.</w:t>
      </w:r>
      <w:r w:rsidR="000F535D" w:rsidRPr="000F535D">
        <w:rPr>
          <w:i/>
        </w:rPr>
        <w:t>2.</w:t>
      </w:r>
      <w:r w:rsidRPr="000F535D">
        <w:rPr>
          <w:i/>
        </w:rPr>
        <w:t xml:space="preserve"> Взаимодействие с краевыми  органами власти </w:t>
      </w:r>
      <w:r w:rsidRPr="000F535D">
        <w:rPr>
          <w:i/>
        </w:rPr>
        <w:br/>
        <w:t>по увеличению объема финансовой поддержки из краевого бюджета</w:t>
      </w:r>
      <w:bookmarkEnd w:id="59"/>
    </w:p>
    <w:p w:rsidR="006A6B86" w:rsidRPr="00B412CE" w:rsidRDefault="006A6B86" w:rsidP="006A6B86">
      <w:pPr>
        <w:pStyle w:val="a6"/>
        <w:tabs>
          <w:tab w:val="right" w:pos="709"/>
        </w:tabs>
        <w:spacing w:before="120"/>
        <w:ind w:left="0" w:firstLine="709"/>
        <w:rPr>
          <w:szCs w:val="28"/>
        </w:rPr>
      </w:pPr>
      <w:r w:rsidRPr="00B412CE">
        <w:rPr>
          <w:szCs w:val="28"/>
        </w:rPr>
        <w:t>В проекте краевого закона «О краевом бюджете на 202</w:t>
      </w:r>
      <w:r>
        <w:rPr>
          <w:szCs w:val="28"/>
        </w:rPr>
        <w:t>2</w:t>
      </w:r>
      <w:r w:rsidRPr="00B412CE">
        <w:rPr>
          <w:szCs w:val="28"/>
        </w:rPr>
        <w:t xml:space="preserve"> год </w:t>
      </w:r>
      <w:r w:rsidRPr="00B412CE">
        <w:rPr>
          <w:szCs w:val="28"/>
        </w:rPr>
        <w:br/>
        <w:t>и на плановый период 202</w:t>
      </w:r>
      <w:r>
        <w:rPr>
          <w:szCs w:val="28"/>
        </w:rPr>
        <w:t>3</w:t>
      </w:r>
      <w:r w:rsidRPr="00B412CE">
        <w:rPr>
          <w:szCs w:val="28"/>
        </w:rPr>
        <w:t xml:space="preserve"> и 202</w:t>
      </w:r>
      <w:r>
        <w:rPr>
          <w:szCs w:val="28"/>
        </w:rPr>
        <w:t>4</w:t>
      </w:r>
      <w:r w:rsidRPr="00B412CE">
        <w:rPr>
          <w:szCs w:val="28"/>
        </w:rPr>
        <w:t xml:space="preserve"> годов» </w:t>
      </w:r>
      <w:proofErr w:type="spellStart"/>
      <w:r w:rsidRPr="00B412CE">
        <w:rPr>
          <w:szCs w:val="28"/>
        </w:rPr>
        <w:t>Богучанскому</w:t>
      </w:r>
      <w:proofErr w:type="spellEnd"/>
      <w:r w:rsidRPr="00B412CE">
        <w:rPr>
          <w:szCs w:val="28"/>
        </w:rPr>
        <w:t xml:space="preserve"> району на 202</w:t>
      </w:r>
      <w:r>
        <w:rPr>
          <w:szCs w:val="28"/>
        </w:rPr>
        <w:t>2</w:t>
      </w:r>
      <w:r w:rsidRPr="00B412CE">
        <w:rPr>
          <w:szCs w:val="28"/>
        </w:rPr>
        <w:t xml:space="preserve"> год предусмотрены межбюджетные трансферты в сумме </w:t>
      </w:r>
      <w:r>
        <w:rPr>
          <w:szCs w:val="28"/>
        </w:rPr>
        <w:t xml:space="preserve"> </w:t>
      </w:r>
      <w:r w:rsidRPr="00A50185">
        <w:rPr>
          <w:szCs w:val="28"/>
        </w:rPr>
        <w:t>1</w:t>
      </w:r>
      <w:r w:rsidR="00A50185" w:rsidRPr="00A50185">
        <w:rPr>
          <w:szCs w:val="28"/>
        </w:rPr>
        <w:t> </w:t>
      </w:r>
      <w:r w:rsidRPr="00A50185">
        <w:rPr>
          <w:szCs w:val="28"/>
        </w:rPr>
        <w:t>7</w:t>
      </w:r>
      <w:r w:rsidR="00A50185" w:rsidRPr="00A50185">
        <w:rPr>
          <w:szCs w:val="28"/>
        </w:rPr>
        <w:t>70 914,3</w:t>
      </w:r>
      <w:r w:rsidRPr="00A50185">
        <w:rPr>
          <w:szCs w:val="28"/>
        </w:rPr>
        <w:t xml:space="preserve"> тыс.</w:t>
      </w:r>
      <w:r w:rsidRPr="00B412CE">
        <w:rPr>
          <w:szCs w:val="28"/>
        </w:rPr>
        <w:t xml:space="preserve">  рублей. </w:t>
      </w:r>
    </w:p>
    <w:p w:rsidR="006A6B86" w:rsidRPr="005267A3" w:rsidRDefault="006A6B86" w:rsidP="006A6B86">
      <w:pPr>
        <w:spacing w:before="120"/>
        <w:ind w:firstLine="709"/>
        <w:rPr>
          <w:bCs/>
          <w:szCs w:val="28"/>
        </w:rPr>
      </w:pPr>
      <w:r w:rsidRPr="005267A3">
        <w:rPr>
          <w:bCs/>
          <w:szCs w:val="28"/>
        </w:rPr>
        <w:t xml:space="preserve">В предстоящем периоде планируется продолжение работы </w:t>
      </w:r>
      <w:r w:rsidRPr="005267A3">
        <w:rPr>
          <w:bCs/>
          <w:szCs w:val="28"/>
        </w:rPr>
        <w:br/>
        <w:t xml:space="preserve">по взаимодействию  </w:t>
      </w:r>
      <w:r>
        <w:rPr>
          <w:bCs/>
          <w:szCs w:val="28"/>
        </w:rPr>
        <w:t>органов местного самоуправления  Богучанского района</w:t>
      </w:r>
      <w:r w:rsidRPr="005267A3">
        <w:rPr>
          <w:bCs/>
          <w:szCs w:val="28"/>
        </w:rPr>
        <w:br/>
        <w:t xml:space="preserve">с краевыми органами власти по решению наиболее актуальных </w:t>
      </w:r>
      <w:r w:rsidRPr="005267A3">
        <w:rPr>
          <w:bCs/>
          <w:szCs w:val="28"/>
        </w:rPr>
        <w:br/>
        <w:t>для Богучанского района вопросов, а также усиление координации деятельности по данному направлению.</w:t>
      </w:r>
    </w:p>
    <w:p w:rsidR="00B01ECB" w:rsidRPr="00F80CAB" w:rsidRDefault="000F535D" w:rsidP="000F535D">
      <w:pPr>
        <w:pStyle w:val="26"/>
        <w:ind w:left="0" w:firstLine="709"/>
      </w:pPr>
      <w:bookmarkStart w:id="60" w:name="_Toc85203149"/>
      <w:bookmarkStart w:id="61" w:name="_Toc527044738"/>
      <w:r>
        <w:t xml:space="preserve">2.1.3. </w:t>
      </w:r>
      <w:r w:rsidR="00B01ECB" w:rsidRPr="00F80CAB">
        <w:t xml:space="preserve">Совершенствование системы межбюджетных отношений </w:t>
      </w:r>
      <w:r w:rsidR="00B01ECB" w:rsidRPr="00F80CAB">
        <w:br/>
        <w:t xml:space="preserve">в </w:t>
      </w:r>
      <w:proofErr w:type="spellStart"/>
      <w:r w:rsidR="006A6B86">
        <w:t>Богучанском</w:t>
      </w:r>
      <w:proofErr w:type="spellEnd"/>
      <w:r w:rsidR="006A6B86">
        <w:t xml:space="preserve"> районе</w:t>
      </w:r>
      <w:bookmarkEnd w:id="60"/>
    </w:p>
    <w:p w:rsidR="00B01ECB" w:rsidRPr="007954EF" w:rsidRDefault="00B01ECB" w:rsidP="00B01ECB">
      <w:pPr>
        <w:pStyle w:val="a6"/>
        <w:tabs>
          <w:tab w:val="right" w:pos="709"/>
        </w:tabs>
        <w:spacing w:before="120" w:after="0"/>
        <w:ind w:left="0" w:firstLine="709"/>
        <w:rPr>
          <w:szCs w:val="28"/>
        </w:rPr>
      </w:pPr>
      <w:r w:rsidRPr="007954EF">
        <w:rPr>
          <w:szCs w:val="28"/>
        </w:rPr>
        <w:t>На протяжении последних лет одним из приоритетных направлений деятельности является совершенствование системы межбюджетных отношений.</w:t>
      </w:r>
    </w:p>
    <w:p w:rsidR="00B01ECB" w:rsidRPr="007954EF" w:rsidRDefault="000F535D" w:rsidP="00B01ECB">
      <w:pPr>
        <w:spacing w:before="120"/>
        <w:rPr>
          <w:szCs w:val="28"/>
        </w:rPr>
      </w:pPr>
      <w:r>
        <w:rPr>
          <w:szCs w:val="28"/>
        </w:rPr>
        <w:t xml:space="preserve">        </w:t>
      </w:r>
      <w:r w:rsidR="00B01ECB" w:rsidRPr="007954EF">
        <w:rPr>
          <w:szCs w:val="28"/>
        </w:rPr>
        <w:t xml:space="preserve">Распространение новой </w:t>
      </w:r>
      <w:proofErr w:type="spellStart"/>
      <w:r w:rsidR="00B01ECB" w:rsidRPr="007954EF">
        <w:rPr>
          <w:szCs w:val="28"/>
        </w:rPr>
        <w:t>коронавирусной</w:t>
      </w:r>
      <w:proofErr w:type="spellEnd"/>
      <w:r w:rsidR="00B01ECB" w:rsidRPr="007954EF">
        <w:rPr>
          <w:szCs w:val="28"/>
        </w:rPr>
        <w:t xml:space="preserve"> инфекции, начавшееся в 2020 году, поставило новые вызовы и задачи при формировании отношений</w:t>
      </w:r>
      <w:r w:rsidR="00B01ECB">
        <w:rPr>
          <w:szCs w:val="28"/>
        </w:rPr>
        <w:t xml:space="preserve"> </w:t>
      </w:r>
      <w:r w:rsidR="00B01ECB">
        <w:rPr>
          <w:szCs w:val="28"/>
        </w:rPr>
        <w:br/>
        <w:t>с муниципальными образованиями</w:t>
      </w:r>
      <w:r w:rsidR="00B01ECB" w:rsidRPr="007954EF">
        <w:rPr>
          <w:szCs w:val="28"/>
        </w:rPr>
        <w:t xml:space="preserve">. Приоритетом стало содействие сбалансированности местных бюджетов, снижение рисков неисполнения первоочередных расходных обязательств. </w:t>
      </w:r>
    </w:p>
    <w:p w:rsidR="00B01ECB" w:rsidRPr="007954EF" w:rsidRDefault="00B01ECB" w:rsidP="00B01ECB">
      <w:pPr>
        <w:tabs>
          <w:tab w:val="right" w:pos="709"/>
        </w:tabs>
        <w:spacing w:before="120"/>
        <w:ind w:firstLine="709"/>
        <w:rPr>
          <w:szCs w:val="28"/>
        </w:rPr>
      </w:pPr>
      <w:r w:rsidRPr="007954EF">
        <w:rPr>
          <w:szCs w:val="28"/>
        </w:rPr>
        <w:t xml:space="preserve">Этому во многом способствовали принятые на федеральном уровне изменения бюджетного законодательства, устанавливающие особенности исполнения бюджетов в 2020-2021 годах. В частности, важным </w:t>
      </w:r>
      <w:r>
        <w:rPr>
          <w:szCs w:val="28"/>
        </w:rPr>
        <w:br/>
      </w:r>
      <w:r w:rsidRPr="007954EF">
        <w:rPr>
          <w:szCs w:val="28"/>
        </w:rPr>
        <w:t xml:space="preserve">для муниципальных </w:t>
      </w:r>
      <w:r w:rsidRPr="00F30A36">
        <w:rPr>
          <w:szCs w:val="28"/>
        </w:rPr>
        <w:t>образований</w:t>
      </w:r>
      <w:r w:rsidRPr="007954EF">
        <w:rPr>
          <w:szCs w:val="28"/>
        </w:rPr>
        <w:t xml:space="preserve"> стало временное снятие ряда установленных ограничений, введение дополнительных оснований для внесения изменений </w:t>
      </w:r>
      <w:r>
        <w:rPr>
          <w:szCs w:val="28"/>
        </w:rPr>
        <w:br/>
      </w:r>
      <w:r w:rsidRPr="007954EF">
        <w:rPr>
          <w:szCs w:val="28"/>
        </w:rPr>
        <w:t xml:space="preserve">в сводную бюджетную роспись без внесения изменений в решение о бюджете </w:t>
      </w:r>
      <w:r>
        <w:rPr>
          <w:szCs w:val="28"/>
        </w:rPr>
        <w:br/>
      </w:r>
      <w:r w:rsidRPr="007954EF">
        <w:rPr>
          <w:szCs w:val="28"/>
        </w:rPr>
        <w:t xml:space="preserve">в соответствии с решениями местной администрации. Закрепленная компетенция высших исполнительных органов субъектов Российской Федерации по распределению (перераспределению) межбюджетных трансфертов местным бюджетам из регионального бюджета позволила </w:t>
      </w:r>
      <w:r>
        <w:rPr>
          <w:szCs w:val="28"/>
        </w:rPr>
        <w:br/>
      </w:r>
      <w:r w:rsidRPr="007954EF">
        <w:rPr>
          <w:szCs w:val="28"/>
        </w:rPr>
        <w:t xml:space="preserve">в оперативном порядке направлять дополнительные средства на реализацию антикризисных мероприятий. </w:t>
      </w:r>
    </w:p>
    <w:p w:rsidR="00B01ECB" w:rsidRPr="00363DE6" w:rsidRDefault="00B01ECB" w:rsidP="00B01ECB">
      <w:pPr>
        <w:pStyle w:val="a6"/>
        <w:shd w:val="clear" w:color="auto" w:fill="FFFFFF" w:themeFill="background1"/>
        <w:tabs>
          <w:tab w:val="right" w:pos="709"/>
        </w:tabs>
        <w:spacing w:before="120" w:after="0"/>
        <w:ind w:left="0" w:firstLine="709"/>
        <w:rPr>
          <w:szCs w:val="28"/>
        </w:rPr>
      </w:pPr>
      <w:r w:rsidRPr="00363DE6">
        <w:rPr>
          <w:szCs w:val="28"/>
        </w:rPr>
        <w:t xml:space="preserve">В 2021 году основные направления деятельности в сфере межбюджетных отношений определены с учетом изменений федерального законодательства </w:t>
      </w:r>
      <w:r>
        <w:rPr>
          <w:szCs w:val="28"/>
        </w:rPr>
        <w:br/>
      </w:r>
      <w:r w:rsidRPr="00363DE6">
        <w:rPr>
          <w:szCs w:val="28"/>
        </w:rPr>
        <w:t xml:space="preserve">и региональных решений, сфокусированных на формировании собственной ресурсной базы и поддержании финансовой устойчивости местных бюджетов. </w:t>
      </w:r>
    </w:p>
    <w:p w:rsidR="00B01ECB" w:rsidRPr="000B2EA1" w:rsidRDefault="00B01ECB" w:rsidP="00ED54DA">
      <w:pPr>
        <w:spacing w:before="120"/>
        <w:ind w:firstLine="709"/>
        <w:rPr>
          <w:szCs w:val="28"/>
        </w:rPr>
      </w:pPr>
      <w:r w:rsidRPr="000B2EA1">
        <w:rPr>
          <w:szCs w:val="28"/>
        </w:rPr>
        <w:lastRenderedPageBreak/>
        <w:t>Ключевыми в ближайшее время станут изменения</w:t>
      </w:r>
      <w:r>
        <w:rPr>
          <w:szCs w:val="28"/>
        </w:rPr>
        <w:t xml:space="preserve">, которые учтены </w:t>
      </w:r>
      <w:r>
        <w:rPr>
          <w:szCs w:val="28"/>
        </w:rPr>
        <w:br/>
        <w:t xml:space="preserve">в проекте </w:t>
      </w:r>
      <w:r w:rsidR="00B74231">
        <w:rPr>
          <w:szCs w:val="28"/>
        </w:rPr>
        <w:t>решения</w:t>
      </w:r>
      <w:r>
        <w:rPr>
          <w:szCs w:val="28"/>
        </w:rPr>
        <w:t xml:space="preserve"> «О внесении изменений в </w:t>
      </w:r>
      <w:r w:rsidR="00B74231">
        <w:rPr>
          <w:szCs w:val="28"/>
        </w:rPr>
        <w:t>решение Богучанского районного Совета депутатов «</w:t>
      </w:r>
      <w:r>
        <w:rPr>
          <w:szCs w:val="28"/>
        </w:rPr>
        <w:t xml:space="preserve">О межбюджетных отношениях в </w:t>
      </w:r>
      <w:r w:rsidR="00B74231">
        <w:rPr>
          <w:szCs w:val="28"/>
        </w:rPr>
        <w:t xml:space="preserve">муниципальном образовании </w:t>
      </w:r>
      <w:proofErr w:type="spellStart"/>
      <w:r w:rsidR="00B74231">
        <w:rPr>
          <w:szCs w:val="28"/>
        </w:rPr>
        <w:t>Богучанский</w:t>
      </w:r>
      <w:proofErr w:type="spellEnd"/>
      <w:r w:rsidR="00B74231">
        <w:rPr>
          <w:szCs w:val="28"/>
        </w:rPr>
        <w:t xml:space="preserve"> район</w:t>
      </w:r>
      <w:r>
        <w:rPr>
          <w:szCs w:val="28"/>
        </w:rPr>
        <w:t>».</w:t>
      </w:r>
      <w:r w:rsidRPr="000B2EA1">
        <w:rPr>
          <w:szCs w:val="28"/>
        </w:rPr>
        <w:t xml:space="preserve"> </w:t>
      </w:r>
    </w:p>
    <w:p w:rsidR="00B01ECB" w:rsidRDefault="00DE4AF7" w:rsidP="00B01ECB">
      <w:pPr>
        <w:tabs>
          <w:tab w:val="left" w:pos="1080"/>
        </w:tabs>
        <w:spacing w:before="120"/>
        <w:ind w:firstLine="680"/>
        <w:rPr>
          <w:szCs w:val="28"/>
        </w:rPr>
      </w:pPr>
      <w:r>
        <w:rPr>
          <w:szCs w:val="28"/>
        </w:rPr>
        <w:t>1</w:t>
      </w:r>
      <w:r w:rsidR="00B01ECB" w:rsidRPr="00306C72">
        <w:rPr>
          <w:szCs w:val="28"/>
        </w:rPr>
        <w:t>) Формирование дополнительных доходных источников поступлений</w:t>
      </w:r>
      <w:r w:rsidR="00B01ECB" w:rsidRPr="00306C72">
        <w:rPr>
          <w:szCs w:val="28"/>
        </w:rPr>
        <w:br/>
        <w:t xml:space="preserve">в </w:t>
      </w:r>
      <w:r w:rsidR="00B01ECB" w:rsidRPr="00A50185">
        <w:rPr>
          <w:szCs w:val="28"/>
        </w:rPr>
        <w:t>местные бюджеты</w:t>
      </w:r>
      <w:r w:rsidR="00B01ECB" w:rsidRPr="00306C72">
        <w:rPr>
          <w:szCs w:val="28"/>
        </w:rPr>
        <w:t>.</w:t>
      </w:r>
    </w:p>
    <w:p w:rsidR="00B01ECB" w:rsidRDefault="00B01ECB" w:rsidP="00B01ECB">
      <w:pPr>
        <w:tabs>
          <w:tab w:val="left" w:pos="1080"/>
        </w:tabs>
        <w:spacing w:before="120"/>
        <w:ind w:firstLine="680"/>
        <w:rPr>
          <w:szCs w:val="28"/>
        </w:rPr>
      </w:pPr>
      <w:proofErr w:type="gramStart"/>
      <w:r w:rsidRPr="00306C72">
        <w:rPr>
          <w:szCs w:val="28"/>
        </w:rPr>
        <w:t xml:space="preserve">В соответствии с </w:t>
      </w:r>
      <w:r>
        <w:rPr>
          <w:szCs w:val="28"/>
        </w:rPr>
        <w:t xml:space="preserve">Федеральным законом от 06.10.2003 № 131-ФЗ </w:t>
      </w:r>
      <w:r>
        <w:rPr>
          <w:szCs w:val="28"/>
        </w:rPr>
        <w:br/>
        <w:t xml:space="preserve">«Об общих принципах организации местного самоуправления в Российской Федерации» </w:t>
      </w:r>
      <w:r w:rsidRPr="00306C72">
        <w:rPr>
          <w:szCs w:val="28"/>
        </w:rPr>
        <w:t xml:space="preserve">дорожная деятельность в отношении автомобильных дорог местного значения и обеспечение безопасности дорожного движения на них, </w:t>
      </w:r>
      <w:r>
        <w:rPr>
          <w:szCs w:val="28"/>
        </w:rPr>
        <w:br/>
      </w:r>
      <w:r w:rsidRPr="00306C72">
        <w:rPr>
          <w:szCs w:val="28"/>
        </w:rPr>
        <w:t xml:space="preserve">а также осуществление иных полномочий в области использования автомобильных дорог относится к </w:t>
      </w:r>
      <w:r>
        <w:rPr>
          <w:szCs w:val="28"/>
        </w:rPr>
        <w:t xml:space="preserve">вопросам местного значения </w:t>
      </w:r>
      <w:r>
        <w:rPr>
          <w:szCs w:val="28"/>
        </w:rPr>
        <w:br/>
      </w:r>
      <w:r w:rsidRPr="00306C72">
        <w:rPr>
          <w:szCs w:val="28"/>
        </w:rPr>
        <w:t>и осуществляется за счет средств местных бюджетов.</w:t>
      </w:r>
      <w:proofErr w:type="gramEnd"/>
    </w:p>
    <w:p w:rsidR="00B01ECB" w:rsidRPr="00306C72" w:rsidRDefault="00B01ECB" w:rsidP="00B01ECB">
      <w:pPr>
        <w:tabs>
          <w:tab w:val="left" w:pos="1080"/>
        </w:tabs>
        <w:spacing w:before="120"/>
        <w:ind w:firstLine="680"/>
        <w:rPr>
          <w:szCs w:val="28"/>
        </w:rPr>
      </w:pPr>
      <w:r>
        <w:rPr>
          <w:szCs w:val="28"/>
        </w:rPr>
        <w:t xml:space="preserve">На протяжении последних лет на указанные цели муниципальным образованиям Красноярского края предоставлялись субсидии из регионального дорожного фонда. </w:t>
      </w:r>
    </w:p>
    <w:p w:rsidR="00B01ECB" w:rsidRDefault="00B01ECB" w:rsidP="00B01ECB">
      <w:pPr>
        <w:tabs>
          <w:tab w:val="left" w:pos="1080"/>
        </w:tabs>
        <w:spacing w:before="120"/>
        <w:ind w:firstLine="680"/>
        <w:rPr>
          <w:szCs w:val="28"/>
        </w:rPr>
      </w:pPr>
      <w:r>
        <w:rPr>
          <w:szCs w:val="28"/>
        </w:rPr>
        <w:t>П</w:t>
      </w:r>
      <w:r w:rsidRPr="00306C72">
        <w:rPr>
          <w:szCs w:val="28"/>
        </w:rPr>
        <w:t xml:space="preserve">ри </w:t>
      </w:r>
      <w:r>
        <w:rPr>
          <w:szCs w:val="28"/>
        </w:rPr>
        <w:t>определении подходов к формированию краевого бюджета</w:t>
      </w:r>
      <w:r>
        <w:rPr>
          <w:szCs w:val="28"/>
        </w:rPr>
        <w:br/>
        <w:t>на</w:t>
      </w:r>
      <w:r w:rsidRPr="00306C72">
        <w:rPr>
          <w:szCs w:val="28"/>
        </w:rPr>
        <w:t xml:space="preserve"> 2022–2024 годы </w:t>
      </w:r>
      <w:r>
        <w:rPr>
          <w:szCs w:val="28"/>
        </w:rPr>
        <w:t xml:space="preserve">было принято решение о передаче расходов на содержание автомобильных дорог общего пользования местного значения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краевого </w:t>
      </w:r>
      <w:r>
        <w:rPr>
          <w:szCs w:val="28"/>
        </w:rPr>
        <w:br/>
        <w:t xml:space="preserve">на муниципальный уровень. </w:t>
      </w:r>
      <w:proofErr w:type="gramStart"/>
      <w:r>
        <w:rPr>
          <w:szCs w:val="28"/>
        </w:rPr>
        <w:t>О</w:t>
      </w:r>
      <w:r w:rsidRPr="00306C72">
        <w:rPr>
          <w:szCs w:val="28"/>
        </w:rPr>
        <w:t>дновременн</w:t>
      </w:r>
      <w:r>
        <w:rPr>
          <w:szCs w:val="28"/>
        </w:rPr>
        <w:t xml:space="preserve">о, дополнительно к ранее переданным норматива по налогу на прибыль и по упрощенной системе налогообложения,  в целях сохранения финансовой устойчивости муниципальный образований, </w:t>
      </w:r>
      <w:r w:rsidRPr="00306C72">
        <w:rPr>
          <w:szCs w:val="28"/>
        </w:rPr>
        <w:t xml:space="preserve">с 2022 года </w:t>
      </w:r>
      <w:r>
        <w:rPr>
          <w:szCs w:val="28"/>
        </w:rPr>
        <w:t xml:space="preserve">планируется </w:t>
      </w:r>
      <w:r w:rsidRPr="00306C72">
        <w:rPr>
          <w:szCs w:val="28"/>
        </w:rPr>
        <w:t>увелич</w:t>
      </w:r>
      <w:r>
        <w:rPr>
          <w:szCs w:val="28"/>
        </w:rPr>
        <w:t>ить</w:t>
      </w:r>
      <w:r w:rsidRPr="00306C72">
        <w:rPr>
          <w:szCs w:val="28"/>
        </w:rPr>
        <w:t xml:space="preserve"> с 10 до 20 процентов размер </w:t>
      </w:r>
      <w:r>
        <w:rPr>
          <w:szCs w:val="28"/>
        </w:rPr>
        <w:t>отчислений</w:t>
      </w:r>
      <w:r w:rsidRPr="00306C72">
        <w:rPr>
          <w:szCs w:val="28"/>
        </w:rPr>
        <w:t xml:space="preserve"> в местные бюджеты от акцизов </w:t>
      </w:r>
      <w:r>
        <w:rPr>
          <w:szCs w:val="28"/>
        </w:rPr>
        <w:br/>
      </w:r>
      <w:r w:rsidRPr="00306C72">
        <w:rPr>
          <w:szCs w:val="28"/>
        </w:rPr>
        <w:t>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06C72">
        <w:rPr>
          <w:szCs w:val="28"/>
        </w:rPr>
        <w:t>инжекторных</w:t>
      </w:r>
      <w:proofErr w:type="spellEnd"/>
      <w:r w:rsidRPr="00306C72">
        <w:rPr>
          <w:szCs w:val="28"/>
        </w:rPr>
        <w:t>) двигателей, производимы</w:t>
      </w:r>
      <w:r>
        <w:rPr>
          <w:szCs w:val="28"/>
        </w:rPr>
        <w:t>х</w:t>
      </w:r>
      <w:r w:rsidRPr="00306C72">
        <w:rPr>
          <w:szCs w:val="28"/>
        </w:rPr>
        <w:t xml:space="preserve"> на территории Российской Федерации.</w:t>
      </w:r>
      <w:proofErr w:type="gramEnd"/>
    </w:p>
    <w:p w:rsidR="00B01ECB" w:rsidRPr="00306C72" w:rsidRDefault="00DE4AF7" w:rsidP="00B01ECB">
      <w:pPr>
        <w:tabs>
          <w:tab w:val="left" w:pos="1080"/>
        </w:tabs>
        <w:spacing w:before="120"/>
        <w:ind w:firstLine="680"/>
        <w:rPr>
          <w:szCs w:val="28"/>
        </w:rPr>
      </w:pPr>
      <w:r>
        <w:rPr>
          <w:szCs w:val="28"/>
        </w:rPr>
        <w:t>2</w:t>
      </w:r>
      <w:r w:rsidR="00B01ECB" w:rsidRPr="00306C72">
        <w:rPr>
          <w:szCs w:val="28"/>
        </w:rPr>
        <w:t>)</w:t>
      </w:r>
      <w:r w:rsidR="00B01ECB">
        <w:rPr>
          <w:szCs w:val="28"/>
        </w:rPr>
        <w:t> </w:t>
      </w:r>
      <w:r w:rsidR="00B01ECB" w:rsidRPr="00306C72">
        <w:rPr>
          <w:szCs w:val="28"/>
        </w:rPr>
        <w:t>Изменение механизма предоставления субсидий бюджетам поселений.</w:t>
      </w:r>
    </w:p>
    <w:p w:rsidR="00B01ECB" w:rsidRPr="00306C72" w:rsidRDefault="00B01ECB" w:rsidP="00B01ECB">
      <w:pPr>
        <w:tabs>
          <w:tab w:val="left" w:pos="1080"/>
        </w:tabs>
        <w:spacing w:before="120"/>
        <w:ind w:firstLine="680"/>
        <w:rPr>
          <w:szCs w:val="28"/>
        </w:rPr>
      </w:pPr>
      <w:r w:rsidRPr="00306C72">
        <w:rPr>
          <w:szCs w:val="28"/>
        </w:rPr>
        <w:t xml:space="preserve">С 2022 года </w:t>
      </w:r>
      <w:r>
        <w:rPr>
          <w:szCs w:val="28"/>
        </w:rPr>
        <w:t>от</w:t>
      </w:r>
      <w:r w:rsidRPr="00306C72">
        <w:rPr>
          <w:szCs w:val="28"/>
        </w:rPr>
        <w:t xml:space="preserve">меняется </w:t>
      </w:r>
      <w:r>
        <w:rPr>
          <w:szCs w:val="28"/>
        </w:rPr>
        <w:t xml:space="preserve">«транзитный» </w:t>
      </w:r>
      <w:r w:rsidRPr="00306C72">
        <w:rPr>
          <w:szCs w:val="28"/>
        </w:rPr>
        <w:t xml:space="preserve">механизм предоставления субсидий бюджетам поселений, </w:t>
      </w:r>
      <w:r>
        <w:rPr>
          <w:szCs w:val="28"/>
        </w:rPr>
        <w:t xml:space="preserve">предусмотренный </w:t>
      </w:r>
      <w:r w:rsidRPr="00306C72">
        <w:rPr>
          <w:szCs w:val="28"/>
        </w:rPr>
        <w:t>абзац</w:t>
      </w:r>
      <w:r>
        <w:rPr>
          <w:szCs w:val="28"/>
        </w:rPr>
        <w:t>ем</w:t>
      </w:r>
      <w:r w:rsidRPr="00306C72">
        <w:rPr>
          <w:szCs w:val="28"/>
        </w:rPr>
        <w:t xml:space="preserve"> перв</w:t>
      </w:r>
      <w:r>
        <w:rPr>
          <w:szCs w:val="28"/>
        </w:rPr>
        <w:t>ым</w:t>
      </w:r>
      <w:r w:rsidRPr="00306C72">
        <w:rPr>
          <w:szCs w:val="28"/>
        </w:rPr>
        <w:t xml:space="preserve"> пункта 4.1 статьи 10 Закона Красноярского края от 10.07.2007 № 2-317</w:t>
      </w:r>
      <w:r>
        <w:rPr>
          <w:szCs w:val="28"/>
        </w:rPr>
        <w:t xml:space="preserve"> «О </w:t>
      </w:r>
      <w:r w:rsidRPr="00306C72">
        <w:rPr>
          <w:szCs w:val="28"/>
        </w:rPr>
        <w:t>межбюджетных отношениях в Красноярском крае»</w:t>
      </w:r>
      <w:r>
        <w:rPr>
          <w:szCs w:val="28"/>
        </w:rPr>
        <w:t xml:space="preserve">. В соответствии с подготовленными изменениями </w:t>
      </w:r>
      <w:r w:rsidRPr="00306C72">
        <w:rPr>
          <w:szCs w:val="28"/>
        </w:rPr>
        <w:t xml:space="preserve">субсидии </w:t>
      </w:r>
      <w:r>
        <w:rPr>
          <w:szCs w:val="28"/>
        </w:rPr>
        <w:t xml:space="preserve">бюджетам </w:t>
      </w:r>
      <w:r w:rsidRPr="00306C72">
        <w:rPr>
          <w:szCs w:val="28"/>
        </w:rPr>
        <w:t xml:space="preserve">поселений </w:t>
      </w:r>
      <w:r>
        <w:rPr>
          <w:szCs w:val="28"/>
        </w:rPr>
        <w:t xml:space="preserve">будут предоставляться </w:t>
      </w:r>
      <w:r w:rsidRPr="00306C72">
        <w:rPr>
          <w:szCs w:val="28"/>
        </w:rPr>
        <w:t>напрямую из краевого бюджета.</w:t>
      </w:r>
    </w:p>
    <w:p w:rsidR="00B01ECB" w:rsidRDefault="00B01ECB" w:rsidP="00B01ECB">
      <w:pPr>
        <w:tabs>
          <w:tab w:val="left" w:pos="1080"/>
        </w:tabs>
        <w:spacing w:before="120"/>
        <w:ind w:firstLine="680"/>
        <w:rPr>
          <w:szCs w:val="28"/>
        </w:rPr>
      </w:pPr>
      <w:r>
        <w:rPr>
          <w:szCs w:val="28"/>
        </w:rPr>
        <w:t xml:space="preserve">Применение вышеуказанных механизмов в совокупности </w:t>
      </w:r>
      <w:r>
        <w:rPr>
          <w:szCs w:val="28"/>
        </w:rPr>
        <w:br/>
        <w:t>с планируемыми изменениями на федеральном уровне обеспечивает поступательное и эффективное развитие</w:t>
      </w:r>
      <w:r w:rsidRPr="000D3297">
        <w:rPr>
          <w:szCs w:val="28"/>
        </w:rPr>
        <w:t xml:space="preserve"> </w:t>
      </w:r>
      <w:r>
        <w:rPr>
          <w:szCs w:val="28"/>
        </w:rPr>
        <w:t xml:space="preserve">системы межбюджетных отношений </w:t>
      </w:r>
      <w:r>
        <w:rPr>
          <w:szCs w:val="28"/>
        </w:rPr>
        <w:br/>
        <w:t>в Красноярском крае</w:t>
      </w:r>
      <w:r w:rsidR="004B6FCD">
        <w:rPr>
          <w:szCs w:val="28"/>
        </w:rPr>
        <w:t xml:space="preserve"> и </w:t>
      </w:r>
      <w:proofErr w:type="spellStart"/>
      <w:r w:rsidR="004B6FCD">
        <w:rPr>
          <w:szCs w:val="28"/>
        </w:rPr>
        <w:t>Богучанском</w:t>
      </w:r>
      <w:proofErr w:type="spellEnd"/>
      <w:r w:rsidR="004B6FCD">
        <w:rPr>
          <w:szCs w:val="28"/>
        </w:rPr>
        <w:t xml:space="preserve"> районе</w:t>
      </w:r>
      <w:r>
        <w:rPr>
          <w:szCs w:val="28"/>
        </w:rPr>
        <w:t xml:space="preserve">. В частности, в настоящее время планируется подготовка изменений в Бюджетный кодекс Российской Федерации в части совершенствования межбюджетного регулирования на региональном уровне в отношении бюджетов муниципальных образований, вовлеченных в межмуниципальное сотрудничество по созданию агломераций </w:t>
      </w:r>
      <w:r>
        <w:rPr>
          <w:szCs w:val="28"/>
        </w:rPr>
        <w:br/>
        <w:t xml:space="preserve">для совместного развития инфраструктуры. По мере принятия указанных </w:t>
      </w:r>
      <w:r>
        <w:rPr>
          <w:szCs w:val="28"/>
        </w:rPr>
        <w:lastRenderedPageBreak/>
        <w:t xml:space="preserve">изменений будет рассмотрен вопрос о необходимости внесения изменений </w:t>
      </w:r>
      <w:r>
        <w:rPr>
          <w:szCs w:val="28"/>
        </w:rPr>
        <w:br/>
        <w:t>в законодательство Красноярского края</w:t>
      </w:r>
      <w:r w:rsidR="004B6FCD">
        <w:rPr>
          <w:szCs w:val="28"/>
        </w:rPr>
        <w:t>, решения Богучанского района</w:t>
      </w:r>
      <w:r>
        <w:rPr>
          <w:szCs w:val="28"/>
        </w:rPr>
        <w:t xml:space="preserve">. </w:t>
      </w:r>
    </w:p>
    <w:p w:rsidR="00B01ECB" w:rsidRPr="009226FC" w:rsidRDefault="000F535D" w:rsidP="000F535D">
      <w:pPr>
        <w:pStyle w:val="26"/>
        <w:ind w:left="0" w:firstLine="709"/>
      </w:pPr>
      <w:bookmarkStart w:id="62" w:name="_Toc85203150"/>
      <w:r>
        <w:t xml:space="preserve">2.1.4. </w:t>
      </w:r>
      <w:r w:rsidR="00B01ECB" w:rsidRPr="009226FC">
        <w:t>Повышение эффективности бюджетных расходов</w:t>
      </w:r>
      <w:bookmarkEnd w:id="61"/>
      <w:r w:rsidR="00B01ECB" w:rsidRPr="009226FC">
        <w:t>, вовлечение граждан в бюджетный процесс</w:t>
      </w:r>
      <w:bookmarkEnd w:id="62"/>
    </w:p>
    <w:p w:rsidR="00B01ECB" w:rsidRPr="00363DE6" w:rsidRDefault="00B01ECB" w:rsidP="00B01ECB">
      <w:pPr>
        <w:spacing w:before="120"/>
        <w:ind w:firstLine="709"/>
        <w:rPr>
          <w:szCs w:val="28"/>
        </w:rPr>
      </w:pPr>
      <w:r w:rsidRPr="00363DE6">
        <w:rPr>
          <w:szCs w:val="28"/>
        </w:rPr>
        <w:t>В 2022–2024 годах продолжится реализация утвержденной распоряжением Правительства Российской Федерации от 31.01.2019 № 117-р Концепции повышения эффективности бюджетных расходов в 2019–2024 годах (далее – Концепция)</w:t>
      </w:r>
      <w:r>
        <w:rPr>
          <w:szCs w:val="28"/>
        </w:rPr>
        <w:t xml:space="preserve">, которая </w:t>
      </w:r>
      <w:r w:rsidRPr="00363DE6">
        <w:rPr>
          <w:rFonts w:eastAsia="Calibri"/>
          <w:szCs w:val="28"/>
        </w:rPr>
        <w:t xml:space="preserve">содержит перечень мер по разработке </w:t>
      </w:r>
      <w:r w:rsidRPr="00363DE6">
        <w:rPr>
          <w:szCs w:val="28"/>
        </w:rPr>
        <w:t xml:space="preserve">новых и модернизации существующих инструментов и механизмов повышения эффективности бюджетных расходов, устранения неэффективного </w:t>
      </w:r>
      <w:r>
        <w:rPr>
          <w:szCs w:val="28"/>
        </w:rPr>
        <w:br/>
      </w:r>
      <w:r w:rsidRPr="00363DE6">
        <w:rPr>
          <w:szCs w:val="28"/>
        </w:rPr>
        <w:t xml:space="preserve">и нецелевого расходования бюджетных средств. </w:t>
      </w:r>
    </w:p>
    <w:p w:rsidR="006D09D9" w:rsidRPr="00567EFF" w:rsidRDefault="006D09D9" w:rsidP="006D09D9">
      <w:pPr>
        <w:spacing w:before="120" w:after="120"/>
        <w:ind w:firstLine="709"/>
        <w:rPr>
          <w:szCs w:val="28"/>
        </w:rPr>
      </w:pPr>
      <w:r w:rsidRPr="00567EFF">
        <w:rPr>
          <w:rFonts w:eastAsia="Calibri"/>
          <w:szCs w:val="28"/>
        </w:rPr>
        <w:t xml:space="preserve">Концепция содержит перечень мер по разработке </w:t>
      </w:r>
      <w:r w:rsidRPr="00567EFF">
        <w:rPr>
          <w:szCs w:val="28"/>
        </w:rPr>
        <w:t xml:space="preserve">новых </w:t>
      </w:r>
      <w:r>
        <w:rPr>
          <w:szCs w:val="28"/>
        </w:rPr>
        <w:br/>
      </w:r>
      <w:r w:rsidRPr="00567EFF">
        <w:rPr>
          <w:szCs w:val="28"/>
        </w:rPr>
        <w:t xml:space="preserve">и модернизации существующих инструментов и механизмов повышения эффективности бюджетных расходов, устранения неэффективного </w:t>
      </w:r>
      <w:r>
        <w:rPr>
          <w:szCs w:val="28"/>
        </w:rPr>
        <w:br/>
      </w:r>
      <w:r w:rsidRPr="00567EFF">
        <w:rPr>
          <w:szCs w:val="28"/>
        </w:rPr>
        <w:t xml:space="preserve">и нецелевого расходования бюджетных средств. </w:t>
      </w:r>
    </w:p>
    <w:p w:rsidR="00B01ECB" w:rsidRDefault="00B01ECB" w:rsidP="00B01ECB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Ключевыми направлениями для </w:t>
      </w:r>
      <w:r w:rsidR="006D09D9">
        <w:rPr>
          <w:rFonts w:eastAsia="Calibri"/>
          <w:szCs w:val="28"/>
        </w:rPr>
        <w:t xml:space="preserve">района </w:t>
      </w:r>
      <w:r>
        <w:rPr>
          <w:rFonts w:eastAsia="Calibri"/>
          <w:szCs w:val="28"/>
        </w:rPr>
        <w:t xml:space="preserve"> являются:</w:t>
      </w:r>
    </w:p>
    <w:p w:rsidR="00B01ECB" w:rsidRDefault="00B01ECB" w:rsidP="00B01ECB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формирование бюджетной политики на основании и во взаимосвязи </w:t>
      </w:r>
      <w:r>
        <w:rPr>
          <w:rFonts w:eastAsia="Calibri"/>
          <w:szCs w:val="28"/>
        </w:rPr>
        <w:br/>
        <w:t xml:space="preserve">с показателями </w:t>
      </w:r>
      <w:r w:rsidR="006D09D9">
        <w:rPr>
          <w:rFonts w:eastAsia="Calibri"/>
          <w:szCs w:val="28"/>
        </w:rPr>
        <w:t>муниципальных</w:t>
      </w:r>
      <w:r>
        <w:rPr>
          <w:rFonts w:eastAsia="Calibri"/>
          <w:szCs w:val="28"/>
        </w:rPr>
        <w:t xml:space="preserve"> программ;</w:t>
      </w:r>
    </w:p>
    <w:p w:rsidR="00B01ECB" w:rsidRPr="008144B6" w:rsidRDefault="00B01ECB" w:rsidP="00B01ECB">
      <w:pPr>
        <w:spacing w:before="120"/>
        <w:ind w:firstLine="709"/>
        <w:rPr>
          <w:rFonts w:eastAsia="Calibri"/>
          <w:sz w:val="24"/>
        </w:rPr>
      </w:pPr>
      <w:r w:rsidRPr="00B374C8">
        <w:rPr>
          <w:rFonts w:eastAsia="Calibri"/>
          <w:szCs w:val="28"/>
        </w:rPr>
        <w:t>формирование системы управления налоговыми расходами</w:t>
      </w:r>
      <w:r w:rsidRPr="008144B6">
        <w:rPr>
          <w:rFonts w:eastAsia="Calibri"/>
          <w:sz w:val="24"/>
        </w:rPr>
        <w:t>;</w:t>
      </w:r>
    </w:p>
    <w:p w:rsidR="00B01ECB" w:rsidRDefault="00B01ECB" w:rsidP="00B01ECB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повышение эффективности и качества оказания </w:t>
      </w:r>
      <w:r w:rsidR="006D09D9">
        <w:rPr>
          <w:rFonts w:eastAsia="Calibri"/>
          <w:szCs w:val="28"/>
        </w:rPr>
        <w:t>муниципальных</w:t>
      </w:r>
      <w:r>
        <w:rPr>
          <w:rFonts w:eastAsia="Calibri"/>
          <w:szCs w:val="28"/>
        </w:rPr>
        <w:t xml:space="preserve"> услуг </w:t>
      </w:r>
      <w:r>
        <w:rPr>
          <w:rFonts w:eastAsia="Calibri"/>
          <w:szCs w:val="28"/>
        </w:rPr>
        <w:br/>
        <w:t>в социальной сфере;</w:t>
      </w:r>
    </w:p>
    <w:p w:rsidR="00B01ECB" w:rsidRDefault="00B01ECB" w:rsidP="00B01ECB">
      <w:pPr>
        <w:spacing w:before="120"/>
        <w:ind w:firstLine="709"/>
        <w:rPr>
          <w:rFonts w:eastAsia="Calibri"/>
          <w:szCs w:val="28"/>
        </w:rPr>
      </w:pPr>
      <w:r w:rsidRPr="00587E37">
        <w:rPr>
          <w:szCs w:val="28"/>
        </w:rPr>
        <w:t>комплексное планирование мероприятий по росту доходов, повышению эффективности расходов и совершенствованию долговой политики;</w:t>
      </w:r>
      <w:r>
        <w:rPr>
          <w:rFonts w:eastAsia="Calibri"/>
          <w:szCs w:val="28"/>
        </w:rPr>
        <w:t xml:space="preserve"> </w:t>
      </w:r>
    </w:p>
    <w:p w:rsidR="00B01ECB" w:rsidRDefault="00B01ECB" w:rsidP="00B01ECB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повышение открытости и прозрачности бюджетного процесса;</w:t>
      </w:r>
    </w:p>
    <w:p w:rsidR="00B01ECB" w:rsidRDefault="00B01ECB" w:rsidP="00B01ECB">
      <w:pPr>
        <w:spacing w:before="12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вовлечение граждан к участию в бюджетном процессе.</w:t>
      </w:r>
    </w:p>
    <w:p w:rsidR="006D09D9" w:rsidRPr="00567EFF" w:rsidRDefault="006D09D9" w:rsidP="006D09D9">
      <w:pPr>
        <w:spacing w:before="120"/>
        <w:ind w:firstLine="709"/>
        <w:rPr>
          <w:rFonts w:eastAsia="Calibri"/>
          <w:szCs w:val="28"/>
        </w:rPr>
      </w:pPr>
      <w:r w:rsidRPr="00567EFF">
        <w:rPr>
          <w:rFonts w:eastAsia="Calibri"/>
          <w:szCs w:val="28"/>
        </w:rPr>
        <w:t xml:space="preserve">При этом предусмотрены меры операционного уровня, имеющие непосредственный и измеримый эффект уже в ближайшей перспективе, </w:t>
      </w:r>
      <w:r>
        <w:rPr>
          <w:rFonts w:eastAsia="Calibri"/>
          <w:szCs w:val="28"/>
        </w:rPr>
        <w:br/>
      </w:r>
      <w:r w:rsidRPr="00567EFF">
        <w:rPr>
          <w:rFonts w:eastAsia="Calibri"/>
          <w:szCs w:val="28"/>
        </w:rPr>
        <w:t xml:space="preserve">а также стратегического уровня, </w:t>
      </w:r>
      <w:proofErr w:type="gramStart"/>
      <w:r w:rsidRPr="00567EFF">
        <w:rPr>
          <w:rFonts w:eastAsia="Calibri"/>
          <w:szCs w:val="28"/>
        </w:rPr>
        <w:t>способствующих</w:t>
      </w:r>
      <w:proofErr w:type="gramEnd"/>
      <w:r w:rsidRPr="00567EFF">
        <w:rPr>
          <w:rFonts w:eastAsia="Calibri"/>
          <w:szCs w:val="28"/>
        </w:rPr>
        <w:t xml:space="preserve"> повышению эффективности системы управления бюджетными расходами в целом.</w:t>
      </w:r>
    </w:p>
    <w:p w:rsidR="00B01ECB" w:rsidRPr="009226FC" w:rsidRDefault="00B01ECB" w:rsidP="00B01ECB">
      <w:pPr>
        <w:pStyle w:val="afff3"/>
        <w:numPr>
          <w:ilvl w:val="0"/>
          <w:numId w:val="0"/>
        </w:numPr>
        <w:spacing w:before="240" w:after="240"/>
        <w:ind w:firstLine="720"/>
        <w:rPr>
          <w:rFonts w:ascii="Times New Roman" w:hAnsi="Times New Roman"/>
          <w:b/>
          <w:color w:val="auto"/>
          <w:sz w:val="28"/>
          <w:szCs w:val="28"/>
        </w:rPr>
      </w:pPr>
      <w:r w:rsidRPr="009226FC">
        <w:rPr>
          <w:rFonts w:ascii="Times New Roman" w:hAnsi="Times New Roman"/>
          <w:b/>
          <w:color w:val="auto"/>
          <w:sz w:val="28"/>
          <w:szCs w:val="28"/>
        </w:rPr>
        <w:t>Повышение эффективности бюджетных расходов</w:t>
      </w:r>
    </w:p>
    <w:p w:rsidR="00B01ECB" w:rsidRPr="00630ADF" w:rsidRDefault="00B01ECB" w:rsidP="00B01ECB">
      <w:pPr>
        <w:autoSpaceDE w:val="0"/>
        <w:autoSpaceDN w:val="0"/>
        <w:adjustRightInd w:val="0"/>
        <w:ind w:firstLine="709"/>
        <w:rPr>
          <w:szCs w:val="28"/>
        </w:rPr>
      </w:pPr>
      <w:r w:rsidRPr="00630ADF">
        <w:rPr>
          <w:szCs w:val="28"/>
        </w:rPr>
        <w:t xml:space="preserve">В соответствии с Концепцией одним из </w:t>
      </w:r>
      <w:r>
        <w:rPr>
          <w:szCs w:val="28"/>
        </w:rPr>
        <w:t>основных</w:t>
      </w:r>
      <w:r w:rsidRPr="00630ADF">
        <w:rPr>
          <w:szCs w:val="28"/>
        </w:rPr>
        <w:t xml:space="preserve"> направлений повышения эффективности бюджетных расходов является </w:t>
      </w:r>
      <w:r w:rsidRPr="008A75BD">
        <w:rPr>
          <w:b/>
          <w:i/>
          <w:szCs w:val="28"/>
        </w:rPr>
        <w:t xml:space="preserve">программно-целевое бюджетное планирование на основе </w:t>
      </w:r>
      <w:r w:rsidR="006D09D9">
        <w:rPr>
          <w:b/>
          <w:i/>
          <w:szCs w:val="28"/>
        </w:rPr>
        <w:t>муниципальных</w:t>
      </w:r>
      <w:r w:rsidRPr="008A75BD">
        <w:rPr>
          <w:b/>
          <w:i/>
          <w:szCs w:val="28"/>
        </w:rPr>
        <w:t xml:space="preserve"> программ</w:t>
      </w:r>
      <w:r w:rsidRPr="00630ADF">
        <w:rPr>
          <w:szCs w:val="28"/>
        </w:rPr>
        <w:t xml:space="preserve">. </w:t>
      </w:r>
      <w:proofErr w:type="gramStart"/>
      <w:r w:rsidRPr="00630ADF">
        <w:rPr>
          <w:szCs w:val="28"/>
        </w:rPr>
        <w:t>Программное</w:t>
      </w:r>
      <w:proofErr w:type="gramEnd"/>
      <w:r w:rsidRPr="00630ADF">
        <w:rPr>
          <w:szCs w:val="28"/>
        </w:rPr>
        <w:t xml:space="preserve"> </w:t>
      </w:r>
      <w:proofErr w:type="spellStart"/>
      <w:r w:rsidRPr="00630ADF">
        <w:rPr>
          <w:szCs w:val="28"/>
        </w:rPr>
        <w:t>бюджетирование</w:t>
      </w:r>
      <w:proofErr w:type="spellEnd"/>
      <w:r w:rsidRPr="00630ADF">
        <w:rPr>
          <w:szCs w:val="28"/>
        </w:rPr>
        <w:t xml:space="preserve"> реализуется в </w:t>
      </w:r>
      <w:proofErr w:type="spellStart"/>
      <w:r w:rsidR="006D09D9">
        <w:rPr>
          <w:szCs w:val="28"/>
        </w:rPr>
        <w:t>Богучанском</w:t>
      </w:r>
      <w:proofErr w:type="spellEnd"/>
      <w:r w:rsidR="006D09D9">
        <w:rPr>
          <w:szCs w:val="28"/>
        </w:rPr>
        <w:t xml:space="preserve"> районе</w:t>
      </w:r>
      <w:r w:rsidRPr="00630ADF">
        <w:rPr>
          <w:szCs w:val="28"/>
        </w:rPr>
        <w:t xml:space="preserve">, начиная </w:t>
      </w:r>
      <w:r>
        <w:rPr>
          <w:szCs w:val="28"/>
        </w:rPr>
        <w:br/>
      </w:r>
      <w:r w:rsidRPr="00630ADF">
        <w:rPr>
          <w:szCs w:val="28"/>
        </w:rPr>
        <w:t xml:space="preserve">с 2014 года. </w:t>
      </w:r>
    </w:p>
    <w:p w:rsidR="00B01ECB" w:rsidRDefault="00B01ECB" w:rsidP="00B01ECB">
      <w:pPr>
        <w:autoSpaceDE w:val="0"/>
        <w:autoSpaceDN w:val="0"/>
        <w:adjustRightInd w:val="0"/>
        <w:ind w:firstLine="709"/>
        <w:rPr>
          <w:szCs w:val="28"/>
        </w:rPr>
      </w:pPr>
      <w:r w:rsidRPr="00630ADF">
        <w:rPr>
          <w:szCs w:val="28"/>
        </w:rPr>
        <w:t xml:space="preserve">В предстоящем бюджетном цикле сохраняется программный принцип формирования расходов в рамках </w:t>
      </w:r>
      <w:r w:rsidR="006D09D9">
        <w:rPr>
          <w:szCs w:val="28"/>
        </w:rPr>
        <w:t>муниципальных</w:t>
      </w:r>
      <w:r w:rsidRPr="00630ADF">
        <w:rPr>
          <w:szCs w:val="28"/>
        </w:rPr>
        <w:t xml:space="preserve"> программ, утвержденных </w:t>
      </w:r>
      <w:r w:rsidR="006D09D9">
        <w:rPr>
          <w:szCs w:val="28"/>
        </w:rPr>
        <w:t>администрацией Богучанского района</w:t>
      </w:r>
      <w:r w:rsidRPr="00630ADF">
        <w:rPr>
          <w:szCs w:val="28"/>
        </w:rPr>
        <w:t xml:space="preserve">. Доля программных расходов в </w:t>
      </w:r>
      <w:r w:rsidR="006D09D9">
        <w:rPr>
          <w:szCs w:val="28"/>
        </w:rPr>
        <w:t>районном</w:t>
      </w:r>
      <w:r w:rsidRPr="00630ADF">
        <w:rPr>
          <w:szCs w:val="28"/>
        </w:rPr>
        <w:t xml:space="preserve"> бюджете планируется на уровне </w:t>
      </w:r>
      <w:r w:rsidRPr="004B5DF5">
        <w:rPr>
          <w:szCs w:val="28"/>
        </w:rPr>
        <w:t>9</w:t>
      </w:r>
      <w:r w:rsidR="00A50185" w:rsidRPr="004B5DF5">
        <w:rPr>
          <w:szCs w:val="28"/>
        </w:rPr>
        <w:t>3,4</w:t>
      </w:r>
      <w:r w:rsidRPr="004B5DF5">
        <w:rPr>
          <w:szCs w:val="28"/>
        </w:rPr>
        <w:t xml:space="preserve">%, что составляет </w:t>
      </w:r>
      <w:r w:rsidR="00A50185" w:rsidRPr="004B5DF5">
        <w:rPr>
          <w:szCs w:val="28"/>
        </w:rPr>
        <w:t>6 676 747,7 тыс.</w:t>
      </w:r>
      <w:r w:rsidRPr="004B5DF5">
        <w:rPr>
          <w:szCs w:val="28"/>
        </w:rPr>
        <w:t xml:space="preserve"> рублей</w:t>
      </w:r>
      <w:r w:rsidR="00A50185">
        <w:rPr>
          <w:szCs w:val="28"/>
        </w:rPr>
        <w:t xml:space="preserve"> (приложение №1)</w:t>
      </w:r>
      <w:r w:rsidRPr="00630ADF">
        <w:rPr>
          <w:szCs w:val="28"/>
        </w:rPr>
        <w:t xml:space="preserve">. </w:t>
      </w:r>
    </w:p>
    <w:p w:rsidR="00B01ECB" w:rsidRPr="003D4366" w:rsidRDefault="00B01ECB" w:rsidP="00B01ECB">
      <w:pPr>
        <w:spacing w:before="120"/>
        <w:ind w:firstLine="709"/>
        <w:rPr>
          <w:szCs w:val="28"/>
        </w:rPr>
      </w:pPr>
      <w:r w:rsidRPr="003D4366">
        <w:rPr>
          <w:szCs w:val="28"/>
        </w:rPr>
        <w:lastRenderedPageBreak/>
        <w:t>В 202</w:t>
      </w:r>
      <w:r>
        <w:rPr>
          <w:szCs w:val="28"/>
        </w:rPr>
        <w:t>2</w:t>
      </w:r>
      <w:r w:rsidRPr="003D4366">
        <w:rPr>
          <w:szCs w:val="28"/>
        </w:rPr>
        <w:t xml:space="preserve"> году планируется организация работы по совершенствовани</w:t>
      </w:r>
      <w:r>
        <w:rPr>
          <w:szCs w:val="28"/>
        </w:rPr>
        <w:t>ю</w:t>
      </w:r>
      <w:r w:rsidRPr="003D4366">
        <w:rPr>
          <w:szCs w:val="28"/>
        </w:rPr>
        <w:t xml:space="preserve"> системы </w:t>
      </w:r>
      <w:r w:rsidR="006D09D9">
        <w:rPr>
          <w:szCs w:val="28"/>
        </w:rPr>
        <w:t>муниципальных</w:t>
      </w:r>
      <w:r w:rsidRPr="003D4366">
        <w:rPr>
          <w:szCs w:val="28"/>
        </w:rPr>
        <w:t xml:space="preserve"> программ Красноярского края в связи с развитием принципов проектного управления на федеральном уровне. </w:t>
      </w:r>
    </w:p>
    <w:p w:rsidR="00B01ECB" w:rsidRDefault="00B01ECB" w:rsidP="00B01ECB">
      <w:pPr>
        <w:spacing w:before="120"/>
        <w:ind w:firstLine="709"/>
        <w:rPr>
          <w:szCs w:val="28"/>
        </w:rPr>
      </w:pPr>
      <w:r w:rsidRPr="003D4366">
        <w:rPr>
          <w:szCs w:val="28"/>
        </w:rPr>
        <w:t xml:space="preserve">В частности, </w:t>
      </w:r>
      <w:r>
        <w:rPr>
          <w:szCs w:val="28"/>
        </w:rPr>
        <w:t xml:space="preserve">на региональном уровне могут быть учтены отдельные </w:t>
      </w:r>
      <w:r w:rsidRPr="003D4366">
        <w:rPr>
          <w:szCs w:val="28"/>
        </w:rPr>
        <w:t xml:space="preserve">подходы, определенные </w:t>
      </w:r>
      <w:r>
        <w:rPr>
          <w:szCs w:val="28"/>
        </w:rPr>
        <w:t>постановлением Правительства Российской Федерации от 26.05.2021 № 786 «О системе управления государственными программами Российской Федерации», приказом Минэкономразвития России от 17.08.2021 № 500 «Об</w:t>
      </w:r>
      <w:r w:rsidR="00A50185">
        <w:rPr>
          <w:szCs w:val="28"/>
        </w:rPr>
        <w:t xml:space="preserve"> </w:t>
      </w:r>
      <w:r>
        <w:rPr>
          <w:szCs w:val="28"/>
        </w:rPr>
        <w:t>утверждении Методических рекомендаций</w:t>
      </w:r>
      <w:r w:rsidR="00A50185">
        <w:rPr>
          <w:szCs w:val="28"/>
        </w:rPr>
        <w:t xml:space="preserve"> </w:t>
      </w:r>
      <w:r>
        <w:rPr>
          <w:szCs w:val="28"/>
        </w:rPr>
        <w:t>по разработке и реализации государственных программ Российской Федерации».</w:t>
      </w:r>
    </w:p>
    <w:p w:rsidR="00B01ECB" w:rsidRPr="003D4366" w:rsidRDefault="00B01ECB" w:rsidP="00B01ECB">
      <w:pPr>
        <w:spacing w:before="120"/>
        <w:ind w:firstLine="709"/>
        <w:rPr>
          <w:szCs w:val="28"/>
        </w:rPr>
      </w:pPr>
      <w:r w:rsidRPr="003D4366">
        <w:rPr>
          <w:szCs w:val="28"/>
        </w:rPr>
        <w:t xml:space="preserve">Кроме того, на федеральном уровне планируется дальнейшее развитие института государственных программ. </w:t>
      </w:r>
      <w:r>
        <w:rPr>
          <w:szCs w:val="28"/>
        </w:rPr>
        <w:t>В</w:t>
      </w:r>
      <w:r w:rsidRPr="003D4366">
        <w:rPr>
          <w:szCs w:val="28"/>
        </w:rPr>
        <w:t xml:space="preserve"> связи с вступлением в силу обновленных версий государственных программ предполагается последовательное совершенствование нормативной и методической базы, включая: </w:t>
      </w:r>
    </w:p>
    <w:p w:rsidR="00B01ECB" w:rsidRPr="003D4366" w:rsidRDefault="00B01ECB" w:rsidP="00B01ECB">
      <w:pPr>
        <w:spacing w:before="120"/>
        <w:ind w:firstLine="709"/>
        <w:rPr>
          <w:szCs w:val="28"/>
        </w:rPr>
      </w:pPr>
      <w:r w:rsidRPr="003D4366">
        <w:rPr>
          <w:szCs w:val="28"/>
        </w:rPr>
        <w:t xml:space="preserve">обеспечение непосредственной увязки результатов мероприятий </w:t>
      </w:r>
      <w:r w:rsidR="00274CEA">
        <w:rPr>
          <w:szCs w:val="28"/>
        </w:rPr>
        <w:t>муниципальных</w:t>
      </w:r>
      <w:r w:rsidRPr="003D4366">
        <w:rPr>
          <w:szCs w:val="28"/>
        </w:rPr>
        <w:t xml:space="preserve"> программ с ресурсным обеспечением;</w:t>
      </w:r>
    </w:p>
    <w:p w:rsidR="00B01ECB" w:rsidRDefault="00B01ECB" w:rsidP="00B01ECB">
      <w:pPr>
        <w:spacing w:before="120"/>
        <w:ind w:firstLine="709"/>
        <w:rPr>
          <w:szCs w:val="28"/>
        </w:rPr>
      </w:pPr>
      <w:proofErr w:type="gramStart"/>
      <w:r w:rsidRPr="003D4366">
        <w:rPr>
          <w:szCs w:val="28"/>
        </w:rPr>
        <w:t xml:space="preserve">усиление координации </w:t>
      </w:r>
      <w:proofErr w:type="spellStart"/>
      <w:r w:rsidRPr="003D4366">
        <w:rPr>
          <w:szCs w:val="28"/>
        </w:rPr>
        <w:t>целеполагания</w:t>
      </w:r>
      <w:proofErr w:type="spellEnd"/>
      <w:r w:rsidRPr="003D4366">
        <w:rPr>
          <w:szCs w:val="28"/>
        </w:rPr>
        <w:t xml:space="preserve"> на федеральном</w:t>
      </w:r>
      <w:r w:rsidR="00274CEA">
        <w:rPr>
          <w:szCs w:val="28"/>
        </w:rPr>
        <w:t>,</w:t>
      </w:r>
      <w:r w:rsidRPr="003D4366">
        <w:rPr>
          <w:szCs w:val="28"/>
        </w:rPr>
        <w:t xml:space="preserve"> региональном </w:t>
      </w:r>
      <w:r w:rsidR="00274CEA">
        <w:rPr>
          <w:szCs w:val="28"/>
        </w:rPr>
        <w:t xml:space="preserve">и районном </w:t>
      </w:r>
      <w:r w:rsidRPr="003D4366">
        <w:rPr>
          <w:szCs w:val="28"/>
        </w:rPr>
        <w:t>уровнях, обеспечивающей единство целей при гибкости в выборе способов их достижения;</w:t>
      </w:r>
      <w:proofErr w:type="gramEnd"/>
    </w:p>
    <w:p w:rsidR="00B01ECB" w:rsidRDefault="00B01ECB" w:rsidP="00B01ECB">
      <w:pPr>
        <w:spacing w:before="120"/>
        <w:ind w:firstLine="709"/>
        <w:rPr>
          <w:szCs w:val="28"/>
        </w:rPr>
      </w:pPr>
      <w:r w:rsidRPr="003D4366">
        <w:rPr>
          <w:szCs w:val="28"/>
        </w:rPr>
        <w:t xml:space="preserve">повышения финансовой гибкости при реализации </w:t>
      </w:r>
      <w:r w:rsidR="00274CEA">
        <w:rPr>
          <w:szCs w:val="28"/>
        </w:rPr>
        <w:t>муниципальных</w:t>
      </w:r>
      <w:r w:rsidRPr="003D4366">
        <w:rPr>
          <w:szCs w:val="28"/>
        </w:rPr>
        <w:t xml:space="preserve"> программ: возможность перераспределения ресурсов между мероприятиями</w:t>
      </w:r>
      <w:r>
        <w:rPr>
          <w:szCs w:val="28"/>
        </w:rPr>
        <w:t>.</w:t>
      </w:r>
    </w:p>
    <w:p w:rsidR="00B01ECB" w:rsidRDefault="00B01ECB" w:rsidP="00B01ECB">
      <w:pPr>
        <w:spacing w:before="120"/>
        <w:ind w:firstLine="709"/>
        <w:rPr>
          <w:szCs w:val="28"/>
        </w:rPr>
      </w:pPr>
      <w:r>
        <w:rPr>
          <w:szCs w:val="28"/>
        </w:rPr>
        <w:t xml:space="preserve">В соответствии с приоритетами социально-экономической политики одним из инструментов государственной поддержки физических </w:t>
      </w:r>
      <w:r>
        <w:rPr>
          <w:szCs w:val="28"/>
        </w:rPr>
        <w:br/>
        <w:t xml:space="preserve">и юридических лиц является предоставление льгот и преференций по налогам, сборам и иным платежам в бюджеты бюджетной системы Российской Федерации. Источником финансового обеспечения подобных мер </w:t>
      </w:r>
      <w:proofErr w:type="gramStart"/>
      <w:r>
        <w:rPr>
          <w:szCs w:val="28"/>
        </w:rPr>
        <w:t>также, как</w:t>
      </w:r>
      <w:proofErr w:type="gramEnd"/>
      <w:r>
        <w:rPr>
          <w:szCs w:val="28"/>
        </w:rPr>
        <w:t xml:space="preserve"> </w:t>
      </w:r>
      <w:r>
        <w:rPr>
          <w:szCs w:val="28"/>
        </w:rPr>
        <w:br/>
        <w:t xml:space="preserve">и в случае прямых бюджетных расходов, является бюджет, а сами льготы </w:t>
      </w:r>
      <w:r>
        <w:rPr>
          <w:szCs w:val="28"/>
        </w:rPr>
        <w:br/>
        <w:t>и преференции такого рода являются по своей сути налоговыми расходами.</w:t>
      </w:r>
    </w:p>
    <w:p w:rsidR="00B01ECB" w:rsidRPr="008A75BD" w:rsidRDefault="00094648" w:rsidP="00B01ECB">
      <w:pPr>
        <w:spacing w:before="120"/>
        <w:ind w:firstLine="709"/>
        <w:rPr>
          <w:szCs w:val="28"/>
        </w:rPr>
      </w:pPr>
      <w:r>
        <w:rPr>
          <w:szCs w:val="28"/>
        </w:rPr>
        <w:t>Р</w:t>
      </w:r>
      <w:r w:rsidR="00B01ECB" w:rsidRPr="008A75BD">
        <w:rPr>
          <w:szCs w:val="28"/>
        </w:rPr>
        <w:t xml:space="preserve">абота по </w:t>
      </w:r>
      <w:r w:rsidR="00B01ECB" w:rsidRPr="008A75BD">
        <w:rPr>
          <w:rFonts w:eastAsia="Calibri"/>
          <w:b/>
          <w:i/>
          <w:szCs w:val="28"/>
        </w:rPr>
        <w:t>формированию системы управления налоговыми расходами</w:t>
      </w:r>
      <w:r w:rsidR="00B01ECB" w:rsidRPr="008A75BD">
        <w:rPr>
          <w:szCs w:val="28"/>
        </w:rPr>
        <w:t xml:space="preserve"> </w:t>
      </w:r>
      <w:r w:rsidR="00E36419">
        <w:rPr>
          <w:szCs w:val="28"/>
        </w:rPr>
        <w:t>района</w:t>
      </w:r>
      <w:r w:rsidR="00B01ECB">
        <w:rPr>
          <w:szCs w:val="28"/>
        </w:rPr>
        <w:t xml:space="preserve"> </w:t>
      </w:r>
      <w:r>
        <w:rPr>
          <w:szCs w:val="28"/>
        </w:rPr>
        <w:t>началась</w:t>
      </w:r>
      <w:r w:rsidR="00B01ECB">
        <w:rPr>
          <w:szCs w:val="28"/>
        </w:rPr>
        <w:t xml:space="preserve"> </w:t>
      </w:r>
      <w:r w:rsidR="00B01ECB" w:rsidRPr="008A75BD">
        <w:rPr>
          <w:szCs w:val="28"/>
        </w:rPr>
        <w:t xml:space="preserve">с разработки необходимой правовой базы. </w:t>
      </w:r>
      <w:r>
        <w:rPr>
          <w:szCs w:val="28"/>
        </w:rPr>
        <w:t>П</w:t>
      </w:r>
      <w:r w:rsidR="00B01ECB" w:rsidRPr="008A75BD">
        <w:rPr>
          <w:szCs w:val="28"/>
        </w:rPr>
        <w:t xml:space="preserve">остановлением </w:t>
      </w:r>
      <w:r w:rsidR="00F0491F">
        <w:rPr>
          <w:szCs w:val="28"/>
        </w:rPr>
        <w:t>администрации Богучанского района от 30.12.2019 № 1268-</w:t>
      </w:r>
      <w:r w:rsidR="00F0491F" w:rsidRPr="00140D8E">
        <w:rPr>
          <w:szCs w:val="28"/>
        </w:rPr>
        <w:t>п</w:t>
      </w:r>
      <w:r w:rsidR="00B01ECB" w:rsidRPr="00140D8E">
        <w:rPr>
          <w:szCs w:val="28"/>
        </w:rPr>
        <w:t xml:space="preserve"> утвержден Порядок формирования перечня налоговых расходов  и порядок оценки налоговых расходов</w:t>
      </w:r>
      <w:r w:rsidR="00140D8E" w:rsidRPr="00140D8E">
        <w:rPr>
          <w:szCs w:val="28"/>
        </w:rPr>
        <w:t xml:space="preserve"> муниципального образования  </w:t>
      </w:r>
      <w:proofErr w:type="spellStart"/>
      <w:r w:rsidR="00140D8E" w:rsidRPr="00140D8E">
        <w:rPr>
          <w:szCs w:val="28"/>
        </w:rPr>
        <w:t>Богучанский</w:t>
      </w:r>
      <w:proofErr w:type="spellEnd"/>
      <w:r w:rsidR="00140D8E" w:rsidRPr="00140D8E">
        <w:rPr>
          <w:szCs w:val="28"/>
        </w:rPr>
        <w:t xml:space="preserve"> район</w:t>
      </w:r>
      <w:r w:rsidR="00B01ECB" w:rsidRPr="00140D8E">
        <w:rPr>
          <w:szCs w:val="28"/>
        </w:rPr>
        <w:t xml:space="preserve">. </w:t>
      </w:r>
    </w:p>
    <w:p w:rsidR="00B01ECB" w:rsidRPr="00094648" w:rsidRDefault="00B01ECB" w:rsidP="00B01ECB">
      <w:pPr>
        <w:spacing w:before="120"/>
        <w:ind w:firstLine="708"/>
        <w:rPr>
          <w:szCs w:val="28"/>
        </w:rPr>
      </w:pPr>
      <w:r w:rsidRPr="00094648">
        <w:rPr>
          <w:szCs w:val="28"/>
        </w:rPr>
        <w:t xml:space="preserve">В соответствии с требованиями статьи 174.3 Бюджетного кодекса Российской Федерации в 2021 году проведена оценка налоговых расходов </w:t>
      </w:r>
      <w:r w:rsidR="00094648" w:rsidRPr="00094648">
        <w:rPr>
          <w:szCs w:val="28"/>
        </w:rPr>
        <w:t>Богучанского района</w:t>
      </w:r>
      <w:r w:rsidRPr="00094648">
        <w:rPr>
          <w:szCs w:val="28"/>
        </w:rPr>
        <w:t xml:space="preserve"> на основе фактических данных за 2019 год </w:t>
      </w:r>
      <w:r w:rsidRPr="00094648">
        <w:rPr>
          <w:szCs w:val="28"/>
        </w:rPr>
        <w:br/>
        <w:t>и предварительных за 2020 год</w:t>
      </w:r>
      <w:r w:rsidRPr="00094648">
        <w:rPr>
          <w:i/>
          <w:szCs w:val="28"/>
        </w:rPr>
        <w:t xml:space="preserve">. </w:t>
      </w:r>
      <w:r w:rsidRPr="00094648">
        <w:rPr>
          <w:szCs w:val="28"/>
        </w:rPr>
        <w:t xml:space="preserve">Оценка проводилась с учетом Общих требований к оценке налоговых расходов субъектов Российской Федерации </w:t>
      </w:r>
      <w:r w:rsidRPr="00094648">
        <w:rPr>
          <w:szCs w:val="28"/>
        </w:rPr>
        <w:br/>
        <w:t>и муниципальных образований, установленных постановлением Правительства РФ от 22.06.2019 № 796.</w:t>
      </w:r>
    </w:p>
    <w:p w:rsidR="00B01ECB" w:rsidRDefault="00B01ECB" w:rsidP="00B01ECB">
      <w:pPr>
        <w:spacing w:before="120"/>
        <w:ind w:firstLine="709"/>
        <w:rPr>
          <w:rFonts w:eastAsia="Calibri"/>
          <w:szCs w:val="28"/>
        </w:rPr>
      </w:pPr>
      <w:r>
        <w:rPr>
          <w:szCs w:val="28"/>
        </w:rPr>
        <w:t xml:space="preserve">Необходимым условием повышения эффективности бюджетных расходов является </w:t>
      </w:r>
      <w:r w:rsidRPr="008A75BD">
        <w:rPr>
          <w:rFonts w:eastAsia="Calibri"/>
          <w:b/>
          <w:i/>
          <w:szCs w:val="28"/>
        </w:rPr>
        <w:t xml:space="preserve">совершенствование системы финансового обеспечения оказания </w:t>
      </w:r>
      <w:r w:rsidR="00E36419">
        <w:rPr>
          <w:rFonts w:eastAsia="Calibri"/>
          <w:b/>
          <w:i/>
          <w:szCs w:val="28"/>
        </w:rPr>
        <w:t>муниципальных</w:t>
      </w:r>
      <w:r w:rsidRPr="008A75BD">
        <w:rPr>
          <w:rFonts w:eastAsia="Calibri"/>
          <w:b/>
          <w:i/>
          <w:szCs w:val="28"/>
        </w:rPr>
        <w:t xml:space="preserve"> услуг, повышение эффективности и качества их оказания</w:t>
      </w:r>
      <w:r>
        <w:rPr>
          <w:rFonts w:eastAsia="Calibri"/>
          <w:szCs w:val="28"/>
        </w:rPr>
        <w:t>.</w:t>
      </w:r>
    </w:p>
    <w:p w:rsidR="00B01ECB" w:rsidRDefault="00B01ECB" w:rsidP="00B01ECB">
      <w:pPr>
        <w:spacing w:before="120"/>
        <w:ind w:firstLine="709"/>
        <w:rPr>
          <w:szCs w:val="28"/>
        </w:rPr>
      </w:pPr>
      <w:r w:rsidRPr="00844515">
        <w:rPr>
          <w:szCs w:val="28"/>
        </w:rPr>
        <w:lastRenderedPageBreak/>
        <w:t xml:space="preserve">Деятельность </w:t>
      </w:r>
      <w:r w:rsidR="005D3A18">
        <w:rPr>
          <w:szCs w:val="28"/>
        </w:rPr>
        <w:t>районных муниципальных</w:t>
      </w:r>
      <w:r w:rsidRPr="00844515">
        <w:rPr>
          <w:szCs w:val="28"/>
        </w:rPr>
        <w:t xml:space="preserve"> учреждений осуществляется посредством выполнения </w:t>
      </w:r>
      <w:r w:rsidR="005D3A18">
        <w:rPr>
          <w:szCs w:val="28"/>
        </w:rPr>
        <w:t>муниципального</w:t>
      </w:r>
      <w:r w:rsidRPr="00844515">
        <w:rPr>
          <w:szCs w:val="28"/>
        </w:rPr>
        <w:t xml:space="preserve"> задания по оказанию услуг, выполнению работ, которое определяет требования к объему и качеству оказываемых </w:t>
      </w:r>
      <w:r w:rsidR="005D3A18">
        <w:rPr>
          <w:szCs w:val="28"/>
        </w:rPr>
        <w:t>муниципальных</w:t>
      </w:r>
      <w:r w:rsidRPr="00844515">
        <w:rPr>
          <w:szCs w:val="28"/>
        </w:rPr>
        <w:t xml:space="preserve"> услуг, выполняемых работ, что позволяет использовать его в качестве инструмента планирования расходов бюджета </w:t>
      </w:r>
      <w:r>
        <w:rPr>
          <w:szCs w:val="28"/>
        </w:rPr>
        <w:br/>
      </w:r>
      <w:r w:rsidRPr="00844515">
        <w:rPr>
          <w:szCs w:val="28"/>
        </w:rPr>
        <w:t xml:space="preserve">на оказание </w:t>
      </w:r>
      <w:r w:rsidR="005D3A18">
        <w:rPr>
          <w:szCs w:val="28"/>
        </w:rPr>
        <w:t>муниципальных</w:t>
      </w:r>
      <w:r w:rsidRPr="00844515">
        <w:rPr>
          <w:szCs w:val="28"/>
        </w:rPr>
        <w:t xml:space="preserve"> услуг, выполнение работ.</w:t>
      </w:r>
    </w:p>
    <w:p w:rsidR="00B01ECB" w:rsidRDefault="00B01ECB" w:rsidP="00B01ECB">
      <w:pPr>
        <w:spacing w:before="120"/>
        <w:ind w:firstLine="709"/>
        <w:rPr>
          <w:szCs w:val="28"/>
        </w:rPr>
      </w:pPr>
      <w:r w:rsidRPr="00844515">
        <w:rPr>
          <w:szCs w:val="28"/>
        </w:rPr>
        <w:t xml:space="preserve">В целях совершенствования </w:t>
      </w:r>
      <w:r w:rsidR="005D3A18">
        <w:rPr>
          <w:szCs w:val="28"/>
        </w:rPr>
        <w:t>муниципального</w:t>
      </w:r>
      <w:r w:rsidRPr="00844515">
        <w:rPr>
          <w:szCs w:val="28"/>
        </w:rPr>
        <w:t xml:space="preserve"> задания как инструмента управления результатами:</w:t>
      </w:r>
    </w:p>
    <w:p w:rsidR="00B01ECB" w:rsidRDefault="00B01ECB" w:rsidP="00B01ECB">
      <w:pPr>
        <w:spacing w:before="120"/>
        <w:ind w:firstLine="709"/>
        <w:rPr>
          <w:szCs w:val="28"/>
        </w:rPr>
      </w:pPr>
      <w:proofErr w:type="gramStart"/>
      <w:r w:rsidRPr="00844515">
        <w:rPr>
          <w:szCs w:val="28"/>
        </w:rPr>
        <w:t xml:space="preserve">упорядочены однотипные </w:t>
      </w:r>
      <w:r w:rsidR="005D3A18">
        <w:rPr>
          <w:szCs w:val="28"/>
        </w:rPr>
        <w:t>муниципальные</w:t>
      </w:r>
      <w:r w:rsidRPr="00844515">
        <w:rPr>
          <w:szCs w:val="28"/>
        </w:rPr>
        <w:t xml:space="preserve"> услуги, работы (исходя </w:t>
      </w:r>
      <w:r>
        <w:rPr>
          <w:szCs w:val="28"/>
        </w:rPr>
        <w:br/>
      </w:r>
      <w:r w:rsidRPr="00844515">
        <w:rPr>
          <w:szCs w:val="28"/>
        </w:rPr>
        <w:t xml:space="preserve">из гарантий и обязательств государства сформированы общероссийские базовые (отраслевые) перечни (классификаторы) государственных (муниципальных) услуг, оказываемых физическим лицам, а также федеральные и региональные перечни государственных (муниципальных) услуг, работ, в соответствии с которыми формируются </w:t>
      </w:r>
      <w:r w:rsidR="005D3A18">
        <w:rPr>
          <w:szCs w:val="28"/>
        </w:rPr>
        <w:t>муниципальные</w:t>
      </w:r>
      <w:r w:rsidRPr="00844515">
        <w:rPr>
          <w:szCs w:val="28"/>
        </w:rPr>
        <w:t xml:space="preserve"> задания);</w:t>
      </w:r>
      <w:proofErr w:type="gramEnd"/>
    </w:p>
    <w:p w:rsidR="00B01ECB" w:rsidRDefault="00B01ECB" w:rsidP="00B01ECB">
      <w:pPr>
        <w:spacing w:before="120"/>
        <w:ind w:firstLine="709"/>
        <w:rPr>
          <w:szCs w:val="28"/>
        </w:rPr>
      </w:pPr>
      <w:r w:rsidRPr="00844515">
        <w:rPr>
          <w:szCs w:val="28"/>
        </w:rPr>
        <w:t xml:space="preserve">создана система нормативного финансирования </w:t>
      </w:r>
      <w:r w:rsidR="005D3A18">
        <w:rPr>
          <w:szCs w:val="28"/>
        </w:rPr>
        <w:t>муниципальных</w:t>
      </w:r>
      <w:r w:rsidRPr="00844515">
        <w:rPr>
          <w:szCs w:val="28"/>
        </w:rPr>
        <w:t xml:space="preserve"> услуг, работ, основанная на нормировании в расчете на единицу услуги, работы, </w:t>
      </w:r>
      <w:r>
        <w:rPr>
          <w:szCs w:val="28"/>
        </w:rPr>
        <w:br/>
      </w:r>
      <w:r w:rsidRPr="00844515">
        <w:rPr>
          <w:szCs w:val="28"/>
        </w:rPr>
        <w:t>а не на одно учреждение.</w:t>
      </w:r>
    </w:p>
    <w:p w:rsidR="00B01ECB" w:rsidRDefault="00B01ECB" w:rsidP="00B01ECB">
      <w:pPr>
        <w:spacing w:before="120"/>
        <w:ind w:firstLine="709"/>
        <w:rPr>
          <w:szCs w:val="28"/>
        </w:rPr>
      </w:pPr>
      <w:r>
        <w:rPr>
          <w:szCs w:val="28"/>
        </w:rPr>
        <w:t>Вместе с тем в</w:t>
      </w:r>
      <w:r w:rsidRPr="00844515">
        <w:rPr>
          <w:szCs w:val="28"/>
        </w:rPr>
        <w:t xml:space="preserve"> целях повышения эффективности и качества оказания </w:t>
      </w:r>
      <w:r w:rsidR="005D3A18">
        <w:rPr>
          <w:szCs w:val="28"/>
        </w:rPr>
        <w:t>муниципальных</w:t>
      </w:r>
      <w:r w:rsidRPr="00844515">
        <w:rPr>
          <w:szCs w:val="28"/>
        </w:rPr>
        <w:t xml:space="preserve"> услуг </w:t>
      </w:r>
      <w:r>
        <w:rPr>
          <w:szCs w:val="28"/>
        </w:rPr>
        <w:t xml:space="preserve">возникла </w:t>
      </w:r>
      <w:r w:rsidRPr="00844515">
        <w:rPr>
          <w:szCs w:val="28"/>
        </w:rPr>
        <w:t>необходим</w:t>
      </w:r>
      <w:r>
        <w:rPr>
          <w:szCs w:val="28"/>
        </w:rPr>
        <w:t>ость</w:t>
      </w:r>
      <w:r w:rsidRPr="00844515">
        <w:rPr>
          <w:szCs w:val="28"/>
        </w:rPr>
        <w:t xml:space="preserve"> внедрени</w:t>
      </w:r>
      <w:r>
        <w:rPr>
          <w:szCs w:val="28"/>
        </w:rPr>
        <w:t>я</w:t>
      </w:r>
      <w:r w:rsidRPr="00844515">
        <w:rPr>
          <w:szCs w:val="28"/>
        </w:rPr>
        <w:t xml:space="preserve"> новых механизмов оказания </w:t>
      </w:r>
      <w:r w:rsidR="005D3A18">
        <w:rPr>
          <w:szCs w:val="28"/>
        </w:rPr>
        <w:t>муниципальных</w:t>
      </w:r>
      <w:r w:rsidRPr="00844515">
        <w:rPr>
          <w:szCs w:val="28"/>
        </w:rPr>
        <w:t xml:space="preserve"> услуг (выполнения работ), а также развитие конкуренции на рынке оказания </w:t>
      </w:r>
      <w:r w:rsidR="005D3A18">
        <w:rPr>
          <w:szCs w:val="28"/>
        </w:rPr>
        <w:t>муниципальных</w:t>
      </w:r>
      <w:r w:rsidRPr="00844515">
        <w:rPr>
          <w:szCs w:val="28"/>
        </w:rPr>
        <w:t xml:space="preserve"> услуг (выполнения работ), </w:t>
      </w:r>
      <w:r>
        <w:rPr>
          <w:szCs w:val="28"/>
        </w:rPr>
        <w:br/>
      </w:r>
      <w:r w:rsidRPr="00844515">
        <w:rPr>
          <w:szCs w:val="28"/>
        </w:rPr>
        <w:t xml:space="preserve">в том числе путем привлечения негосударственных организаций к оказанию </w:t>
      </w:r>
      <w:r w:rsidR="005D3A18">
        <w:rPr>
          <w:szCs w:val="28"/>
        </w:rPr>
        <w:t>муниципальных</w:t>
      </w:r>
      <w:r w:rsidRPr="00844515">
        <w:rPr>
          <w:szCs w:val="28"/>
        </w:rPr>
        <w:t xml:space="preserve"> услуг (выполнению работ).</w:t>
      </w:r>
    </w:p>
    <w:p w:rsidR="00B01ECB" w:rsidRPr="0040451D" w:rsidRDefault="00B01ECB" w:rsidP="00B01ECB">
      <w:pPr>
        <w:spacing w:before="120"/>
        <w:ind w:firstLine="709"/>
        <w:rPr>
          <w:szCs w:val="28"/>
        </w:rPr>
      </w:pPr>
      <w:r w:rsidRPr="0040451D">
        <w:rPr>
          <w:szCs w:val="28"/>
        </w:rPr>
        <w:t xml:space="preserve">Для решения указанного вопроса был принят Федеральный закон </w:t>
      </w:r>
      <w:r>
        <w:rPr>
          <w:szCs w:val="28"/>
        </w:rPr>
        <w:br/>
      </w:r>
      <w:r w:rsidRPr="0040451D">
        <w:rPr>
          <w:szCs w:val="28"/>
        </w:rPr>
        <w:t xml:space="preserve">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 189-ФЗ). </w:t>
      </w:r>
    </w:p>
    <w:p w:rsidR="00B01ECB" w:rsidRPr="0040451D" w:rsidRDefault="00B01ECB" w:rsidP="00B01ECB">
      <w:pPr>
        <w:spacing w:before="120"/>
        <w:ind w:firstLine="709"/>
        <w:rPr>
          <w:szCs w:val="28"/>
        </w:rPr>
      </w:pPr>
      <w:r w:rsidRPr="0040451D">
        <w:rPr>
          <w:szCs w:val="28"/>
        </w:rPr>
        <w:t>Указанный федеральный закон направлен на повышение качества оказания гарантированных государством услуг в социальной сфере (образования, здравоохранения, социальной защиты, занятости населения, физической культуры, спорта и туризма), в том числе посредством привлечения к их оказанию негосударственных организаций.</w:t>
      </w:r>
    </w:p>
    <w:p w:rsidR="00B01ECB" w:rsidRPr="0040451D" w:rsidRDefault="00B01ECB" w:rsidP="00B01ECB">
      <w:pPr>
        <w:spacing w:before="120"/>
        <w:ind w:firstLine="709"/>
        <w:rPr>
          <w:szCs w:val="28"/>
        </w:rPr>
      </w:pPr>
      <w:r w:rsidRPr="0040451D">
        <w:rPr>
          <w:szCs w:val="28"/>
        </w:rPr>
        <w:t xml:space="preserve">В настоящее время Федеральный закон № 189-ФЗ распространяется </w:t>
      </w:r>
      <w:r>
        <w:rPr>
          <w:szCs w:val="28"/>
        </w:rPr>
        <w:br/>
      </w:r>
      <w:r w:rsidRPr="0040451D">
        <w:rPr>
          <w:szCs w:val="28"/>
        </w:rPr>
        <w:t>на ограниченный перечень субъектов Российской Федерации, определенный Правительством Российской Федерации.</w:t>
      </w:r>
    </w:p>
    <w:p w:rsidR="00B01ECB" w:rsidRPr="0040451D" w:rsidRDefault="00B01ECB" w:rsidP="00B01ECB">
      <w:pPr>
        <w:spacing w:before="120"/>
        <w:ind w:firstLine="709"/>
      </w:pPr>
      <w:r w:rsidRPr="0040451D">
        <w:rPr>
          <w:szCs w:val="28"/>
        </w:rPr>
        <w:t xml:space="preserve">Красноярский край вошел в состав </w:t>
      </w:r>
      <w:proofErr w:type="spellStart"/>
      <w:r w:rsidRPr="0040451D">
        <w:rPr>
          <w:szCs w:val="28"/>
        </w:rPr>
        <w:t>пилотных</w:t>
      </w:r>
      <w:proofErr w:type="spellEnd"/>
      <w:r w:rsidRPr="0040451D">
        <w:rPr>
          <w:szCs w:val="28"/>
        </w:rPr>
        <w:t xml:space="preserve"> субъектов Российской Федерации, в которых осуществляется </w:t>
      </w:r>
      <w:r w:rsidRPr="008A75BD">
        <w:rPr>
          <w:szCs w:val="28"/>
        </w:rPr>
        <w:t xml:space="preserve">апробация новых </w:t>
      </w:r>
      <w:r w:rsidRPr="008A75BD">
        <w:t xml:space="preserve">механизмов организации оказания государственных (муниципальных) услуг в социальной сфере. </w:t>
      </w:r>
      <w:r w:rsidRPr="0040451D">
        <w:t>Соответствующее Соглашение о сотрудничестве подписано 22.11.2019 между Министерством финансов Российской Федерации и Правительством Красноярского края.</w:t>
      </w:r>
    </w:p>
    <w:p w:rsidR="00B01ECB" w:rsidRDefault="00B01ECB" w:rsidP="00B01ECB">
      <w:pPr>
        <w:pStyle w:val="a6"/>
        <w:spacing w:before="120" w:after="0"/>
        <w:ind w:left="0" w:firstLine="709"/>
        <w:rPr>
          <w:bCs/>
          <w:szCs w:val="28"/>
        </w:rPr>
      </w:pPr>
      <w:r w:rsidRPr="00155B36">
        <w:rPr>
          <w:szCs w:val="28"/>
        </w:rPr>
        <w:t xml:space="preserve">В предстоящем бюджетном цикле </w:t>
      </w:r>
      <w:r>
        <w:rPr>
          <w:szCs w:val="28"/>
        </w:rPr>
        <w:t xml:space="preserve">будет </w:t>
      </w:r>
      <w:r w:rsidRPr="008A75BD">
        <w:rPr>
          <w:szCs w:val="28"/>
        </w:rPr>
        <w:t xml:space="preserve">продолжена </w:t>
      </w:r>
      <w:r w:rsidRPr="008A75BD">
        <w:rPr>
          <w:b/>
          <w:i/>
          <w:szCs w:val="28"/>
        </w:rPr>
        <w:t xml:space="preserve">реализация </w:t>
      </w:r>
      <w:r w:rsidRPr="008A75BD">
        <w:rPr>
          <w:b/>
          <w:bCs/>
          <w:i/>
          <w:szCs w:val="28"/>
        </w:rPr>
        <w:t xml:space="preserve">Плана мероприятий по росту доходов, оптимизации расходов </w:t>
      </w:r>
      <w:r>
        <w:rPr>
          <w:b/>
          <w:bCs/>
          <w:i/>
          <w:szCs w:val="28"/>
        </w:rPr>
        <w:br/>
      </w:r>
      <w:r w:rsidRPr="008A75BD">
        <w:rPr>
          <w:b/>
          <w:bCs/>
          <w:i/>
          <w:szCs w:val="28"/>
        </w:rPr>
        <w:lastRenderedPageBreak/>
        <w:t>и совершенствованию долговой политики</w:t>
      </w:r>
      <w:r w:rsidRPr="00155B36">
        <w:rPr>
          <w:bCs/>
          <w:szCs w:val="28"/>
        </w:rPr>
        <w:t xml:space="preserve"> </w:t>
      </w:r>
      <w:r w:rsidR="005D3A18">
        <w:rPr>
          <w:bCs/>
          <w:szCs w:val="28"/>
        </w:rPr>
        <w:t xml:space="preserve">Богучанского района </w:t>
      </w:r>
      <w:r w:rsidRPr="00155B36">
        <w:rPr>
          <w:bCs/>
          <w:szCs w:val="28"/>
        </w:rPr>
        <w:t xml:space="preserve"> до 2024 года (далее – План)</w:t>
      </w:r>
      <w:r>
        <w:rPr>
          <w:bCs/>
          <w:szCs w:val="28"/>
        </w:rPr>
        <w:t xml:space="preserve">, </w:t>
      </w:r>
      <w:r w:rsidRPr="00155B36">
        <w:rPr>
          <w:bCs/>
          <w:szCs w:val="28"/>
        </w:rPr>
        <w:t>утвержден</w:t>
      </w:r>
      <w:r>
        <w:rPr>
          <w:bCs/>
          <w:szCs w:val="28"/>
        </w:rPr>
        <w:t>ного</w:t>
      </w:r>
      <w:r w:rsidRPr="00155B36">
        <w:rPr>
          <w:bCs/>
          <w:szCs w:val="28"/>
        </w:rPr>
        <w:t xml:space="preserve"> распоряжением </w:t>
      </w:r>
      <w:r w:rsidR="007F1E7D">
        <w:rPr>
          <w:bCs/>
          <w:szCs w:val="28"/>
        </w:rPr>
        <w:t>администрации Богучанского района от 18.02.2021 № 64-р</w:t>
      </w:r>
      <w:r>
        <w:rPr>
          <w:bCs/>
          <w:szCs w:val="28"/>
        </w:rPr>
        <w:t xml:space="preserve">. </w:t>
      </w:r>
    </w:p>
    <w:p w:rsidR="00B01ECB" w:rsidRDefault="00B01ECB" w:rsidP="00B01ECB">
      <w:pPr>
        <w:pStyle w:val="a6"/>
        <w:spacing w:before="120" w:after="0"/>
        <w:ind w:left="0" w:firstLine="709"/>
        <w:rPr>
          <w:szCs w:val="28"/>
        </w:rPr>
      </w:pPr>
      <w:r>
        <w:rPr>
          <w:szCs w:val="28"/>
        </w:rPr>
        <w:t>Мероприятия Плана направлены на</w:t>
      </w:r>
      <w:r w:rsidRPr="00567EFF">
        <w:rPr>
          <w:szCs w:val="28"/>
        </w:rPr>
        <w:t xml:space="preserve"> повышени</w:t>
      </w:r>
      <w:r>
        <w:rPr>
          <w:szCs w:val="28"/>
        </w:rPr>
        <w:t>е</w:t>
      </w:r>
      <w:r w:rsidRPr="00567EFF">
        <w:rPr>
          <w:szCs w:val="28"/>
        </w:rPr>
        <w:t xml:space="preserve"> эффективности управления  муниципальными финансами, изыскания внутренних резервов для финансирования всех принятых расходных обязательств </w:t>
      </w:r>
      <w:r>
        <w:rPr>
          <w:szCs w:val="28"/>
        </w:rPr>
        <w:t xml:space="preserve">и сгруппированы по </w:t>
      </w:r>
      <w:r w:rsidRPr="00155B36">
        <w:rPr>
          <w:szCs w:val="28"/>
        </w:rPr>
        <w:t xml:space="preserve">трем основным разделам: «Мероприятия </w:t>
      </w:r>
      <w:r>
        <w:rPr>
          <w:szCs w:val="28"/>
        </w:rPr>
        <w:br/>
      </w:r>
      <w:r w:rsidRPr="00155B36">
        <w:rPr>
          <w:szCs w:val="28"/>
        </w:rPr>
        <w:t>по росту бюджета», «Мероприятия по повышению эффективности расходов бюджета», «Мероприятия по совершенствованию долговой политики»</w:t>
      </w:r>
      <w:r>
        <w:rPr>
          <w:szCs w:val="28"/>
        </w:rPr>
        <w:t xml:space="preserve">. </w:t>
      </w:r>
    </w:p>
    <w:p w:rsidR="007F1E7D" w:rsidRPr="00224758" w:rsidRDefault="007F1E7D" w:rsidP="007F1E7D">
      <w:pPr>
        <w:pStyle w:val="24"/>
        <w:spacing w:before="120"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224758">
        <w:rPr>
          <w:sz w:val="28"/>
          <w:szCs w:val="28"/>
        </w:rPr>
        <w:t>Мероприятия, связанные с ростом доходов, направлены на обеспечение межведомственного взаимодействия с целью повышения эффективности администрирования доходов бюджета,  совершенствование налогового законодательства, обеспечение роста доходов бюджетов поселений  Богучанского района, совершенствование земельно-имущественных отношений, повышение эффективности использования муниципального имущества района и другие.</w:t>
      </w:r>
      <w:proofErr w:type="gramEnd"/>
    </w:p>
    <w:p w:rsidR="007F1E7D" w:rsidRPr="00224758" w:rsidRDefault="007F1E7D" w:rsidP="007F1E7D">
      <w:pPr>
        <w:pStyle w:val="a6"/>
        <w:tabs>
          <w:tab w:val="right" w:pos="-1418"/>
        </w:tabs>
        <w:ind w:left="0" w:firstLine="709"/>
        <w:rPr>
          <w:bCs/>
          <w:szCs w:val="28"/>
        </w:rPr>
      </w:pPr>
      <w:r w:rsidRPr="00224758">
        <w:rPr>
          <w:szCs w:val="28"/>
        </w:rPr>
        <w:t xml:space="preserve">Раздел по повышению эффективности расходов содержит мероприятия, направленные повышение качества финансового управления, эффективность деятельности районных муниципальных учреждений, совершенствованию межбюджетных отношений. </w:t>
      </w:r>
      <w:r w:rsidRPr="00224758">
        <w:rPr>
          <w:bCs/>
          <w:szCs w:val="28"/>
        </w:rPr>
        <w:t>Также включены мероприятия, направленные на совершенствование системы закупок для государственных и муниципальных нужд.</w:t>
      </w:r>
    </w:p>
    <w:p w:rsidR="007F1E7D" w:rsidRPr="00224758" w:rsidRDefault="007F1E7D" w:rsidP="007F1E7D">
      <w:pPr>
        <w:pStyle w:val="24"/>
        <w:spacing w:before="120" w:after="0" w:line="240" w:lineRule="auto"/>
        <w:ind w:firstLine="709"/>
        <w:jc w:val="both"/>
        <w:rPr>
          <w:sz w:val="28"/>
          <w:szCs w:val="28"/>
        </w:rPr>
      </w:pPr>
      <w:r w:rsidRPr="00224758">
        <w:rPr>
          <w:sz w:val="28"/>
          <w:szCs w:val="28"/>
        </w:rPr>
        <w:t xml:space="preserve">В долговой политике основной задачей будет являться стабилизация </w:t>
      </w:r>
      <w:r w:rsidRPr="00224758">
        <w:rPr>
          <w:sz w:val="28"/>
          <w:szCs w:val="28"/>
        </w:rPr>
        <w:br/>
        <w:t xml:space="preserve">и снижение муниципального долга и минимизация расходов на его обслуживание. </w:t>
      </w:r>
    </w:p>
    <w:p w:rsidR="00B01ECB" w:rsidRPr="00567EFF" w:rsidRDefault="00B01ECB" w:rsidP="00B01ECB">
      <w:pPr>
        <w:autoSpaceDE w:val="0"/>
        <w:autoSpaceDN w:val="0"/>
        <w:adjustRightInd w:val="0"/>
        <w:spacing w:before="120"/>
        <w:ind w:firstLine="709"/>
        <w:contextualSpacing/>
        <w:rPr>
          <w:szCs w:val="28"/>
        </w:rPr>
      </w:pPr>
      <w:r w:rsidRPr="00873C16">
        <w:rPr>
          <w:szCs w:val="28"/>
        </w:rPr>
        <w:t xml:space="preserve">На протяжении последних лет одним их главных направлений работы </w:t>
      </w:r>
      <w:r w:rsidRPr="00873C16">
        <w:rPr>
          <w:szCs w:val="28"/>
        </w:rPr>
        <w:br/>
        <w:t xml:space="preserve">в рамках повышения эффективности бюджетных расходов является </w:t>
      </w:r>
      <w:r w:rsidRPr="00873C16">
        <w:rPr>
          <w:b/>
          <w:i/>
          <w:szCs w:val="28"/>
        </w:rPr>
        <w:t>повышение эффективности бюджетной сети</w:t>
      </w:r>
      <w:r w:rsidRPr="00873C16">
        <w:rPr>
          <w:szCs w:val="28"/>
        </w:rPr>
        <w:t>.</w:t>
      </w:r>
    </w:p>
    <w:p w:rsidR="00B01ECB" w:rsidRDefault="00B01ECB" w:rsidP="00B01ECB">
      <w:pPr>
        <w:spacing w:before="120"/>
        <w:ind w:firstLine="709"/>
      </w:pPr>
      <w:r>
        <w:rPr>
          <w:szCs w:val="28"/>
        </w:rPr>
        <w:t>В 2022–</w:t>
      </w:r>
      <w:r w:rsidRPr="00567EFF">
        <w:rPr>
          <w:szCs w:val="28"/>
        </w:rPr>
        <w:t>20</w:t>
      </w:r>
      <w:r>
        <w:rPr>
          <w:szCs w:val="28"/>
        </w:rPr>
        <w:t>24</w:t>
      </w:r>
      <w:r w:rsidRPr="00567EFF">
        <w:rPr>
          <w:szCs w:val="28"/>
        </w:rPr>
        <w:t xml:space="preserve"> годах будет продолжена работа по реформированию (оптимизации) бюджетной сети </w:t>
      </w:r>
      <w:r w:rsidR="00873C16">
        <w:rPr>
          <w:szCs w:val="28"/>
        </w:rPr>
        <w:t>районных муниципальных</w:t>
      </w:r>
      <w:r w:rsidRPr="00567EFF">
        <w:rPr>
          <w:szCs w:val="28"/>
        </w:rPr>
        <w:t xml:space="preserve"> учреждений, с учетом потребности населения в предоставлении  муниципальных услуг и их качественного предоставления</w:t>
      </w:r>
      <w:r w:rsidRPr="00567EFF">
        <w:t xml:space="preserve"> в сфере  образования</w:t>
      </w:r>
      <w:r w:rsidR="00873C16">
        <w:t>.</w:t>
      </w:r>
      <w:r>
        <w:t xml:space="preserve"> </w:t>
      </w:r>
    </w:p>
    <w:p w:rsidR="00B01ECB" w:rsidRDefault="00B01ECB" w:rsidP="00B01ECB">
      <w:pPr>
        <w:pStyle w:val="a6"/>
        <w:spacing w:before="120" w:after="0"/>
        <w:ind w:left="0" w:firstLine="709"/>
        <w:rPr>
          <w:rFonts w:eastAsia="Calibri"/>
          <w:szCs w:val="28"/>
        </w:rPr>
      </w:pPr>
      <w:r w:rsidRPr="008808C0">
        <w:rPr>
          <w:rFonts w:eastAsia="Calibri"/>
          <w:szCs w:val="28"/>
        </w:rPr>
        <w:t xml:space="preserve">Согласно положениям Концепции </w:t>
      </w:r>
      <w:r>
        <w:rPr>
          <w:rFonts w:eastAsia="Calibri"/>
          <w:szCs w:val="28"/>
        </w:rPr>
        <w:t xml:space="preserve">повышению </w:t>
      </w:r>
      <w:r w:rsidRPr="008808C0">
        <w:rPr>
          <w:rFonts w:eastAsia="Calibri"/>
          <w:szCs w:val="28"/>
        </w:rPr>
        <w:t xml:space="preserve">эффективности бюджетных расходов </w:t>
      </w:r>
      <w:r>
        <w:rPr>
          <w:rFonts w:eastAsia="Calibri"/>
          <w:szCs w:val="28"/>
        </w:rPr>
        <w:t xml:space="preserve">во многом способствуют </w:t>
      </w:r>
      <w:r w:rsidRPr="008A75BD">
        <w:rPr>
          <w:rFonts w:eastAsia="Calibri"/>
          <w:b/>
          <w:i/>
          <w:szCs w:val="28"/>
        </w:rPr>
        <w:t>мероприятия, направленные на повышение открытости бюджетного процесса</w:t>
      </w:r>
      <w:r w:rsidRPr="008808C0">
        <w:rPr>
          <w:rFonts w:eastAsia="Calibri"/>
          <w:szCs w:val="28"/>
        </w:rPr>
        <w:t xml:space="preserve">. </w:t>
      </w:r>
    </w:p>
    <w:p w:rsidR="00B01ECB" w:rsidRDefault="00B01ECB" w:rsidP="00B01ECB">
      <w:pPr>
        <w:pStyle w:val="a6"/>
        <w:spacing w:before="120" w:after="0"/>
        <w:ind w:left="0" w:firstLine="709"/>
        <w:rPr>
          <w:rFonts w:eastAsia="Calibri"/>
          <w:szCs w:val="28"/>
        </w:rPr>
      </w:pPr>
      <w:r w:rsidRPr="00616AFE">
        <w:rPr>
          <w:rFonts w:eastAsia="Calibri"/>
          <w:szCs w:val="28"/>
        </w:rPr>
        <w:t xml:space="preserve">В рамках данного направления </w:t>
      </w:r>
      <w:r>
        <w:rPr>
          <w:rFonts w:eastAsia="Calibri"/>
          <w:szCs w:val="28"/>
        </w:rPr>
        <w:t xml:space="preserve">в </w:t>
      </w:r>
      <w:proofErr w:type="spellStart"/>
      <w:r w:rsidR="00873C16">
        <w:rPr>
          <w:rFonts w:eastAsia="Calibri"/>
          <w:szCs w:val="28"/>
        </w:rPr>
        <w:t>Богучанском</w:t>
      </w:r>
      <w:proofErr w:type="spellEnd"/>
      <w:r w:rsidR="00873C16">
        <w:rPr>
          <w:rFonts w:eastAsia="Calibri"/>
          <w:szCs w:val="28"/>
        </w:rPr>
        <w:t xml:space="preserve"> районе</w:t>
      </w:r>
      <w:r>
        <w:rPr>
          <w:rFonts w:eastAsia="Calibri"/>
          <w:szCs w:val="28"/>
        </w:rPr>
        <w:t xml:space="preserve"> </w:t>
      </w:r>
      <w:r w:rsidRPr="00616AFE">
        <w:rPr>
          <w:rFonts w:eastAsia="Calibri"/>
          <w:szCs w:val="28"/>
        </w:rPr>
        <w:t xml:space="preserve">будет продолжена работа по формированию и представлению на постоянной основе </w:t>
      </w:r>
      <w:r>
        <w:rPr>
          <w:rFonts w:eastAsia="Calibri"/>
          <w:szCs w:val="28"/>
        </w:rPr>
        <w:br/>
      </w:r>
      <w:r w:rsidRPr="00616AFE">
        <w:rPr>
          <w:rFonts w:eastAsia="Calibri"/>
          <w:szCs w:val="28"/>
        </w:rPr>
        <w:t>в информационно-телекоммуникационной сети «Интернет» открытых бюджетных данных</w:t>
      </w:r>
      <w:r>
        <w:rPr>
          <w:rFonts w:eastAsia="Calibri"/>
          <w:szCs w:val="28"/>
        </w:rPr>
        <w:t xml:space="preserve">, а также </w:t>
      </w:r>
      <w:r w:rsidR="00873C16">
        <w:rPr>
          <w:rFonts w:eastAsia="Calibri"/>
          <w:szCs w:val="28"/>
        </w:rPr>
        <w:t>районного</w:t>
      </w:r>
      <w:r>
        <w:rPr>
          <w:rFonts w:eastAsia="Calibri"/>
          <w:szCs w:val="28"/>
        </w:rPr>
        <w:t xml:space="preserve"> </w:t>
      </w:r>
      <w:r w:rsidRPr="00616AFE">
        <w:rPr>
          <w:rFonts w:eastAsia="Calibri"/>
          <w:szCs w:val="28"/>
        </w:rPr>
        <w:t>бюджета в понятной для граждан форме</w:t>
      </w:r>
      <w:r>
        <w:rPr>
          <w:rFonts w:eastAsia="Calibri"/>
          <w:szCs w:val="28"/>
        </w:rPr>
        <w:t xml:space="preserve">. </w:t>
      </w:r>
    </w:p>
    <w:p w:rsidR="00B01ECB" w:rsidRDefault="00B01ECB" w:rsidP="00B01ECB">
      <w:pPr>
        <w:pStyle w:val="a6"/>
        <w:spacing w:before="120" w:after="0"/>
        <w:ind w:left="0" w:firstLine="709"/>
        <w:rPr>
          <w:szCs w:val="28"/>
        </w:rPr>
      </w:pPr>
      <w:r w:rsidRPr="00CC1470">
        <w:rPr>
          <w:rFonts w:eastAsia="Calibri"/>
          <w:szCs w:val="28"/>
        </w:rPr>
        <w:t xml:space="preserve">Продолжится информационное наполнение </w:t>
      </w:r>
      <w:r w:rsidRPr="00CC1470">
        <w:rPr>
          <w:szCs w:val="28"/>
        </w:rPr>
        <w:t xml:space="preserve">единого портала бюджетной системы Российской Федерации, как ключевого инструмента, обеспечивающего прозрачность и открытость бюджетов бюджетной системы </w:t>
      </w:r>
      <w:r w:rsidRPr="00CC1470">
        <w:rPr>
          <w:szCs w:val="28"/>
        </w:rPr>
        <w:lastRenderedPageBreak/>
        <w:t>Российской Федерации, бюджетного процесса и финансового состояния публично-правовых образований для общества</w:t>
      </w:r>
      <w:r>
        <w:rPr>
          <w:szCs w:val="28"/>
        </w:rPr>
        <w:t>.</w:t>
      </w:r>
    </w:p>
    <w:p w:rsidR="00B01ECB" w:rsidRDefault="00B01ECB" w:rsidP="00B01ECB">
      <w:pPr>
        <w:pStyle w:val="a6"/>
        <w:spacing w:before="120" w:after="0"/>
        <w:ind w:left="0" w:firstLine="709"/>
        <w:rPr>
          <w:szCs w:val="28"/>
        </w:rPr>
      </w:pPr>
      <w:r w:rsidRPr="006047C3">
        <w:rPr>
          <w:szCs w:val="28"/>
        </w:rPr>
        <w:t xml:space="preserve">На протяжении последних лет повышению </w:t>
      </w:r>
      <w:r>
        <w:rPr>
          <w:szCs w:val="28"/>
        </w:rPr>
        <w:t xml:space="preserve">открытости бюджетного процесса </w:t>
      </w:r>
      <w:r w:rsidRPr="006047C3">
        <w:rPr>
          <w:szCs w:val="28"/>
        </w:rPr>
        <w:t>способству</w:t>
      </w:r>
      <w:r>
        <w:rPr>
          <w:szCs w:val="28"/>
        </w:rPr>
        <w:t xml:space="preserve">ет реализация </w:t>
      </w:r>
      <w:r w:rsidRPr="006047C3">
        <w:rPr>
          <w:szCs w:val="28"/>
        </w:rPr>
        <w:t>мероприятий, проводимы</w:t>
      </w:r>
      <w:r>
        <w:rPr>
          <w:szCs w:val="28"/>
        </w:rPr>
        <w:t>х</w:t>
      </w:r>
      <w:r w:rsidRPr="006047C3">
        <w:rPr>
          <w:szCs w:val="28"/>
        </w:rPr>
        <w:t xml:space="preserve"> в рамках Стратеги</w:t>
      </w:r>
      <w:r>
        <w:rPr>
          <w:szCs w:val="28"/>
        </w:rPr>
        <w:t>и</w:t>
      </w:r>
      <w:r w:rsidRPr="006047C3">
        <w:rPr>
          <w:szCs w:val="28"/>
        </w:rPr>
        <w:t xml:space="preserve"> повышения финансовой грамотности в Российской Федерации </w:t>
      </w:r>
      <w:r>
        <w:rPr>
          <w:szCs w:val="28"/>
        </w:rPr>
        <w:br/>
      </w:r>
      <w:r w:rsidRPr="006047C3">
        <w:rPr>
          <w:szCs w:val="28"/>
        </w:rPr>
        <w:t>на 2017–2023 годы</w:t>
      </w:r>
      <w:r>
        <w:rPr>
          <w:szCs w:val="28"/>
        </w:rPr>
        <w:t xml:space="preserve">, утвержденной распоряжением Правительства Российской Федерации от 25.09.2017 № 2039-р (далее – Стратегия). В соответствии </w:t>
      </w:r>
      <w:r>
        <w:rPr>
          <w:szCs w:val="28"/>
        </w:rPr>
        <w:br/>
        <w:t xml:space="preserve">с положениями Стратегии </w:t>
      </w:r>
      <w:r w:rsidRPr="006047C3">
        <w:rPr>
          <w:szCs w:val="28"/>
        </w:rPr>
        <w:t>распоряжением Правительства Красноярского края от 17.02.2021 №</w:t>
      </w:r>
      <w:r>
        <w:rPr>
          <w:szCs w:val="28"/>
        </w:rPr>
        <w:t> </w:t>
      </w:r>
      <w:r w:rsidRPr="006047C3">
        <w:rPr>
          <w:szCs w:val="28"/>
        </w:rPr>
        <w:t>90-р утверждена региональная программа «Повышение финансовой грамотности населения Красноярского края на 2021 –2023 годы».</w:t>
      </w:r>
      <w:r>
        <w:rPr>
          <w:szCs w:val="28"/>
        </w:rPr>
        <w:t xml:space="preserve"> Информация о проводимой в регионе работе в данном направлении представлена на сайте министерства финансов Красноярского края </w:t>
      </w:r>
      <w:hyperlink r:id="rId5" w:history="1">
        <w:r w:rsidRPr="009D1A4A">
          <w:rPr>
            <w:rStyle w:val="ae"/>
            <w:szCs w:val="28"/>
          </w:rPr>
          <w:t>http://minfin.krskstate.ru/fingram</w:t>
        </w:r>
      </w:hyperlink>
      <w:r>
        <w:rPr>
          <w:szCs w:val="28"/>
        </w:rPr>
        <w:t>.</w:t>
      </w:r>
    </w:p>
    <w:p w:rsidR="00B01ECB" w:rsidRPr="00DD28AB" w:rsidRDefault="00B01ECB" w:rsidP="00B01ECB">
      <w:pPr>
        <w:spacing w:before="120"/>
        <w:ind w:firstLine="709"/>
        <w:rPr>
          <w:szCs w:val="28"/>
        </w:rPr>
      </w:pPr>
      <w:r w:rsidRPr="00DD28AB">
        <w:rPr>
          <w:szCs w:val="28"/>
        </w:rPr>
        <w:t xml:space="preserve">В </w:t>
      </w:r>
      <w:r>
        <w:rPr>
          <w:szCs w:val="28"/>
        </w:rPr>
        <w:t xml:space="preserve">предстоящем бюджетном периоде </w:t>
      </w:r>
      <w:r w:rsidRPr="00DD28AB">
        <w:rPr>
          <w:szCs w:val="28"/>
        </w:rPr>
        <w:t>на федеральном уровне планируется</w:t>
      </w:r>
      <w:r>
        <w:rPr>
          <w:szCs w:val="28"/>
        </w:rPr>
        <w:t xml:space="preserve"> </w:t>
      </w:r>
      <w:r w:rsidRPr="00DD28AB">
        <w:rPr>
          <w:szCs w:val="28"/>
        </w:rPr>
        <w:t>реформирование системы публичных слушаний по бюджетным вопросам в целях повышения их эффективности и увеличения вовлеченности граждан</w:t>
      </w:r>
      <w:r w:rsidRPr="00DD28AB">
        <w:rPr>
          <w:b/>
          <w:szCs w:val="28"/>
        </w:rPr>
        <w:t xml:space="preserve"> </w:t>
      </w:r>
      <w:r w:rsidRPr="00DD28AB">
        <w:rPr>
          <w:szCs w:val="28"/>
        </w:rPr>
        <w:t>при рассмотрении</w:t>
      </w:r>
      <w:r>
        <w:rPr>
          <w:szCs w:val="28"/>
        </w:rPr>
        <w:t xml:space="preserve"> (</w:t>
      </w:r>
      <w:r w:rsidRPr="00DD28AB">
        <w:rPr>
          <w:szCs w:val="28"/>
        </w:rPr>
        <w:t>обсуждении</w:t>
      </w:r>
      <w:r>
        <w:rPr>
          <w:szCs w:val="28"/>
        </w:rPr>
        <w:t>)</w:t>
      </w:r>
      <w:r w:rsidRPr="00DD28AB">
        <w:rPr>
          <w:szCs w:val="28"/>
        </w:rPr>
        <w:t xml:space="preserve"> бюджетных вопросов</w:t>
      </w:r>
      <w:r>
        <w:rPr>
          <w:szCs w:val="28"/>
        </w:rPr>
        <w:t>. По мере реализации соответствующих мероприятий на уровне федерации, будет рассмотрен вопрос о совершенствовании краевой</w:t>
      </w:r>
      <w:r w:rsidR="00873C16">
        <w:rPr>
          <w:szCs w:val="28"/>
        </w:rPr>
        <w:t xml:space="preserve"> и районной</w:t>
      </w:r>
      <w:r>
        <w:rPr>
          <w:szCs w:val="28"/>
        </w:rPr>
        <w:t xml:space="preserve"> бюджетной политики в данном направлении.</w:t>
      </w:r>
    </w:p>
    <w:p w:rsidR="00B01ECB" w:rsidRPr="0017194E" w:rsidRDefault="00B01ECB" w:rsidP="00B01ECB">
      <w:pPr>
        <w:pStyle w:val="afff3"/>
        <w:numPr>
          <w:ilvl w:val="0"/>
          <w:numId w:val="0"/>
        </w:numPr>
        <w:spacing w:before="240" w:after="240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 w:rsidRPr="0017194E">
        <w:rPr>
          <w:rFonts w:ascii="Times New Roman" w:hAnsi="Times New Roman"/>
          <w:b/>
          <w:color w:val="auto"/>
          <w:sz w:val="28"/>
          <w:szCs w:val="28"/>
        </w:rPr>
        <w:t>Вовлечение граждан в бюджетный процесс</w:t>
      </w:r>
    </w:p>
    <w:p w:rsidR="00B01ECB" w:rsidRDefault="00B01ECB" w:rsidP="00B01ECB">
      <w:pPr>
        <w:spacing w:before="120"/>
        <w:ind w:firstLine="709"/>
        <w:rPr>
          <w:szCs w:val="28"/>
        </w:rPr>
      </w:pPr>
      <w:r w:rsidRPr="00630ADF">
        <w:rPr>
          <w:szCs w:val="28"/>
        </w:rPr>
        <w:t xml:space="preserve">В соответствии с принятой на федеральном уровне Концепцией к числу приоритетных направлений, реализуемых в Российской Федерации </w:t>
      </w:r>
      <w:r w:rsidRPr="00630ADF">
        <w:rPr>
          <w:szCs w:val="28"/>
        </w:rPr>
        <w:br/>
        <w:t xml:space="preserve">и нуждающихся в дальнейшем совершенствовании, является участие граждан </w:t>
      </w:r>
      <w:r w:rsidRPr="00630ADF">
        <w:rPr>
          <w:szCs w:val="28"/>
        </w:rPr>
        <w:br/>
        <w:t>в бюджетном процессе.</w:t>
      </w:r>
      <w:r>
        <w:rPr>
          <w:szCs w:val="28"/>
        </w:rPr>
        <w:t xml:space="preserve"> </w:t>
      </w:r>
    </w:p>
    <w:p w:rsidR="00B01ECB" w:rsidRDefault="00B01ECB" w:rsidP="00B01ECB">
      <w:pPr>
        <w:spacing w:before="120"/>
        <w:ind w:firstLine="709"/>
        <w:rPr>
          <w:szCs w:val="28"/>
        </w:rPr>
      </w:pPr>
      <w:r>
        <w:rPr>
          <w:szCs w:val="28"/>
        </w:rPr>
        <w:t xml:space="preserve">Вовлечение в бюджетный процесс институтов гражданского общества осуществляется с использованием широкого спектра механизмов, важнейшим из которых является инициативное </w:t>
      </w:r>
      <w:proofErr w:type="spellStart"/>
      <w:r>
        <w:rPr>
          <w:szCs w:val="28"/>
        </w:rPr>
        <w:t>бюджетирование</w:t>
      </w:r>
      <w:proofErr w:type="spellEnd"/>
      <w:r>
        <w:rPr>
          <w:szCs w:val="28"/>
        </w:rPr>
        <w:t xml:space="preserve">. </w:t>
      </w:r>
    </w:p>
    <w:p w:rsidR="00B01ECB" w:rsidRDefault="00B01ECB" w:rsidP="00B01ECB">
      <w:pPr>
        <w:spacing w:before="120"/>
        <w:ind w:firstLine="709"/>
        <w:rPr>
          <w:szCs w:val="28"/>
        </w:rPr>
      </w:pPr>
      <w:r w:rsidRPr="00E24AE8">
        <w:rPr>
          <w:szCs w:val="28"/>
        </w:rPr>
        <w:t xml:space="preserve">В предыдущие годы на федеральном уровне проведена большая работа </w:t>
      </w:r>
      <w:r>
        <w:rPr>
          <w:szCs w:val="28"/>
        </w:rPr>
        <w:br/>
      </w:r>
      <w:r w:rsidRPr="00E24AE8">
        <w:rPr>
          <w:szCs w:val="28"/>
        </w:rPr>
        <w:t xml:space="preserve">по распространению практик </w:t>
      </w:r>
      <w:proofErr w:type="gramStart"/>
      <w:r w:rsidRPr="00E24AE8">
        <w:rPr>
          <w:szCs w:val="28"/>
        </w:rPr>
        <w:t>инициативного</w:t>
      </w:r>
      <w:proofErr w:type="gramEnd"/>
      <w:r w:rsidRPr="00E24AE8">
        <w:rPr>
          <w:szCs w:val="28"/>
        </w:rPr>
        <w:t xml:space="preserve"> </w:t>
      </w:r>
      <w:proofErr w:type="spellStart"/>
      <w:r w:rsidRPr="00E24AE8">
        <w:rPr>
          <w:szCs w:val="28"/>
        </w:rPr>
        <w:t>бюджетирования</w:t>
      </w:r>
      <w:proofErr w:type="spellEnd"/>
      <w:r w:rsidRPr="00E24AE8">
        <w:rPr>
          <w:szCs w:val="28"/>
        </w:rPr>
        <w:t xml:space="preserve"> среди субъектов Российской Федерации, в том числе: </w:t>
      </w:r>
    </w:p>
    <w:p w:rsidR="00B01ECB" w:rsidRPr="00E24AE8" w:rsidRDefault="00B01ECB" w:rsidP="00B01ECB">
      <w:pPr>
        <w:spacing w:before="120"/>
        <w:ind w:firstLine="709"/>
        <w:rPr>
          <w:szCs w:val="28"/>
        </w:rPr>
      </w:pPr>
      <w:r w:rsidRPr="00E24AE8">
        <w:rPr>
          <w:szCs w:val="28"/>
        </w:rPr>
        <w:t xml:space="preserve">законодательно установлены правовые основы инициативного </w:t>
      </w:r>
      <w:proofErr w:type="spellStart"/>
      <w:r w:rsidRPr="00E24AE8">
        <w:rPr>
          <w:szCs w:val="28"/>
        </w:rPr>
        <w:t>бюджетирования</w:t>
      </w:r>
      <w:proofErr w:type="spellEnd"/>
      <w:r w:rsidRPr="00E24AE8">
        <w:rPr>
          <w:szCs w:val="28"/>
        </w:rPr>
        <w:t xml:space="preserve"> (в связи с принятием Федерального закона от 20.07.2020 №</w:t>
      </w:r>
      <w:r>
        <w:rPr>
          <w:szCs w:val="28"/>
        </w:rPr>
        <w:t> </w:t>
      </w:r>
      <w:r w:rsidRPr="00E24AE8">
        <w:rPr>
          <w:szCs w:val="28"/>
        </w:rPr>
        <w:t>236-ФЗ «О внесении изменений в Федеральный закон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 (далее – Федеральный закон № 236-ФЗ)</w:t>
      </w:r>
      <w:r w:rsidRPr="00E24AE8">
        <w:rPr>
          <w:szCs w:val="28"/>
        </w:rPr>
        <w:t>;</w:t>
      </w:r>
    </w:p>
    <w:p w:rsidR="00B01ECB" w:rsidRPr="00E24AE8" w:rsidRDefault="00B01ECB" w:rsidP="00B01ECB">
      <w:pPr>
        <w:spacing w:before="120"/>
        <w:ind w:firstLine="709"/>
        <w:rPr>
          <w:szCs w:val="28"/>
        </w:rPr>
      </w:pPr>
      <w:r w:rsidRPr="00E24AE8">
        <w:rPr>
          <w:szCs w:val="28"/>
        </w:rPr>
        <w:t xml:space="preserve">утверждены методические рекомендации по планированию расходов бюджетов субъектов </w:t>
      </w:r>
      <w:r>
        <w:rPr>
          <w:szCs w:val="28"/>
        </w:rPr>
        <w:t xml:space="preserve">Российской Федерации </w:t>
      </w:r>
      <w:r w:rsidRPr="00E24AE8">
        <w:rPr>
          <w:szCs w:val="28"/>
        </w:rPr>
        <w:t>и местных бюджетов в целях реализации инициативных проектов;</w:t>
      </w:r>
    </w:p>
    <w:p w:rsidR="00B01ECB" w:rsidRPr="00E24AE8" w:rsidRDefault="00B01ECB" w:rsidP="00B01ECB">
      <w:pPr>
        <w:spacing w:before="120"/>
        <w:ind w:firstLine="709"/>
        <w:rPr>
          <w:szCs w:val="28"/>
        </w:rPr>
      </w:pPr>
      <w:r w:rsidRPr="00E24AE8">
        <w:rPr>
          <w:szCs w:val="28"/>
        </w:rPr>
        <w:t xml:space="preserve">разработаны методические рекомендации по подготовке и реализации практик </w:t>
      </w:r>
      <w:proofErr w:type="gramStart"/>
      <w:r w:rsidRPr="00E24AE8">
        <w:rPr>
          <w:szCs w:val="28"/>
        </w:rPr>
        <w:t>инициативного</w:t>
      </w:r>
      <w:proofErr w:type="gramEnd"/>
      <w:r w:rsidRPr="00E24AE8">
        <w:rPr>
          <w:szCs w:val="28"/>
        </w:rPr>
        <w:t xml:space="preserve"> </w:t>
      </w:r>
      <w:proofErr w:type="spellStart"/>
      <w:r w:rsidRPr="00E24AE8">
        <w:rPr>
          <w:szCs w:val="28"/>
        </w:rPr>
        <w:t>бюджетирования</w:t>
      </w:r>
      <w:proofErr w:type="spellEnd"/>
      <w:r w:rsidRPr="00E24AE8">
        <w:rPr>
          <w:szCs w:val="28"/>
        </w:rPr>
        <w:t>;</w:t>
      </w:r>
    </w:p>
    <w:p w:rsidR="00B01ECB" w:rsidRPr="00DD28AB" w:rsidRDefault="00B01ECB" w:rsidP="00B01ECB">
      <w:pPr>
        <w:spacing w:before="120"/>
        <w:ind w:firstLine="709"/>
      </w:pPr>
      <w:r w:rsidRPr="00E24AE8">
        <w:rPr>
          <w:szCs w:val="28"/>
        </w:rPr>
        <w:lastRenderedPageBreak/>
        <w:t xml:space="preserve">опубликован доклад о лучших практиках развития инициативного </w:t>
      </w:r>
      <w:proofErr w:type="spellStart"/>
      <w:r w:rsidRPr="00E24AE8">
        <w:rPr>
          <w:szCs w:val="28"/>
        </w:rPr>
        <w:t>бюджетирования</w:t>
      </w:r>
      <w:proofErr w:type="spellEnd"/>
      <w:r w:rsidRPr="00E24AE8">
        <w:rPr>
          <w:szCs w:val="28"/>
        </w:rPr>
        <w:t xml:space="preserve"> в субъектах Р</w:t>
      </w:r>
      <w:r>
        <w:rPr>
          <w:szCs w:val="28"/>
        </w:rPr>
        <w:t xml:space="preserve">оссийской </w:t>
      </w:r>
      <w:r w:rsidRPr="00E24AE8">
        <w:rPr>
          <w:szCs w:val="28"/>
        </w:rPr>
        <w:t>Ф</w:t>
      </w:r>
      <w:r>
        <w:rPr>
          <w:szCs w:val="28"/>
        </w:rPr>
        <w:t>едерации</w:t>
      </w:r>
      <w:r w:rsidRPr="00E24AE8">
        <w:rPr>
          <w:szCs w:val="28"/>
        </w:rPr>
        <w:t xml:space="preserve"> и муниципальных образованиях за 2020 год</w:t>
      </w:r>
      <w:r>
        <w:rPr>
          <w:szCs w:val="28"/>
        </w:rPr>
        <w:t xml:space="preserve">, </w:t>
      </w:r>
      <w:r w:rsidRPr="00DD28AB">
        <w:rPr>
          <w:szCs w:val="28"/>
        </w:rPr>
        <w:t xml:space="preserve">в число которых вошел </w:t>
      </w:r>
      <w:r w:rsidRPr="00DD28AB">
        <w:t xml:space="preserve">Красноярский края </w:t>
      </w:r>
      <w:r>
        <w:br/>
      </w:r>
      <w:r w:rsidRPr="00DD28AB">
        <w:t xml:space="preserve">(с практикой </w:t>
      </w:r>
      <w:r>
        <w:t>«</w:t>
      </w:r>
      <w:proofErr w:type="spellStart"/>
      <w:r w:rsidRPr="00DD28AB">
        <w:t>Медиасопровождение</w:t>
      </w:r>
      <w:proofErr w:type="spellEnd"/>
      <w:r w:rsidRPr="00DD28AB">
        <w:t xml:space="preserve"> инициативного </w:t>
      </w:r>
      <w:proofErr w:type="spellStart"/>
      <w:r w:rsidRPr="00DD28AB">
        <w:t>бюджетирования</w:t>
      </w:r>
      <w:proofErr w:type="spellEnd"/>
      <w:r w:rsidRPr="00DD28AB">
        <w:t xml:space="preserve"> в социальных сетях</w:t>
      </w:r>
      <w:r>
        <w:t>»</w:t>
      </w:r>
      <w:r w:rsidRPr="00DD28AB">
        <w:t>).</w:t>
      </w:r>
    </w:p>
    <w:p w:rsidR="00B01ECB" w:rsidRDefault="00B01ECB" w:rsidP="00B01ECB">
      <w:pPr>
        <w:spacing w:before="120"/>
        <w:ind w:firstLine="709"/>
        <w:rPr>
          <w:szCs w:val="28"/>
        </w:rPr>
      </w:pPr>
      <w:r>
        <w:rPr>
          <w:szCs w:val="28"/>
        </w:rPr>
        <w:t xml:space="preserve">По итогам прошлого год на </w:t>
      </w:r>
      <w:r w:rsidRPr="00E24AE8">
        <w:rPr>
          <w:szCs w:val="28"/>
        </w:rPr>
        <w:t>территории 73 субъектов Р</w:t>
      </w:r>
      <w:r>
        <w:rPr>
          <w:szCs w:val="28"/>
        </w:rPr>
        <w:t xml:space="preserve">оссийской </w:t>
      </w:r>
      <w:r w:rsidRPr="00E24AE8">
        <w:rPr>
          <w:szCs w:val="28"/>
        </w:rPr>
        <w:t>Ф</w:t>
      </w:r>
      <w:r>
        <w:rPr>
          <w:szCs w:val="28"/>
        </w:rPr>
        <w:t xml:space="preserve">едерации </w:t>
      </w:r>
      <w:r w:rsidRPr="00E24AE8">
        <w:rPr>
          <w:szCs w:val="28"/>
        </w:rPr>
        <w:t xml:space="preserve">заявлено о реализации 22,5 тысяч проектов инициативного </w:t>
      </w:r>
      <w:proofErr w:type="spellStart"/>
      <w:r w:rsidRPr="00E24AE8">
        <w:rPr>
          <w:szCs w:val="28"/>
        </w:rPr>
        <w:t>бюджетирования</w:t>
      </w:r>
      <w:proofErr w:type="spellEnd"/>
      <w:r w:rsidRPr="00E24AE8">
        <w:rPr>
          <w:szCs w:val="28"/>
        </w:rPr>
        <w:t xml:space="preserve">, суммарное финансирование которых составило 31,8 </w:t>
      </w:r>
      <w:proofErr w:type="spellStart"/>
      <w:proofErr w:type="gramStart"/>
      <w:r w:rsidRPr="00E24AE8">
        <w:rPr>
          <w:szCs w:val="28"/>
        </w:rPr>
        <w:t>млрд</w:t>
      </w:r>
      <w:proofErr w:type="spellEnd"/>
      <w:proofErr w:type="gramEnd"/>
      <w:r w:rsidRPr="00E24AE8">
        <w:rPr>
          <w:szCs w:val="28"/>
        </w:rPr>
        <w:t xml:space="preserve"> рублей, что более чем на 30% выше уровня 2019 года.</w:t>
      </w:r>
    </w:p>
    <w:p w:rsidR="00B01ECB" w:rsidRPr="00DD28AB" w:rsidRDefault="00B01ECB" w:rsidP="00B01ECB">
      <w:pPr>
        <w:spacing w:before="120"/>
        <w:ind w:firstLine="709"/>
        <w:rPr>
          <w:szCs w:val="28"/>
        </w:rPr>
      </w:pPr>
      <w:r w:rsidRPr="00DD28AB">
        <w:rPr>
          <w:szCs w:val="28"/>
        </w:rPr>
        <w:t xml:space="preserve">В </w:t>
      </w:r>
      <w:r>
        <w:rPr>
          <w:szCs w:val="28"/>
        </w:rPr>
        <w:t xml:space="preserve">предстоящем бюджетном периоде на федеральном уровне планируется </w:t>
      </w:r>
      <w:r w:rsidRPr="00DD28AB">
        <w:rPr>
          <w:szCs w:val="28"/>
        </w:rPr>
        <w:t xml:space="preserve">популяризация практик инициативного </w:t>
      </w:r>
      <w:proofErr w:type="spellStart"/>
      <w:r w:rsidRPr="00DD28AB">
        <w:rPr>
          <w:szCs w:val="28"/>
        </w:rPr>
        <w:t>бюджетирования</w:t>
      </w:r>
      <w:proofErr w:type="spellEnd"/>
      <w:r w:rsidRPr="00DD28AB">
        <w:rPr>
          <w:szCs w:val="28"/>
        </w:rPr>
        <w:t xml:space="preserve"> за счет непрерывного обучения участников основам финансовой и бюджетной грамотности и развития </w:t>
      </w:r>
      <w:proofErr w:type="spellStart"/>
      <w:proofErr w:type="gramStart"/>
      <w:r w:rsidRPr="00DD28AB">
        <w:rPr>
          <w:szCs w:val="28"/>
        </w:rPr>
        <w:t>интернет-портала</w:t>
      </w:r>
      <w:proofErr w:type="spellEnd"/>
      <w:proofErr w:type="gramEnd"/>
      <w:r w:rsidRPr="00DD28AB">
        <w:rPr>
          <w:szCs w:val="28"/>
        </w:rPr>
        <w:t xml:space="preserve">, посвященного практикам инициативного </w:t>
      </w:r>
      <w:proofErr w:type="spellStart"/>
      <w:r w:rsidRPr="00DD28AB">
        <w:rPr>
          <w:szCs w:val="28"/>
        </w:rPr>
        <w:t>бюджетирования</w:t>
      </w:r>
      <w:proofErr w:type="spellEnd"/>
      <w:r w:rsidRPr="00DD28AB">
        <w:rPr>
          <w:szCs w:val="28"/>
        </w:rPr>
        <w:t>.</w:t>
      </w:r>
      <w:r>
        <w:rPr>
          <w:szCs w:val="28"/>
        </w:rPr>
        <w:t xml:space="preserve"> </w:t>
      </w:r>
    </w:p>
    <w:p w:rsidR="00B01ECB" w:rsidRPr="003629EF" w:rsidRDefault="00B01ECB" w:rsidP="00B01ECB">
      <w:pPr>
        <w:pStyle w:val="ConsPlusNormal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29EF">
        <w:rPr>
          <w:rFonts w:ascii="Times New Roman" w:hAnsi="Times New Roman"/>
          <w:sz w:val="28"/>
          <w:szCs w:val="28"/>
        </w:rPr>
        <w:t xml:space="preserve">В Красноярском крае развитие института инициативного </w:t>
      </w:r>
      <w:proofErr w:type="spellStart"/>
      <w:r w:rsidRPr="003629EF">
        <w:rPr>
          <w:rFonts w:ascii="Times New Roman" w:hAnsi="Times New Roman"/>
          <w:sz w:val="28"/>
          <w:szCs w:val="28"/>
        </w:rPr>
        <w:t>бюджетирования</w:t>
      </w:r>
      <w:proofErr w:type="spellEnd"/>
      <w:r w:rsidRPr="003629EF">
        <w:rPr>
          <w:rFonts w:ascii="Times New Roman" w:hAnsi="Times New Roman"/>
          <w:sz w:val="28"/>
          <w:szCs w:val="28"/>
        </w:rPr>
        <w:t xml:space="preserve"> является одним из приоритетных направлений бюджетной политики, начиная с 2017 года. Соответствующее мероприятие реализуется </w:t>
      </w:r>
      <w:r>
        <w:rPr>
          <w:rFonts w:ascii="Times New Roman" w:hAnsi="Times New Roman"/>
          <w:sz w:val="28"/>
          <w:szCs w:val="28"/>
        </w:rPr>
        <w:br/>
      </w:r>
      <w:r w:rsidRPr="003629EF">
        <w:rPr>
          <w:rFonts w:ascii="Times New Roman" w:hAnsi="Times New Roman"/>
          <w:sz w:val="28"/>
          <w:szCs w:val="28"/>
        </w:rPr>
        <w:t xml:space="preserve">в рамках государственной программы Красноярского края «Содействие развитию местного самоуправления». </w:t>
      </w:r>
    </w:p>
    <w:p w:rsidR="00B01ECB" w:rsidRDefault="00B01ECB" w:rsidP="00B01ECB">
      <w:pPr>
        <w:adjustRightInd w:val="0"/>
        <w:spacing w:before="120" w:after="120"/>
        <w:ind w:firstLine="709"/>
        <w:rPr>
          <w:szCs w:val="28"/>
        </w:rPr>
      </w:pPr>
      <w:r w:rsidRPr="003629EF">
        <w:rPr>
          <w:szCs w:val="28"/>
        </w:rPr>
        <w:t>Общий объ</w:t>
      </w:r>
      <w:r>
        <w:rPr>
          <w:szCs w:val="28"/>
        </w:rPr>
        <w:t>ем средств, направленный в 2017–</w:t>
      </w:r>
      <w:r w:rsidRPr="003629EF">
        <w:rPr>
          <w:szCs w:val="28"/>
        </w:rPr>
        <w:t xml:space="preserve">2020 годах </w:t>
      </w:r>
      <w:r w:rsidRPr="003629EF">
        <w:rPr>
          <w:szCs w:val="28"/>
        </w:rPr>
        <w:br/>
        <w:t xml:space="preserve">на реализацию проектов инициативного </w:t>
      </w:r>
      <w:proofErr w:type="spellStart"/>
      <w:r w:rsidRPr="003629EF">
        <w:rPr>
          <w:szCs w:val="28"/>
        </w:rPr>
        <w:t>бюджетирования</w:t>
      </w:r>
      <w:proofErr w:type="spellEnd"/>
      <w:r>
        <w:rPr>
          <w:szCs w:val="28"/>
        </w:rPr>
        <w:t xml:space="preserve"> в Красноярском крае</w:t>
      </w:r>
      <w:r w:rsidRPr="003629EF">
        <w:rPr>
          <w:szCs w:val="28"/>
        </w:rPr>
        <w:t xml:space="preserve">, составил  451,3 </w:t>
      </w:r>
      <w:proofErr w:type="spellStart"/>
      <w:proofErr w:type="gramStart"/>
      <w:r w:rsidRPr="003629EF">
        <w:rPr>
          <w:szCs w:val="28"/>
        </w:rPr>
        <w:t>млн</w:t>
      </w:r>
      <w:proofErr w:type="spellEnd"/>
      <w:proofErr w:type="gramEnd"/>
      <w:r w:rsidRPr="003629EF">
        <w:rPr>
          <w:szCs w:val="28"/>
        </w:rPr>
        <w:t xml:space="preserve"> рублей, </w:t>
      </w:r>
      <w:r>
        <w:rPr>
          <w:szCs w:val="28"/>
        </w:rPr>
        <w:t xml:space="preserve">в том числе средства краевого бюджета </w:t>
      </w:r>
      <w:r w:rsidRPr="003629EF">
        <w:rPr>
          <w:szCs w:val="28"/>
        </w:rPr>
        <w:t xml:space="preserve">– 371,4 </w:t>
      </w:r>
      <w:proofErr w:type="spellStart"/>
      <w:r w:rsidRPr="003629EF">
        <w:rPr>
          <w:szCs w:val="28"/>
        </w:rPr>
        <w:t>млн</w:t>
      </w:r>
      <w:proofErr w:type="spellEnd"/>
      <w:r w:rsidRPr="003629EF">
        <w:rPr>
          <w:szCs w:val="28"/>
        </w:rPr>
        <w:t xml:space="preserve"> рублей (82,3%),</w:t>
      </w:r>
      <w:r>
        <w:rPr>
          <w:szCs w:val="28"/>
        </w:rPr>
        <w:t xml:space="preserve"> </w:t>
      </w:r>
      <w:r w:rsidRPr="003629EF">
        <w:rPr>
          <w:szCs w:val="28"/>
        </w:rPr>
        <w:t>местн</w:t>
      </w:r>
      <w:r>
        <w:rPr>
          <w:szCs w:val="28"/>
        </w:rPr>
        <w:t>ых</w:t>
      </w:r>
      <w:r w:rsidRPr="003629EF">
        <w:rPr>
          <w:szCs w:val="28"/>
        </w:rPr>
        <w:t xml:space="preserve"> бюджет</w:t>
      </w:r>
      <w:r>
        <w:rPr>
          <w:szCs w:val="28"/>
        </w:rPr>
        <w:t>ов</w:t>
      </w:r>
      <w:r w:rsidRPr="003629EF">
        <w:rPr>
          <w:szCs w:val="28"/>
        </w:rPr>
        <w:t xml:space="preserve"> – 33 </w:t>
      </w:r>
      <w:proofErr w:type="spellStart"/>
      <w:r w:rsidRPr="003629EF">
        <w:rPr>
          <w:szCs w:val="28"/>
        </w:rPr>
        <w:t>млн</w:t>
      </w:r>
      <w:proofErr w:type="spellEnd"/>
      <w:r w:rsidRPr="003629EF">
        <w:rPr>
          <w:szCs w:val="28"/>
        </w:rPr>
        <w:t xml:space="preserve"> рублей (7,3%), средства юридических</w:t>
      </w:r>
      <w:r w:rsidRPr="0062645B">
        <w:rPr>
          <w:szCs w:val="28"/>
        </w:rPr>
        <w:t xml:space="preserve"> лиц и индивидуальных предпринимателей – 28 </w:t>
      </w:r>
      <w:proofErr w:type="spellStart"/>
      <w:r w:rsidRPr="0062645B">
        <w:rPr>
          <w:szCs w:val="28"/>
        </w:rPr>
        <w:t>млн</w:t>
      </w:r>
      <w:proofErr w:type="spellEnd"/>
      <w:r w:rsidRPr="0062645B">
        <w:rPr>
          <w:szCs w:val="28"/>
        </w:rPr>
        <w:t xml:space="preserve"> рублей (6,2%), вклад населения – 18,9 </w:t>
      </w:r>
      <w:proofErr w:type="spellStart"/>
      <w:r w:rsidRPr="0062645B">
        <w:rPr>
          <w:szCs w:val="28"/>
        </w:rPr>
        <w:t>млн</w:t>
      </w:r>
      <w:proofErr w:type="spellEnd"/>
      <w:r w:rsidRPr="0062645B">
        <w:rPr>
          <w:szCs w:val="28"/>
        </w:rPr>
        <w:t xml:space="preserve"> рублей (4,2%).</w:t>
      </w:r>
    </w:p>
    <w:p w:rsidR="00B01ECB" w:rsidRDefault="00B01ECB" w:rsidP="00B01ECB">
      <w:pPr>
        <w:adjustRightInd w:val="0"/>
        <w:spacing w:before="120" w:after="120"/>
        <w:ind w:firstLine="709"/>
        <w:rPr>
          <w:bCs/>
          <w:szCs w:val="28"/>
        </w:rPr>
      </w:pPr>
      <w:r w:rsidRPr="003629EF">
        <w:rPr>
          <w:szCs w:val="28"/>
        </w:rPr>
        <w:t>Это позволил</w:t>
      </w:r>
      <w:r>
        <w:rPr>
          <w:szCs w:val="28"/>
        </w:rPr>
        <w:t>о</w:t>
      </w:r>
      <w:r w:rsidRPr="003629EF">
        <w:rPr>
          <w:szCs w:val="28"/>
        </w:rPr>
        <w:t xml:space="preserve"> реализовать 415 проектов, </w:t>
      </w:r>
      <w:r w:rsidRPr="003629EF">
        <w:rPr>
          <w:bCs/>
          <w:szCs w:val="28"/>
        </w:rPr>
        <w:t xml:space="preserve">направленных на развитие общественной инфраструктуры населенных пунктов Красноярского края, отобранных при активном участии населения. </w:t>
      </w:r>
    </w:p>
    <w:p w:rsidR="00B01ECB" w:rsidRPr="00656EBC" w:rsidRDefault="00B01ECB" w:rsidP="00B01ECB">
      <w:pPr>
        <w:adjustRightInd w:val="0"/>
        <w:ind w:firstLine="709"/>
        <w:rPr>
          <w:szCs w:val="28"/>
        </w:rPr>
      </w:pPr>
      <w:r>
        <w:rPr>
          <w:szCs w:val="28"/>
        </w:rPr>
        <w:t xml:space="preserve">В целях </w:t>
      </w:r>
      <w:r w:rsidRPr="00842561">
        <w:rPr>
          <w:szCs w:val="28"/>
        </w:rPr>
        <w:t>дальнейше</w:t>
      </w:r>
      <w:r>
        <w:rPr>
          <w:szCs w:val="28"/>
        </w:rPr>
        <w:t xml:space="preserve">го </w:t>
      </w:r>
      <w:r w:rsidRPr="00842561">
        <w:rPr>
          <w:szCs w:val="28"/>
        </w:rPr>
        <w:t>развити</w:t>
      </w:r>
      <w:r>
        <w:rPr>
          <w:szCs w:val="28"/>
        </w:rPr>
        <w:t xml:space="preserve">я </w:t>
      </w:r>
      <w:r w:rsidRPr="00842561">
        <w:rPr>
          <w:szCs w:val="28"/>
        </w:rPr>
        <w:t xml:space="preserve">инициативного </w:t>
      </w:r>
      <w:proofErr w:type="spellStart"/>
      <w:r w:rsidRPr="00842561">
        <w:rPr>
          <w:szCs w:val="28"/>
        </w:rPr>
        <w:t>бюджетирования</w:t>
      </w:r>
      <w:proofErr w:type="spellEnd"/>
      <w:r>
        <w:rPr>
          <w:szCs w:val="28"/>
        </w:rPr>
        <w:t>,</w:t>
      </w:r>
      <w:r w:rsidRPr="00842561">
        <w:rPr>
          <w:szCs w:val="28"/>
        </w:rPr>
        <w:t xml:space="preserve"> </w:t>
      </w:r>
      <w:r>
        <w:rPr>
          <w:szCs w:val="28"/>
        </w:rPr>
        <w:t xml:space="preserve">учитывая высокую </w:t>
      </w:r>
      <w:r w:rsidRPr="00842561">
        <w:rPr>
          <w:szCs w:val="28"/>
        </w:rPr>
        <w:t>заинтересованност</w:t>
      </w:r>
      <w:r>
        <w:rPr>
          <w:szCs w:val="28"/>
        </w:rPr>
        <w:t>ь</w:t>
      </w:r>
      <w:r w:rsidRPr="00842561">
        <w:rPr>
          <w:szCs w:val="28"/>
        </w:rPr>
        <w:t xml:space="preserve"> граждан и органов местного самоуправления</w:t>
      </w:r>
      <w:r>
        <w:rPr>
          <w:szCs w:val="28"/>
        </w:rPr>
        <w:t xml:space="preserve"> </w:t>
      </w:r>
      <w:r w:rsidRPr="00842561">
        <w:rPr>
          <w:szCs w:val="28"/>
        </w:rPr>
        <w:t>в реализации проекта поддержки местных инициатив</w:t>
      </w:r>
      <w:r>
        <w:rPr>
          <w:szCs w:val="28"/>
        </w:rPr>
        <w:t xml:space="preserve">, </w:t>
      </w:r>
      <w:r>
        <w:rPr>
          <w:szCs w:val="28"/>
        </w:rPr>
        <w:br/>
        <w:t xml:space="preserve">в Красноярском крае принято решение о распространении данной практики </w:t>
      </w:r>
      <w:r>
        <w:rPr>
          <w:szCs w:val="28"/>
        </w:rPr>
        <w:br/>
        <w:t xml:space="preserve">с 2022 года на </w:t>
      </w:r>
      <w:r w:rsidRPr="00842561">
        <w:rPr>
          <w:szCs w:val="28"/>
        </w:rPr>
        <w:t>все муниципальные районы и муниципальные округа</w:t>
      </w:r>
      <w:r>
        <w:rPr>
          <w:szCs w:val="28"/>
        </w:rPr>
        <w:t>,</w:t>
      </w:r>
      <w:r w:rsidRPr="00842561">
        <w:rPr>
          <w:szCs w:val="28"/>
        </w:rPr>
        <w:t xml:space="preserve"> входящие в </w:t>
      </w:r>
      <w:r>
        <w:rPr>
          <w:szCs w:val="28"/>
        </w:rPr>
        <w:t xml:space="preserve">его </w:t>
      </w:r>
      <w:r w:rsidRPr="00842561">
        <w:rPr>
          <w:szCs w:val="28"/>
        </w:rPr>
        <w:t>состав (44 муниципальных образования)</w:t>
      </w:r>
      <w:r>
        <w:rPr>
          <w:szCs w:val="28"/>
        </w:rPr>
        <w:t xml:space="preserve">. На указанные цели в краевом бюджете на 2022 год запланированы бюджетные ассигнования в размере </w:t>
      </w:r>
      <w:r>
        <w:rPr>
          <w:szCs w:val="28"/>
        </w:rPr>
        <w:br/>
      </w:r>
      <w:r w:rsidRPr="00656EBC">
        <w:rPr>
          <w:szCs w:val="28"/>
        </w:rPr>
        <w:t xml:space="preserve">250 </w:t>
      </w:r>
      <w:proofErr w:type="spellStart"/>
      <w:proofErr w:type="gramStart"/>
      <w:r w:rsidRPr="00656EBC">
        <w:rPr>
          <w:szCs w:val="28"/>
        </w:rPr>
        <w:t>млн</w:t>
      </w:r>
      <w:proofErr w:type="spellEnd"/>
      <w:proofErr w:type="gramEnd"/>
      <w:r w:rsidRPr="00656EBC">
        <w:rPr>
          <w:szCs w:val="28"/>
        </w:rPr>
        <w:t xml:space="preserve"> рублей. </w:t>
      </w:r>
    </w:p>
    <w:p w:rsidR="00B01ECB" w:rsidRDefault="00B01ECB" w:rsidP="00B01ECB">
      <w:pPr>
        <w:adjustRightInd w:val="0"/>
        <w:spacing w:before="120" w:after="120"/>
        <w:ind w:firstLine="709"/>
        <w:rPr>
          <w:szCs w:val="28"/>
        </w:rPr>
      </w:pPr>
      <w:r w:rsidRPr="00656EBC">
        <w:rPr>
          <w:szCs w:val="28"/>
        </w:rPr>
        <w:t xml:space="preserve">При этом развитие </w:t>
      </w:r>
      <w:proofErr w:type="gramStart"/>
      <w:r w:rsidRPr="00656EBC">
        <w:rPr>
          <w:szCs w:val="28"/>
        </w:rPr>
        <w:t>инициативного</w:t>
      </w:r>
      <w:proofErr w:type="gramEnd"/>
      <w:r w:rsidRPr="00656EBC">
        <w:rPr>
          <w:szCs w:val="28"/>
        </w:rPr>
        <w:t xml:space="preserve"> </w:t>
      </w:r>
      <w:proofErr w:type="spellStart"/>
      <w:r w:rsidRPr="00656EBC">
        <w:rPr>
          <w:szCs w:val="28"/>
        </w:rPr>
        <w:t>бюджетирования</w:t>
      </w:r>
      <w:proofErr w:type="spellEnd"/>
      <w:r w:rsidRPr="00656EBC">
        <w:rPr>
          <w:szCs w:val="28"/>
        </w:rPr>
        <w:t xml:space="preserve"> в Красноярском крае будет осуществляться в новых условиях, с учетом подходов, определенных на федеральном уровне. В частности, в связи с принятием Федерального закона </w:t>
      </w:r>
      <w:r>
        <w:rPr>
          <w:szCs w:val="28"/>
        </w:rPr>
        <w:t>№ 236-ФЗ</w:t>
      </w:r>
      <w:r w:rsidRPr="00656EBC">
        <w:rPr>
          <w:szCs w:val="28"/>
        </w:rPr>
        <w:t xml:space="preserve"> </w:t>
      </w:r>
      <w:r>
        <w:rPr>
          <w:szCs w:val="28"/>
        </w:rPr>
        <w:t xml:space="preserve">законодательно была определена </w:t>
      </w:r>
      <w:r w:rsidRPr="008C4A18">
        <w:rPr>
          <w:szCs w:val="28"/>
        </w:rPr>
        <w:t>нов</w:t>
      </w:r>
      <w:r>
        <w:rPr>
          <w:szCs w:val="28"/>
        </w:rPr>
        <w:t>ая форма</w:t>
      </w:r>
      <w:r w:rsidRPr="008C4A18">
        <w:rPr>
          <w:szCs w:val="28"/>
        </w:rPr>
        <w:t xml:space="preserve"> непосредственного участия граждан</w:t>
      </w:r>
      <w:r>
        <w:rPr>
          <w:szCs w:val="28"/>
        </w:rPr>
        <w:t xml:space="preserve"> </w:t>
      </w:r>
      <w:r w:rsidRPr="008C4A18">
        <w:rPr>
          <w:szCs w:val="28"/>
        </w:rPr>
        <w:t>в осуществлении местного самоуправления</w:t>
      </w:r>
      <w:r>
        <w:rPr>
          <w:szCs w:val="28"/>
        </w:rPr>
        <w:t xml:space="preserve"> посредством и</w:t>
      </w:r>
      <w:r w:rsidRPr="008C4A18">
        <w:rPr>
          <w:szCs w:val="28"/>
        </w:rPr>
        <w:t>нициативны</w:t>
      </w:r>
      <w:r>
        <w:rPr>
          <w:szCs w:val="28"/>
        </w:rPr>
        <w:t>х</w:t>
      </w:r>
      <w:r w:rsidRPr="008C4A18">
        <w:rPr>
          <w:szCs w:val="28"/>
        </w:rPr>
        <w:t xml:space="preserve"> проект</w:t>
      </w:r>
      <w:r>
        <w:rPr>
          <w:szCs w:val="28"/>
        </w:rPr>
        <w:t xml:space="preserve">ов, а также </w:t>
      </w:r>
      <w:r w:rsidRPr="00D54B08">
        <w:rPr>
          <w:szCs w:val="28"/>
        </w:rPr>
        <w:t xml:space="preserve">закреплены понятия и содержание инициативных проектов, подходы к их отбору. </w:t>
      </w:r>
      <w:r>
        <w:rPr>
          <w:szCs w:val="28"/>
        </w:rPr>
        <w:t xml:space="preserve">Соответствующие изменения в марте текущего года были внесены в </w:t>
      </w:r>
      <w:r w:rsidRPr="003E781C">
        <w:rPr>
          <w:szCs w:val="28"/>
        </w:rPr>
        <w:t xml:space="preserve">Закон </w:t>
      </w:r>
      <w:r>
        <w:rPr>
          <w:szCs w:val="28"/>
        </w:rPr>
        <w:t xml:space="preserve">Красноярского </w:t>
      </w:r>
      <w:r w:rsidRPr="003E781C">
        <w:rPr>
          <w:szCs w:val="28"/>
        </w:rPr>
        <w:t>края</w:t>
      </w:r>
      <w:r>
        <w:rPr>
          <w:szCs w:val="28"/>
        </w:rPr>
        <w:t xml:space="preserve"> </w:t>
      </w:r>
      <w:r w:rsidRPr="003E781C">
        <w:rPr>
          <w:szCs w:val="28"/>
        </w:rPr>
        <w:t xml:space="preserve">от 07.07.2016 </w:t>
      </w:r>
      <w:r w:rsidRPr="003E781C">
        <w:rPr>
          <w:szCs w:val="28"/>
        </w:rPr>
        <w:lastRenderedPageBreak/>
        <w:t>№ 10-4831</w:t>
      </w:r>
      <w:r w:rsidRPr="003E781C">
        <w:rPr>
          <w:color w:val="000000"/>
          <w:szCs w:val="28"/>
        </w:rPr>
        <w:t>«О государственной поддержке развития местного самоуправления Красноярского края</w:t>
      </w:r>
      <w:r w:rsidRPr="003E781C">
        <w:rPr>
          <w:szCs w:val="28"/>
        </w:rPr>
        <w:t>»</w:t>
      </w:r>
      <w:r>
        <w:rPr>
          <w:szCs w:val="28"/>
        </w:rPr>
        <w:t xml:space="preserve">. </w:t>
      </w:r>
    </w:p>
    <w:p w:rsidR="00B01ECB" w:rsidRDefault="00B01ECB" w:rsidP="00B01ECB">
      <w:pPr>
        <w:spacing w:before="120" w:after="120"/>
        <w:ind w:firstLine="709"/>
        <w:rPr>
          <w:bCs/>
          <w:szCs w:val="28"/>
        </w:rPr>
      </w:pPr>
      <w:r w:rsidRPr="009714DA">
        <w:rPr>
          <w:szCs w:val="28"/>
        </w:rPr>
        <w:t xml:space="preserve">В 2022–2024 годах планируется продолжение реализации </w:t>
      </w:r>
      <w:r w:rsidRPr="009714DA">
        <w:rPr>
          <w:bCs/>
          <w:szCs w:val="28"/>
        </w:rPr>
        <w:t xml:space="preserve">мероприятий </w:t>
      </w:r>
      <w:r>
        <w:rPr>
          <w:bCs/>
          <w:szCs w:val="28"/>
        </w:rPr>
        <w:br/>
      </w:r>
      <w:r w:rsidRPr="009714DA">
        <w:rPr>
          <w:szCs w:val="28"/>
        </w:rPr>
        <w:t xml:space="preserve">по </w:t>
      </w:r>
      <w:r w:rsidRPr="009714DA">
        <w:rPr>
          <w:bCs/>
          <w:szCs w:val="28"/>
        </w:rPr>
        <w:t xml:space="preserve">самообложению граждан, а также </w:t>
      </w:r>
      <w:r>
        <w:rPr>
          <w:bCs/>
          <w:szCs w:val="28"/>
        </w:rPr>
        <w:t xml:space="preserve">по </w:t>
      </w:r>
      <w:r w:rsidRPr="009714DA">
        <w:rPr>
          <w:bCs/>
          <w:szCs w:val="28"/>
        </w:rPr>
        <w:t>стимулированию органов местного самоуправления Красноярского края к реализации инициатив</w:t>
      </w:r>
      <w:r w:rsidRPr="009714DA">
        <w:rPr>
          <w:bCs/>
          <w:szCs w:val="28"/>
        </w:rPr>
        <w:br/>
        <w:t>по преобразованию поселений края путем их объединения</w:t>
      </w:r>
      <w:r>
        <w:rPr>
          <w:bCs/>
          <w:szCs w:val="28"/>
        </w:rPr>
        <w:t xml:space="preserve"> </w:t>
      </w:r>
      <w:r>
        <w:rPr>
          <w:szCs w:val="28"/>
        </w:rPr>
        <w:t>(в рамках государственной программы «Содействие развитию местного самоуправления»)</w:t>
      </w:r>
      <w:r w:rsidRPr="009714DA">
        <w:rPr>
          <w:bCs/>
          <w:szCs w:val="28"/>
        </w:rPr>
        <w:t xml:space="preserve">. </w:t>
      </w:r>
    </w:p>
    <w:p w:rsidR="00B01ECB" w:rsidRDefault="00B01ECB" w:rsidP="00B01ECB">
      <w:pPr>
        <w:spacing w:before="120" w:after="120"/>
        <w:ind w:firstLine="709"/>
        <w:rPr>
          <w:szCs w:val="28"/>
          <w:highlight w:val="yellow"/>
        </w:rPr>
      </w:pPr>
      <w:r>
        <w:rPr>
          <w:szCs w:val="28"/>
        </w:rPr>
        <w:t xml:space="preserve">При этом в целях развития практики </w:t>
      </w:r>
      <w:r w:rsidRPr="00AC614E">
        <w:rPr>
          <w:szCs w:val="28"/>
        </w:rPr>
        <w:t>привлечени</w:t>
      </w:r>
      <w:r>
        <w:rPr>
          <w:szCs w:val="28"/>
        </w:rPr>
        <w:t>я</w:t>
      </w:r>
      <w:r w:rsidRPr="00AC614E">
        <w:rPr>
          <w:szCs w:val="28"/>
        </w:rPr>
        <w:t xml:space="preserve"> средств самообложения граждан для решения вопросов местного значения</w:t>
      </w:r>
      <w:r>
        <w:rPr>
          <w:szCs w:val="28"/>
        </w:rPr>
        <w:t>, в К</w:t>
      </w:r>
      <w:r w:rsidRPr="00AC614E">
        <w:rPr>
          <w:szCs w:val="28"/>
        </w:rPr>
        <w:t>расноярско</w:t>
      </w:r>
      <w:r>
        <w:rPr>
          <w:szCs w:val="28"/>
        </w:rPr>
        <w:t>м</w:t>
      </w:r>
      <w:r w:rsidRPr="00AC614E">
        <w:rPr>
          <w:szCs w:val="28"/>
        </w:rPr>
        <w:t xml:space="preserve"> кра</w:t>
      </w:r>
      <w:r>
        <w:rPr>
          <w:szCs w:val="28"/>
        </w:rPr>
        <w:t>е</w:t>
      </w:r>
      <w:r w:rsidRPr="00AC614E">
        <w:rPr>
          <w:szCs w:val="28"/>
        </w:rPr>
        <w:t xml:space="preserve"> принято решение об увеличении</w:t>
      </w:r>
      <w:r>
        <w:rPr>
          <w:szCs w:val="28"/>
        </w:rPr>
        <w:t>, начиная с 2022 года,</w:t>
      </w:r>
      <w:r w:rsidRPr="00AC614E">
        <w:rPr>
          <w:szCs w:val="28"/>
        </w:rPr>
        <w:t xml:space="preserve"> размера иного межбюджетного трансферта</w:t>
      </w:r>
      <w:r>
        <w:rPr>
          <w:szCs w:val="28"/>
        </w:rPr>
        <w:t xml:space="preserve"> </w:t>
      </w:r>
      <w:r w:rsidRPr="00AC614E">
        <w:rPr>
          <w:szCs w:val="28"/>
        </w:rPr>
        <w:t>по отношению к размеру собранных средств</w:t>
      </w:r>
      <w:r>
        <w:rPr>
          <w:szCs w:val="28"/>
        </w:rPr>
        <w:t xml:space="preserve">. Ранее </w:t>
      </w:r>
      <w:r w:rsidRPr="00AC614E">
        <w:rPr>
          <w:szCs w:val="28"/>
        </w:rPr>
        <w:t>иной межбюджетный трансферт предоставлял</w:t>
      </w:r>
      <w:r>
        <w:rPr>
          <w:szCs w:val="28"/>
        </w:rPr>
        <w:t>ся в </w:t>
      </w:r>
      <w:r w:rsidRPr="00AC614E">
        <w:rPr>
          <w:szCs w:val="28"/>
        </w:rPr>
        <w:t>пропорции 1:1</w:t>
      </w:r>
      <w:r>
        <w:rPr>
          <w:szCs w:val="28"/>
        </w:rPr>
        <w:t>, со следующего года – в пропорции 1:3.</w:t>
      </w:r>
      <w:r w:rsidRPr="00AC614E">
        <w:rPr>
          <w:szCs w:val="28"/>
        </w:rPr>
        <w:t xml:space="preserve"> </w:t>
      </w:r>
    </w:p>
    <w:p w:rsidR="00B01ECB" w:rsidRPr="009849AC" w:rsidRDefault="00B01ECB" w:rsidP="00B01ECB">
      <w:pPr>
        <w:spacing w:before="120"/>
        <w:ind w:firstLine="709"/>
        <w:rPr>
          <w:szCs w:val="28"/>
        </w:rPr>
      </w:pPr>
      <w:r w:rsidRPr="009849AC">
        <w:rPr>
          <w:szCs w:val="28"/>
        </w:rPr>
        <w:t>Кроме того, в целях стимулирования роста активного участия граждан</w:t>
      </w:r>
      <w:r>
        <w:rPr>
          <w:szCs w:val="28"/>
        </w:rPr>
        <w:t xml:space="preserve"> </w:t>
      </w:r>
      <w:r>
        <w:rPr>
          <w:szCs w:val="28"/>
        </w:rPr>
        <w:br/>
        <w:t xml:space="preserve">в решении вопросов местного значения </w:t>
      </w:r>
      <w:r w:rsidRPr="009849AC">
        <w:rPr>
          <w:szCs w:val="28"/>
        </w:rPr>
        <w:t>продолжится предоставление государственной поддержки на комплексное благоустройство административных центров, а также участникам конкурса «Инициатива жителей – эффективность в работе»</w:t>
      </w:r>
      <w:r>
        <w:rPr>
          <w:szCs w:val="28"/>
        </w:rPr>
        <w:t xml:space="preserve"> (в рамках государственной программы «Содействие развитию местного самоуправления»)</w:t>
      </w:r>
      <w:r w:rsidRPr="009849AC">
        <w:rPr>
          <w:szCs w:val="28"/>
        </w:rPr>
        <w:t xml:space="preserve">. </w:t>
      </w:r>
    </w:p>
    <w:p w:rsidR="00B01ECB" w:rsidRPr="00796330" w:rsidRDefault="00B01ECB" w:rsidP="00B01E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30">
        <w:rPr>
          <w:rFonts w:ascii="Times New Roman" w:hAnsi="Times New Roman"/>
          <w:sz w:val="28"/>
          <w:szCs w:val="28"/>
        </w:rPr>
        <w:t xml:space="preserve">Реализация </w:t>
      </w:r>
      <w:r w:rsidRPr="00796330">
        <w:rPr>
          <w:rFonts w:ascii="Times New Roman" w:hAnsi="Times New Roman" w:cs="Times New Roman"/>
          <w:sz w:val="28"/>
          <w:szCs w:val="28"/>
        </w:rPr>
        <w:t>механизма прямого участия граждан в формировании комфортной городской среды</w:t>
      </w:r>
      <w:r w:rsidRPr="00796330">
        <w:rPr>
          <w:rFonts w:ascii="Times New Roman" w:hAnsi="Times New Roman"/>
          <w:sz w:val="28"/>
          <w:szCs w:val="28"/>
        </w:rPr>
        <w:t xml:space="preserve"> продолжится в рамках государственной программы «Содействие органам местного самоуправления в формировании современной городской среды».</w:t>
      </w:r>
      <w:r w:rsidRPr="0079633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частности, </w:t>
      </w:r>
      <w:r w:rsidRPr="00796330">
        <w:rPr>
          <w:rFonts w:ascii="Times New Roman" w:hAnsi="Times New Roman" w:cs="Times New Roman"/>
          <w:sz w:val="28"/>
          <w:szCs w:val="28"/>
        </w:rPr>
        <w:t>планируется ежегодное вовлечение граждан в общественное обсуждение выбора объектов, подлежащих благоустройству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территорий, и мероприятий </w:t>
      </w:r>
      <w:r>
        <w:rPr>
          <w:rFonts w:ascii="Times New Roman" w:hAnsi="Times New Roman" w:cs="Times New Roman"/>
          <w:sz w:val="28"/>
          <w:szCs w:val="28"/>
        </w:rPr>
        <w:br/>
        <w:t>по их благоустройству н</w:t>
      </w:r>
      <w:r w:rsidRPr="00796330">
        <w:rPr>
          <w:rFonts w:ascii="Times New Roman" w:hAnsi="Times New Roman" w:cs="Times New Roman"/>
          <w:sz w:val="28"/>
          <w:szCs w:val="28"/>
        </w:rPr>
        <w:t xml:space="preserve">е менее </w:t>
      </w:r>
      <w:r>
        <w:rPr>
          <w:rFonts w:ascii="Times New Roman" w:hAnsi="Times New Roman" w:cs="Times New Roman"/>
          <w:sz w:val="28"/>
          <w:szCs w:val="28"/>
        </w:rPr>
        <w:t xml:space="preserve">чем в </w:t>
      </w:r>
      <w:r w:rsidRPr="00796330">
        <w:rPr>
          <w:rFonts w:ascii="Times New Roman" w:hAnsi="Times New Roman" w:cs="Times New Roman"/>
          <w:sz w:val="28"/>
          <w:szCs w:val="28"/>
        </w:rPr>
        <w:t>20 муниципальных образовани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796330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с вовлечением </w:t>
      </w:r>
      <w:r w:rsidRPr="00796330">
        <w:rPr>
          <w:rFonts w:ascii="Times New Roman" w:hAnsi="Times New Roman" w:cs="Times New Roman"/>
          <w:sz w:val="28"/>
          <w:szCs w:val="28"/>
        </w:rPr>
        <w:t>не менее 600 человек</w:t>
      </w:r>
      <w:r>
        <w:rPr>
          <w:rFonts w:ascii="Times New Roman" w:hAnsi="Times New Roman" w:cs="Times New Roman"/>
          <w:sz w:val="28"/>
          <w:szCs w:val="28"/>
        </w:rPr>
        <w:t xml:space="preserve"> (ежегодно)</w:t>
      </w:r>
      <w:r w:rsidRPr="00796330">
        <w:rPr>
          <w:rFonts w:ascii="Times New Roman" w:hAnsi="Times New Roman" w:cs="Times New Roman"/>
          <w:sz w:val="28"/>
          <w:szCs w:val="28"/>
        </w:rPr>
        <w:t>.</w:t>
      </w:r>
    </w:p>
    <w:bookmarkEnd w:id="57"/>
    <w:p w:rsidR="00734E94" w:rsidRDefault="00734E94" w:rsidP="00734E94">
      <w:pPr>
        <w:spacing w:before="120"/>
        <w:rPr>
          <w:b/>
          <w:sz w:val="32"/>
          <w:szCs w:val="32"/>
          <w:highlight w:val="yellow"/>
        </w:rPr>
      </w:pPr>
    </w:p>
    <w:p w:rsidR="00072A5B" w:rsidRPr="00072A5B" w:rsidRDefault="00072A5B" w:rsidP="0061678B">
      <w:pPr>
        <w:pStyle w:val="1"/>
        <w:tabs>
          <w:tab w:val="left" w:pos="1134"/>
        </w:tabs>
        <w:ind w:left="680"/>
        <w:jc w:val="center"/>
        <w:rPr>
          <w:i w:val="0"/>
        </w:rPr>
      </w:pPr>
      <w:bookmarkStart w:id="63" w:name="_Toc180806900"/>
      <w:bookmarkStart w:id="64" w:name="_Toc85203169"/>
      <w:r w:rsidRPr="00072A5B">
        <w:rPr>
          <w:i w:val="0"/>
        </w:rPr>
        <w:t>О</w:t>
      </w:r>
      <w:bookmarkEnd w:id="63"/>
      <w:r w:rsidR="003F71C1">
        <w:rPr>
          <w:i w:val="0"/>
        </w:rPr>
        <w:t>сновные подходы по формированию расходов районного бюджета</w:t>
      </w:r>
      <w:bookmarkEnd w:id="64"/>
    </w:p>
    <w:p w:rsidR="00072A5B" w:rsidRPr="006F6712" w:rsidRDefault="00072A5B" w:rsidP="00072A5B">
      <w:pPr>
        <w:autoSpaceDE w:val="0"/>
        <w:autoSpaceDN w:val="0"/>
        <w:adjustRightInd w:val="0"/>
        <w:spacing w:before="120"/>
        <w:ind w:firstLine="709"/>
        <w:rPr>
          <w:color w:val="000000"/>
          <w:szCs w:val="28"/>
        </w:rPr>
      </w:pPr>
      <w:r w:rsidRPr="006F6712">
        <w:rPr>
          <w:szCs w:val="28"/>
        </w:rPr>
        <w:t xml:space="preserve">При формировании бюджетных ассигнований на 2022–2024 годы </w:t>
      </w:r>
      <w:r>
        <w:rPr>
          <w:szCs w:val="28"/>
        </w:rPr>
        <w:br/>
      </w:r>
      <w:r w:rsidRPr="006F6712">
        <w:rPr>
          <w:szCs w:val="28"/>
        </w:rPr>
        <w:t xml:space="preserve">за основу приняты бюджетные ассигнования, </w:t>
      </w:r>
      <w:r w:rsidRPr="006F6712">
        <w:rPr>
          <w:color w:val="000000"/>
          <w:szCs w:val="28"/>
        </w:rPr>
        <w:t xml:space="preserve">утвержденные </w:t>
      </w:r>
      <w:r>
        <w:rPr>
          <w:color w:val="000000"/>
          <w:szCs w:val="28"/>
        </w:rPr>
        <w:t>решением Богучанского районного Совета депутатов 24.12.2020 № 6/1-25</w:t>
      </w:r>
      <w:r w:rsidRPr="006F6712">
        <w:rPr>
          <w:szCs w:val="28"/>
        </w:rPr>
        <w:t xml:space="preserve"> </w:t>
      </w:r>
      <w:r w:rsidRPr="006F6712">
        <w:rPr>
          <w:color w:val="000000"/>
          <w:szCs w:val="28"/>
        </w:rPr>
        <w:t xml:space="preserve">«О </w:t>
      </w:r>
      <w:r w:rsidR="005D09F5">
        <w:rPr>
          <w:color w:val="000000"/>
          <w:szCs w:val="28"/>
        </w:rPr>
        <w:t>районном</w:t>
      </w:r>
      <w:r w:rsidRPr="006F6712">
        <w:rPr>
          <w:color w:val="000000"/>
          <w:szCs w:val="28"/>
        </w:rPr>
        <w:t xml:space="preserve"> бюджете на 2021 год и плановый период 2022</w:t>
      </w:r>
      <w:r w:rsidRPr="006F6712">
        <w:rPr>
          <w:szCs w:val="28"/>
        </w:rPr>
        <w:t>–</w:t>
      </w:r>
      <w:r w:rsidRPr="006F6712">
        <w:rPr>
          <w:color w:val="000000"/>
          <w:szCs w:val="28"/>
        </w:rPr>
        <w:t xml:space="preserve">2023 годов». </w:t>
      </w:r>
    </w:p>
    <w:p w:rsidR="00072A5B" w:rsidRDefault="00072A5B" w:rsidP="00072A5B">
      <w:pPr>
        <w:ind w:firstLine="709"/>
      </w:pPr>
      <w:r>
        <w:t xml:space="preserve">Прогноз расходов бюджетов муниципальных образований района </w:t>
      </w:r>
      <w:r>
        <w:br/>
        <w:t>на 2022 год и плановый период 2023–2024 годов рассчитан на основе базового объема расходов местных бюджетов 2021 года с учетом:</w:t>
      </w:r>
    </w:p>
    <w:p w:rsidR="00072A5B" w:rsidRDefault="00072A5B" w:rsidP="00072A5B">
      <w:pPr>
        <w:numPr>
          <w:ilvl w:val="0"/>
          <w:numId w:val="6"/>
        </w:numPr>
        <w:tabs>
          <w:tab w:val="left" w:pos="1134"/>
        </w:tabs>
        <w:ind w:left="0" w:firstLine="709"/>
      </w:pPr>
      <w:r>
        <w:t>изменения коммунальных расходов, исходя из ожидаемой оценки исполнения в текущем году;</w:t>
      </w:r>
    </w:p>
    <w:p w:rsidR="00072A5B" w:rsidRPr="00B9193C" w:rsidRDefault="00072A5B" w:rsidP="00072A5B">
      <w:pPr>
        <w:numPr>
          <w:ilvl w:val="0"/>
          <w:numId w:val="6"/>
        </w:numPr>
        <w:tabs>
          <w:tab w:val="left" w:pos="1134"/>
        </w:tabs>
        <w:ind w:left="0" w:firstLine="709"/>
        <w:rPr>
          <w:bCs/>
          <w:szCs w:val="28"/>
        </w:rPr>
      </w:pPr>
      <w:r>
        <w:rPr>
          <w:bCs/>
          <w:szCs w:val="28"/>
        </w:rPr>
        <w:t>сохранения уровня прочих расходов, предусмотренных в базовых параметрах на 2021 год</w:t>
      </w:r>
      <w:r>
        <w:t>.</w:t>
      </w:r>
    </w:p>
    <w:p w:rsidR="00072A5B" w:rsidRDefault="00072A5B" w:rsidP="00072A5B">
      <w:pPr>
        <w:pStyle w:val="a6"/>
        <w:spacing w:after="0"/>
        <w:ind w:left="0" w:firstLine="709"/>
      </w:pPr>
      <w:r>
        <w:t xml:space="preserve">Расчетные расходы </w:t>
      </w:r>
      <w:r w:rsidR="005D09F5">
        <w:t xml:space="preserve"> районного бюджета и </w:t>
      </w:r>
      <w:r>
        <w:t xml:space="preserve">бюджетов </w:t>
      </w:r>
      <w:r w:rsidR="005D09F5">
        <w:t>поселений</w:t>
      </w:r>
      <w:r>
        <w:t xml:space="preserve"> на 2022 год увеличены на принимаемые обязательства местных бюджетов, в том числе:</w:t>
      </w:r>
    </w:p>
    <w:p w:rsidR="00072A5B" w:rsidRPr="00E0185F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E0185F">
        <w:rPr>
          <w:szCs w:val="28"/>
        </w:rPr>
        <w:lastRenderedPageBreak/>
        <w:t xml:space="preserve">увеличение фондов оплаты труда с учетом решений </w:t>
      </w:r>
      <w:r>
        <w:rPr>
          <w:szCs w:val="28"/>
        </w:rPr>
        <w:br/>
      </w:r>
      <w:r w:rsidRPr="00E0185F">
        <w:rPr>
          <w:szCs w:val="28"/>
        </w:rPr>
        <w:t>об обеспечении целевых показателей соотношения средней заработной платы работников, обозначенных указами Президента Российской Федерации, принятых в 2021 году;</w:t>
      </w:r>
    </w:p>
    <w:p w:rsidR="00072A5B" w:rsidRPr="00E0185F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E0185F">
        <w:rPr>
          <w:szCs w:val="28"/>
        </w:rPr>
        <w:t>увеличение минимального уровня заработной платы работников бюджетной сферы с 1 января 2021 года;</w:t>
      </w:r>
    </w:p>
    <w:p w:rsidR="00072A5B" w:rsidRPr="00E0185F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E0185F">
        <w:rPr>
          <w:szCs w:val="28"/>
        </w:rPr>
        <w:t xml:space="preserve">увеличение фондов оплаты труда муниципальных служащих </w:t>
      </w:r>
      <w:r w:rsidRPr="00E0185F">
        <w:rPr>
          <w:szCs w:val="28"/>
        </w:rPr>
        <w:br/>
        <w:t xml:space="preserve">на 10 процентов </w:t>
      </w:r>
      <w:r w:rsidRPr="008E6354">
        <w:rPr>
          <w:szCs w:val="28"/>
        </w:rPr>
        <w:t>для выплаты премии за выполнение особо важных и сложных заданий</w:t>
      </w:r>
      <w:r>
        <w:rPr>
          <w:szCs w:val="28"/>
        </w:rPr>
        <w:t>;</w:t>
      </w:r>
    </w:p>
    <w:p w:rsidR="00072A5B" w:rsidRPr="00BE0557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BE0557">
        <w:rPr>
          <w:szCs w:val="28"/>
        </w:rPr>
        <w:t>индексация расходов на оплату коммунальных услуг с 1 января 20</w:t>
      </w:r>
      <w:r>
        <w:rPr>
          <w:szCs w:val="28"/>
        </w:rPr>
        <w:t>22</w:t>
      </w:r>
      <w:r w:rsidRPr="00BE0557">
        <w:rPr>
          <w:szCs w:val="28"/>
        </w:rPr>
        <w:t xml:space="preserve"> года на </w:t>
      </w:r>
      <w:r>
        <w:rPr>
          <w:szCs w:val="28"/>
        </w:rPr>
        <w:t>4</w:t>
      </w:r>
      <w:r w:rsidRPr="00BE0557">
        <w:rPr>
          <w:szCs w:val="28"/>
        </w:rPr>
        <w:t xml:space="preserve"> процента; </w:t>
      </w:r>
    </w:p>
    <w:p w:rsidR="00072A5B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BE0557">
        <w:rPr>
          <w:szCs w:val="28"/>
        </w:rPr>
        <w:t>индексация расходов на приобретение продуктов для организации питания в муниципальных образовательных учреждениях с 1 января 20</w:t>
      </w:r>
      <w:r>
        <w:rPr>
          <w:szCs w:val="28"/>
        </w:rPr>
        <w:t>22</w:t>
      </w:r>
      <w:r w:rsidRPr="00BE0557">
        <w:rPr>
          <w:szCs w:val="28"/>
        </w:rPr>
        <w:t xml:space="preserve"> года на 3,</w:t>
      </w:r>
      <w:r>
        <w:rPr>
          <w:szCs w:val="28"/>
        </w:rPr>
        <w:t>9</w:t>
      </w:r>
      <w:r w:rsidRPr="00BE0557">
        <w:rPr>
          <w:szCs w:val="28"/>
        </w:rPr>
        <w:t xml:space="preserve"> процента;</w:t>
      </w:r>
      <w:r w:rsidRPr="007316FB">
        <w:rPr>
          <w:szCs w:val="28"/>
        </w:rPr>
        <w:t xml:space="preserve"> </w:t>
      </w:r>
    </w:p>
    <w:p w:rsidR="00072A5B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BE0557">
        <w:rPr>
          <w:szCs w:val="28"/>
        </w:rPr>
        <w:t xml:space="preserve">индексация расходов на </w:t>
      </w:r>
      <w:r>
        <w:rPr>
          <w:szCs w:val="28"/>
        </w:rPr>
        <w:t xml:space="preserve">проведение работ по благоустройству территорий муниципалитетов </w:t>
      </w:r>
      <w:r w:rsidRPr="00BE0557">
        <w:rPr>
          <w:szCs w:val="28"/>
        </w:rPr>
        <w:t>с 1 января 20</w:t>
      </w:r>
      <w:r>
        <w:rPr>
          <w:szCs w:val="28"/>
        </w:rPr>
        <w:t>22</w:t>
      </w:r>
      <w:r w:rsidRPr="00BE0557">
        <w:rPr>
          <w:szCs w:val="28"/>
        </w:rPr>
        <w:t xml:space="preserve"> года на 3,</w:t>
      </w:r>
      <w:r>
        <w:rPr>
          <w:szCs w:val="28"/>
        </w:rPr>
        <w:t>9</w:t>
      </w:r>
      <w:r w:rsidRPr="00BE0557">
        <w:rPr>
          <w:szCs w:val="28"/>
        </w:rPr>
        <w:t xml:space="preserve"> процента;</w:t>
      </w:r>
    </w:p>
    <w:p w:rsidR="00072A5B" w:rsidRDefault="00072A5B" w:rsidP="00072A5B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bCs/>
          <w:szCs w:val="28"/>
        </w:rPr>
        <w:t>Размер р</w:t>
      </w:r>
      <w:r w:rsidRPr="005E24FB">
        <w:rPr>
          <w:bCs/>
          <w:szCs w:val="28"/>
        </w:rPr>
        <w:t>асход</w:t>
      </w:r>
      <w:r>
        <w:rPr>
          <w:bCs/>
          <w:szCs w:val="28"/>
        </w:rPr>
        <w:t>ов</w:t>
      </w:r>
      <w:r w:rsidRPr="005E24FB">
        <w:rPr>
          <w:bCs/>
          <w:szCs w:val="28"/>
        </w:rPr>
        <w:t xml:space="preserve"> на со</w:t>
      </w:r>
      <w:r>
        <w:rPr>
          <w:bCs/>
          <w:szCs w:val="28"/>
        </w:rPr>
        <w:t xml:space="preserve">держание улично-дорожной сети увеличен </w:t>
      </w:r>
      <w:r>
        <w:rPr>
          <w:bCs/>
          <w:szCs w:val="28"/>
        </w:rPr>
        <w:br/>
        <w:t xml:space="preserve">на сумму, утвержденную в районном бюджете на 2021 год и плановом периоде </w:t>
      </w:r>
      <w:r>
        <w:rPr>
          <w:bCs/>
          <w:szCs w:val="28"/>
        </w:rPr>
        <w:br/>
        <w:t>2022–2023 годов на</w:t>
      </w:r>
      <w:r w:rsidRPr="002D03AF">
        <w:rPr>
          <w:szCs w:val="28"/>
        </w:rPr>
        <w:t xml:space="preserve"> содержани</w:t>
      </w:r>
      <w:r>
        <w:rPr>
          <w:szCs w:val="28"/>
        </w:rPr>
        <w:t>е</w:t>
      </w:r>
      <w:r w:rsidRPr="002D03AF">
        <w:rPr>
          <w:szCs w:val="28"/>
        </w:rPr>
        <w:t xml:space="preserve"> автомобильных дорог общего </w:t>
      </w:r>
      <w:r>
        <w:rPr>
          <w:szCs w:val="28"/>
        </w:rPr>
        <w:t>пользования местного значения,</w:t>
      </w:r>
      <w:r w:rsidRPr="002D03AF">
        <w:rPr>
          <w:szCs w:val="28"/>
        </w:rPr>
        <w:t xml:space="preserve"> с одновременн</w:t>
      </w:r>
      <w:r>
        <w:rPr>
          <w:szCs w:val="28"/>
        </w:rPr>
        <w:t>ым исключением</w:t>
      </w:r>
      <w:r w:rsidRPr="002D03AF">
        <w:rPr>
          <w:szCs w:val="28"/>
        </w:rPr>
        <w:t xml:space="preserve"> соответствующих субсидий бюджетам муниципальных образований</w:t>
      </w:r>
      <w:r>
        <w:rPr>
          <w:szCs w:val="28"/>
        </w:rPr>
        <w:t xml:space="preserve"> из дорожного фонда Красноярского края.</w:t>
      </w:r>
    </w:p>
    <w:p w:rsidR="00072A5B" w:rsidRPr="00796147" w:rsidRDefault="004856FD" w:rsidP="00072A5B">
      <w:pPr>
        <w:pStyle w:val="24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2A5B" w:rsidRPr="00796147">
        <w:rPr>
          <w:sz w:val="28"/>
          <w:szCs w:val="28"/>
        </w:rPr>
        <w:t xml:space="preserve">одходы к формированию местных бюджетов </w:t>
      </w:r>
      <w:r w:rsidR="00072A5B">
        <w:rPr>
          <w:sz w:val="28"/>
          <w:szCs w:val="28"/>
        </w:rPr>
        <w:br/>
      </w:r>
      <w:r w:rsidR="00072A5B" w:rsidRPr="00796147">
        <w:rPr>
          <w:sz w:val="28"/>
          <w:szCs w:val="28"/>
        </w:rPr>
        <w:t>на 20</w:t>
      </w:r>
      <w:r w:rsidR="00072A5B">
        <w:rPr>
          <w:sz w:val="28"/>
          <w:szCs w:val="28"/>
        </w:rPr>
        <w:t>22</w:t>
      </w:r>
      <w:r w:rsidR="00072A5B">
        <w:rPr>
          <w:bCs/>
          <w:szCs w:val="28"/>
        </w:rPr>
        <w:t>–</w:t>
      </w:r>
      <w:r w:rsidR="00072A5B" w:rsidRPr="00796147">
        <w:rPr>
          <w:sz w:val="28"/>
          <w:szCs w:val="28"/>
        </w:rPr>
        <w:t>202</w:t>
      </w:r>
      <w:r w:rsidR="00072A5B">
        <w:rPr>
          <w:sz w:val="28"/>
          <w:szCs w:val="28"/>
        </w:rPr>
        <w:t>4</w:t>
      </w:r>
      <w:r w:rsidR="00072A5B" w:rsidRPr="00796147">
        <w:rPr>
          <w:sz w:val="28"/>
          <w:szCs w:val="28"/>
        </w:rPr>
        <w:t xml:space="preserve"> годы</w:t>
      </w:r>
      <w:r w:rsidR="00072A5B">
        <w:rPr>
          <w:sz w:val="28"/>
          <w:szCs w:val="28"/>
        </w:rPr>
        <w:t xml:space="preserve">  основаны</w:t>
      </w:r>
      <w:r w:rsidR="00072A5B" w:rsidRPr="00796147">
        <w:rPr>
          <w:sz w:val="28"/>
          <w:szCs w:val="28"/>
        </w:rPr>
        <w:t xml:space="preserve"> на следующих принципах:</w:t>
      </w:r>
    </w:p>
    <w:p w:rsidR="00072A5B" w:rsidRPr="00BE0557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BE0557">
        <w:rPr>
          <w:szCs w:val="28"/>
        </w:rPr>
        <w:t xml:space="preserve">продолжение работы по реализации мер, направленных </w:t>
      </w:r>
      <w:r w:rsidRPr="00BE0557">
        <w:rPr>
          <w:szCs w:val="28"/>
        </w:rPr>
        <w:br/>
        <w:t>на увеличение собственной доходной базы, в том числе за счет повышения бюджетной отдачи от использования объектов земельно-имущественного комплекса;</w:t>
      </w:r>
    </w:p>
    <w:p w:rsidR="00072A5B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BE0557">
        <w:rPr>
          <w:szCs w:val="28"/>
        </w:rPr>
        <w:t>направлени</w:t>
      </w:r>
      <w:r>
        <w:rPr>
          <w:szCs w:val="28"/>
        </w:rPr>
        <w:t xml:space="preserve">е дополнительных поступлений по </w:t>
      </w:r>
      <w:r w:rsidRPr="00BE0557">
        <w:rPr>
          <w:szCs w:val="28"/>
        </w:rPr>
        <w:t xml:space="preserve">доходам </w:t>
      </w:r>
      <w:r>
        <w:rPr>
          <w:szCs w:val="28"/>
        </w:rPr>
        <w:br/>
      </w:r>
      <w:r w:rsidRPr="00BE0557">
        <w:rPr>
          <w:szCs w:val="28"/>
        </w:rPr>
        <w:t>на снижение бюджетного дефицита;</w:t>
      </w:r>
    </w:p>
    <w:p w:rsidR="00072A5B" w:rsidRPr="00BE0557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BE0557">
        <w:rPr>
          <w:szCs w:val="28"/>
        </w:rPr>
        <w:t xml:space="preserve">проведение взвешенной долговой политики, </w:t>
      </w:r>
      <w:r>
        <w:rPr>
          <w:szCs w:val="28"/>
        </w:rPr>
        <w:t>сохранение или повышение уровня долговой устойчивости муниципалитета, своевременное отслеживание последствий решений в сфере заимствований и управления долгом</w:t>
      </w:r>
      <w:r w:rsidRPr="00BE0557">
        <w:rPr>
          <w:szCs w:val="28"/>
        </w:rPr>
        <w:t>;</w:t>
      </w:r>
    </w:p>
    <w:p w:rsidR="00072A5B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BE0557">
        <w:rPr>
          <w:szCs w:val="28"/>
        </w:rPr>
        <w:t xml:space="preserve">включение в бюджет в первоочередном порядке расходов на финансирование действующих расходных обязательств, отказ </w:t>
      </w:r>
      <w:r w:rsidRPr="00BE0557">
        <w:rPr>
          <w:szCs w:val="28"/>
        </w:rPr>
        <w:br/>
        <w:t>от неэффективных расходов;</w:t>
      </w:r>
    </w:p>
    <w:p w:rsidR="00072A5B" w:rsidRPr="00BE0557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2E3A77">
        <w:rPr>
          <w:szCs w:val="28"/>
        </w:rPr>
        <w:t xml:space="preserve">создание условий для реализации мероприятий, имеющих приоритетное значение для жителей </w:t>
      </w:r>
      <w:r w:rsidR="004856FD">
        <w:rPr>
          <w:szCs w:val="28"/>
        </w:rPr>
        <w:t>района</w:t>
      </w:r>
      <w:r w:rsidRPr="002E3A77">
        <w:rPr>
          <w:szCs w:val="28"/>
        </w:rPr>
        <w:t xml:space="preserve"> </w:t>
      </w:r>
      <w:r w:rsidRPr="002E3A77">
        <w:rPr>
          <w:szCs w:val="28"/>
        </w:rPr>
        <w:br/>
        <w:t xml:space="preserve">и определяемых с учетом их мнения (путем проведения открытого голосования или конкурсного отбора), обеспечение возможности направления </w:t>
      </w:r>
      <w:r w:rsidRPr="002E3A77">
        <w:rPr>
          <w:szCs w:val="28"/>
        </w:rPr>
        <w:br/>
        <w:t>на осуществление этих мероприятий средств местного бюджета;</w:t>
      </w:r>
    </w:p>
    <w:p w:rsidR="00072A5B" w:rsidRPr="002E3A77" w:rsidRDefault="00072A5B" w:rsidP="00072A5B">
      <w:pPr>
        <w:numPr>
          <w:ilvl w:val="0"/>
          <w:numId w:val="10"/>
        </w:numPr>
        <w:ind w:left="0" w:firstLine="709"/>
        <w:rPr>
          <w:szCs w:val="28"/>
        </w:rPr>
      </w:pPr>
      <w:r w:rsidRPr="00BE0557">
        <w:rPr>
          <w:szCs w:val="28"/>
        </w:rPr>
        <w:t>повышения открытости бюджетного процесса, вовлечение в него граждан.</w:t>
      </w:r>
    </w:p>
    <w:p w:rsidR="00072A5B" w:rsidRPr="004856FD" w:rsidRDefault="004856FD" w:rsidP="0061678B">
      <w:pPr>
        <w:pStyle w:val="1"/>
        <w:tabs>
          <w:tab w:val="left" w:pos="1134"/>
        </w:tabs>
        <w:spacing w:before="120"/>
        <w:ind w:left="680"/>
        <w:jc w:val="center"/>
        <w:rPr>
          <w:i w:val="0"/>
        </w:rPr>
      </w:pPr>
      <w:bookmarkStart w:id="65" w:name="_Toc85203171"/>
      <w:bookmarkStart w:id="66" w:name="_Toc117654480"/>
      <w:bookmarkStart w:id="67" w:name="_Toc149125776"/>
      <w:r>
        <w:rPr>
          <w:i w:val="0"/>
        </w:rPr>
        <w:lastRenderedPageBreak/>
        <w:t>Ф</w:t>
      </w:r>
      <w:r w:rsidR="003F71C1">
        <w:rPr>
          <w:i w:val="0"/>
        </w:rPr>
        <w:t>ормирование расходов на заработную плат</w:t>
      </w:r>
      <w:bookmarkEnd w:id="65"/>
      <w:bookmarkEnd w:id="66"/>
      <w:bookmarkEnd w:id="67"/>
      <w:r w:rsidR="003F71C1">
        <w:rPr>
          <w:i w:val="0"/>
        </w:rPr>
        <w:t>у</w:t>
      </w:r>
    </w:p>
    <w:p w:rsidR="00072A5B" w:rsidRDefault="004856FD" w:rsidP="00072A5B">
      <w:pPr>
        <w:rPr>
          <w:szCs w:val="28"/>
        </w:rPr>
      </w:pPr>
      <w:r>
        <w:rPr>
          <w:szCs w:val="28"/>
        </w:rPr>
        <w:t xml:space="preserve">          </w:t>
      </w:r>
      <w:proofErr w:type="gramStart"/>
      <w:r w:rsidR="00072A5B" w:rsidRPr="00A33347">
        <w:rPr>
          <w:szCs w:val="28"/>
        </w:rPr>
        <w:t xml:space="preserve">В рамках единой политики в области оплаты труда, проводимой </w:t>
      </w:r>
      <w:r w:rsidR="00072A5B">
        <w:rPr>
          <w:szCs w:val="28"/>
        </w:rPr>
        <w:br/>
        <w:t>на уровне Российской Федераций, в</w:t>
      </w:r>
      <w:r w:rsidR="00072A5B" w:rsidRPr="00B35512">
        <w:rPr>
          <w:szCs w:val="28"/>
        </w:rPr>
        <w:t xml:space="preserve"> 202</w:t>
      </w:r>
      <w:r w:rsidR="00072A5B">
        <w:rPr>
          <w:szCs w:val="28"/>
        </w:rPr>
        <w:t>2</w:t>
      </w:r>
      <w:r w:rsidR="00072A5B" w:rsidRPr="00B35512">
        <w:rPr>
          <w:szCs w:val="28"/>
        </w:rPr>
        <w:t xml:space="preserve"> году в </w:t>
      </w:r>
      <w:r>
        <w:rPr>
          <w:szCs w:val="28"/>
        </w:rPr>
        <w:t xml:space="preserve">районе </w:t>
      </w:r>
      <w:r w:rsidR="00072A5B" w:rsidRPr="00B35512">
        <w:rPr>
          <w:szCs w:val="28"/>
        </w:rPr>
        <w:t xml:space="preserve"> будет продолжена работа, направленная на обеспечение сохранения с учётом роста прогнозного значения показателя среднемесячного дохода от трудовой деятельности </w:t>
      </w:r>
      <w:r w:rsidR="00072A5B">
        <w:rPr>
          <w:szCs w:val="28"/>
        </w:rPr>
        <w:br/>
      </w:r>
      <w:r w:rsidR="00072A5B" w:rsidRPr="00B35512">
        <w:rPr>
          <w:szCs w:val="28"/>
        </w:rPr>
        <w:t xml:space="preserve">по </w:t>
      </w:r>
      <w:r w:rsidR="004F2FB9">
        <w:rPr>
          <w:szCs w:val="28"/>
        </w:rPr>
        <w:t>району</w:t>
      </w:r>
      <w:r w:rsidR="00072A5B" w:rsidRPr="00B35512">
        <w:rPr>
          <w:szCs w:val="28"/>
        </w:rPr>
        <w:t xml:space="preserve"> достигнутых соотношений заработной платы по отдельным категориям работников, заработная плата которых поэтапно, начиная с 2012 года, повышалась в рамках реализации </w:t>
      </w:r>
      <w:r w:rsidR="00072A5B">
        <w:rPr>
          <w:szCs w:val="28"/>
        </w:rPr>
        <w:t>у</w:t>
      </w:r>
      <w:r w:rsidR="00072A5B" w:rsidRPr="00B35512">
        <w:rPr>
          <w:szCs w:val="28"/>
        </w:rPr>
        <w:t>казо</w:t>
      </w:r>
      <w:r w:rsidR="00072A5B">
        <w:rPr>
          <w:szCs w:val="28"/>
        </w:rPr>
        <w:t>в</w:t>
      </w:r>
      <w:r w:rsidR="00072A5B" w:rsidRPr="00D122D9">
        <w:rPr>
          <w:szCs w:val="28"/>
        </w:rPr>
        <w:t xml:space="preserve"> Президента</w:t>
      </w:r>
      <w:proofErr w:type="gramEnd"/>
      <w:r w:rsidR="00072A5B" w:rsidRPr="00D122D9">
        <w:rPr>
          <w:szCs w:val="28"/>
        </w:rPr>
        <w:t xml:space="preserve"> Российской Федерации</w:t>
      </w:r>
      <w:r w:rsidR="00072A5B" w:rsidRPr="00B35512">
        <w:rPr>
          <w:szCs w:val="28"/>
        </w:rPr>
        <w:t xml:space="preserve"> </w:t>
      </w:r>
      <w:r w:rsidR="00072A5B">
        <w:rPr>
          <w:szCs w:val="28"/>
        </w:rPr>
        <w:t xml:space="preserve">(далее – Указы), а также по обеспечению увеличения с 1 января 2022 года минимального </w:t>
      </w:r>
      <w:proofErr w:type="gramStart"/>
      <w:r w:rsidR="00072A5B">
        <w:rPr>
          <w:szCs w:val="28"/>
        </w:rPr>
        <w:t>размера оплаты труда</w:t>
      </w:r>
      <w:proofErr w:type="gramEnd"/>
      <w:r w:rsidR="00072A5B">
        <w:rPr>
          <w:szCs w:val="28"/>
        </w:rPr>
        <w:t xml:space="preserve"> (далее – </w:t>
      </w:r>
      <w:r w:rsidR="00072A5B" w:rsidRPr="00C177A4">
        <w:rPr>
          <w:szCs w:val="28"/>
        </w:rPr>
        <w:t>МРОТ</w:t>
      </w:r>
      <w:r w:rsidR="00072A5B">
        <w:rPr>
          <w:szCs w:val="28"/>
        </w:rPr>
        <w:t>)</w:t>
      </w:r>
      <w:r w:rsidR="00072A5B" w:rsidRPr="00B35512">
        <w:rPr>
          <w:szCs w:val="28"/>
        </w:rPr>
        <w:t>.</w:t>
      </w:r>
    </w:p>
    <w:p w:rsidR="00072A5B" w:rsidRPr="00B72407" w:rsidRDefault="00072A5B" w:rsidP="00072A5B">
      <w:pPr>
        <w:ind w:firstLine="851"/>
        <w:rPr>
          <w:szCs w:val="28"/>
        </w:rPr>
      </w:pPr>
      <w:r w:rsidRPr="00B72407">
        <w:rPr>
          <w:szCs w:val="28"/>
        </w:rPr>
        <w:t xml:space="preserve">Опережающий рост уровня оплаты труда работников, в отношении которых реализуются Указы, и работников, </w:t>
      </w:r>
      <w:proofErr w:type="gramStart"/>
      <w:r w:rsidRPr="00B72407">
        <w:rPr>
          <w:szCs w:val="28"/>
        </w:rPr>
        <w:t>заработная</w:t>
      </w:r>
      <w:proofErr w:type="gramEnd"/>
      <w:r w:rsidRPr="00B72407">
        <w:rPr>
          <w:szCs w:val="28"/>
        </w:rPr>
        <w:t xml:space="preserve"> платы которых увеличивается пропорционально увеличению МРОТ, обусловили значительный «дисбаланс»</w:t>
      </w:r>
      <w:r>
        <w:rPr>
          <w:szCs w:val="28"/>
        </w:rPr>
        <w:t xml:space="preserve"> </w:t>
      </w:r>
      <w:r w:rsidRPr="00B72407">
        <w:rPr>
          <w:szCs w:val="28"/>
        </w:rPr>
        <w:t xml:space="preserve">в оплате труда работников, не относящихся </w:t>
      </w:r>
      <w:r>
        <w:rPr>
          <w:szCs w:val="28"/>
        </w:rPr>
        <w:br/>
      </w:r>
      <w:r w:rsidRPr="00B72407">
        <w:rPr>
          <w:szCs w:val="28"/>
        </w:rPr>
        <w:t>к обозначенным категориям.</w:t>
      </w:r>
    </w:p>
    <w:p w:rsidR="00072A5B" w:rsidRPr="00B72407" w:rsidRDefault="00072A5B" w:rsidP="00072A5B">
      <w:pPr>
        <w:ind w:firstLine="851"/>
        <w:rPr>
          <w:szCs w:val="28"/>
        </w:rPr>
      </w:pPr>
      <w:r w:rsidRPr="00B72407">
        <w:rPr>
          <w:szCs w:val="28"/>
        </w:rPr>
        <w:t>Для нивелирования с</w:t>
      </w:r>
      <w:r>
        <w:rPr>
          <w:szCs w:val="28"/>
        </w:rPr>
        <w:t>ложившегося «дисбаланса» в 2019</w:t>
      </w:r>
      <w:r w:rsidRPr="002F4B4F">
        <w:rPr>
          <w:szCs w:val="28"/>
        </w:rPr>
        <w:t>–</w:t>
      </w:r>
      <w:r w:rsidRPr="00B72407">
        <w:rPr>
          <w:szCs w:val="28"/>
        </w:rPr>
        <w:t xml:space="preserve">2020 годах </w:t>
      </w:r>
      <w:r w:rsidRPr="00B72407">
        <w:rPr>
          <w:szCs w:val="28"/>
        </w:rPr>
        <w:br/>
        <w:t xml:space="preserve">в крае, </w:t>
      </w:r>
      <w:r w:rsidRPr="00B72407">
        <w:rPr>
          <w:color w:val="000000"/>
          <w:szCs w:val="28"/>
        </w:rPr>
        <w:t>учитывая финансовые возможности регионального бюджета,</w:t>
      </w:r>
      <w:r w:rsidRPr="00B72407">
        <w:rPr>
          <w:szCs w:val="28"/>
        </w:rPr>
        <w:t xml:space="preserve"> принимались отдельные решения по увеличению заработной платы работников, не охваченных мероприятиями по выполнению Указов </w:t>
      </w:r>
      <w:r>
        <w:rPr>
          <w:szCs w:val="28"/>
        </w:rPr>
        <w:br/>
      </w:r>
      <w:r w:rsidRPr="00B72407">
        <w:rPr>
          <w:szCs w:val="28"/>
        </w:rPr>
        <w:t xml:space="preserve">и </w:t>
      </w:r>
      <w:r>
        <w:rPr>
          <w:szCs w:val="28"/>
        </w:rPr>
        <w:t>о</w:t>
      </w:r>
      <w:r w:rsidRPr="00B72407">
        <w:rPr>
          <w:szCs w:val="28"/>
        </w:rPr>
        <w:t>беспечению МРОТ.</w:t>
      </w:r>
    </w:p>
    <w:p w:rsidR="00072A5B" w:rsidRPr="00B72407" w:rsidRDefault="00072A5B" w:rsidP="00072A5B">
      <w:pPr>
        <w:rPr>
          <w:color w:val="000000"/>
          <w:szCs w:val="28"/>
        </w:rPr>
      </w:pPr>
      <w:r w:rsidRPr="00B72407">
        <w:rPr>
          <w:color w:val="000000"/>
          <w:szCs w:val="28"/>
        </w:rPr>
        <w:t xml:space="preserve">Учитывая необходимость обеспечения социальной справедливости, стабильности в трудовых коллективах учреждений бюджетной сферы, данная задача </w:t>
      </w:r>
      <w:r w:rsidRPr="00B72407">
        <w:rPr>
          <w:szCs w:val="28"/>
        </w:rPr>
        <w:t xml:space="preserve">остаётся приоритетной </w:t>
      </w:r>
      <w:r w:rsidRPr="00B72407">
        <w:rPr>
          <w:color w:val="000000"/>
          <w:szCs w:val="28"/>
        </w:rPr>
        <w:t>и в предстоящем периоде.</w:t>
      </w:r>
    </w:p>
    <w:p w:rsidR="00072A5B" w:rsidRPr="00B72407" w:rsidRDefault="00072A5B" w:rsidP="00072A5B">
      <w:pPr>
        <w:ind w:firstLine="851"/>
        <w:rPr>
          <w:szCs w:val="28"/>
        </w:rPr>
      </w:pPr>
      <w:r w:rsidRPr="002F4B4F">
        <w:rPr>
          <w:szCs w:val="28"/>
        </w:rPr>
        <w:t xml:space="preserve">В рамках продолжения указанной работы в расходах краевого бюджета </w:t>
      </w:r>
      <w:r w:rsidRPr="002F4B4F">
        <w:rPr>
          <w:szCs w:val="28"/>
        </w:rPr>
        <w:br/>
        <w:t xml:space="preserve">на </w:t>
      </w:r>
      <w:r>
        <w:rPr>
          <w:szCs w:val="28"/>
        </w:rPr>
        <w:t>2022 год и плановый период 2023</w:t>
      </w:r>
      <w:r w:rsidRPr="002F4B4F">
        <w:rPr>
          <w:szCs w:val="28"/>
        </w:rPr>
        <w:t xml:space="preserve">–2024 годов предусмотрены дополнительные средства на реализацию решения Губернатора края о 10%-ном увеличении с 1 января 2022 года фондов оплаты труда работников, </w:t>
      </w:r>
      <w:r>
        <w:rPr>
          <w:szCs w:val="28"/>
        </w:rPr>
        <w:br/>
      </w:r>
      <w:r w:rsidRPr="002F4B4F">
        <w:rPr>
          <w:szCs w:val="28"/>
        </w:rPr>
        <w:t>неохваченных мероприятиями по выполнению Указов и обеспечению МРОТ.</w:t>
      </w:r>
    </w:p>
    <w:p w:rsidR="00072A5B" w:rsidRPr="00F82C29" w:rsidRDefault="00072A5B" w:rsidP="00072A5B">
      <w:pPr>
        <w:ind w:firstLine="851"/>
        <w:rPr>
          <w:szCs w:val="28"/>
        </w:rPr>
      </w:pPr>
      <w:proofErr w:type="gramStart"/>
      <w:r w:rsidRPr="00F82C29">
        <w:rPr>
          <w:szCs w:val="28"/>
        </w:rPr>
        <w:t xml:space="preserve">Кроме того, придерживаясь принципа единства проводимой политики </w:t>
      </w:r>
      <w:r w:rsidRPr="00F82C29">
        <w:rPr>
          <w:szCs w:val="28"/>
        </w:rPr>
        <w:br/>
        <w:t xml:space="preserve">в области оплаты труда работников федеральных, региональных </w:t>
      </w:r>
      <w:r w:rsidRPr="00F82C29">
        <w:rPr>
          <w:szCs w:val="28"/>
        </w:rPr>
        <w:br/>
        <w:t>и муниципальных учреждений, лиц, замещающих государственные должности Российской Федерации и Красноярского края, должности государственной гражданской (муниципальной) службы, с 1 октября 2022 года на 4 процента планируется увеличить (проиндексировать) размеры заработной платы работников бюджетной сферы края за исключением заработной платы отдельных категорий работников, увеличение оплаты труда которых</w:t>
      </w:r>
      <w:proofErr w:type="gramEnd"/>
      <w:r w:rsidRPr="00F82C29">
        <w:rPr>
          <w:szCs w:val="28"/>
        </w:rPr>
        <w:t xml:space="preserve"> осуществляется опережающими темпами </w:t>
      </w:r>
      <w:r w:rsidRPr="00CA381C">
        <w:rPr>
          <w:szCs w:val="28"/>
        </w:rPr>
        <w:t>в соответствии с Указами, а</w:t>
      </w:r>
      <w:r w:rsidRPr="00F82C29">
        <w:rPr>
          <w:szCs w:val="28"/>
        </w:rPr>
        <w:t xml:space="preserve"> также </w:t>
      </w:r>
      <w:r>
        <w:rPr>
          <w:szCs w:val="28"/>
        </w:rPr>
        <w:br/>
      </w:r>
      <w:r w:rsidRPr="00F82C29">
        <w:rPr>
          <w:szCs w:val="28"/>
        </w:rPr>
        <w:t>в связи с увеличением МРОТ.</w:t>
      </w:r>
    </w:p>
    <w:p w:rsidR="00072A5B" w:rsidRDefault="00072A5B" w:rsidP="00072A5B">
      <w:pPr>
        <w:rPr>
          <w:szCs w:val="28"/>
        </w:rPr>
      </w:pPr>
    </w:p>
    <w:p w:rsidR="00072A5B" w:rsidRPr="00F82C29" w:rsidRDefault="00072A5B" w:rsidP="00072A5B">
      <w:pPr>
        <w:rPr>
          <w:szCs w:val="28"/>
        </w:rPr>
      </w:pPr>
      <w:r w:rsidRPr="00F82C29">
        <w:rPr>
          <w:szCs w:val="28"/>
        </w:rPr>
        <w:t>Для выполнения вышеперечисленных задач в составе расходов краевого бюджета на 2022 год и плановый период 2023–2024 годов предусматриваются дополнительные бюджетные ассигнования, которые зарезервирова</w:t>
      </w:r>
      <w:r>
        <w:rPr>
          <w:szCs w:val="28"/>
        </w:rPr>
        <w:t>ны</w:t>
      </w:r>
      <w:r w:rsidRPr="00F82C29">
        <w:rPr>
          <w:szCs w:val="28"/>
        </w:rPr>
        <w:t xml:space="preserve"> </w:t>
      </w:r>
      <w:r>
        <w:rPr>
          <w:szCs w:val="28"/>
        </w:rPr>
        <w:br/>
      </w:r>
      <w:r w:rsidRPr="00F82C29">
        <w:rPr>
          <w:szCs w:val="28"/>
        </w:rPr>
        <w:t xml:space="preserve">в составе </w:t>
      </w:r>
      <w:proofErr w:type="gramStart"/>
      <w:r w:rsidRPr="00F82C29">
        <w:rPr>
          <w:szCs w:val="28"/>
        </w:rPr>
        <w:t>лимитов бюджетных ассигнований министерства финансов Красноярского края</w:t>
      </w:r>
      <w:proofErr w:type="gramEnd"/>
      <w:r>
        <w:rPr>
          <w:szCs w:val="28"/>
        </w:rPr>
        <w:t xml:space="preserve"> </w:t>
      </w:r>
      <w:r w:rsidRPr="00F82C29">
        <w:rPr>
          <w:szCs w:val="28"/>
        </w:rPr>
        <w:t xml:space="preserve">для последующего распределения </w:t>
      </w:r>
      <w:r>
        <w:rPr>
          <w:szCs w:val="28"/>
        </w:rPr>
        <w:t>бюджетам муниципальных образований Красноярского края</w:t>
      </w:r>
      <w:r w:rsidRPr="00F82C29">
        <w:rPr>
          <w:szCs w:val="28"/>
        </w:rPr>
        <w:t>.</w:t>
      </w:r>
    </w:p>
    <w:p w:rsidR="00072A5B" w:rsidRDefault="00072A5B" w:rsidP="00072A5B">
      <w:pPr>
        <w:rPr>
          <w:color w:val="000000"/>
          <w:szCs w:val="28"/>
        </w:rPr>
      </w:pPr>
    </w:p>
    <w:p w:rsidR="00072A5B" w:rsidRPr="00D61267" w:rsidRDefault="00072A5B" w:rsidP="00072A5B">
      <w:pPr>
        <w:rPr>
          <w:color w:val="000000"/>
          <w:spacing w:val="-1"/>
          <w:szCs w:val="28"/>
        </w:rPr>
      </w:pPr>
      <w:r w:rsidRPr="00E762F7">
        <w:rPr>
          <w:color w:val="000000"/>
          <w:szCs w:val="28"/>
        </w:rPr>
        <w:lastRenderedPageBreak/>
        <w:t xml:space="preserve">При формировании расходов на оплату труда работников муниципальных учреждений и иных работников органов местного самоуправления, не являющихся муниципальными служащими, </w:t>
      </w:r>
      <w:r w:rsidRPr="00E762F7">
        <w:rPr>
          <w:color w:val="000000"/>
          <w:spacing w:val="-1"/>
          <w:szCs w:val="28"/>
        </w:rPr>
        <w:t xml:space="preserve">в расходах </w:t>
      </w:r>
      <w:r w:rsidR="004F2FB9">
        <w:rPr>
          <w:color w:val="000000"/>
          <w:spacing w:val="-1"/>
          <w:szCs w:val="28"/>
        </w:rPr>
        <w:t xml:space="preserve"> районного бюджета</w:t>
      </w:r>
      <w:r w:rsidRPr="00E762F7">
        <w:rPr>
          <w:color w:val="000000"/>
          <w:spacing w:val="-1"/>
          <w:szCs w:val="28"/>
        </w:rPr>
        <w:t xml:space="preserve"> </w:t>
      </w:r>
      <w:r>
        <w:rPr>
          <w:color w:val="000000"/>
          <w:spacing w:val="-1"/>
          <w:szCs w:val="28"/>
        </w:rPr>
        <w:t xml:space="preserve">на 2022 год </w:t>
      </w:r>
      <w:r w:rsidRPr="00E762F7">
        <w:rPr>
          <w:color w:val="000000"/>
          <w:spacing w:val="-1"/>
          <w:szCs w:val="28"/>
        </w:rPr>
        <w:t>учтены средства, предоставляемые в 20</w:t>
      </w:r>
      <w:r>
        <w:rPr>
          <w:color w:val="000000"/>
          <w:spacing w:val="-1"/>
          <w:szCs w:val="28"/>
        </w:rPr>
        <w:t>21</w:t>
      </w:r>
      <w:r w:rsidRPr="00E762F7">
        <w:rPr>
          <w:color w:val="000000"/>
          <w:spacing w:val="-1"/>
          <w:szCs w:val="28"/>
        </w:rPr>
        <w:t xml:space="preserve"> году за счет средств краевого бюджета в виде </w:t>
      </w:r>
      <w:r>
        <w:rPr>
          <w:color w:val="000000"/>
          <w:spacing w:val="-1"/>
          <w:szCs w:val="28"/>
        </w:rPr>
        <w:t>дотаций</w:t>
      </w:r>
      <w:r w:rsidRPr="00E762F7">
        <w:rPr>
          <w:color w:val="000000"/>
          <w:spacing w:val="-1"/>
          <w:szCs w:val="28"/>
        </w:rPr>
        <w:t xml:space="preserve"> бюджет</w:t>
      </w:r>
      <w:r w:rsidR="004F2FB9">
        <w:rPr>
          <w:color w:val="000000"/>
          <w:spacing w:val="-1"/>
          <w:szCs w:val="28"/>
        </w:rPr>
        <w:t>у района</w:t>
      </w:r>
      <w:r w:rsidRPr="00E762F7">
        <w:rPr>
          <w:color w:val="000000"/>
          <w:spacing w:val="-1"/>
          <w:szCs w:val="28"/>
        </w:rPr>
        <w:t xml:space="preserve"> </w:t>
      </w:r>
      <w:proofErr w:type="gramStart"/>
      <w:r w:rsidRPr="00E762F7">
        <w:rPr>
          <w:color w:val="000000"/>
          <w:spacing w:val="-1"/>
          <w:szCs w:val="28"/>
        </w:rPr>
        <w:t>на</w:t>
      </w:r>
      <w:proofErr w:type="gramEnd"/>
      <w:r w:rsidRPr="00D61267">
        <w:rPr>
          <w:color w:val="000000"/>
          <w:spacing w:val="-1"/>
          <w:szCs w:val="28"/>
        </w:rPr>
        <w:t>:</w:t>
      </w:r>
    </w:p>
    <w:p w:rsidR="00072A5B" w:rsidRPr="00596BD7" w:rsidRDefault="00072A5B" w:rsidP="004F2FB9">
      <w:pPr>
        <w:pStyle w:val="afa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96B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целевых показателей соотношения средней заработной платы работников, обозначенных Указами, в соответствии с решениями, принятыми в 2021 году;</w:t>
      </w:r>
    </w:p>
    <w:p w:rsidR="00072A5B" w:rsidRPr="007726E7" w:rsidRDefault="004F2FB9" w:rsidP="004F2FB9">
      <w:pPr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         </w:t>
      </w:r>
      <w:r w:rsidR="00072A5B" w:rsidRPr="007726E7">
        <w:rPr>
          <w:color w:val="000000"/>
          <w:szCs w:val="28"/>
        </w:rPr>
        <w:t>увеличение минимального уровня заработной платы работников бюджетной сферы с 1 января 2021 года.</w:t>
      </w:r>
    </w:p>
    <w:p w:rsidR="00072A5B" w:rsidRDefault="00072A5B" w:rsidP="004F2FB9">
      <w:pPr>
        <w:suppressAutoHyphens/>
        <w:ind w:firstLine="709"/>
        <w:rPr>
          <w:color w:val="000000"/>
          <w:szCs w:val="28"/>
        </w:rPr>
      </w:pPr>
    </w:p>
    <w:p w:rsidR="00072A5B" w:rsidRPr="00306C53" w:rsidRDefault="00072A5B" w:rsidP="004F2FB9">
      <w:pPr>
        <w:suppressAutoHyphens/>
        <w:ind w:firstLine="709"/>
        <w:rPr>
          <w:color w:val="000000"/>
          <w:szCs w:val="28"/>
        </w:rPr>
      </w:pPr>
      <w:proofErr w:type="gramStart"/>
      <w:r w:rsidRPr="00306C53">
        <w:rPr>
          <w:color w:val="000000"/>
          <w:szCs w:val="28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Красноярского края на 20</w:t>
      </w:r>
      <w:r>
        <w:rPr>
          <w:color w:val="000000"/>
          <w:szCs w:val="28"/>
        </w:rPr>
        <w:t>22</w:t>
      </w:r>
      <w:r w:rsidRPr="00F82C29">
        <w:rPr>
          <w:szCs w:val="28"/>
        </w:rPr>
        <w:t>–</w:t>
      </w:r>
      <w:r w:rsidRPr="00306C53">
        <w:rPr>
          <w:color w:val="000000"/>
          <w:szCs w:val="28"/>
        </w:rPr>
        <w:t>20</w:t>
      </w:r>
      <w:r>
        <w:rPr>
          <w:color w:val="000000"/>
          <w:szCs w:val="28"/>
        </w:rPr>
        <w:t>24</w:t>
      </w:r>
      <w:r w:rsidRPr="00306C53">
        <w:rPr>
          <w:color w:val="000000"/>
          <w:szCs w:val="28"/>
        </w:rPr>
        <w:t xml:space="preserve"> годы определен в соответствии с нормативами, установленными постановлением Совета администрации края от 29.12.2007 № 512-п </w:t>
      </w:r>
      <w:r>
        <w:rPr>
          <w:color w:val="000000"/>
          <w:szCs w:val="28"/>
        </w:rPr>
        <w:br/>
      </w:r>
      <w:r w:rsidRPr="00306C53">
        <w:rPr>
          <w:color w:val="000000"/>
          <w:szCs w:val="28"/>
        </w:rPr>
        <w:t>«О нормативах формирования расходов на оплату труда депутатов, выборных должностных лиц местного самоуправления, осуществляющих</w:t>
      </w:r>
      <w:proofErr w:type="gramEnd"/>
      <w:r w:rsidRPr="00306C53">
        <w:rPr>
          <w:color w:val="000000"/>
          <w:szCs w:val="28"/>
        </w:rPr>
        <w:t xml:space="preserve"> свои полномочия на постоянной основе, лиц, замещающих иные муниципальные должн</w:t>
      </w:r>
      <w:r>
        <w:rPr>
          <w:color w:val="000000"/>
          <w:szCs w:val="28"/>
        </w:rPr>
        <w:t>ости, и муниципальных служащих» (далее – постановление № 512-п).</w:t>
      </w:r>
    </w:p>
    <w:p w:rsidR="00072A5B" w:rsidRPr="00306C53" w:rsidRDefault="00072A5B" w:rsidP="004F2FB9">
      <w:pPr>
        <w:ind w:firstLine="709"/>
        <w:rPr>
          <w:szCs w:val="28"/>
        </w:rPr>
      </w:pPr>
      <w:proofErr w:type="gramStart"/>
      <w:r w:rsidRPr="00306C53">
        <w:rPr>
          <w:color w:val="000000"/>
          <w:szCs w:val="28"/>
        </w:rPr>
        <w:t xml:space="preserve">Расходы на оплату труда указанной категории лиц определены с учетом предельной численности работников органов местного самоуправления </w:t>
      </w:r>
      <w:r w:rsidRPr="00306C53">
        <w:rPr>
          <w:color w:val="000000"/>
          <w:szCs w:val="28"/>
        </w:rPr>
        <w:br/>
        <w:t xml:space="preserve">по решению вопросов местного значения (за исключением персонала </w:t>
      </w:r>
      <w:r>
        <w:rPr>
          <w:color w:val="000000"/>
          <w:szCs w:val="28"/>
        </w:rPr>
        <w:br/>
      </w:r>
      <w:r w:rsidRPr="00306C53">
        <w:rPr>
          <w:color w:val="000000"/>
          <w:szCs w:val="28"/>
        </w:rPr>
        <w:t>по охране</w:t>
      </w:r>
      <w:r>
        <w:rPr>
          <w:color w:val="000000"/>
          <w:szCs w:val="28"/>
        </w:rPr>
        <w:t xml:space="preserve"> </w:t>
      </w:r>
      <w:r w:rsidRPr="00306C53">
        <w:rPr>
          <w:color w:val="000000"/>
          <w:szCs w:val="28"/>
        </w:rPr>
        <w:t xml:space="preserve">и обслуживанию административных зданий и водителей), установленной постановлением Совета администрации края от 14.11.2006 </w:t>
      </w:r>
      <w:r>
        <w:rPr>
          <w:color w:val="000000"/>
          <w:szCs w:val="28"/>
        </w:rPr>
        <w:br/>
      </w:r>
      <w:r w:rsidRPr="00306C53">
        <w:rPr>
          <w:color w:val="000000"/>
          <w:szCs w:val="28"/>
        </w:rPr>
        <w:t xml:space="preserve">№ 348-п «О формировании прогноза расходов консолидированного бюджета Красноярского края на содержание органов местного самоуправления </w:t>
      </w:r>
      <w:r>
        <w:rPr>
          <w:color w:val="000000"/>
          <w:szCs w:val="28"/>
        </w:rPr>
        <w:br/>
      </w:r>
      <w:r w:rsidRPr="00306C53">
        <w:rPr>
          <w:color w:val="000000"/>
          <w:szCs w:val="28"/>
        </w:rPr>
        <w:t>и муниципальных органов»</w:t>
      </w:r>
      <w:r>
        <w:rPr>
          <w:szCs w:val="28"/>
        </w:rPr>
        <w:t>.</w:t>
      </w:r>
      <w:proofErr w:type="gramEnd"/>
    </w:p>
    <w:p w:rsidR="00072A5B" w:rsidRPr="000F3E56" w:rsidRDefault="00072A5B" w:rsidP="004F2FB9">
      <w:pPr>
        <w:autoSpaceDE w:val="0"/>
        <w:autoSpaceDN w:val="0"/>
        <w:adjustRightInd w:val="0"/>
        <w:ind w:firstLine="709"/>
        <w:rPr>
          <w:szCs w:val="28"/>
        </w:rPr>
      </w:pPr>
      <w:r w:rsidRPr="000F3E56">
        <w:rPr>
          <w:color w:val="000000"/>
          <w:szCs w:val="28"/>
        </w:rPr>
        <w:t xml:space="preserve">Кроме того, </w:t>
      </w:r>
      <w:r w:rsidRPr="000F3E56">
        <w:rPr>
          <w:szCs w:val="28"/>
        </w:rPr>
        <w:t xml:space="preserve">в целях обеспечения условий формирования фонда оплаты труда муниципальных служащих </w:t>
      </w:r>
      <w:r w:rsidR="004F2FB9">
        <w:rPr>
          <w:szCs w:val="28"/>
        </w:rPr>
        <w:t>Богучанского района</w:t>
      </w:r>
      <w:r w:rsidRPr="000F3E56">
        <w:rPr>
          <w:szCs w:val="28"/>
        </w:rPr>
        <w:t xml:space="preserve">, сопоставимых </w:t>
      </w:r>
      <w:r>
        <w:rPr>
          <w:szCs w:val="28"/>
        </w:rPr>
        <w:br/>
      </w:r>
      <w:r w:rsidRPr="000F3E56">
        <w:rPr>
          <w:szCs w:val="28"/>
        </w:rPr>
        <w:t>с условиями оплаты труда государственных гражданских служащих, внесены изменени</w:t>
      </w:r>
      <w:r>
        <w:rPr>
          <w:szCs w:val="28"/>
        </w:rPr>
        <w:t>я</w:t>
      </w:r>
      <w:r w:rsidRPr="000F3E56">
        <w:rPr>
          <w:szCs w:val="28"/>
        </w:rPr>
        <w:t xml:space="preserve"> </w:t>
      </w:r>
      <w:r w:rsidRPr="000F3E56">
        <w:rPr>
          <w:color w:val="000000"/>
          <w:szCs w:val="28"/>
        </w:rPr>
        <w:t>в постановление № 512-п</w:t>
      </w:r>
      <w:r>
        <w:rPr>
          <w:color w:val="000000"/>
          <w:szCs w:val="28"/>
        </w:rPr>
        <w:t xml:space="preserve">, в соответствии с которыми в 2022 году предусмотрено увеличение </w:t>
      </w:r>
      <w:r>
        <w:rPr>
          <w:szCs w:val="28"/>
        </w:rPr>
        <w:t xml:space="preserve">предельного размера фонда оплаты труда </w:t>
      </w:r>
      <w:r>
        <w:rPr>
          <w:szCs w:val="28"/>
        </w:rPr>
        <w:br/>
        <w:t>(за исключением главы муниципального образования)</w:t>
      </w:r>
      <w:r w:rsidRPr="000C63AB">
        <w:rPr>
          <w:szCs w:val="28"/>
        </w:rPr>
        <w:t xml:space="preserve"> </w:t>
      </w:r>
      <w:r w:rsidRPr="00B96735">
        <w:rPr>
          <w:szCs w:val="28"/>
        </w:rPr>
        <w:t>на 10 процентов для выплаты</w:t>
      </w:r>
      <w:r>
        <w:rPr>
          <w:szCs w:val="28"/>
        </w:rPr>
        <w:t xml:space="preserve"> премий</w:t>
      </w:r>
      <w:r w:rsidRPr="00B96735">
        <w:rPr>
          <w:szCs w:val="28"/>
        </w:rPr>
        <w:t>.</w:t>
      </w:r>
    </w:p>
    <w:p w:rsidR="008D2517" w:rsidRDefault="008D2517" w:rsidP="004F2FB9">
      <w:pPr>
        <w:ind w:firstLine="709"/>
        <w:jc w:val="left"/>
        <w:rPr>
          <w:szCs w:val="28"/>
        </w:rPr>
      </w:pPr>
    </w:p>
    <w:p w:rsidR="003F71C1" w:rsidRPr="003F71C1" w:rsidRDefault="003F71C1" w:rsidP="003F71C1">
      <w:pPr>
        <w:pStyle w:val="1"/>
        <w:rPr>
          <w:i w:val="0"/>
        </w:rPr>
      </w:pPr>
      <w:bookmarkStart w:id="68" w:name="_Toc85037598"/>
      <w:r w:rsidRPr="003F71C1">
        <w:rPr>
          <w:i w:val="0"/>
        </w:rPr>
        <w:t xml:space="preserve">III. Основные направления налоговой политики </w:t>
      </w:r>
      <w:r>
        <w:rPr>
          <w:i w:val="0"/>
        </w:rPr>
        <w:t>Богучанского района</w:t>
      </w:r>
      <w:r w:rsidRPr="003F71C1">
        <w:rPr>
          <w:i w:val="0"/>
        </w:rPr>
        <w:t xml:space="preserve"> края на 2022 год и плановый период 2023 и 2024 годов</w:t>
      </w:r>
      <w:bookmarkEnd w:id="68"/>
    </w:p>
    <w:p w:rsidR="003F71C1" w:rsidRDefault="003F71C1" w:rsidP="004F2FB9">
      <w:pPr>
        <w:ind w:firstLine="709"/>
        <w:jc w:val="left"/>
        <w:rPr>
          <w:szCs w:val="28"/>
        </w:rPr>
      </w:pPr>
    </w:p>
    <w:p w:rsidR="008D2517" w:rsidRPr="005D32B6" w:rsidRDefault="008D2517" w:rsidP="008D2517">
      <w:pPr>
        <w:pStyle w:val="ConsPlusNormal"/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7075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>
        <w:rPr>
          <w:rFonts w:ascii="Times New Roman" w:hAnsi="Times New Roman" w:cs="Times New Roman"/>
          <w:sz w:val="28"/>
          <w:szCs w:val="28"/>
        </w:rPr>
        <w:t xml:space="preserve">Богучанского района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4F707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F70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F707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4F7075">
        <w:rPr>
          <w:rFonts w:ascii="Times New Roman" w:hAnsi="Times New Roman" w:cs="Times New Roman"/>
          <w:sz w:val="28"/>
          <w:szCs w:val="28"/>
        </w:rPr>
        <w:t xml:space="preserve">годы разработаны в соответствии со </w:t>
      </w:r>
      <w:hyperlink r:id="rId6" w:history="1">
        <w:r w:rsidRPr="004F7075">
          <w:rPr>
            <w:rFonts w:ascii="Times New Roman" w:hAnsi="Times New Roman" w:cs="Times New Roman"/>
            <w:sz w:val="28"/>
            <w:szCs w:val="28"/>
          </w:rPr>
          <w:t>статьей 172</w:t>
        </w:r>
      </w:hyperlink>
      <w:r w:rsidRPr="004F707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на основе федерального и регионального законодательства в </w:t>
      </w:r>
      <w:r w:rsidRPr="005D32B6">
        <w:rPr>
          <w:rFonts w:ascii="Times New Roman" w:hAnsi="Times New Roman" w:cs="Times New Roman"/>
          <w:sz w:val="28"/>
          <w:szCs w:val="28"/>
        </w:rPr>
        <w:t xml:space="preserve">рамках составления проекта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5D32B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5D32B6">
        <w:rPr>
          <w:rFonts w:ascii="Times New Roman" w:hAnsi="Times New Roman" w:cs="Times New Roman"/>
          <w:sz w:val="28"/>
          <w:szCs w:val="28"/>
        </w:rPr>
        <w:br/>
        <w:t xml:space="preserve">на очередной финансовый год и двухлетний плановый период. </w:t>
      </w:r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proofErr w:type="gramStart"/>
      <w:r w:rsidRPr="005D32B6">
        <w:rPr>
          <w:szCs w:val="28"/>
        </w:rPr>
        <w:t xml:space="preserve">При разработке основных направлений налоговой политики </w:t>
      </w:r>
      <w:r>
        <w:rPr>
          <w:szCs w:val="28"/>
        </w:rPr>
        <w:t xml:space="preserve">Богучанского </w:t>
      </w:r>
      <w:r>
        <w:rPr>
          <w:szCs w:val="28"/>
        </w:rPr>
        <w:lastRenderedPageBreak/>
        <w:t>района</w:t>
      </w:r>
      <w:r w:rsidRPr="005D32B6">
        <w:rPr>
          <w:szCs w:val="28"/>
        </w:rPr>
        <w:t xml:space="preserve"> на 2022 год и плановый период 2023 и 2024 годов учитывались базовые цели и задачи налоговой политики на 2019 – 2021 годы, положения Основных направлений бюджетной, налоговой и </w:t>
      </w:r>
      <w:proofErr w:type="spellStart"/>
      <w:r w:rsidRPr="005D32B6">
        <w:rPr>
          <w:szCs w:val="28"/>
        </w:rPr>
        <w:t>таможенно-тарифной</w:t>
      </w:r>
      <w:proofErr w:type="spellEnd"/>
      <w:r w:rsidRPr="005D32B6">
        <w:rPr>
          <w:szCs w:val="28"/>
        </w:rPr>
        <w:t xml:space="preserve"> политики Российской Федерации на 2022 год и на плановый период 2023 и 2024 годов, приоритетные направления стратегического развития </w:t>
      </w:r>
      <w:r>
        <w:rPr>
          <w:szCs w:val="28"/>
        </w:rPr>
        <w:t>Красноярского края и Богучанского района</w:t>
      </w:r>
      <w:r w:rsidRPr="005D32B6">
        <w:rPr>
          <w:szCs w:val="28"/>
        </w:rPr>
        <w:t xml:space="preserve"> до</w:t>
      </w:r>
      <w:proofErr w:type="gramEnd"/>
      <w:r w:rsidRPr="005D32B6">
        <w:rPr>
          <w:szCs w:val="28"/>
        </w:rPr>
        <w:t xml:space="preserve"> 2030 года, план мероприятий по росту доходов, оптимизации расходов </w:t>
      </w:r>
      <w:r w:rsidRPr="005D32B6">
        <w:rPr>
          <w:szCs w:val="28"/>
        </w:rPr>
        <w:br/>
        <w:t>и совершенствованию долговой политики Красноярского края до 2024 года, результаты оценки налоговых расходов, проведенной в 2021 году.</w:t>
      </w:r>
    </w:p>
    <w:p w:rsidR="008D2517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Основные направления налоговой политики </w:t>
      </w:r>
      <w:r>
        <w:rPr>
          <w:szCs w:val="28"/>
        </w:rPr>
        <w:t>Богучанского района</w:t>
      </w:r>
      <w:r w:rsidRPr="005D32B6">
        <w:rPr>
          <w:szCs w:val="28"/>
        </w:rPr>
        <w:t xml:space="preserve"> </w:t>
      </w:r>
      <w:r w:rsidRPr="005D32B6">
        <w:rPr>
          <w:szCs w:val="28"/>
        </w:rPr>
        <w:br/>
        <w:t xml:space="preserve">на 2022 – 2024 годы также учитывают положения Указов Президента Российской Федерации от 07.05.2018 № 204 «О национальных целях </w:t>
      </w:r>
      <w:r w:rsidRPr="005D32B6">
        <w:rPr>
          <w:szCs w:val="28"/>
        </w:rPr>
        <w:br/>
        <w:t xml:space="preserve">и стратегических задачах развития Российской Федерации на период </w:t>
      </w:r>
      <w:r w:rsidRPr="005D32B6">
        <w:rPr>
          <w:szCs w:val="28"/>
        </w:rPr>
        <w:br/>
        <w:t>до 2024 года» и от 21.07.2020 № 474 «О национальных целях развития Российской Федерации на период до 2030 года».</w:t>
      </w:r>
    </w:p>
    <w:p w:rsidR="00734F29" w:rsidRPr="005D32B6" w:rsidRDefault="00734F29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</w:p>
    <w:p w:rsidR="008D2517" w:rsidRPr="006F020E" w:rsidRDefault="008D2517" w:rsidP="00734F29">
      <w:pPr>
        <w:pStyle w:val="2"/>
        <w:ind w:firstLine="709"/>
        <w:rPr>
          <w:rFonts w:eastAsiaTheme="minorEastAsia"/>
        </w:rPr>
      </w:pPr>
      <w:bookmarkStart w:id="69" w:name="_Toc85037599"/>
      <w:r>
        <w:rPr>
          <w:rFonts w:eastAsiaTheme="minorEastAsia"/>
        </w:rPr>
        <w:t>3.1. </w:t>
      </w:r>
      <w:r w:rsidRPr="006F020E">
        <w:rPr>
          <w:rFonts w:eastAsiaTheme="minorEastAsia"/>
        </w:rPr>
        <w:t xml:space="preserve">Итоги реализации налоговой политики </w:t>
      </w:r>
      <w:r>
        <w:rPr>
          <w:rFonts w:eastAsiaTheme="minorEastAsia"/>
        </w:rPr>
        <w:t>Богучанского района</w:t>
      </w:r>
      <w:r w:rsidRPr="006F020E">
        <w:rPr>
          <w:rFonts w:eastAsiaTheme="minorEastAsia"/>
        </w:rPr>
        <w:t xml:space="preserve"> в 2020- 2021 годах</w:t>
      </w:r>
      <w:bookmarkEnd w:id="69"/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Основными задачами налоговой политики, проводимой в </w:t>
      </w:r>
      <w:r>
        <w:rPr>
          <w:szCs w:val="28"/>
        </w:rPr>
        <w:t>районе</w:t>
      </w:r>
      <w:r w:rsidRPr="005D32B6">
        <w:rPr>
          <w:szCs w:val="28"/>
        </w:rPr>
        <w:t xml:space="preserve"> </w:t>
      </w:r>
      <w:r w:rsidRPr="005D32B6">
        <w:rPr>
          <w:szCs w:val="28"/>
        </w:rPr>
        <w:br/>
        <w:t xml:space="preserve">в 2020-2021 годах, являлись </w:t>
      </w:r>
      <w:r w:rsidRPr="00BE2161">
        <w:rPr>
          <w:szCs w:val="28"/>
        </w:rPr>
        <w:t>поддержка отдельных отраслей экономики</w:t>
      </w:r>
      <w:r>
        <w:rPr>
          <w:szCs w:val="28"/>
        </w:rPr>
        <w:t>,</w:t>
      </w:r>
      <w:r w:rsidRPr="00BE2161">
        <w:rPr>
          <w:szCs w:val="28"/>
        </w:rPr>
        <w:t xml:space="preserve"> пострадавших в условиях действия ограничений, направленных </w:t>
      </w:r>
      <w:r>
        <w:rPr>
          <w:szCs w:val="28"/>
        </w:rPr>
        <w:br/>
      </w:r>
      <w:r w:rsidRPr="00BE2161">
        <w:rPr>
          <w:szCs w:val="28"/>
        </w:rPr>
        <w:t>на сдерживание распространения вируса,</w:t>
      </w:r>
      <w:r w:rsidRPr="005D32B6">
        <w:rPr>
          <w:szCs w:val="28"/>
        </w:rPr>
        <w:t xml:space="preserve"> и стабилизация экономической ситуации в </w:t>
      </w:r>
      <w:proofErr w:type="spellStart"/>
      <w:r>
        <w:rPr>
          <w:szCs w:val="28"/>
        </w:rPr>
        <w:t>Богучанском</w:t>
      </w:r>
      <w:proofErr w:type="spellEnd"/>
      <w:r>
        <w:rPr>
          <w:szCs w:val="28"/>
        </w:rPr>
        <w:t xml:space="preserve"> районе</w:t>
      </w:r>
      <w:r w:rsidRPr="005D32B6">
        <w:rPr>
          <w:szCs w:val="28"/>
        </w:rPr>
        <w:t>, создание комфортных условий ведения бизнеса и мобилизация доходов  местн</w:t>
      </w:r>
      <w:r>
        <w:rPr>
          <w:szCs w:val="28"/>
        </w:rPr>
        <w:t>ого</w:t>
      </w:r>
      <w:r w:rsidRPr="005D32B6">
        <w:rPr>
          <w:szCs w:val="28"/>
        </w:rPr>
        <w:t xml:space="preserve"> бюджет</w:t>
      </w:r>
      <w:r>
        <w:rPr>
          <w:szCs w:val="28"/>
        </w:rPr>
        <w:t>а</w:t>
      </w:r>
      <w:r w:rsidRPr="005D32B6">
        <w:rPr>
          <w:szCs w:val="28"/>
        </w:rPr>
        <w:t xml:space="preserve">. </w:t>
      </w:r>
    </w:p>
    <w:p w:rsidR="008D2517" w:rsidRDefault="008D2517" w:rsidP="008D2517">
      <w:pPr>
        <w:tabs>
          <w:tab w:val="left" w:pos="720"/>
        </w:tabs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По ключевым направлениям налоговой политики реализованы следующие мероприятия. </w:t>
      </w:r>
    </w:p>
    <w:p w:rsidR="008D2517" w:rsidRPr="00734F29" w:rsidRDefault="008D2517" w:rsidP="00734F29">
      <w:pPr>
        <w:pStyle w:val="2"/>
        <w:ind w:firstLine="709"/>
        <w:rPr>
          <w:rFonts w:eastAsiaTheme="minorEastAsia"/>
        </w:rPr>
      </w:pPr>
      <w:bookmarkStart w:id="70" w:name="_Toc85037600"/>
      <w:r w:rsidRPr="00734F29">
        <w:rPr>
          <w:rFonts w:eastAsiaTheme="minorEastAsia"/>
        </w:rPr>
        <w:t>3.1.1. Формирование благоприятного инвестиционного климата</w:t>
      </w:r>
      <w:bookmarkEnd w:id="70"/>
    </w:p>
    <w:p w:rsidR="008D2517" w:rsidRPr="00106937" w:rsidRDefault="008D2517" w:rsidP="008D2517"/>
    <w:p w:rsidR="008D2517" w:rsidRPr="00640572" w:rsidRDefault="008D2517" w:rsidP="008D2517">
      <w:pPr>
        <w:ind w:firstLine="720"/>
        <w:rPr>
          <w:bCs/>
          <w:szCs w:val="28"/>
        </w:rPr>
      </w:pPr>
      <w:bookmarkStart w:id="71" w:name="_Toc85037601"/>
      <w:r>
        <w:rPr>
          <w:bCs/>
          <w:szCs w:val="28"/>
        </w:rPr>
        <w:t>В</w:t>
      </w:r>
      <w:r w:rsidRPr="00640572">
        <w:rPr>
          <w:bCs/>
          <w:szCs w:val="28"/>
        </w:rPr>
        <w:t xml:space="preserve"> </w:t>
      </w:r>
      <w:proofErr w:type="spellStart"/>
      <w:r w:rsidRPr="00640572">
        <w:rPr>
          <w:bCs/>
          <w:szCs w:val="28"/>
        </w:rPr>
        <w:t>Богучанском</w:t>
      </w:r>
      <w:proofErr w:type="spellEnd"/>
      <w:r w:rsidRPr="00640572">
        <w:rPr>
          <w:bCs/>
          <w:szCs w:val="28"/>
        </w:rPr>
        <w:t xml:space="preserve"> районе </w:t>
      </w:r>
      <w:r>
        <w:rPr>
          <w:bCs/>
          <w:szCs w:val="28"/>
        </w:rPr>
        <w:t xml:space="preserve">в 2020-2021 годах </w:t>
      </w:r>
      <w:r w:rsidRPr="00640572">
        <w:rPr>
          <w:bCs/>
          <w:szCs w:val="28"/>
        </w:rPr>
        <w:t xml:space="preserve"> реализ</w:t>
      </w:r>
      <w:r>
        <w:rPr>
          <w:bCs/>
          <w:szCs w:val="28"/>
        </w:rPr>
        <w:t xml:space="preserve">овались следующие </w:t>
      </w:r>
      <w:r w:rsidRPr="00640572">
        <w:rPr>
          <w:bCs/>
          <w:szCs w:val="28"/>
        </w:rPr>
        <w:t xml:space="preserve"> инвестиционны</w:t>
      </w:r>
      <w:r>
        <w:rPr>
          <w:bCs/>
          <w:szCs w:val="28"/>
        </w:rPr>
        <w:t>е</w:t>
      </w:r>
      <w:r w:rsidRPr="00640572">
        <w:rPr>
          <w:bCs/>
          <w:szCs w:val="28"/>
        </w:rPr>
        <w:t xml:space="preserve"> проект</w:t>
      </w:r>
      <w:r>
        <w:rPr>
          <w:bCs/>
          <w:szCs w:val="28"/>
        </w:rPr>
        <w:t>ы</w:t>
      </w:r>
      <w:r w:rsidRPr="00640572">
        <w:rPr>
          <w:bCs/>
          <w:szCs w:val="28"/>
        </w:rPr>
        <w:t>:</w:t>
      </w:r>
    </w:p>
    <w:p w:rsidR="008D2517" w:rsidRPr="00640572" w:rsidRDefault="008D2517" w:rsidP="008D2517">
      <w:pPr>
        <w:ind w:firstLine="743"/>
        <w:rPr>
          <w:szCs w:val="28"/>
        </w:rPr>
      </w:pPr>
      <w:r w:rsidRPr="00640572">
        <w:rPr>
          <w:i/>
          <w:szCs w:val="28"/>
        </w:rPr>
        <w:t>в металлургическом производстве</w:t>
      </w:r>
      <w:r w:rsidRPr="00640572">
        <w:rPr>
          <w:szCs w:val="28"/>
        </w:rPr>
        <w:t xml:space="preserve"> </w:t>
      </w:r>
      <w:r w:rsidRPr="00326BE8">
        <w:rPr>
          <w:rFonts w:ascii="Times New Roman CYR" w:hAnsi="Times New Roman CYR" w:cs="Times New Roman CYR"/>
          <w:szCs w:val="28"/>
        </w:rPr>
        <w:t>сохран</w:t>
      </w:r>
      <w:r>
        <w:rPr>
          <w:rFonts w:ascii="Times New Roman CYR" w:hAnsi="Times New Roman CYR" w:cs="Times New Roman CYR"/>
          <w:szCs w:val="28"/>
        </w:rPr>
        <w:t>яется</w:t>
      </w:r>
      <w:r w:rsidRPr="00326BE8">
        <w:rPr>
          <w:rFonts w:ascii="Times New Roman CYR" w:hAnsi="Times New Roman CYR" w:cs="Times New Roman CYR"/>
          <w:szCs w:val="28"/>
        </w:rPr>
        <w:t xml:space="preserve"> доминирующее положение и определяющ</w:t>
      </w:r>
      <w:r>
        <w:rPr>
          <w:rFonts w:ascii="Times New Roman CYR" w:hAnsi="Times New Roman CYR" w:cs="Times New Roman CYR"/>
          <w:szCs w:val="28"/>
        </w:rPr>
        <w:t>ая</w:t>
      </w:r>
      <w:r w:rsidRPr="00326BE8">
        <w:rPr>
          <w:rFonts w:ascii="Times New Roman CYR" w:hAnsi="Times New Roman CYR" w:cs="Times New Roman CYR"/>
          <w:szCs w:val="28"/>
        </w:rPr>
        <w:t xml:space="preserve"> роль в развитии обрабатывающих производств и промышленного комплекса </w:t>
      </w:r>
      <w:r>
        <w:rPr>
          <w:rFonts w:ascii="Times New Roman CYR" w:hAnsi="Times New Roman CYR" w:cs="Times New Roman CYR"/>
          <w:szCs w:val="28"/>
        </w:rPr>
        <w:t xml:space="preserve"> района в</w:t>
      </w:r>
      <w:r w:rsidRPr="00326BE8">
        <w:rPr>
          <w:rFonts w:ascii="Times New Roman CYR" w:hAnsi="Times New Roman CYR" w:cs="Times New Roman CYR"/>
          <w:szCs w:val="28"/>
        </w:rPr>
        <w:t xml:space="preserve"> целом.</w:t>
      </w:r>
      <w:r w:rsidRPr="00640572">
        <w:rPr>
          <w:szCs w:val="28"/>
        </w:rPr>
        <w:t xml:space="preserve"> В  2020 году предприятие вы</w:t>
      </w:r>
      <w:r>
        <w:rPr>
          <w:szCs w:val="28"/>
        </w:rPr>
        <w:t>шло</w:t>
      </w:r>
      <w:r w:rsidRPr="00640572">
        <w:rPr>
          <w:szCs w:val="28"/>
        </w:rPr>
        <w:t xml:space="preserve"> на проектную мощность  – 300 тыс. тонн первичного алюминия.</w:t>
      </w:r>
    </w:p>
    <w:p w:rsidR="008D2517" w:rsidRPr="00640572" w:rsidRDefault="008D2517" w:rsidP="008D2517">
      <w:pPr>
        <w:ind w:firstLine="709"/>
        <w:rPr>
          <w:szCs w:val="28"/>
        </w:rPr>
      </w:pPr>
      <w:r w:rsidRPr="00640572">
        <w:rPr>
          <w:bCs/>
          <w:i/>
          <w:szCs w:val="28"/>
        </w:rPr>
        <w:t xml:space="preserve">в обработке древесины и производстве изделий из дерева – </w:t>
      </w:r>
      <w:r w:rsidRPr="00640572">
        <w:rPr>
          <w:szCs w:val="28"/>
        </w:rPr>
        <w:t xml:space="preserve">создание лесопромышленного комплекса в </w:t>
      </w:r>
      <w:proofErr w:type="spellStart"/>
      <w:r w:rsidRPr="00640572">
        <w:rPr>
          <w:szCs w:val="28"/>
        </w:rPr>
        <w:t>Богучанском</w:t>
      </w:r>
      <w:proofErr w:type="spellEnd"/>
      <w:r w:rsidRPr="00640572">
        <w:rPr>
          <w:szCs w:val="28"/>
        </w:rPr>
        <w:t xml:space="preserve"> районе (АО «</w:t>
      </w:r>
      <w:proofErr w:type="spellStart"/>
      <w:r w:rsidRPr="00640572">
        <w:rPr>
          <w:szCs w:val="28"/>
        </w:rPr>
        <w:t>Краслесинвест</w:t>
      </w:r>
      <w:proofErr w:type="spellEnd"/>
      <w:r w:rsidRPr="00640572">
        <w:rPr>
          <w:szCs w:val="28"/>
        </w:rPr>
        <w:t>»)</w:t>
      </w:r>
      <w:r w:rsidRPr="007C1E3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Pr="007C1E3C">
        <w:rPr>
          <w:color w:val="000000"/>
          <w:szCs w:val="28"/>
        </w:rPr>
        <w:t xml:space="preserve">В 4 квартале 2019 года завершено строительство завода топливных гранул и с 23.12.2019 </w:t>
      </w:r>
      <w:proofErr w:type="gramStart"/>
      <w:r w:rsidRPr="007C1E3C">
        <w:rPr>
          <w:color w:val="000000"/>
          <w:szCs w:val="28"/>
        </w:rPr>
        <w:t>введен</w:t>
      </w:r>
      <w:proofErr w:type="gramEnd"/>
      <w:r w:rsidRPr="007C1E3C">
        <w:rPr>
          <w:color w:val="000000"/>
          <w:szCs w:val="28"/>
        </w:rPr>
        <w:t xml:space="preserve"> в опытно-промышленную эксплуатацию</w:t>
      </w:r>
      <w:r w:rsidRPr="00640572">
        <w:rPr>
          <w:szCs w:val="28"/>
        </w:rPr>
        <w:t>;</w:t>
      </w:r>
    </w:p>
    <w:p w:rsidR="008D2517" w:rsidRPr="00640572" w:rsidRDefault="008D2517" w:rsidP="008D2517">
      <w:pPr>
        <w:ind w:firstLine="709"/>
        <w:rPr>
          <w:szCs w:val="28"/>
        </w:rPr>
      </w:pPr>
      <w:r w:rsidRPr="00640572">
        <w:rPr>
          <w:i/>
          <w:szCs w:val="28"/>
        </w:rPr>
        <w:t>в области освоения лесов</w:t>
      </w:r>
      <w:r w:rsidRPr="00640572">
        <w:rPr>
          <w:szCs w:val="28"/>
        </w:rPr>
        <w:t xml:space="preserve"> стоит отметить, что в период с марта  2017 года по 31 декабря  2018 года в перечень приоритетных инвестиционных проектов Красноярского края был включен инвестиционный проект ООО «</w:t>
      </w:r>
      <w:proofErr w:type="spellStart"/>
      <w:r w:rsidRPr="00640572">
        <w:rPr>
          <w:szCs w:val="28"/>
        </w:rPr>
        <w:t>ЛесСервис</w:t>
      </w:r>
      <w:proofErr w:type="spellEnd"/>
      <w:r w:rsidRPr="00640572">
        <w:rPr>
          <w:szCs w:val="28"/>
        </w:rPr>
        <w:t>».</w:t>
      </w:r>
    </w:p>
    <w:p w:rsidR="008D2517" w:rsidRPr="00AB2197" w:rsidRDefault="008D2517" w:rsidP="008D2517">
      <w:pPr>
        <w:ind w:firstLine="709"/>
        <w:rPr>
          <w:szCs w:val="28"/>
        </w:rPr>
      </w:pPr>
      <w:r w:rsidRPr="00640572">
        <w:rPr>
          <w:szCs w:val="28"/>
        </w:rPr>
        <w:t>Лесоперерабатывающие  предприятия нарастили объемы переработки древесных отходов, увеличили  производство  топливных  гранул (</w:t>
      </w:r>
      <w:proofErr w:type="spellStart"/>
      <w:r w:rsidRPr="00640572">
        <w:rPr>
          <w:szCs w:val="28"/>
        </w:rPr>
        <w:t>пеллет</w:t>
      </w:r>
      <w:proofErr w:type="spellEnd"/>
      <w:r w:rsidRPr="00640572">
        <w:rPr>
          <w:szCs w:val="28"/>
        </w:rPr>
        <w:t>). Значимый прирост обеспечен за счет увеличения выпуска на новых мощностях  предприятием (ООО «</w:t>
      </w:r>
      <w:proofErr w:type="spellStart"/>
      <w:r w:rsidRPr="00640572">
        <w:rPr>
          <w:szCs w:val="28"/>
        </w:rPr>
        <w:t>Лессервис</w:t>
      </w:r>
      <w:proofErr w:type="spellEnd"/>
      <w:r w:rsidRPr="00640572">
        <w:rPr>
          <w:szCs w:val="28"/>
        </w:rPr>
        <w:t>»).</w:t>
      </w:r>
      <w:r>
        <w:rPr>
          <w:szCs w:val="28"/>
        </w:rPr>
        <w:t xml:space="preserve"> В 2020 году   предприятием активно </w:t>
      </w:r>
      <w:r>
        <w:rPr>
          <w:szCs w:val="28"/>
        </w:rPr>
        <w:lastRenderedPageBreak/>
        <w:t xml:space="preserve">проводится работа </w:t>
      </w:r>
      <w:r w:rsidRPr="00AB2197">
        <w:rPr>
          <w:szCs w:val="28"/>
        </w:rPr>
        <w:t xml:space="preserve"> по развитию малых котельных, работающих на </w:t>
      </w:r>
      <w:proofErr w:type="spellStart"/>
      <w:r w:rsidRPr="00AB2197">
        <w:rPr>
          <w:szCs w:val="28"/>
        </w:rPr>
        <w:t>биотопливе</w:t>
      </w:r>
      <w:proofErr w:type="spellEnd"/>
      <w:r w:rsidRPr="00AB2197">
        <w:rPr>
          <w:szCs w:val="28"/>
        </w:rPr>
        <w:t xml:space="preserve"> (</w:t>
      </w:r>
      <w:proofErr w:type="spellStart"/>
      <w:r w:rsidRPr="00AB2197">
        <w:rPr>
          <w:szCs w:val="28"/>
        </w:rPr>
        <w:t>пеллетах</w:t>
      </w:r>
      <w:proofErr w:type="spellEnd"/>
      <w:r w:rsidRPr="00AB2197">
        <w:rPr>
          <w:szCs w:val="28"/>
        </w:rPr>
        <w:t xml:space="preserve">). </w:t>
      </w:r>
    </w:p>
    <w:p w:rsidR="008D2517" w:rsidRPr="00640572" w:rsidRDefault="008D2517" w:rsidP="008D2517">
      <w:pPr>
        <w:ind w:firstLine="709"/>
        <w:rPr>
          <w:szCs w:val="28"/>
        </w:rPr>
      </w:pPr>
      <w:r>
        <w:rPr>
          <w:szCs w:val="28"/>
        </w:rPr>
        <w:t xml:space="preserve"> </w:t>
      </w:r>
      <w:r w:rsidRPr="00640572">
        <w:rPr>
          <w:szCs w:val="28"/>
        </w:rPr>
        <w:t>По  итогам  20</w:t>
      </w:r>
      <w:r>
        <w:rPr>
          <w:szCs w:val="28"/>
        </w:rPr>
        <w:t>20</w:t>
      </w:r>
      <w:r w:rsidRPr="00640572">
        <w:rPr>
          <w:szCs w:val="28"/>
        </w:rPr>
        <w:t xml:space="preserve"> года, преимущественно в результате развития деятельности  введенных в 2018-2019  году новых лесоперерабатывающих  мощностей, ожидается  увеличение производства </w:t>
      </w:r>
      <w:r>
        <w:rPr>
          <w:szCs w:val="28"/>
        </w:rPr>
        <w:t>лесоматериалов</w:t>
      </w:r>
      <w:r w:rsidRPr="00640572">
        <w:rPr>
          <w:szCs w:val="28"/>
        </w:rPr>
        <w:t xml:space="preserve">  к 202</w:t>
      </w:r>
      <w:r>
        <w:rPr>
          <w:szCs w:val="28"/>
        </w:rPr>
        <w:t>3</w:t>
      </w:r>
      <w:r w:rsidRPr="00640572">
        <w:rPr>
          <w:szCs w:val="28"/>
        </w:rPr>
        <w:t xml:space="preserve"> году на </w:t>
      </w:r>
      <w:r>
        <w:rPr>
          <w:szCs w:val="28"/>
        </w:rPr>
        <w:t>–</w:t>
      </w:r>
      <w:r w:rsidRPr="00640572">
        <w:rPr>
          <w:szCs w:val="28"/>
        </w:rPr>
        <w:t xml:space="preserve"> </w:t>
      </w:r>
      <w:r>
        <w:rPr>
          <w:szCs w:val="28"/>
        </w:rPr>
        <w:t>0,3</w:t>
      </w:r>
      <w:r w:rsidRPr="00640572">
        <w:rPr>
          <w:szCs w:val="28"/>
        </w:rPr>
        <w:t xml:space="preserve"> %,  до </w:t>
      </w:r>
      <w:r>
        <w:rPr>
          <w:szCs w:val="28"/>
        </w:rPr>
        <w:t>5,9</w:t>
      </w:r>
      <w:r w:rsidRPr="00640572">
        <w:rPr>
          <w:szCs w:val="28"/>
        </w:rPr>
        <w:t xml:space="preserve"> </w:t>
      </w:r>
      <w:proofErr w:type="spellStart"/>
      <w:proofErr w:type="gramStart"/>
      <w:r w:rsidRPr="00640572">
        <w:rPr>
          <w:szCs w:val="28"/>
        </w:rPr>
        <w:t>млн</w:t>
      </w:r>
      <w:proofErr w:type="spellEnd"/>
      <w:proofErr w:type="gramEnd"/>
      <w:r w:rsidRPr="00640572">
        <w:rPr>
          <w:szCs w:val="28"/>
        </w:rPr>
        <w:t xml:space="preserve">  куб. м, топливных гранул  (</w:t>
      </w:r>
      <w:proofErr w:type="spellStart"/>
      <w:r w:rsidRPr="00640572">
        <w:rPr>
          <w:szCs w:val="28"/>
        </w:rPr>
        <w:t>пеллет</w:t>
      </w:r>
      <w:proofErr w:type="spellEnd"/>
      <w:r w:rsidRPr="00640572">
        <w:rPr>
          <w:szCs w:val="28"/>
        </w:rPr>
        <w:t>)  на – 3</w:t>
      </w:r>
      <w:r>
        <w:rPr>
          <w:szCs w:val="28"/>
        </w:rPr>
        <w:t>6</w:t>
      </w:r>
      <w:r w:rsidRPr="00640572">
        <w:rPr>
          <w:szCs w:val="28"/>
        </w:rPr>
        <w:t>,</w:t>
      </w:r>
      <w:r>
        <w:rPr>
          <w:szCs w:val="28"/>
        </w:rPr>
        <w:t>6</w:t>
      </w:r>
      <w:r w:rsidRPr="00640572">
        <w:rPr>
          <w:szCs w:val="28"/>
        </w:rPr>
        <w:t>%    до  2</w:t>
      </w:r>
      <w:r>
        <w:rPr>
          <w:szCs w:val="28"/>
        </w:rPr>
        <w:t>28</w:t>
      </w:r>
      <w:r w:rsidRPr="00640572">
        <w:rPr>
          <w:szCs w:val="28"/>
        </w:rPr>
        <w:t>,0 тыс. тонн.</w:t>
      </w:r>
    </w:p>
    <w:p w:rsidR="008D2517" w:rsidRPr="00734F29" w:rsidRDefault="008D2517" w:rsidP="00734F29">
      <w:pPr>
        <w:pStyle w:val="2"/>
        <w:ind w:firstLine="709"/>
        <w:rPr>
          <w:rFonts w:eastAsiaTheme="minorEastAsia"/>
        </w:rPr>
      </w:pPr>
      <w:r w:rsidRPr="00734F29">
        <w:rPr>
          <w:rFonts w:eastAsiaTheme="minorEastAsia"/>
        </w:rPr>
        <w:t>3.1.2. Совершенствование краевого налогового законодательства</w:t>
      </w:r>
      <w:bookmarkEnd w:id="71"/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5D32B6">
        <w:rPr>
          <w:rFonts w:eastAsia="Calibri"/>
          <w:szCs w:val="28"/>
        </w:rPr>
        <w:t xml:space="preserve">В рамках реализации основных направлений налоговой политики проведена работа по совершенствованию краевого налогового законодательства, в том числе в целях приведения в соответствие </w:t>
      </w:r>
      <w:r w:rsidRPr="005D32B6">
        <w:rPr>
          <w:rFonts w:eastAsia="Calibri"/>
          <w:szCs w:val="28"/>
        </w:rPr>
        <w:br/>
        <w:t>с действующей редакцией Налогового кодекса Российской Федерации.</w:t>
      </w:r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5D32B6">
        <w:rPr>
          <w:rFonts w:eastAsia="Calibri"/>
          <w:szCs w:val="28"/>
        </w:rPr>
        <w:t xml:space="preserve">Принят Закон края от 19.11.2020 № 10-4343 «О внесении изменений </w:t>
      </w:r>
      <w:r w:rsidRPr="005D32B6">
        <w:rPr>
          <w:rFonts w:eastAsia="Calibri"/>
          <w:szCs w:val="28"/>
        </w:rPr>
        <w:br/>
        <w:t>в Закон края «О патентной системе налогообложения в Красноярском крае», предусматривающий следующие изменения:</w:t>
      </w:r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proofErr w:type="gramStart"/>
      <w:r w:rsidRPr="005D32B6">
        <w:rPr>
          <w:rFonts w:eastAsia="Calibri"/>
          <w:szCs w:val="28"/>
        </w:rPr>
        <w:t xml:space="preserve">расширен перечень видов предпринимательской деятельности, </w:t>
      </w:r>
      <w:r w:rsidRPr="005D32B6">
        <w:rPr>
          <w:rFonts w:eastAsia="Calibri"/>
          <w:szCs w:val="28"/>
        </w:rPr>
        <w:br/>
        <w:t xml:space="preserve">в отношении которых может применяться патентная система налогообложения (далее – ПСН), в том числе в целях возможности применения ПСН индивидуальными предпринимателями при переходе со специального налогового режима в виде единого налога на вмененный доход (далее – ЕНВД), уточнены наименования видов предпринимательской деятельности, установлены размеры </w:t>
      </w:r>
      <w:r>
        <w:rPr>
          <w:rFonts w:eastAsia="Calibri"/>
          <w:szCs w:val="28"/>
        </w:rPr>
        <w:t xml:space="preserve">потенциально возможного к получению индивидуальным предпринимателем годового дохода (далее – </w:t>
      </w:r>
      <w:r w:rsidRPr="005D32B6">
        <w:rPr>
          <w:rFonts w:eastAsia="Calibri"/>
          <w:szCs w:val="28"/>
        </w:rPr>
        <w:t>ПВД</w:t>
      </w:r>
      <w:r>
        <w:rPr>
          <w:rFonts w:eastAsia="Calibri"/>
          <w:szCs w:val="28"/>
        </w:rPr>
        <w:t>)</w:t>
      </w:r>
      <w:r w:rsidRPr="005D32B6">
        <w:rPr>
          <w:rFonts w:eastAsia="Calibri"/>
          <w:szCs w:val="28"/>
        </w:rPr>
        <w:t xml:space="preserve"> по новым видам</w:t>
      </w:r>
      <w:proofErr w:type="gramEnd"/>
      <w:r w:rsidRPr="005D32B6">
        <w:rPr>
          <w:rFonts w:eastAsia="Calibri"/>
          <w:szCs w:val="28"/>
        </w:rPr>
        <w:t xml:space="preserve"> деятельности, по розничной торговле через объекты стационарной торговой сети с торговым залом и услугам общественного питания через объекты, имеющие зал обслуживания посетителей, размеры ПВД установлены на 1 квадратный метр площади таких объектов; </w:t>
      </w:r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5D32B6">
        <w:rPr>
          <w:rFonts w:eastAsia="Calibri"/>
          <w:szCs w:val="28"/>
        </w:rPr>
        <w:t xml:space="preserve">реализованы полномочия субъекта Российской Федерации </w:t>
      </w:r>
      <w:r w:rsidRPr="005D32B6">
        <w:rPr>
          <w:rFonts w:eastAsia="Calibri"/>
          <w:szCs w:val="28"/>
        </w:rPr>
        <w:br/>
        <w:t xml:space="preserve">по установлению ограничений для применения ПСН по количественным показателям объектов предпринимательской деятельности в соответствии </w:t>
      </w:r>
      <w:r w:rsidRPr="005D32B6">
        <w:rPr>
          <w:rFonts w:eastAsia="Calibri"/>
          <w:szCs w:val="28"/>
        </w:rPr>
        <w:br/>
        <w:t xml:space="preserve">с пунктом 8 статьи 346.43 Налогового кодекса Российской Федерации; </w:t>
      </w:r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r w:rsidRPr="005D32B6">
        <w:rPr>
          <w:rFonts w:eastAsia="Calibri"/>
          <w:szCs w:val="28"/>
        </w:rPr>
        <w:t xml:space="preserve">уточнены положения статьи 3 Закона края об индексации размера ПВД </w:t>
      </w:r>
      <w:r w:rsidRPr="005D32B6">
        <w:rPr>
          <w:rFonts w:eastAsia="Calibri"/>
          <w:szCs w:val="28"/>
        </w:rPr>
        <w:br/>
        <w:t>в связи с исключением пункта 9 статьи 346.43 Налогового кодекса Российской Федерации.</w:t>
      </w:r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proofErr w:type="gramStart"/>
      <w:r w:rsidRPr="005D32B6">
        <w:rPr>
          <w:rFonts w:eastAsia="Calibri"/>
          <w:szCs w:val="28"/>
        </w:rPr>
        <w:t xml:space="preserve">Законом края от 24.12.2020 № 10-4608 «О внесении изменений в Закон края «Об установлении ставок налогов для налогоплательщиков, впервые зарегистрированных в качестве индивидуальных предпринимателей </w:t>
      </w:r>
      <w:r w:rsidRPr="005D32B6">
        <w:rPr>
          <w:rFonts w:eastAsia="Calibri"/>
          <w:szCs w:val="28"/>
        </w:rPr>
        <w:br/>
        <w:t>и перешедших на упрощенную систему налогообложения и (или) патентную систему налогообложения» перечень видов предпринимательской деятельности, по которым для налогоплательщиков ПСН установлены налоговые каникулы, приведен в соответствие с федеральным законодательством, продлен срок действия Закона края</w:t>
      </w:r>
      <w:r w:rsidRPr="005D32B6">
        <w:rPr>
          <w:bCs/>
          <w:szCs w:val="28"/>
        </w:rPr>
        <w:t xml:space="preserve"> до 2024 года</w:t>
      </w:r>
      <w:r w:rsidRPr="005D32B6">
        <w:rPr>
          <w:rFonts w:eastAsia="Calibri"/>
          <w:szCs w:val="28"/>
        </w:rPr>
        <w:t>.</w:t>
      </w:r>
      <w:proofErr w:type="gramEnd"/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proofErr w:type="gramStart"/>
      <w:r w:rsidRPr="005D32B6">
        <w:rPr>
          <w:rFonts w:eastAsia="Calibri"/>
          <w:szCs w:val="28"/>
        </w:rPr>
        <w:t xml:space="preserve">В целях вовлечения в налоговый оборот объектов недвижимого имущества, которые ранее не учитывались организациями в качестве основных </w:t>
      </w:r>
      <w:r w:rsidRPr="005D32B6">
        <w:rPr>
          <w:rFonts w:eastAsia="Calibri"/>
          <w:szCs w:val="28"/>
        </w:rPr>
        <w:lastRenderedPageBreak/>
        <w:t xml:space="preserve">средств и не подлежали налогообложению, Законом края от 19.11.2020 </w:t>
      </w:r>
      <w:r w:rsidRPr="005D32B6">
        <w:rPr>
          <w:rFonts w:eastAsia="Calibri"/>
          <w:szCs w:val="28"/>
        </w:rPr>
        <w:br/>
        <w:t xml:space="preserve">№ 10-4335 «О внесении изменений в Закон края «О налоге на имущество организаций» установлен порядок определения налоговой базы по налогу </w:t>
      </w:r>
      <w:r w:rsidRPr="005D32B6">
        <w:rPr>
          <w:rFonts w:eastAsia="Calibri"/>
          <w:szCs w:val="28"/>
        </w:rPr>
        <w:br/>
        <w:t>на имущество организаций исходя из кадастровой стоимости в отношении объектов недвижимого имущества, поименованных в подпункте</w:t>
      </w:r>
      <w:proofErr w:type="gramEnd"/>
      <w:r w:rsidRPr="005D32B6">
        <w:rPr>
          <w:rFonts w:eastAsia="Calibri"/>
          <w:szCs w:val="28"/>
        </w:rPr>
        <w:t xml:space="preserve"> </w:t>
      </w:r>
      <w:proofErr w:type="gramStart"/>
      <w:r w:rsidRPr="005D32B6">
        <w:rPr>
          <w:rFonts w:eastAsia="Calibri"/>
          <w:szCs w:val="28"/>
        </w:rPr>
        <w:t xml:space="preserve">4 пункта 1 статьи 378.2 Налогового кодекса Российской Федерации (жилые помещения, гаражи, </w:t>
      </w:r>
      <w:proofErr w:type="spellStart"/>
      <w:r w:rsidRPr="005D32B6">
        <w:rPr>
          <w:rFonts w:eastAsia="Calibri"/>
          <w:szCs w:val="28"/>
        </w:rPr>
        <w:t>машино-места</w:t>
      </w:r>
      <w:proofErr w:type="spellEnd"/>
      <w:r w:rsidRPr="005D32B6">
        <w:rPr>
          <w:rFonts w:eastAsia="Calibri"/>
          <w:szCs w:val="28"/>
        </w:rPr>
        <w:t>, объекты незавершенного строительства, а также жилые строения, садовые дома, хозяйственные строения или сооружения, расположенные на земельных участках, предоставленных для ведения личного подсобного хозяйства, огородничества, садоводства или индивидуального жилищного строительства), а также в отношении объектов недвижимого имущества иностранных организаций, не осуществляющих деятельности в Российской Федерации через постоянные представительства</w:t>
      </w:r>
      <w:proofErr w:type="gramEnd"/>
      <w:r w:rsidRPr="005D32B6">
        <w:rPr>
          <w:rFonts w:eastAsia="Calibri"/>
          <w:szCs w:val="28"/>
        </w:rPr>
        <w:t>, а также объектов недвижимого имущества иностранных организаций, не относящихся к деятельности данных организаций в Российской Федерации через постоянные представительства.</w:t>
      </w:r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rFonts w:eastAsia="Calibri"/>
          <w:szCs w:val="28"/>
        </w:rPr>
      </w:pPr>
      <w:proofErr w:type="gramStart"/>
      <w:r w:rsidRPr="005D32B6">
        <w:rPr>
          <w:rFonts w:eastAsia="Calibri"/>
          <w:szCs w:val="28"/>
        </w:rPr>
        <w:t>В целях приведения в соответствие с изменением краевого законодательства в сфере инвестиционной политики, действующим общероссийским классификатором видов экономической деятельности, а также уточнения условий предоставления инвестиционного налогового кредита приняты Закон края от 19.11.2020 № 10-4353 «О внесении изменений в Закон края «Об особенностях предоставления инвестиционного налогового кредита в Красноярском крае» и Закон края от 24.12.2020 №</w:t>
      </w:r>
      <w:r>
        <w:rPr>
          <w:rFonts w:eastAsia="Calibri"/>
          <w:szCs w:val="28"/>
        </w:rPr>
        <w:t> </w:t>
      </w:r>
      <w:r w:rsidRPr="005D32B6">
        <w:rPr>
          <w:rFonts w:eastAsia="Calibri"/>
          <w:szCs w:val="28"/>
        </w:rPr>
        <w:t>10-4605 «О внесении изменений в статьи 1</w:t>
      </w:r>
      <w:proofErr w:type="gramEnd"/>
      <w:r w:rsidRPr="005D32B6">
        <w:rPr>
          <w:rFonts w:eastAsia="Calibri"/>
          <w:szCs w:val="28"/>
        </w:rPr>
        <w:t xml:space="preserve"> и 2 Закона края «Об установлении дополнительного основания и иных условий предоставления отсрочки или рассрочки по уплате региональных налогов».</w:t>
      </w:r>
    </w:p>
    <w:p w:rsidR="008D2517" w:rsidRPr="00734F29" w:rsidRDefault="008D2517" w:rsidP="00734F29">
      <w:pPr>
        <w:pStyle w:val="2"/>
        <w:ind w:firstLine="851"/>
        <w:rPr>
          <w:rFonts w:eastAsiaTheme="minorEastAsia"/>
        </w:rPr>
      </w:pPr>
      <w:bookmarkStart w:id="72" w:name="_Toc85037602"/>
      <w:r w:rsidRPr="00734F29">
        <w:rPr>
          <w:rFonts w:eastAsiaTheme="minorEastAsia"/>
        </w:rPr>
        <w:t>3.1.3. Поддержка малого и среднего предпринимательства</w:t>
      </w:r>
      <w:bookmarkEnd w:id="72"/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Особенностью формирования налоговой политики в 2020-2021 годах являлась необходимость принятия оперативных решений с целью </w:t>
      </w:r>
      <w:proofErr w:type="gramStart"/>
      <w:r w:rsidRPr="005D32B6">
        <w:rPr>
          <w:szCs w:val="28"/>
        </w:rPr>
        <w:t>сохранения стабильного экономического состояния субъектов предпринимательства отдельных отраслей</w:t>
      </w:r>
      <w:proofErr w:type="gramEnd"/>
      <w:r w:rsidRPr="005D32B6">
        <w:rPr>
          <w:szCs w:val="28"/>
        </w:rPr>
        <w:t xml:space="preserve"> в условиях распространения новой </w:t>
      </w:r>
      <w:proofErr w:type="spellStart"/>
      <w:r w:rsidRPr="005D32B6">
        <w:rPr>
          <w:szCs w:val="28"/>
        </w:rPr>
        <w:t>коронавирусной</w:t>
      </w:r>
      <w:proofErr w:type="spellEnd"/>
      <w:r w:rsidRPr="005D32B6">
        <w:rPr>
          <w:szCs w:val="28"/>
        </w:rPr>
        <w:t xml:space="preserve"> инфекции. 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В условиях действия ограничений, связанных с распространением </w:t>
      </w:r>
      <w:proofErr w:type="spellStart"/>
      <w:r w:rsidRPr="005D32B6">
        <w:rPr>
          <w:szCs w:val="28"/>
        </w:rPr>
        <w:t>коронавирусной</w:t>
      </w:r>
      <w:proofErr w:type="spellEnd"/>
      <w:r w:rsidRPr="005D32B6">
        <w:rPr>
          <w:szCs w:val="28"/>
        </w:rPr>
        <w:t xml:space="preserve"> инфекции, наиболее уязвимыми категориями хозяйствующих субъектов являются юридические лица и индивидуальные предприниматели, относящиеся к субъектам </w:t>
      </w:r>
      <w:r>
        <w:rPr>
          <w:szCs w:val="28"/>
        </w:rPr>
        <w:t>МСП</w:t>
      </w:r>
      <w:r w:rsidRPr="005D32B6">
        <w:rPr>
          <w:szCs w:val="28"/>
        </w:rPr>
        <w:t>.</w:t>
      </w:r>
    </w:p>
    <w:p w:rsidR="008D2517" w:rsidRPr="005D32B6" w:rsidRDefault="008D2517" w:rsidP="008D2517">
      <w:pPr>
        <w:spacing w:before="120" w:after="120"/>
        <w:ind w:firstLine="709"/>
        <w:rPr>
          <w:szCs w:val="28"/>
        </w:rPr>
      </w:pPr>
      <w:r w:rsidRPr="005D32B6">
        <w:rPr>
          <w:szCs w:val="28"/>
        </w:rPr>
        <w:t xml:space="preserve">Дополнительным испытанием для субъектов МСП в текущем году стало существенное изменение налоговых условий, связанное с отменой ЕНВД. </w:t>
      </w:r>
    </w:p>
    <w:p w:rsidR="008D2517" w:rsidRPr="00734F29" w:rsidRDefault="008D2517" w:rsidP="00734F29">
      <w:pPr>
        <w:pStyle w:val="2"/>
        <w:ind w:firstLine="851"/>
        <w:rPr>
          <w:rFonts w:eastAsiaTheme="minorEastAsia"/>
        </w:rPr>
      </w:pPr>
      <w:bookmarkStart w:id="73" w:name="_Toc85037603"/>
      <w:r w:rsidRPr="00734F29">
        <w:rPr>
          <w:rFonts w:eastAsiaTheme="minorEastAsia"/>
        </w:rPr>
        <w:t xml:space="preserve">3.1.3.1. Результаты применения мер налоговой поддержки </w:t>
      </w:r>
      <w:r w:rsidRPr="00734F29">
        <w:rPr>
          <w:rFonts w:eastAsiaTheme="minorEastAsia"/>
        </w:rPr>
        <w:br/>
        <w:t xml:space="preserve">для субъектов МСП, осуществляющих деятельность </w:t>
      </w:r>
      <w:r w:rsidRPr="00734F29">
        <w:rPr>
          <w:rFonts w:eastAsiaTheme="minorEastAsia"/>
        </w:rPr>
        <w:br/>
        <w:t>в пострадавших отраслях</w:t>
      </w:r>
      <w:bookmarkEnd w:id="73"/>
    </w:p>
    <w:p w:rsidR="008D2517" w:rsidRPr="005D32B6" w:rsidRDefault="008D2517" w:rsidP="008D2517">
      <w:pPr>
        <w:spacing w:before="120" w:after="120"/>
        <w:ind w:firstLine="709"/>
        <w:rPr>
          <w:szCs w:val="28"/>
        </w:rPr>
      </w:pPr>
      <w:r w:rsidRPr="005D32B6">
        <w:rPr>
          <w:szCs w:val="28"/>
        </w:rPr>
        <w:t xml:space="preserve">С целью </w:t>
      </w:r>
      <w:proofErr w:type="gramStart"/>
      <w:r w:rsidRPr="005D32B6">
        <w:rPr>
          <w:szCs w:val="28"/>
        </w:rPr>
        <w:t>обеспечения сохранения финансовой устойчивости субъектов предпринимательской деятельности</w:t>
      </w:r>
      <w:proofErr w:type="gramEnd"/>
      <w:r w:rsidRPr="005D32B6">
        <w:rPr>
          <w:szCs w:val="28"/>
        </w:rPr>
        <w:t xml:space="preserve"> в наиболее пострадавших отраслях </w:t>
      </w:r>
      <w:r w:rsidRPr="005D32B6">
        <w:rPr>
          <w:szCs w:val="28"/>
        </w:rPr>
        <w:br/>
        <w:t xml:space="preserve">в условиях пандемии </w:t>
      </w:r>
      <w:proofErr w:type="spellStart"/>
      <w:r w:rsidRPr="005D32B6">
        <w:rPr>
          <w:szCs w:val="28"/>
        </w:rPr>
        <w:t>коронавирусной</w:t>
      </w:r>
      <w:proofErr w:type="spellEnd"/>
      <w:r w:rsidRPr="005D32B6">
        <w:rPr>
          <w:szCs w:val="28"/>
        </w:rPr>
        <w:t xml:space="preserve"> инфекции, обеспечения их деятельности </w:t>
      </w:r>
      <w:r w:rsidRPr="005D32B6">
        <w:rPr>
          <w:szCs w:val="28"/>
        </w:rPr>
        <w:lastRenderedPageBreak/>
        <w:t>в долгосрочной перспективе, а также сохранения занятости в 2020 году дополнительно к установленным на федеральном уровне в крае были приняты меры поддержки, направленные на снижение налоговых издержек субъектов МСП.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В 2021 году на основе отчетной информации налоговых органов </w:t>
      </w:r>
      <w:r w:rsidRPr="005D32B6">
        <w:rPr>
          <w:szCs w:val="28"/>
        </w:rPr>
        <w:br/>
        <w:t xml:space="preserve">за 2020 год проведен анализ </w:t>
      </w:r>
      <w:proofErr w:type="spellStart"/>
      <w:r w:rsidRPr="005D32B6">
        <w:rPr>
          <w:szCs w:val="28"/>
        </w:rPr>
        <w:t>востребованности</w:t>
      </w:r>
      <w:proofErr w:type="spellEnd"/>
      <w:r w:rsidRPr="005D32B6">
        <w:rPr>
          <w:szCs w:val="28"/>
        </w:rPr>
        <w:t xml:space="preserve"> мер налоговой поддержки, предоставленных субъектам МСП на краевом уровне, их влияния на доходы консолидированного бюджета края.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По итогам анализа установлено следующее.</w:t>
      </w:r>
    </w:p>
    <w:p w:rsidR="008D2517" w:rsidRPr="005B3E71" w:rsidRDefault="008D2517" w:rsidP="008D2517">
      <w:pPr>
        <w:spacing w:before="120"/>
        <w:ind w:firstLine="709"/>
        <w:rPr>
          <w:b/>
          <w:i/>
          <w:szCs w:val="28"/>
        </w:rPr>
      </w:pPr>
      <w:r w:rsidRPr="005B3E71">
        <w:rPr>
          <w:b/>
          <w:i/>
          <w:szCs w:val="28"/>
        </w:rPr>
        <w:t>Патентная система налогообложения</w:t>
      </w:r>
    </w:p>
    <w:p w:rsidR="008D2517" w:rsidRPr="005D32B6" w:rsidRDefault="008D2517" w:rsidP="008D2517">
      <w:pPr>
        <w:suppressAutoHyphens/>
        <w:spacing w:before="120"/>
        <w:ind w:firstLine="720"/>
        <w:rPr>
          <w:szCs w:val="28"/>
        </w:rPr>
      </w:pPr>
      <w:proofErr w:type="gramStart"/>
      <w:r w:rsidRPr="005D32B6">
        <w:rPr>
          <w:szCs w:val="28"/>
        </w:rPr>
        <w:t xml:space="preserve">Законом края от 24.04.2020 № 9-3861 «О внесении изменений </w:t>
      </w:r>
      <w:r w:rsidRPr="005D32B6">
        <w:rPr>
          <w:szCs w:val="28"/>
        </w:rPr>
        <w:br/>
        <w:t xml:space="preserve">в приложение к Закону края «О патентной системе налогообложения </w:t>
      </w:r>
      <w:r w:rsidRPr="005D32B6">
        <w:rPr>
          <w:szCs w:val="28"/>
        </w:rPr>
        <w:br/>
        <w:t xml:space="preserve">в Красноярском крае» по 33 видам предпринимательской деятельности, относящимся к наиболее пострадавшим отраслям экономики в связи </w:t>
      </w:r>
      <w:r w:rsidRPr="005D32B6">
        <w:rPr>
          <w:szCs w:val="28"/>
        </w:rPr>
        <w:br/>
        <w:t xml:space="preserve">с распространением новой </w:t>
      </w:r>
      <w:proofErr w:type="spellStart"/>
      <w:r w:rsidRPr="005D32B6">
        <w:rPr>
          <w:szCs w:val="28"/>
        </w:rPr>
        <w:t>коронавирусной</w:t>
      </w:r>
      <w:proofErr w:type="spellEnd"/>
      <w:r w:rsidRPr="005D32B6">
        <w:rPr>
          <w:szCs w:val="28"/>
        </w:rPr>
        <w:t xml:space="preserve"> инфекции, на 2020 год снижены </w:t>
      </w:r>
      <w:r w:rsidRPr="005D32B6">
        <w:rPr>
          <w:szCs w:val="28"/>
        </w:rPr>
        <w:br/>
        <w:t>в 6 раз размеры ПВД для субъектов МСП, применяющих ПСН.</w:t>
      </w:r>
      <w:proofErr w:type="gramEnd"/>
    </w:p>
    <w:p w:rsidR="008D2517" w:rsidRPr="005D32B6" w:rsidRDefault="008D2517" w:rsidP="008D2517">
      <w:pPr>
        <w:suppressAutoHyphens/>
        <w:spacing w:before="120"/>
        <w:ind w:firstLine="720"/>
        <w:rPr>
          <w:szCs w:val="28"/>
        </w:rPr>
      </w:pPr>
      <w:r w:rsidRPr="005D32B6">
        <w:rPr>
          <w:szCs w:val="28"/>
        </w:rPr>
        <w:t xml:space="preserve">Наибольшее количество патентов со сниженным размером ПВД выдано по следующим видам предпринимательской деятельности: розничная торговля, оказание автотранспортных услуг по перевозке пассажиров </w:t>
      </w:r>
      <w:r w:rsidRPr="005D32B6">
        <w:rPr>
          <w:szCs w:val="28"/>
        </w:rPr>
        <w:br/>
        <w:t>и г</w:t>
      </w:r>
      <w:r>
        <w:rPr>
          <w:szCs w:val="28"/>
        </w:rPr>
        <w:t>рузов автомобильным транспортом,</w:t>
      </w:r>
      <w:r w:rsidRPr="005D32B6">
        <w:rPr>
          <w:szCs w:val="28"/>
        </w:rPr>
        <w:t xml:space="preserve"> проведение занятий по физической культуре и спорту</w:t>
      </w:r>
      <w:r>
        <w:rPr>
          <w:szCs w:val="28"/>
        </w:rPr>
        <w:t>, парик</w:t>
      </w:r>
      <w:r w:rsidRPr="005D32B6">
        <w:rPr>
          <w:szCs w:val="28"/>
        </w:rPr>
        <w:t xml:space="preserve">махерские </w:t>
      </w:r>
      <w:r w:rsidRPr="005D32B6">
        <w:rPr>
          <w:szCs w:val="28"/>
        </w:rPr>
        <w:br/>
        <w:t>и косметические услуги,</w:t>
      </w:r>
      <w:r>
        <w:rPr>
          <w:szCs w:val="28"/>
        </w:rPr>
        <w:t xml:space="preserve"> </w:t>
      </w:r>
      <w:r w:rsidRPr="005D32B6">
        <w:rPr>
          <w:szCs w:val="28"/>
        </w:rPr>
        <w:t>услуги общественного питания</w:t>
      </w:r>
      <w:r>
        <w:rPr>
          <w:szCs w:val="28"/>
        </w:rPr>
        <w:t>.</w:t>
      </w:r>
      <w:r w:rsidRPr="005D32B6">
        <w:rPr>
          <w:szCs w:val="28"/>
        </w:rPr>
        <w:t xml:space="preserve"> </w:t>
      </w:r>
    </w:p>
    <w:p w:rsidR="008D2517" w:rsidRPr="005D32B6" w:rsidRDefault="008D2517" w:rsidP="008D2517">
      <w:pPr>
        <w:suppressAutoHyphens/>
        <w:spacing w:before="120"/>
        <w:ind w:firstLine="720"/>
        <w:rPr>
          <w:szCs w:val="28"/>
        </w:rPr>
      </w:pPr>
      <w:r w:rsidRPr="009D61FB">
        <w:rPr>
          <w:szCs w:val="28"/>
        </w:rPr>
        <w:t xml:space="preserve">Таким образом, снижение размеров ПВД по ПСН в 2020 году </w:t>
      </w:r>
      <w:r>
        <w:rPr>
          <w:szCs w:val="28"/>
        </w:rPr>
        <w:br/>
      </w:r>
      <w:r w:rsidRPr="009D61FB">
        <w:rPr>
          <w:szCs w:val="28"/>
        </w:rPr>
        <w:t>по</w:t>
      </w:r>
      <w:r>
        <w:rPr>
          <w:szCs w:val="28"/>
        </w:rPr>
        <w:t xml:space="preserve"> </w:t>
      </w:r>
      <w:r w:rsidRPr="009D61FB">
        <w:rPr>
          <w:szCs w:val="28"/>
        </w:rPr>
        <w:t xml:space="preserve">отдельным видам предпринимательской деятельности позволило сгладить негативные последствия </w:t>
      </w:r>
      <w:proofErr w:type="spellStart"/>
      <w:r w:rsidRPr="009D61FB">
        <w:rPr>
          <w:szCs w:val="28"/>
        </w:rPr>
        <w:t>коронавирусной</w:t>
      </w:r>
      <w:proofErr w:type="spellEnd"/>
      <w:r w:rsidRPr="009D61FB">
        <w:rPr>
          <w:szCs w:val="28"/>
        </w:rPr>
        <w:t xml:space="preserve"> инфекции для малого бизнеса, способствовало росту количества предпринимателей на ПСН и их наемных работников.</w:t>
      </w:r>
    </w:p>
    <w:p w:rsidR="008D2517" w:rsidRPr="005B3E71" w:rsidRDefault="008D2517" w:rsidP="008D2517">
      <w:pPr>
        <w:spacing w:before="120"/>
        <w:ind w:firstLine="709"/>
        <w:rPr>
          <w:b/>
          <w:i/>
          <w:szCs w:val="28"/>
        </w:rPr>
      </w:pPr>
      <w:r w:rsidRPr="005B3E71">
        <w:rPr>
          <w:b/>
          <w:i/>
          <w:szCs w:val="28"/>
        </w:rPr>
        <w:t>Упрощенная система налогообложения</w:t>
      </w:r>
    </w:p>
    <w:p w:rsidR="008D2517" w:rsidRPr="00B0010E" w:rsidRDefault="008D2517" w:rsidP="008D2517">
      <w:pPr>
        <w:suppressAutoHyphens/>
        <w:spacing w:before="120"/>
        <w:ind w:firstLine="720"/>
        <w:rPr>
          <w:szCs w:val="28"/>
        </w:rPr>
      </w:pPr>
      <w:proofErr w:type="gramStart"/>
      <w:r w:rsidRPr="00B0010E">
        <w:rPr>
          <w:szCs w:val="28"/>
        </w:rPr>
        <w:t>Законом края от 24.04.2020 №</w:t>
      </w:r>
      <w:r>
        <w:rPr>
          <w:szCs w:val="28"/>
        </w:rPr>
        <w:t> </w:t>
      </w:r>
      <w:r w:rsidRPr="00B0010E">
        <w:rPr>
          <w:szCs w:val="28"/>
        </w:rPr>
        <w:t>9-3853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в 2020 году» (далее – Закон №</w:t>
      </w:r>
      <w:r>
        <w:rPr>
          <w:szCs w:val="28"/>
        </w:rPr>
        <w:t> </w:t>
      </w:r>
      <w:r w:rsidRPr="00B0010E">
        <w:rPr>
          <w:szCs w:val="28"/>
        </w:rPr>
        <w:t>9-3853</w:t>
      </w:r>
      <w:r>
        <w:rPr>
          <w:szCs w:val="28"/>
        </w:rPr>
        <w:t xml:space="preserve">) </w:t>
      </w:r>
      <w:r w:rsidRPr="00B0010E">
        <w:rPr>
          <w:szCs w:val="28"/>
        </w:rPr>
        <w:t>на налоговый период 2020 года установлены минимальные налоговые ставки по налогу, взимаемому в связи с применением упрощенной системы налогообложения (далее – УСН): 1 % по объекту налогообложения «доходы» и 5 % по объекту налогообложения «доходы</w:t>
      </w:r>
      <w:proofErr w:type="gramEnd"/>
      <w:r w:rsidRPr="00B0010E">
        <w:rPr>
          <w:szCs w:val="28"/>
        </w:rPr>
        <w:t>, уменьшенные на величину расходов» для субъектов предпринимательской деятельности, осуществляющих деятельность в отраслях,</w:t>
      </w:r>
      <w:r>
        <w:rPr>
          <w:szCs w:val="28"/>
        </w:rPr>
        <w:t xml:space="preserve"> </w:t>
      </w:r>
      <w:r w:rsidRPr="00B0010E">
        <w:rPr>
          <w:szCs w:val="28"/>
        </w:rPr>
        <w:t>оказавшихся</w:t>
      </w:r>
      <w:r>
        <w:rPr>
          <w:szCs w:val="28"/>
        </w:rPr>
        <w:t xml:space="preserve"> </w:t>
      </w:r>
      <w:r w:rsidRPr="00B0010E">
        <w:rPr>
          <w:szCs w:val="28"/>
        </w:rPr>
        <w:t xml:space="preserve">под наибольшим влиянием негативных последствий </w:t>
      </w:r>
      <w:proofErr w:type="spellStart"/>
      <w:r w:rsidRPr="00B0010E">
        <w:rPr>
          <w:szCs w:val="28"/>
        </w:rPr>
        <w:t>коронавирусной</w:t>
      </w:r>
      <w:proofErr w:type="spellEnd"/>
      <w:r w:rsidRPr="00B0010E">
        <w:rPr>
          <w:szCs w:val="28"/>
        </w:rPr>
        <w:t xml:space="preserve"> инфекции. </w:t>
      </w:r>
    </w:p>
    <w:p w:rsidR="008D2517" w:rsidRDefault="008D2517" w:rsidP="008D2517">
      <w:pPr>
        <w:suppressAutoHyphens/>
        <w:spacing w:before="120"/>
        <w:ind w:firstLine="720"/>
        <w:rPr>
          <w:szCs w:val="28"/>
        </w:rPr>
      </w:pPr>
      <w:proofErr w:type="gramStart"/>
      <w:r w:rsidRPr="00B0010E">
        <w:rPr>
          <w:szCs w:val="28"/>
        </w:rPr>
        <w:t>Законами края от 09.07.2020 № 9-3978 «О внесении изменений в Закон края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в 2020 году» и от 19.11.2020 №</w:t>
      </w:r>
      <w:r>
        <w:rPr>
          <w:szCs w:val="28"/>
        </w:rPr>
        <w:t> </w:t>
      </w:r>
      <w:r w:rsidRPr="00B0010E">
        <w:rPr>
          <w:szCs w:val="28"/>
        </w:rPr>
        <w:t xml:space="preserve">10-4356 «О внесении изменений в пункт 2 статьи 1 Закона края «Об установлении </w:t>
      </w:r>
      <w:r w:rsidRPr="00B0010E">
        <w:rPr>
          <w:szCs w:val="28"/>
        </w:rPr>
        <w:br/>
      </w:r>
      <w:r w:rsidRPr="00B0010E">
        <w:rPr>
          <w:szCs w:val="28"/>
        </w:rPr>
        <w:lastRenderedPageBreak/>
        <w:t>на территории Красноярского края налоговых ставок при применении упрощенной системы налогообложения для отдельных</w:t>
      </w:r>
      <w:proofErr w:type="gramEnd"/>
      <w:r w:rsidRPr="00B0010E">
        <w:rPr>
          <w:szCs w:val="28"/>
        </w:rPr>
        <w:t xml:space="preserve"> категорий налогоплательщиков в 2020 году» расширен перечень отраслей для применения пониженных налоговых ставок по УСН</w:t>
      </w:r>
      <w:r>
        <w:rPr>
          <w:szCs w:val="28"/>
        </w:rPr>
        <w:t>.</w:t>
      </w:r>
    </w:p>
    <w:p w:rsidR="008D2517" w:rsidRPr="00B0010E" w:rsidRDefault="008D2517" w:rsidP="008D2517">
      <w:pPr>
        <w:suppressAutoHyphens/>
        <w:spacing w:before="120"/>
        <w:ind w:firstLine="720"/>
        <w:rPr>
          <w:szCs w:val="28"/>
        </w:rPr>
      </w:pPr>
      <w:r w:rsidRPr="00B0010E">
        <w:rPr>
          <w:szCs w:val="28"/>
        </w:rPr>
        <w:t xml:space="preserve">Наибольшее количество </w:t>
      </w:r>
      <w:r>
        <w:rPr>
          <w:szCs w:val="28"/>
        </w:rPr>
        <w:t>плательщиков</w:t>
      </w:r>
      <w:r w:rsidRPr="00B0010E">
        <w:rPr>
          <w:szCs w:val="28"/>
        </w:rPr>
        <w:t xml:space="preserve"> в пострадавших отраслях, которые воспользовались правом на пониженную ставку по УСН в 2020 году, отмечается в сфере оптовой и розничной, транспортной деятельности, предоставления бытовых услуг, общественного</w:t>
      </w:r>
      <w:r>
        <w:rPr>
          <w:szCs w:val="28"/>
        </w:rPr>
        <w:t>, обрабатывающих производств</w:t>
      </w:r>
      <w:r w:rsidRPr="00B0010E">
        <w:rPr>
          <w:szCs w:val="28"/>
        </w:rPr>
        <w:t xml:space="preserve">, </w:t>
      </w:r>
      <w:r>
        <w:rPr>
          <w:szCs w:val="28"/>
        </w:rPr>
        <w:t>физкультурно</w:t>
      </w:r>
      <w:r w:rsidRPr="00B0010E">
        <w:rPr>
          <w:szCs w:val="28"/>
        </w:rPr>
        <w:t>-оздоровительной деятельности и спорта</w:t>
      </w:r>
      <w:r>
        <w:rPr>
          <w:szCs w:val="28"/>
        </w:rPr>
        <w:t>,</w:t>
      </w:r>
      <w:r w:rsidRPr="00B0010E">
        <w:rPr>
          <w:szCs w:val="28"/>
        </w:rPr>
        <w:t xml:space="preserve"> дополнительного образования детей и взрослых и предоставления социальных, гостиничного. </w:t>
      </w:r>
    </w:p>
    <w:p w:rsidR="008D2517" w:rsidRPr="00B0010E" w:rsidRDefault="008D2517" w:rsidP="008D2517">
      <w:pPr>
        <w:suppressAutoHyphens/>
        <w:spacing w:before="120"/>
        <w:ind w:firstLine="720"/>
        <w:rPr>
          <w:szCs w:val="28"/>
        </w:rPr>
      </w:pPr>
      <w:r w:rsidRPr="00B0010E">
        <w:rPr>
          <w:szCs w:val="28"/>
        </w:rPr>
        <w:t xml:space="preserve">Установление в 2020 году минимальных налоговых ставок по УСН </w:t>
      </w:r>
      <w:r w:rsidRPr="00B0010E">
        <w:rPr>
          <w:szCs w:val="28"/>
        </w:rPr>
        <w:br/>
        <w:t xml:space="preserve">для отдельных отраслей экономики позволило снизить негативные последствия для субъектов МСП в период пандемии </w:t>
      </w:r>
      <w:proofErr w:type="spellStart"/>
      <w:r w:rsidRPr="00B0010E">
        <w:rPr>
          <w:szCs w:val="28"/>
        </w:rPr>
        <w:t>коронавирусной</w:t>
      </w:r>
      <w:proofErr w:type="spellEnd"/>
      <w:r w:rsidRPr="00B0010E">
        <w:rPr>
          <w:szCs w:val="28"/>
        </w:rPr>
        <w:t xml:space="preserve"> инфекции, способствовало росту количества налогоплательщиков УСН.</w:t>
      </w:r>
    </w:p>
    <w:p w:rsidR="008D2517" w:rsidRDefault="008D2517" w:rsidP="008D2517">
      <w:pPr>
        <w:spacing w:before="120"/>
        <w:ind w:firstLine="709"/>
        <w:rPr>
          <w:b/>
          <w:i/>
          <w:szCs w:val="28"/>
        </w:rPr>
      </w:pPr>
      <w:r>
        <w:rPr>
          <w:b/>
          <w:i/>
          <w:szCs w:val="28"/>
        </w:rPr>
        <w:t xml:space="preserve">Единый налог </w:t>
      </w:r>
      <w:r w:rsidRPr="005B3E71">
        <w:rPr>
          <w:b/>
          <w:i/>
          <w:szCs w:val="28"/>
        </w:rPr>
        <w:t xml:space="preserve"> на</w:t>
      </w:r>
      <w:r>
        <w:rPr>
          <w:b/>
          <w:i/>
          <w:szCs w:val="28"/>
        </w:rPr>
        <w:t xml:space="preserve"> вмененный доход</w:t>
      </w:r>
      <w:r w:rsidRPr="005B3E71">
        <w:rPr>
          <w:b/>
          <w:i/>
          <w:szCs w:val="28"/>
        </w:rPr>
        <w:t xml:space="preserve"> </w:t>
      </w:r>
    </w:p>
    <w:p w:rsidR="008D2517" w:rsidRDefault="008D2517" w:rsidP="008D2517">
      <w:pPr>
        <w:spacing w:before="120"/>
        <w:ind w:firstLine="709"/>
        <w:rPr>
          <w:szCs w:val="28"/>
        </w:rPr>
      </w:pPr>
      <w:proofErr w:type="gramStart"/>
      <w:r>
        <w:rPr>
          <w:szCs w:val="28"/>
        </w:rPr>
        <w:t xml:space="preserve">Решением Богучанского районного Совета депутатов </w:t>
      </w:r>
      <w:r w:rsidRPr="005D32B6">
        <w:rPr>
          <w:szCs w:val="28"/>
        </w:rPr>
        <w:t>от 2</w:t>
      </w:r>
      <w:r>
        <w:rPr>
          <w:szCs w:val="28"/>
        </w:rPr>
        <w:t>8</w:t>
      </w:r>
      <w:r w:rsidRPr="005D32B6">
        <w:rPr>
          <w:szCs w:val="28"/>
        </w:rPr>
        <w:t>.0</w:t>
      </w:r>
      <w:r>
        <w:rPr>
          <w:szCs w:val="28"/>
        </w:rPr>
        <w:t>5</w:t>
      </w:r>
      <w:r w:rsidRPr="005D32B6">
        <w:rPr>
          <w:szCs w:val="28"/>
        </w:rPr>
        <w:t>.2020 №</w:t>
      </w:r>
      <w:r>
        <w:rPr>
          <w:szCs w:val="28"/>
        </w:rPr>
        <w:t> 50/1</w:t>
      </w:r>
      <w:r w:rsidRPr="005D32B6">
        <w:rPr>
          <w:szCs w:val="28"/>
        </w:rPr>
        <w:t>-3</w:t>
      </w:r>
      <w:r>
        <w:rPr>
          <w:szCs w:val="28"/>
        </w:rPr>
        <w:t>36</w:t>
      </w:r>
      <w:r w:rsidRPr="005D32B6">
        <w:rPr>
          <w:szCs w:val="28"/>
        </w:rPr>
        <w:t xml:space="preserve"> «О внесении изменений</w:t>
      </w:r>
      <w:r>
        <w:rPr>
          <w:szCs w:val="28"/>
        </w:rPr>
        <w:t xml:space="preserve"> в решение Богучанского районного Совета депутатов от 23.11.2005 №6-71 «О введении в действие с 01.01.2006 года на территории Богучанского района системы налогообложения в виде Единого налога на вмененный доход для отдельных видов деятельности»</w:t>
      </w:r>
      <w:r w:rsidRPr="005D32B6">
        <w:rPr>
          <w:szCs w:val="28"/>
        </w:rPr>
        <w:t xml:space="preserve"> на 2020 год установлена </w:t>
      </w:r>
      <w:r>
        <w:rPr>
          <w:szCs w:val="28"/>
        </w:rPr>
        <w:t>пониженная ставка</w:t>
      </w:r>
      <w:r w:rsidRPr="005D32B6">
        <w:rPr>
          <w:szCs w:val="28"/>
        </w:rPr>
        <w:t xml:space="preserve"> налога на </w:t>
      </w:r>
      <w:r>
        <w:rPr>
          <w:szCs w:val="28"/>
        </w:rPr>
        <w:t>единый налога на вмененный доход</w:t>
      </w:r>
      <w:r w:rsidRPr="005D32B6">
        <w:rPr>
          <w:szCs w:val="28"/>
        </w:rPr>
        <w:t>, осуществляющих деятельность</w:t>
      </w:r>
      <w:proofErr w:type="gramEnd"/>
      <w:r w:rsidRPr="005D32B6">
        <w:rPr>
          <w:szCs w:val="28"/>
        </w:rPr>
        <w:t xml:space="preserve"> в отраслях, оказавшихся под наибольшим влиянием негативных последствий </w:t>
      </w:r>
      <w:proofErr w:type="spellStart"/>
      <w:r w:rsidRPr="005D32B6">
        <w:rPr>
          <w:szCs w:val="28"/>
        </w:rPr>
        <w:t>коронавирусной</w:t>
      </w:r>
      <w:proofErr w:type="spellEnd"/>
      <w:r w:rsidRPr="005D32B6">
        <w:rPr>
          <w:szCs w:val="28"/>
        </w:rPr>
        <w:t xml:space="preserve"> инфекции</w:t>
      </w:r>
      <w:r>
        <w:rPr>
          <w:szCs w:val="28"/>
        </w:rPr>
        <w:t>.</w:t>
      </w:r>
    </w:p>
    <w:p w:rsidR="008D2517" w:rsidRDefault="008D2517" w:rsidP="008D2517">
      <w:pPr>
        <w:spacing w:before="120"/>
        <w:ind w:firstLine="709"/>
        <w:rPr>
          <w:szCs w:val="28"/>
        </w:rPr>
      </w:pPr>
      <w:r w:rsidRPr="00B0010E">
        <w:rPr>
          <w:szCs w:val="28"/>
        </w:rPr>
        <w:t xml:space="preserve">Наибольшее количество </w:t>
      </w:r>
      <w:r>
        <w:rPr>
          <w:szCs w:val="28"/>
        </w:rPr>
        <w:t>плательщиков</w:t>
      </w:r>
      <w:r w:rsidRPr="00B0010E">
        <w:rPr>
          <w:szCs w:val="28"/>
        </w:rPr>
        <w:t xml:space="preserve"> в пострадавших отраслях, которые воспользовались правом на пониженную ставку по </w:t>
      </w:r>
      <w:r>
        <w:rPr>
          <w:szCs w:val="28"/>
        </w:rPr>
        <w:t>ЕНВД</w:t>
      </w:r>
      <w:r w:rsidRPr="00B0010E">
        <w:rPr>
          <w:szCs w:val="28"/>
        </w:rPr>
        <w:t xml:space="preserve"> в 2020 году, отмечается в сфере</w:t>
      </w:r>
      <w:r>
        <w:rPr>
          <w:szCs w:val="28"/>
        </w:rPr>
        <w:t xml:space="preserve"> оказания бытовых услуг, оказание автотранспортных услуг по перевозке пассажиров и грузов, розничной торговли, </w:t>
      </w:r>
      <w:proofErr w:type="spellStart"/>
      <w:r>
        <w:rPr>
          <w:szCs w:val="28"/>
        </w:rPr>
        <w:t>оказинию</w:t>
      </w:r>
      <w:proofErr w:type="spellEnd"/>
      <w:r>
        <w:rPr>
          <w:szCs w:val="28"/>
        </w:rPr>
        <w:t xml:space="preserve"> услуг общественного питания.</w:t>
      </w:r>
    </w:p>
    <w:p w:rsidR="008D2517" w:rsidRPr="00B0010E" w:rsidRDefault="008D2517" w:rsidP="008D2517">
      <w:pPr>
        <w:suppressAutoHyphens/>
        <w:spacing w:before="120"/>
        <w:ind w:firstLine="720"/>
        <w:rPr>
          <w:szCs w:val="28"/>
        </w:rPr>
      </w:pPr>
      <w:r w:rsidRPr="00B0010E">
        <w:rPr>
          <w:szCs w:val="28"/>
        </w:rPr>
        <w:t xml:space="preserve">Установление в 2020 году минимальных налоговых ставок по </w:t>
      </w:r>
      <w:r>
        <w:rPr>
          <w:szCs w:val="28"/>
        </w:rPr>
        <w:t>ЕНВД</w:t>
      </w:r>
      <w:r w:rsidRPr="00B0010E">
        <w:rPr>
          <w:szCs w:val="28"/>
        </w:rPr>
        <w:t xml:space="preserve"> </w:t>
      </w:r>
      <w:r w:rsidRPr="00B0010E">
        <w:rPr>
          <w:szCs w:val="28"/>
        </w:rPr>
        <w:br/>
        <w:t xml:space="preserve">для отдельных отраслей экономики позволило снизить негативные последствия для субъектов МСП в период пандемии </w:t>
      </w:r>
      <w:proofErr w:type="spellStart"/>
      <w:r w:rsidRPr="00B0010E">
        <w:rPr>
          <w:szCs w:val="28"/>
        </w:rPr>
        <w:t>коронавирусной</w:t>
      </w:r>
      <w:proofErr w:type="spellEnd"/>
      <w:r w:rsidRPr="00B0010E">
        <w:rPr>
          <w:szCs w:val="28"/>
        </w:rPr>
        <w:t xml:space="preserve"> инфекции.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</w:p>
    <w:p w:rsidR="008D2517" w:rsidRPr="00734F29" w:rsidRDefault="008D2517" w:rsidP="00734F29">
      <w:pPr>
        <w:pStyle w:val="2"/>
        <w:ind w:firstLine="709"/>
        <w:rPr>
          <w:rFonts w:eastAsiaTheme="minorEastAsia"/>
        </w:rPr>
      </w:pPr>
      <w:bookmarkStart w:id="74" w:name="_Toc85037604"/>
      <w:r w:rsidRPr="00734F29">
        <w:rPr>
          <w:rFonts w:eastAsiaTheme="minorEastAsia"/>
        </w:rPr>
        <w:t>3.1.3.2. Обеспечение перехода субъектов МСП с ЕНВД на иные налоговые режимы</w:t>
      </w:r>
      <w:bookmarkEnd w:id="74"/>
    </w:p>
    <w:p w:rsidR="008D2517" w:rsidRPr="005D32B6" w:rsidRDefault="008D2517" w:rsidP="008D2517">
      <w:pPr>
        <w:suppressAutoHyphens/>
        <w:spacing w:before="120"/>
        <w:ind w:firstLine="720"/>
        <w:rPr>
          <w:szCs w:val="28"/>
        </w:rPr>
      </w:pPr>
      <w:r w:rsidRPr="005D32B6">
        <w:rPr>
          <w:szCs w:val="28"/>
        </w:rPr>
        <w:t xml:space="preserve">С 1 января 2021 года отменен специальный налоговый режим в виде ЕНВД. По данным УФНС по краю из 29 100 налогоплательщиков ЕНВД большинство перешло на УСН – 70,3% (20 468 ед.), 24,3% (7 062 ед.) </w:t>
      </w:r>
      <w:r>
        <w:rPr>
          <w:szCs w:val="28"/>
        </w:rPr>
        <w:t>–</w:t>
      </w:r>
      <w:r w:rsidRPr="005D32B6">
        <w:rPr>
          <w:szCs w:val="28"/>
        </w:rPr>
        <w:t xml:space="preserve"> на</w:t>
      </w:r>
      <w:r>
        <w:rPr>
          <w:szCs w:val="28"/>
        </w:rPr>
        <w:t xml:space="preserve"> </w:t>
      </w:r>
      <w:r w:rsidRPr="005D32B6">
        <w:rPr>
          <w:szCs w:val="28"/>
        </w:rPr>
        <w:t xml:space="preserve">ПСН, 3,3% (946 ед.) </w:t>
      </w:r>
      <w:r>
        <w:rPr>
          <w:szCs w:val="28"/>
        </w:rPr>
        <w:t>–</w:t>
      </w:r>
      <w:r w:rsidRPr="005D32B6">
        <w:rPr>
          <w:szCs w:val="28"/>
        </w:rPr>
        <w:t xml:space="preserve"> на</w:t>
      </w:r>
      <w:r>
        <w:rPr>
          <w:szCs w:val="28"/>
        </w:rPr>
        <w:t xml:space="preserve"> </w:t>
      </w:r>
      <w:r w:rsidRPr="005D32B6">
        <w:rPr>
          <w:szCs w:val="28"/>
        </w:rPr>
        <w:t xml:space="preserve">единый сельскохозяйственный налог, налог </w:t>
      </w:r>
      <w:r w:rsidRPr="005D32B6">
        <w:rPr>
          <w:szCs w:val="28"/>
        </w:rPr>
        <w:br/>
        <w:t xml:space="preserve">на профессиональный доход и общий режим налогообложения, </w:t>
      </w:r>
      <w:r w:rsidRPr="005D32B6">
        <w:rPr>
          <w:szCs w:val="28"/>
        </w:rPr>
        <w:br/>
        <w:t>2,1% (624 ед.) находятся в стадии ликвидации.</w:t>
      </w:r>
    </w:p>
    <w:p w:rsidR="008D2517" w:rsidRPr="005D32B6" w:rsidRDefault="008D2517" w:rsidP="008D2517">
      <w:pPr>
        <w:suppressAutoHyphens/>
        <w:spacing w:before="120"/>
        <w:ind w:firstLine="720"/>
        <w:rPr>
          <w:szCs w:val="28"/>
        </w:rPr>
      </w:pPr>
      <w:r w:rsidRPr="005D32B6">
        <w:rPr>
          <w:szCs w:val="28"/>
        </w:rPr>
        <w:t>В целях обеспечения перехода плательщиков ЕНВД на иные специальные налоговые режимы, дополнительно в крае реализованы следующие решения.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lastRenderedPageBreak/>
        <w:t xml:space="preserve">Законом края от 19.11.2020 № 10-4347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 предусмотрены пониженные налоговые ставки по УСН для следующих категорий налогоплательщиков: 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для организаций и индивидуальных предпринимателей, применявших </w:t>
      </w:r>
      <w:r w:rsidRPr="005D32B6">
        <w:rPr>
          <w:szCs w:val="28"/>
        </w:rPr>
        <w:br/>
        <w:t xml:space="preserve">в 2020 году исключительно систему налогообложения в виде ЕНВД, на 2-х летний период в следующих размерах: 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по объекту налогообложения «доходы» – 4% в налоговом периоде </w:t>
      </w:r>
      <w:r w:rsidRPr="005D32B6">
        <w:rPr>
          <w:szCs w:val="28"/>
        </w:rPr>
        <w:br/>
        <w:t>2021 года, 5% – в налоговом периоде 2022 года;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по объекту налогообложения «доходы, уменьшенные на величину расходов» – 10% в налоговом периоде 2021 года, 12,5% в налоговом периоде 2022 года; </w:t>
      </w:r>
    </w:p>
    <w:p w:rsidR="008D2517" w:rsidRPr="005D32B6" w:rsidRDefault="008D2517" w:rsidP="008D2517">
      <w:pPr>
        <w:spacing w:before="120" w:after="120"/>
        <w:ind w:right="-2" w:firstLine="708"/>
        <w:rPr>
          <w:szCs w:val="28"/>
        </w:rPr>
      </w:pPr>
      <w:r w:rsidRPr="005D32B6">
        <w:rPr>
          <w:szCs w:val="28"/>
        </w:rPr>
        <w:t>С 01.01.2021 к установленным в крае размерам ПВД по вышеуказанным видам предпринимательской деятельности предусматривается корректирующий коэффициент К</w:t>
      </w:r>
      <w:proofErr w:type="gramStart"/>
      <w:r w:rsidRPr="005D32B6">
        <w:rPr>
          <w:szCs w:val="28"/>
        </w:rPr>
        <w:t>1</w:t>
      </w:r>
      <w:proofErr w:type="gramEnd"/>
      <w:r w:rsidRPr="005D32B6">
        <w:rPr>
          <w:szCs w:val="28"/>
        </w:rPr>
        <w:t>, отражающий место осуществления предпринимательской деятельности. Кроме того, в целях адаптации предпринимателей к новым условиям налогообложения в условиях</w:t>
      </w:r>
      <w:r>
        <w:rPr>
          <w:szCs w:val="28"/>
        </w:rPr>
        <w:t xml:space="preserve"> </w:t>
      </w:r>
      <w:r w:rsidRPr="005D32B6">
        <w:rPr>
          <w:szCs w:val="28"/>
        </w:rPr>
        <w:t>перехода с ЕНВД на ПСН на период 2021 года установлен корректирующий коэффициент К</w:t>
      </w:r>
      <w:proofErr w:type="gramStart"/>
      <w:r w:rsidRPr="005D32B6">
        <w:rPr>
          <w:szCs w:val="28"/>
        </w:rPr>
        <w:t>2</w:t>
      </w:r>
      <w:proofErr w:type="gramEnd"/>
      <w:r w:rsidRPr="005D32B6">
        <w:rPr>
          <w:szCs w:val="28"/>
        </w:rPr>
        <w:t xml:space="preserve"> в зависимости от площади объекта стационарной торговой сети, площади объекта организации общественного питания. </w:t>
      </w:r>
    </w:p>
    <w:p w:rsidR="008D2517" w:rsidRPr="005D32B6" w:rsidRDefault="008D2517" w:rsidP="008D2517">
      <w:pPr>
        <w:spacing w:before="120" w:after="120"/>
        <w:ind w:right="-2" w:firstLine="708"/>
        <w:rPr>
          <w:szCs w:val="28"/>
        </w:rPr>
      </w:pPr>
      <w:r w:rsidRPr="009D61FB">
        <w:rPr>
          <w:szCs w:val="28"/>
        </w:rPr>
        <w:t>Вышеуказанные меры направлены на сохранение количества субъектов малого и среднего предпринимательства, занятых в сфере розничной торговли и услуг общественного питания, численности занятого в экономике населения и снижение негативных последствий для субъектов МСП в связи с отменой ЕНВД.</w:t>
      </w:r>
    </w:p>
    <w:p w:rsidR="008D2517" w:rsidRPr="00B0010E" w:rsidRDefault="008D2517" w:rsidP="008D2517">
      <w:pPr>
        <w:spacing w:before="120" w:after="120"/>
        <w:ind w:right="-2" w:firstLine="708"/>
        <w:rPr>
          <w:szCs w:val="28"/>
        </w:rPr>
      </w:pPr>
      <w:r w:rsidRPr="00B0010E">
        <w:rPr>
          <w:szCs w:val="28"/>
        </w:rPr>
        <w:t xml:space="preserve">В текущем году с учетом продолжающейся эпидемии </w:t>
      </w:r>
      <w:proofErr w:type="spellStart"/>
      <w:r w:rsidRPr="00B0010E">
        <w:rPr>
          <w:szCs w:val="28"/>
        </w:rPr>
        <w:t>коронавирусной</w:t>
      </w:r>
      <w:proofErr w:type="spellEnd"/>
      <w:r w:rsidRPr="00B0010E">
        <w:rPr>
          <w:szCs w:val="28"/>
        </w:rPr>
        <w:t xml:space="preserve"> инфекции и сохранения  отдельных ограничительных мер дополнительно к установленным пониженным ставкам по УСН принято решение установить </w:t>
      </w:r>
      <w:r w:rsidRPr="00B0010E">
        <w:rPr>
          <w:szCs w:val="28"/>
        </w:rPr>
        <w:br/>
        <w:t xml:space="preserve">на налоговый период 2021 года минимальные ставки по УСН в размере </w:t>
      </w:r>
      <w:r w:rsidRPr="00B0010E">
        <w:rPr>
          <w:szCs w:val="28"/>
        </w:rPr>
        <w:br/>
        <w:t>1 % по объекту налогообложения «доходы» и 5 % по объекту налогообложения «доходы, уменьшенные на величину расходов».</w:t>
      </w:r>
    </w:p>
    <w:p w:rsidR="008D2517" w:rsidRPr="00B0010E" w:rsidRDefault="008D2517" w:rsidP="008D2517">
      <w:pPr>
        <w:spacing w:before="120" w:after="120"/>
        <w:ind w:right="-2" w:firstLine="708"/>
        <w:rPr>
          <w:szCs w:val="28"/>
        </w:rPr>
      </w:pPr>
      <w:r w:rsidRPr="00B0010E">
        <w:rPr>
          <w:szCs w:val="28"/>
        </w:rPr>
        <w:t xml:space="preserve">Законом Красноярского края от 27.05.2021 № 11-5008 «О внесении изменений в статью 1 Закона края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 минимальные налоговые ставки УСН установлены для двух категорий налогоплательщиков: </w:t>
      </w:r>
    </w:p>
    <w:p w:rsidR="008D2517" w:rsidRPr="00B0010E" w:rsidRDefault="008D2517" w:rsidP="008D2517">
      <w:pPr>
        <w:spacing w:before="120" w:after="120"/>
        <w:ind w:right="-2" w:firstLine="708"/>
        <w:rPr>
          <w:szCs w:val="28"/>
        </w:rPr>
      </w:pPr>
      <w:r w:rsidRPr="00B0010E">
        <w:rPr>
          <w:szCs w:val="28"/>
        </w:rPr>
        <w:t xml:space="preserve">для организаций и индивидуальных предпринимателей, применявших </w:t>
      </w:r>
      <w:r>
        <w:rPr>
          <w:szCs w:val="28"/>
        </w:rPr>
        <w:br/>
      </w:r>
      <w:r w:rsidRPr="00B0010E">
        <w:rPr>
          <w:szCs w:val="28"/>
        </w:rPr>
        <w:t xml:space="preserve">в 2020 году исключительно систему налогообложения в виде ЕНВД </w:t>
      </w:r>
      <w:r>
        <w:rPr>
          <w:szCs w:val="28"/>
        </w:rPr>
        <w:br/>
      </w:r>
      <w:r w:rsidRPr="00B0010E">
        <w:rPr>
          <w:szCs w:val="28"/>
        </w:rPr>
        <w:t>для отдельных видов деятельности и не осуществляющих в 2021 году торговую деятельность.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lastRenderedPageBreak/>
        <w:t xml:space="preserve">Ожидается, что предоставление вышеуказанных налоговых преференций наряду с федеральными мерами поддержки позволит субъектам МСП снизить негативные последствия в связи с распространением </w:t>
      </w:r>
      <w:proofErr w:type="spellStart"/>
      <w:r w:rsidRPr="005D32B6">
        <w:rPr>
          <w:szCs w:val="28"/>
        </w:rPr>
        <w:t>коронавирусной</w:t>
      </w:r>
      <w:proofErr w:type="spellEnd"/>
      <w:r w:rsidRPr="005D32B6">
        <w:rPr>
          <w:szCs w:val="28"/>
        </w:rPr>
        <w:t xml:space="preserve"> инфекции и сохранить бизнес.</w:t>
      </w:r>
    </w:p>
    <w:p w:rsidR="008D2517" w:rsidRPr="00734F29" w:rsidRDefault="008D2517" w:rsidP="00734F29">
      <w:pPr>
        <w:pStyle w:val="2"/>
        <w:ind w:firstLine="709"/>
        <w:rPr>
          <w:rFonts w:eastAsiaTheme="minorEastAsia"/>
        </w:rPr>
      </w:pPr>
      <w:bookmarkStart w:id="75" w:name="_Toc85037606"/>
      <w:r w:rsidRPr="00734F29">
        <w:rPr>
          <w:rFonts w:eastAsiaTheme="minorEastAsia"/>
        </w:rPr>
        <w:t xml:space="preserve">3.1.3.3. Обеспечение благоприятных условий для развития малого бизнеса </w:t>
      </w:r>
      <w:bookmarkEnd w:id="75"/>
    </w:p>
    <w:p w:rsidR="008D2517" w:rsidRPr="00981296" w:rsidRDefault="008D2517" w:rsidP="008D2517">
      <w:pPr>
        <w:spacing w:before="120" w:after="120"/>
        <w:ind w:firstLine="709"/>
        <w:rPr>
          <w:b/>
          <w:bCs/>
          <w:i/>
          <w:szCs w:val="28"/>
        </w:rPr>
      </w:pPr>
      <w:r w:rsidRPr="00981296">
        <w:rPr>
          <w:b/>
          <w:bCs/>
          <w:i/>
          <w:szCs w:val="28"/>
        </w:rPr>
        <w:t>Налоговые каникулы для впервые зарегистрированных индивидуальных предпринимателей</w:t>
      </w:r>
    </w:p>
    <w:p w:rsidR="008D2517" w:rsidRDefault="008D2517" w:rsidP="008D2517">
      <w:pPr>
        <w:tabs>
          <w:tab w:val="left" w:pos="720"/>
        </w:tabs>
        <w:spacing w:before="120" w:after="120"/>
        <w:ind w:firstLine="709"/>
        <w:rPr>
          <w:bCs/>
          <w:szCs w:val="28"/>
        </w:rPr>
      </w:pPr>
      <w:proofErr w:type="gramStart"/>
      <w:r w:rsidRPr="005D32B6">
        <w:rPr>
          <w:bCs/>
          <w:szCs w:val="28"/>
        </w:rPr>
        <w:t>В</w:t>
      </w:r>
      <w:r>
        <w:rPr>
          <w:bCs/>
          <w:szCs w:val="28"/>
        </w:rPr>
        <w:t xml:space="preserve"> текущем году </w:t>
      </w:r>
      <w:r w:rsidRPr="005D32B6">
        <w:rPr>
          <w:bCs/>
          <w:szCs w:val="28"/>
        </w:rPr>
        <w:t xml:space="preserve"> продолжили действовать нулевые ставки </w:t>
      </w:r>
      <w:r w:rsidRPr="005D32B6">
        <w:rPr>
          <w:bCs/>
          <w:szCs w:val="28"/>
        </w:rPr>
        <w:br/>
        <w:t xml:space="preserve">при применении упрощенной и патентной систем налогообложения для вновь зарегистрированных индивидуальных предпринимателей, осуществляющих деятельность в производственной, социальной, научной сферах и сфере бытовых услуг населению («налоговые каникулы»). </w:t>
      </w:r>
      <w:proofErr w:type="gramEnd"/>
    </w:p>
    <w:p w:rsidR="008D2517" w:rsidRPr="00734F29" w:rsidRDefault="008D2517" w:rsidP="00734F29">
      <w:pPr>
        <w:pStyle w:val="2"/>
        <w:ind w:firstLine="709"/>
        <w:rPr>
          <w:rFonts w:eastAsiaTheme="minorEastAsia"/>
        </w:rPr>
      </w:pPr>
      <w:bookmarkStart w:id="76" w:name="_Toc85037607"/>
      <w:r w:rsidRPr="00734F29">
        <w:rPr>
          <w:rFonts w:eastAsiaTheme="minorEastAsia"/>
        </w:rPr>
        <w:t>3.1.4. Повышение эффективности использования муниципального имущества</w:t>
      </w:r>
      <w:bookmarkEnd w:id="76"/>
    </w:p>
    <w:p w:rsidR="008D2517" w:rsidRPr="005F3320" w:rsidRDefault="008D2517" w:rsidP="008D2517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F3320">
        <w:rPr>
          <w:bCs/>
          <w:szCs w:val="28"/>
        </w:rPr>
        <w:t>В целях повышения качества управления земельно-имущественным комплексом Красноярского края продолжена координация межведомственного взаимодействия органов местного самоуправления с УФНС</w:t>
      </w:r>
      <w:r>
        <w:rPr>
          <w:bCs/>
          <w:szCs w:val="28"/>
        </w:rPr>
        <w:t xml:space="preserve"> </w:t>
      </w:r>
      <w:r w:rsidRPr="005F3320">
        <w:rPr>
          <w:bCs/>
          <w:szCs w:val="28"/>
        </w:rPr>
        <w:t>по</w:t>
      </w:r>
      <w:r>
        <w:rPr>
          <w:bCs/>
          <w:szCs w:val="28"/>
        </w:rPr>
        <w:t xml:space="preserve"> </w:t>
      </w:r>
      <w:r w:rsidRPr="005F3320">
        <w:rPr>
          <w:bCs/>
          <w:szCs w:val="28"/>
        </w:rPr>
        <w:t xml:space="preserve">краю и Управлением </w:t>
      </w:r>
      <w:proofErr w:type="spellStart"/>
      <w:r w:rsidRPr="005F3320">
        <w:rPr>
          <w:bCs/>
          <w:szCs w:val="28"/>
        </w:rPr>
        <w:t>Росреестра</w:t>
      </w:r>
      <w:proofErr w:type="spellEnd"/>
      <w:r w:rsidRPr="005F3320">
        <w:rPr>
          <w:bCs/>
          <w:szCs w:val="28"/>
        </w:rPr>
        <w:t xml:space="preserve"> по Красноярскому краю, проведен с участием представителей федеральных органов власти ряд рабочих совещаний.</w:t>
      </w:r>
    </w:p>
    <w:p w:rsidR="008D2517" w:rsidRPr="005F3320" w:rsidRDefault="008D2517" w:rsidP="008D2517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5F3320">
        <w:rPr>
          <w:bCs/>
          <w:szCs w:val="28"/>
        </w:rPr>
        <w:t>В целях наращивания доходного потенциала местн</w:t>
      </w:r>
      <w:r>
        <w:rPr>
          <w:bCs/>
          <w:szCs w:val="28"/>
        </w:rPr>
        <w:t>ого</w:t>
      </w:r>
      <w:r w:rsidRPr="005F3320">
        <w:rPr>
          <w:bCs/>
          <w:szCs w:val="28"/>
        </w:rPr>
        <w:t xml:space="preserve"> бюджет</w:t>
      </w:r>
      <w:r>
        <w:rPr>
          <w:bCs/>
          <w:szCs w:val="28"/>
        </w:rPr>
        <w:t>а</w:t>
      </w:r>
      <w:r w:rsidRPr="005F3320">
        <w:rPr>
          <w:bCs/>
          <w:szCs w:val="28"/>
        </w:rPr>
        <w:t xml:space="preserve"> </w:t>
      </w:r>
      <w:r w:rsidRPr="005F3320">
        <w:rPr>
          <w:bCs/>
          <w:szCs w:val="28"/>
        </w:rPr>
        <w:br/>
        <w:t xml:space="preserve">в 2021 году продолжено проведение ежеквартальной оценки деятельности </w:t>
      </w:r>
      <w:r>
        <w:rPr>
          <w:bCs/>
          <w:szCs w:val="28"/>
        </w:rPr>
        <w:t>администрации</w:t>
      </w:r>
      <w:r w:rsidRPr="005F3320">
        <w:rPr>
          <w:bCs/>
          <w:szCs w:val="28"/>
        </w:rPr>
        <w:t xml:space="preserve"> в отношении мероприятий </w:t>
      </w:r>
      <w:r w:rsidRPr="005F3320">
        <w:rPr>
          <w:bCs/>
          <w:szCs w:val="28"/>
        </w:rPr>
        <w:br/>
        <w:t xml:space="preserve">с муниципальными объектами земельно-имущественного комплекса </w:t>
      </w:r>
      <w:r w:rsidRPr="005F3320">
        <w:rPr>
          <w:bCs/>
          <w:szCs w:val="28"/>
        </w:rPr>
        <w:br/>
        <w:t>по показателям: внесение сведений в Федеральную информационную адресную систему (далее – ФИАС); уточнение данных в Едином государственном реестре недвижимости (далее – ЕГРН) о земельных участках без кадастровой стоимости; осуществление земельного контроля.</w:t>
      </w:r>
    </w:p>
    <w:p w:rsidR="008D2517" w:rsidRPr="005F3320" w:rsidRDefault="008D2517" w:rsidP="008D2517">
      <w:pPr>
        <w:widowControl w:val="0"/>
        <w:autoSpaceDE w:val="0"/>
        <w:autoSpaceDN w:val="0"/>
        <w:adjustRightInd w:val="0"/>
        <w:spacing w:before="120"/>
        <w:ind w:firstLine="708"/>
        <w:rPr>
          <w:bCs/>
          <w:szCs w:val="28"/>
        </w:rPr>
      </w:pPr>
      <w:r w:rsidRPr="005F3320">
        <w:rPr>
          <w:bCs/>
          <w:szCs w:val="28"/>
        </w:rPr>
        <w:t xml:space="preserve">По информации Управления </w:t>
      </w:r>
      <w:proofErr w:type="spellStart"/>
      <w:r w:rsidRPr="005F3320">
        <w:rPr>
          <w:bCs/>
          <w:szCs w:val="28"/>
        </w:rPr>
        <w:t>Росреестра</w:t>
      </w:r>
      <w:proofErr w:type="spellEnd"/>
      <w:r w:rsidRPr="005F3320">
        <w:rPr>
          <w:bCs/>
          <w:szCs w:val="28"/>
        </w:rPr>
        <w:t xml:space="preserve"> по Красноярскому краю </w:t>
      </w:r>
      <w:r w:rsidRPr="005F3320">
        <w:rPr>
          <w:bCs/>
          <w:szCs w:val="28"/>
        </w:rPr>
        <w:br/>
        <w:t xml:space="preserve">в целях повышения доходов от использования земельных участков </w:t>
      </w:r>
      <w:r w:rsidRPr="005F3320">
        <w:rPr>
          <w:bCs/>
          <w:szCs w:val="28"/>
        </w:rPr>
        <w:br/>
        <w:t xml:space="preserve">за 1 полугодие 2021 года по </w:t>
      </w:r>
      <w:r>
        <w:rPr>
          <w:bCs/>
          <w:szCs w:val="28"/>
        </w:rPr>
        <w:t>району</w:t>
      </w:r>
      <w:r w:rsidRPr="005F3320">
        <w:rPr>
          <w:bCs/>
          <w:szCs w:val="28"/>
        </w:rPr>
        <w:t xml:space="preserve"> определена кадастровая стоимость </w:t>
      </w:r>
      <w:r w:rsidRPr="005F3320">
        <w:rPr>
          <w:bCs/>
          <w:szCs w:val="28"/>
        </w:rPr>
        <w:br/>
        <w:t xml:space="preserve">по </w:t>
      </w:r>
      <w:r>
        <w:rPr>
          <w:bCs/>
          <w:szCs w:val="28"/>
        </w:rPr>
        <w:t>17</w:t>
      </w:r>
      <w:r w:rsidRPr="005F3320">
        <w:rPr>
          <w:bCs/>
          <w:szCs w:val="28"/>
        </w:rPr>
        <w:t xml:space="preserve"> земельным участкам</w:t>
      </w:r>
      <w:r>
        <w:rPr>
          <w:bCs/>
          <w:szCs w:val="28"/>
        </w:rPr>
        <w:t>.</w:t>
      </w:r>
      <w:r w:rsidRPr="005F3320">
        <w:rPr>
          <w:bCs/>
          <w:szCs w:val="28"/>
        </w:rPr>
        <w:t xml:space="preserve"> </w:t>
      </w:r>
    </w:p>
    <w:p w:rsidR="008D2517" w:rsidRPr="005F3320" w:rsidRDefault="008D2517" w:rsidP="008D2517">
      <w:pPr>
        <w:widowControl w:val="0"/>
        <w:autoSpaceDE w:val="0"/>
        <w:autoSpaceDN w:val="0"/>
        <w:adjustRightInd w:val="0"/>
        <w:spacing w:before="120"/>
        <w:ind w:firstLine="708"/>
        <w:rPr>
          <w:bCs/>
          <w:szCs w:val="28"/>
        </w:rPr>
      </w:pPr>
      <w:r w:rsidRPr="005F3320">
        <w:rPr>
          <w:bCs/>
          <w:szCs w:val="28"/>
        </w:rPr>
        <w:t>В рамках осуществления муниципального земельного контроля за период с 2018 года по 1 полугодие 2021 года муниципальным образовани</w:t>
      </w:r>
      <w:r>
        <w:rPr>
          <w:bCs/>
          <w:szCs w:val="28"/>
        </w:rPr>
        <w:t>ем</w:t>
      </w:r>
      <w:r w:rsidRPr="005F3320">
        <w:rPr>
          <w:bCs/>
          <w:szCs w:val="28"/>
        </w:rPr>
        <w:t xml:space="preserve"> проведено 18</w:t>
      </w:r>
      <w:r>
        <w:rPr>
          <w:bCs/>
          <w:szCs w:val="28"/>
        </w:rPr>
        <w:t>1</w:t>
      </w:r>
      <w:r w:rsidRPr="005F3320">
        <w:rPr>
          <w:bCs/>
          <w:szCs w:val="28"/>
        </w:rPr>
        <w:t xml:space="preserve"> плановых и внеплановых проверок и осмотров земельных участков. </w:t>
      </w:r>
    </w:p>
    <w:p w:rsidR="008D2517" w:rsidRPr="005F3320" w:rsidRDefault="008D2517" w:rsidP="008D2517">
      <w:pPr>
        <w:widowControl w:val="0"/>
        <w:autoSpaceDE w:val="0"/>
        <w:autoSpaceDN w:val="0"/>
        <w:adjustRightInd w:val="0"/>
        <w:spacing w:before="120"/>
        <w:ind w:firstLine="708"/>
        <w:rPr>
          <w:bCs/>
          <w:szCs w:val="28"/>
        </w:rPr>
      </w:pPr>
      <w:r w:rsidRPr="005F3320">
        <w:rPr>
          <w:bCs/>
          <w:szCs w:val="28"/>
        </w:rPr>
        <w:t xml:space="preserve">Совместно с федеральными органами </w:t>
      </w:r>
      <w:r>
        <w:rPr>
          <w:bCs/>
          <w:szCs w:val="28"/>
        </w:rPr>
        <w:t>администрацией Богучанского района</w:t>
      </w:r>
      <w:r w:rsidRPr="005F3320">
        <w:rPr>
          <w:bCs/>
          <w:szCs w:val="28"/>
        </w:rPr>
        <w:t xml:space="preserve"> пров</w:t>
      </w:r>
      <w:r>
        <w:rPr>
          <w:bCs/>
          <w:szCs w:val="28"/>
        </w:rPr>
        <w:t>о</w:t>
      </w:r>
      <w:r w:rsidRPr="005F3320">
        <w:rPr>
          <w:bCs/>
          <w:szCs w:val="28"/>
        </w:rPr>
        <w:t>д</w:t>
      </w:r>
      <w:r>
        <w:rPr>
          <w:bCs/>
          <w:szCs w:val="28"/>
        </w:rPr>
        <w:t>ится</w:t>
      </w:r>
      <w:r w:rsidRPr="005F3320">
        <w:rPr>
          <w:bCs/>
          <w:szCs w:val="28"/>
        </w:rPr>
        <w:t xml:space="preserve"> </w:t>
      </w:r>
      <w:r>
        <w:rPr>
          <w:bCs/>
          <w:szCs w:val="28"/>
        </w:rPr>
        <w:t>инвентаризация</w:t>
      </w:r>
      <w:r w:rsidRPr="005F3320">
        <w:rPr>
          <w:bCs/>
          <w:szCs w:val="28"/>
        </w:rPr>
        <w:t xml:space="preserve"> объектов адресации и земельных участков на территории </w:t>
      </w:r>
      <w:r>
        <w:rPr>
          <w:bCs/>
          <w:szCs w:val="28"/>
        </w:rPr>
        <w:t>Богучанского района</w:t>
      </w:r>
      <w:r w:rsidRPr="005F3320">
        <w:rPr>
          <w:bCs/>
          <w:szCs w:val="28"/>
        </w:rPr>
        <w:t xml:space="preserve"> и оперативному внесению сведений</w:t>
      </w:r>
      <w:r>
        <w:rPr>
          <w:bCs/>
          <w:szCs w:val="28"/>
        </w:rPr>
        <w:t xml:space="preserve"> </w:t>
      </w:r>
      <w:r w:rsidRPr="005F3320">
        <w:rPr>
          <w:bCs/>
          <w:szCs w:val="28"/>
        </w:rPr>
        <w:t>об</w:t>
      </w:r>
      <w:r>
        <w:rPr>
          <w:bCs/>
          <w:szCs w:val="28"/>
        </w:rPr>
        <w:t xml:space="preserve"> </w:t>
      </w:r>
      <w:r w:rsidRPr="005F3320">
        <w:rPr>
          <w:bCs/>
          <w:szCs w:val="28"/>
        </w:rPr>
        <w:t>адресах</w:t>
      </w:r>
      <w:r>
        <w:rPr>
          <w:bCs/>
          <w:szCs w:val="28"/>
        </w:rPr>
        <w:t xml:space="preserve"> </w:t>
      </w:r>
      <w:r w:rsidRPr="005F3320">
        <w:rPr>
          <w:bCs/>
          <w:szCs w:val="28"/>
        </w:rPr>
        <w:t xml:space="preserve">в Государственный адресный реестр (далее – ГАР). По состоянию на 01.07.2021 в ГАР внесено </w:t>
      </w:r>
      <w:r>
        <w:rPr>
          <w:bCs/>
          <w:szCs w:val="28"/>
        </w:rPr>
        <w:t>59</w:t>
      </w:r>
      <w:r w:rsidRPr="005F3320">
        <w:rPr>
          <w:bCs/>
          <w:szCs w:val="28"/>
        </w:rPr>
        <w:t xml:space="preserve"> адресов объектов адресации</w:t>
      </w:r>
      <w:proofErr w:type="gramStart"/>
      <w:r w:rsidRPr="005F3320">
        <w:rPr>
          <w:bCs/>
          <w:szCs w:val="28"/>
        </w:rPr>
        <w:t xml:space="preserve"> .</w:t>
      </w:r>
      <w:proofErr w:type="gramEnd"/>
      <w:r w:rsidRPr="005F3320">
        <w:rPr>
          <w:bCs/>
          <w:szCs w:val="28"/>
        </w:rPr>
        <w:t xml:space="preserve"> </w:t>
      </w:r>
    </w:p>
    <w:p w:rsidR="008D2517" w:rsidRPr="005F3320" w:rsidRDefault="008D2517" w:rsidP="008D2517">
      <w:pPr>
        <w:widowControl w:val="0"/>
        <w:autoSpaceDE w:val="0"/>
        <w:autoSpaceDN w:val="0"/>
        <w:adjustRightInd w:val="0"/>
        <w:spacing w:before="120"/>
        <w:ind w:firstLine="708"/>
        <w:rPr>
          <w:bCs/>
          <w:szCs w:val="28"/>
        </w:rPr>
      </w:pPr>
      <w:r w:rsidRPr="005F3320">
        <w:rPr>
          <w:bCs/>
          <w:szCs w:val="28"/>
        </w:rPr>
        <w:t xml:space="preserve">Ежеквартально осуществляется мониторинг данных о начислении </w:t>
      </w:r>
      <w:r w:rsidRPr="005F3320">
        <w:rPr>
          <w:bCs/>
          <w:szCs w:val="28"/>
        </w:rPr>
        <w:br/>
        <w:t xml:space="preserve">и динамике задолженности по договорам аренды земельных участков, заключаемым </w:t>
      </w:r>
      <w:r>
        <w:rPr>
          <w:bCs/>
          <w:szCs w:val="28"/>
        </w:rPr>
        <w:t>администрацией Богучанского района</w:t>
      </w:r>
      <w:r w:rsidRPr="005F3320">
        <w:rPr>
          <w:bCs/>
          <w:szCs w:val="28"/>
        </w:rPr>
        <w:t>.</w:t>
      </w:r>
    </w:p>
    <w:p w:rsidR="008D2517" w:rsidRPr="005F3320" w:rsidRDefault="008D2517" w:rsidP="008D2517">
      <w:pPr>
        <w:spacing w:before="120"/>
        <w:ind w:firstLine="709"/>
        <w:rPr>
          <w:bCs/>
          <w:szCs w:val="28"/>
        </w:rPr>
      </w:pPr>
      <w:proofErr w:type="gramStart"/>
      <w:r w:rsidRPr="005F3320">
        <w:rPr>
          <w:bCs/>
          <w:szCs w:val="28"/>
        </w:rPr>
        <w:lastRenderedPageBreak/>
        <w:t xml:space="preserve">В рамках реализации задач по мобилизации доходов местных бюджетов от использования имущества с целью  </w:t>
      </w:r>
      <w:r w:rsidRPr="005F3320">
        <w:rPr>
          <w:szCs w:val="28"/>
        </w:rPr>
        <w:t>обеспечения полного учета имущества и земельных участков, вовлечения максимального количества объектов недвижимости в налоговый оборот</w:t>
      </w:r>
      <w:r w:rsidRPr="005F3320">
        <w:rPr>
          <w:bCs/>
          <w:szCs w:val="28"/>
        </w:rPr>
        <w:t xml:space="preserve"> Правительством Красноярского края принято решение о создании и внедрении государственной межведомственной информационной системы централизованного учета объектов земельно-имущественного комплекса Красноярского края (далее – ГМИС) (постановление Правительства края от 12.07.2019 № 355-п «</w:t>
      </w:r>
      <w:r w:rsidRPr="005F3320">
        <w:rPr>
          <w:szCs w:val="28"/>
        </w:rPr>
        <w:t>О создании государственной</w:t>
      </w:r>
      <w:proofErr w:type="gramEnd"/>
      <w:r w:rsidRPr="005F3320">
        <w:rPr>
          <w:szCs w:val="28"/>
        </w:rPr>
        <w:t xml:space="preserve"> межведомственной информационной системы централизованного учета объектов земельно-имущественного комплекса Красноярского края</w:t>
      </w:r>
      <w:r w:rsidRPr="005F3320">
        <w:rPr>
          <w:bCs/>
          <w:szCs w:val="28"/>
        </w:rPr>
        <w:t>»).</w:t>
      </w:r>
    </w:p>
    <w:p w:rsidR="008D2517" w:rsidRPr="005F3320" w:rsidRDefault="008D2517" w:rsidP="008D2517">
      <w:pPr>
        <w:spacing w:before="120"/>
        <w:ind w:firstLine="709"/>
        <w:rPr>
          <w:szCs w:val="28"/>
        </w:rPr>
      </w:pPr>
      <w:r w:rsidRPr="005F3320">
        <w:rPr>
          <w:szCs w:val="28"/>
        </w:rPr>
        <w:t xml:space="preserve">В 2020 году ГМИС </w:t>
      </w:r>
      <w:proofErr w:type="gramStart"/>
      <w:r w:rsidRPr="005F3320">
        <w:rPr>
          <w:szCs w:val="28"/>
        </w:rPr>
        <w:t>внедрена</w:t>
      </w:r>
      <w:proofErr w:type="gramEnd"/>
      <w:r w:rsidRPr="005F3320">
        <w:rPr>
          <w:szCs w:val="28"/>
        </w:rPr>
        <w:t xml:space="preserve"> в </w:t>
      </w:r>
      <w:proofErr w:type="spellStart"/>
      <w:r>
        <w:rPr>
          <w:szCs w:val="28"/>
        </w:rPr>
        <w:t>Богучанском</w:t>
      </w:r>
      <w:proofErr w:type="spellEnd"/>
      <w:r>
        <w:rPr>
          <w:szCs w:val="28"/>
        </w:rPr>
        <w:t xml:space="preserve"> районе. Ведется работа по наполнению базы данных.</w:t>
      </w:r>
    </w:p>
    <w:p w:rsidR="008D2517" w:rsidRPr="005F3320" w:rsidRDefault="008D2517" w:rsidP="008D2517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5F3320">
        <w:rPr>
          <w:bCs/>
          <w:szCs w:val="28"/>
        </w:rPr>
        <w:t xml:space="preserve">В связи с принятием Федерального закона от 30.12.2020 № 518-ФЗ </w:t>
      </w:r>
      <w:r w:rsidRPr="005F3320">
        <w:rPr>
          <w:bCs/>
          <w:szCs w:val="28"/>
        </w:rPr>
        <w:br/>
      </w:r>
      <w:r w:rsidRPr="005F3320">
        <w:rPr>
          <w:szCs w:val="28"/>
        </w:rPr>
        <w:t xml:space="preserve">«О внесении изменений в отдельные законодательные акты РФ» в части </w:t>
      </w:r>
      <w:r w:rsidRPr="005F3320">
        <w:rPr>
          <w:rFonts w:eastAsia="Calibri"/>
          <w:szCs w:val="28"/>
        </w:rPr>
        <w:t xml:space="preserve">дополнения Федерального закона № 218-ФЗ от 13.07.2015 «О государственной регистрации недвижимости» </w:t>
      </w:r>
      <w:hyperlink r:id="rId7" w:history="1">
        <w:r w:rsidRPr="005F3320">
          <w:rPr>
            <w:rFonts w:eastAsia="Calibri"/>
            <w:szCs w:val="28"/>
          </w:rPr>
          <w:t>статьей 69.1</w:t>
        </w:r>
      </w:hyperlink>
      <w:r w:rsidRPr="005F3320">
        <w:rPr>
          <w:rFonts w:eastAsia="Calibri"/>
          <w:szCs w:val="28"/>
        </w:rPr>
        <w:t xml:space="preserve"> «Выявление правообладателей ранее учтенных объектов недвижимости» </w:t>
      </w:r>
      <w:r w:rsidRPr="005F3320">
        <w:rPr>
          <w:szCs w:val="28"/>
        </w:rPr>
        <w:t>орган местного самоуправления наделя</w:t>
      </w:r>
      <w:r>
        <w:rPr>
          <w:szCs w:val="28"/>
        </w:rPr>
        <w:t>е</w:t>
      </w:r>
      <w:r w:rsidRPr="005F3320">
        <w:rPr>
          <w:szCs w:val="28"/>
        </w:rPr>
        <w:t xml:space="preserve">тся полномочиями по проведению мероприятий по выявлению правообладателей ранее учтенных объектов недвижимости. </w:t>
      </w:r>
      <w:proofErr w:type="gramEnd"/>
    </w:p>
    <w:p w:rsidR="008D2517" w:rsidRPr="005F3320" w:rsidRDefault="008D2517" w:rsidP="008D2517">
      <w:pPr>
        <w:ind w:firstLine="709"/>
        <w:rPr>
          <w:bCs/>
          <w:szCs w:val="28"/>
        </w:rPr>
      </w:pPr>
      <w:r w:rsidRPr="005F3320">
        <w:rPr>
          <w:bCs/>
          <w:szCs w:val="28"/>
        </w:rPr>
        <w:t xml:space="preserve">Совместно с УФНС по краю и Управлением </w:t>
      </w:r>
      <w:proofErr w:type="spellStart"/>
      <w:r w:rsidRPr="005F3320">
        <w:rPr>
          <w:bCs/>
          <w:szCs w:val="28"/>
        </w:rPr>
        <w:t>Росреестра</w:t>
      </w:r>
      <w:proofErr w:type="spellEnd"/>
      <w:r w:rsidRPr="005F3320">
        <w:rPr>
          <w:bCs/>
          <w:szCs w:val="28"/>
        </w:rPr>
        <w:t xml:space="preserve"> </w:t>
      </w:r>
      <w:r w:rsidRPr="005F3320">
        <w:rPr>
          <w:bCs/>
          <w:szCs w:val="28"/>
        </w:rPr>
        <w:br/>
        <w:t xml:space="preserve">по Красноярскому краю организована координация деятельности </w:t>
      </w:r>
      <w:r>
        <w:rPr>
          <w:bCs/>
          <w:szCs w:val="28"/>
        </w:rPr>
        <w:t>администрации</w:t>
      </w:r>
      <w:r w:rsidRPr="005F3320">
        <w:rPr>
          <w:bCs/>
          <w:szCs w:val="28"/>
        </w:rPr>
        <w:t xml:space="preserve"> по выявлению правообладателей ранее учтенных объектов недвижимости. В адрес </w:t>
      </w:r>
      <w:r>
        <w:rPr>
          <w:bCs/>
          <w:szCs w:val="28"/>
        </w:rPr>
        <w:t>администрации</w:t>
      </w:r>
      <w:r w:rsidRPr="005F3320">
        <w:rPr>
          <w:bCs/>
          <w:szCs w:val="28"/>
        </w:rPr>
        <w:t xml:space="preserve"> направлены разработанные </w:t>
      </w:r>
      <w:proofErr w:type="spellStart"/>
      <w:r w:rsidRPr="005F3320">
        <w:rPr>
          <w:bCs/>
          <w:szCs w:val="28"/>
        </w:rPr>
        <w:t>Росреестром</w:t>
      </w:r>
      <w:proofErr w:type="spellEnd"/>
      <w:r w:rsidRPr="005F3320">
        <w:rPr>
          <w:bCs/>
          <w:szCs w:val="28"/>
        </w:rPr>
        <w:t xml:space="preserve"> по Красноярскому краю методические материалы по организации необходимой работы и перечни ранее учтенных объектов недвижимости, права на которые не зарегистрированы.</w:t>
      </w:r>
    </w:p>
    <w:p w:rsidR="008D2517" w:rsidRPr="00734F29" w:rsidRDefault="008D2517" w:rsidP="00734F29">
      <w:pPr>
        <w:pStyle w:val="2"/>
        <w:ind w:firstLine="851"/>
        <w:rPr>
          <w:rFonts w:eastAsiaTheme="minorEastAsia"/>
        </w:rPr>
      </w:pPr>
      <w:bookmarkStart w:id="77" w:name="_Toc85037608"/>
      <w:r w:rsidRPr="00734F29">
        <w:rPr>
          <w:rFonts w:eastAsiaTheme="minorEastAsia"/>
        </w:rPr>
        <w:t xml:space="preserve">3.1.5. Повышение </w:t>
      </w:r>
      <w:proofErr w:type="gramStart"/>
      <w:r w:rsidRPr="00734F29">
        <w:rPr>
          <w:rFonts w:eastAsiaTheme="minorEastAsia"/>
        </w:rPr>
        <w:t>качества администрирования доходов бюджетов всех уровней</w:t>
      </w:r>
      <w:bookmarkEnd w:id="77"/>
      <w:proofErr w:type="gramEnd"/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8"/>
        <w:rPr>
          <w:bCs/>
          <w:szCs w:val="28"/>
        </w:rPr>
      </w:pPr>
      <w:r w:rsidRPr="005D32B6">
        <w:rPr>
          <w:bCs/>
          <w:szCs w:val="28"/>
        </w:rPr>
        <w:t xml:space="preserve">Повышение качества администрирования доходов является одним </w:t>
      </w:r>
      <w:r w:rsidRPr="005D32B6">
        <w:rPr>
          <w:bCs/>
          <w:szCs w:val="28"/>
        </w:rPr>
        <w:br/>
        <w:t xml:space="preserve">из резервов увеличения доходов консолидированного бюджета </w:t>
      </w:r>
      <w:r>
        <w:rPr>
          <w:bCs/>
          <w:szCs w:val="28"/>
        </w:rPr>
        <w:t>района</w:t>
      </w:r>
      <w:r w:rsidRPr="005D32B6">
        <w:rPr>
          <w:bCs/>
          <w:szCs w:val="28"/>
        </w:rPr>
        <w:t xml:space="preserve">. </w:t>
      </w:r>
      <w:r w:rsidRPr="005D32B6">
        <w:rPr>
          <w:bCs/>
          <w:szCs w:val="28"/>
        </w:rPr>
        <w:br/>
        <w:t>В 2020-2021 годах продолжалась работа по снижению дебиторской задолженности перед бюджетом, легализации налоговой базы и повышения качества прогнозирования доходов.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В целях проведения единой налоговой политики на территории края </w:t>
      </w:r>
      <w:r w:rsidRPr="005D32B6">
        <w:rPr>
          <w:szCs w:val="28"/>
        </w:rPr>
        <w:br/>
        <w:t xml:space="preserve">в отношении местных налогов осуществлялся анализ решений представительных органов местного самоуправления в налоговой сфере </w:t>
      </w:r>
      <w:r w:rsidRPr="005D32B6">
        <w:rPr>
          <w:szCs w:val="28"/>
        </w:rPr>
        <w:br/>
        <w:t>на предмет их соответствия федеральному налоговому законодательству.</w:t>
      </w:r>
    </w:p>
    <w:p w:rsidR="008D2517" w:rsidRPr="005D32B6" w:rsidRDefault="008D2517" w:rsidP="008D2517">
      <w:pPr>
        <w:tabs>
          <w:tab w:val="left" w:pos="720"/>
        </w:tabs>
        <w:spacing w:before="120" w:after="120"/>
        <w:ind w:firstLine="709"/>
        <w:rPr>
          <w:color w:val="000000"/>
          <w:szCs w:val="28"/>
        </w:rPr>
      </w:pPr>
      <w:proofErr w:type="gramStart"/>
      <w:r w:rsidRPr="005D32B6">
        <w:rPr>
          <w:color w:val="000000"/>
          <w:szCs w:val="28"/>
        </w:rPr>
        <w:t xml:space="preserve">В целях осуществления единой политики в области доходов </w:t>
      </w:r>
      <w:r w:rsidRPr="005D32B6">
        <w:rPr>
          <w:color w:val="000000"/>
          <w:szCs w:val="28"/>
        </w:rPr>
        <w:br/>
        <w:t xml:space="preserve">на территории края, координации межведомственного взаимодействия территориальных подразделений федеральных органов, органов исполнительной власти Красноярского края и органов местного самоуправления в текущем году продолжена работа межведомственной комиссии по вопросам совершенствования законодательства в сфере налоговых и неналоговых доходов, повышения собираемости платежей </w:t>
      </w:r>
      <w:r w:rsidRPr="005D32B6">
        <w:rPr>
          <w:color w:val="000000"/>
          <w:szCs w:val="28"/>
        </w:rPr>
        <w:br/>
      </w:r>
      <w:r w:rsidRPr="005D32B6">
        <w:rPr>
          <w:color w:val="000000"/>
          <w:szCs w:val="28"/>
        </w:rPr>
        <w:lastRenderedPageBreak/>
        <w:t>и сокращения задолженности по платежам в консолидированный бюджет Красноярского края, созданной постановлением Правительства</w:t>
      </w:r>
      <w:proofErr w:type="gramEnd"/>
      <w:r w:rsidRPr="005D32B6">
        <w:rPr>
          <w:color w:val="000000"/>
          <w:szCs w:val="28"/>
        </w:rPr>
        <w:t xml:space="preserve"> Красноярского края от 24.07.2018 № 430-п.</w:t>
      </w:r>
    </w:p>
    <w:p w:rsidR="008D2517" w:rsidRPr="005D32B6" w:rsidRDefault="008D2517" w:rsidP="008D2517">
      <w:pPr>
        <w:tabs>
          <w:tab w:val="left" w:pos="720"/>
        </w:tabs>
        <w:spacing w:before="120"/>
        <w:ind w:firstLine="709"/>
        <w:rPr>
          <w:color w:val="000000"/>
          <w:szCs w:val="28"/>
        </w:rPr>
      </w:pPr>
      <w:r w:rsidRPr="005D32B6">
        <w:rPr>
          <w:szCs w:val="28"/>
        </w:rPr>
        <w:t xml:space="preserve">Работа комиссии осуществляется в рамках утвержденного сводного плана мероприятий по мобилизации доходов и наращиванию налогового потенциала Красноярского края на 2021 год. </w:t>
      </w:r>
    </w:p>
    <w:p w:rsidR="008D2517" w:rsidRPr="005D32B6" w:rsidRDefault="008D2517" w:rsidP="008D2517">
      <w:pPr>
        <w:tabs>
          <w:tab w:val="left" w:pos="720"/>
        </w:tabs>
        <w:spacing w:before="120"/>
        <w:ind w:firstLine="709"/>
        <w:rPr>
          <w:szCs w:val="28"/>
        </w:rPr>
      </w:pPr>
      <w:r w:rsidRPr="005D32B6">
        <w:rPr>
          <w:szCs w:val="28"/>
        </w:rPr>
        <w:t>Выработанные комиссией решения доводятся до муниципальн</w:t>
      </w:r>
      <w:r>
        <w:rPr>
          <w:szCs w:val="28"/>
        </w:rPr>
        <w:t>ого</w:t>
      </w:r>
      <w:r w:rsidRPr="005D32B6">
        <w:rPr>
          <w:szCs w:val="28"/>
        </w:rPr>
        <w:t xml:space="preserve"> образован</w:t>
      </w:r>
      <w:r>
        <w:rPr>
          <w:szCs w:val="28"/>
        </w:rPr>
        <w:t>ия</w:t>
      </w:r>
      <w:r w:rsidRPr="005D32B6">
        <w:rPr>
          <w:szCs w:val="28"/>
        </w:rPr>
        <w:t>, обеспечивают единые подходы к налоговой политике и упорядочивают межведомственное взаимодействие с федеральными органами власти.</w:t>
      </w:r>
    </w:p>
    <w:p w:rsidR="008D2517" w:rsidRPr="005D32B6" w:rsidRDefault="008D2517" w:rsidP="008D2517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В 2021 году продолжена работа территориальных рабочих групп (комиссий) по снижению задолженности по налоговым платежам </w:t>
      </w:r>
      <w:r w:rsidRPr="005D32B6">
        <w:rPr>
          <w:szCs w:val="28"/>
        </w:rPr>
        <w:br/>
        <w:t xml:space="preserve">в консолидированный бюджет края с участием налоговых органов, службы судебных приставов, а также территориальных комиссий по вопросам ликвидации задолженности по заработной плате и ее легализации. В 2020 году работа указанных рабочих групп (комиссий) приостанавливалась на период введения ограничительных мер на территории Красноярского края, вызванных эпидемией </w:t>
      </w:r>
      <w:proofErr w:type="spellStart"/>
      <w:r w:rsidRPr="005D32B6">
        <w:rPr>
          <w:szCs w:val="28"/>
        </w:rPr>
        <w:t>коронавирусной</w:t>
      </w:r>
      <w:proofErr w:type="spellEnd"/>
      <w:r w:rsidRPr="005D32B6">
        <w:rPr>
          <w:szCs w:val="28"/>
        </w:rPr>
        <w:t xml:space="preserve"> инфекции.</w:t>
      </w:r>
    </w:p>
    <w:p w:rsidR="008D2517" w:rsidRPr="00981296" w:rsidRDefault="008D2517" w:rsidP="008D2517">
      <w:pPr>
        <w:autoSpaceDE w:val="0"/>
        <w:autoSpaceDN w:val="0"/>
        <w:adjustRightInd w:val="0"/>
        <w:spacing w:before="120"/>
        <w:ind w:firstLine="709"/>
        <w:rPr>
          <w:b/>
          <w:bCs/>
          <w:i/>
          <w:szCs w:val="28"/>
        </w:rPr>
      </w:pPr>
      <w:r w:rsidRPr="00981296">
        <w:rPr>
          <w:b/>
          <w:bCs/>
          <w:i/>
          <w:szCs w:val="28"/>
        </w:rPr>
        <w:t>Легализация заработной платы</w:t>
      </w:r>
    </w:p>
    <w:p w:rsidR="008D2517" w:rsidRPr="004C4AA6" w:rsidRDefault="008D2517" w:rsidP="008D2517">
      <w:pPr>
        <w:spacing w:before="120" w:after="120"/>
        <w:ind w:firstLine="709"/>
        <w:rPr>
          <w:szCs w:val="28"/>
          <w:highlight w:val="yellow"/>
        </w:rPr>
      </w:pPr>
      <w:r w:rsidRPr="008B461F">
        <w:rPr>
          <w:bCs/>
          <w:szCs w:val="28"/>
        </w:rPr>
        <w:t>В части легализации заработной платы в 2020 году администрацией проведено 5</w:t>
      </w:r>
      <w:r w:rsidRPr="008B461F">
        <w:rPr>
          <w:szCs w:val="28"/>
        </w:rPr>
        <w:t xml:space="preserve"> заседаний территориальных комиссий </w:t>
      </w:r>
      <w:r w:rsidRPr="008B461F">
        <w:rPr>
          <w:szCs w:val="28"/>
        </w:rPr>
        <w:br/>
        <w:t>по вопросам легализации заработной платы во внебюджетном секторе экономики,  приглашено 74 работодателя, выплачивающих заработную плату ниже прожиточного минимума для трудоспособного населения. Заслушано 23 руководителя: предоставлены объяснения, подтверждающие выплату низкой заработной платы - у 9  субъектов работники работают на 0,5 ставки; 7 субъектов повысили зарплату до уровня прожиточного минимума трудоспособного населения; 7 организаций повысили заработную плату выше уровня прожиточного минимума трудоспособного населения. В отношении 23 субъектов направлены письма в прокуратуру Богучанского района  для принятия мер прокурорского реагирования. Дополнительные поступления НДФЛ в результате повышения заработной платы составил</w:t>
      </w:r>
      <w:r>
        <w:rPr>
          <w:szCs w:val="28"/>
        </w:rPr>
        <w:t xml:space="preserve">и </w:t>
      </w:r>
      <w:r w:rsidRPr="008B461F">
        <w:rPr>
          <w:szCs w:val="28"/>
        </w:rPr>
        <w:t>1908,7тыс</w:t>
      </w:r>
      <w:proofErr w:type="gramStart"/>
      <w:r w:rsidRPr="008B461F">
        <w:rPr>
          <w:szCs w:val="28"/>
        </w:rPr>
        <w:t>.р</w:t>
      </w:r>
      <w:proofErr w:type="gramEnd"/>
      <w:r w:rsidRPr="008B461F">
        <w:rPr>
          <w:szCs w:val="28"/>
        </w:rPr>
        <w:t xml:space="preserve">ублей.                                                                                                                       </w:t>
      </w:r>
      <w:r w:rsidRPr="004C4AA6">
        <w:rPr>
          <w:szCs w:val="28"/>
          <w:highlight w:val="yellow"/>
        </w:rPr>
        <w:t xml:space="preserve"> </w:t>
      </w:r>
    </w:p>
    <w:p w:rsidR="008D2517" w:rsidRPr="00D674E8" w:rsidRDefault="008D2517" w:rsidP="008D2517">
      <w:pPr>
        <w:autoSpaceDE w:val="0"/>
        <w:autoSpaceDN w:val="0"/>
        <w:adjustRightInd w:val="0"/>
        <w:spacing w:before="120"/>
        <w:ind w:firstLine="709"/>
        <w:rPr>
          <w:bCs/>
          <w:szCs w:val="28"/>
        </w:rPr>
      </w:pPr>
      <w:r w:rsidRPr="00D674E8">
        <w:rPr>
          <w:bCs/>
          <w:szCs w:val="28"/>
        </w:rPr>
        <w:t>В первом полугодии 2021 года на заседаниях территориальных комиссий по вопросам легализации заработной платы во внебюджетном секторе экономики администрацией заслушано 2</w:t>
      </w:r>
      <w:r>
        <w:rPr>
          <w:bCs/>
          <w:szCs w:val="28"/>
        </w:rPr>
        <w:t>8</w:t>
      </w:r>
      <w:r w:rsidRPr="00D674E8">
        <w:rPr>
          <w:bCs/>
          <w:szCs w:val="28"/>
        </w:rPr>
        <w:t xml:space="preserve"> руководителей организаций и индивидуальных предпринимателей, выплачивающих заработную плату работникам ниже минимального </w:t>
      </w:r>
      <w:proofErr w:type="gramStart"/>
      <w:r w:rsidRPr="00D674E8">
        <w:rPr>
          <w:bCs/>
          <w:szCs w:val="28"/>
        </w:rPr>
        <w:t>размера оплаты труда</w:t>
      </w:r>
      <w:proofErr w:type="gramEnd"/>
      <w:r w:rsidRPr="00D674E8">
        <w:rPr>
          <w:bCs/>
          <w:szCs w:val="28"/>
        </w:rPr>
        <w:t xml:space="preserve">. </w:t>
      </w:r>
      <w:r w:rsidRPr="00D674E8">
        <w:rPr>
          <w:bCs/>
          <w:szCs w:val="28"/>
        </w:rPr>
        <w:br/>
        <w:t xml:space="preserve">В результате повысили заработную плату 6 работодателей до уровня минимального </w:t>
      </w:r>
      <w:proofErr w:type="gramStart"/>
      <w:r w:rsidRPr="00D674E8">
        <w:rPr>
          <w:bCs/>
          <w:szCs w:val="28"/>
        </w:rPr>
        <w:t>размера оплаты труда</w:t>
      </w:r>
      <w:proofErr w:type="gramEnd"/>
      <w:r w:rsidRPr="00D674E8">
        <w:rPr>
          <w:bCs/>
          <w:szCs w:val="28"/>
        </w:rPr>
        <w:t xml:space="preserve">.  </w:t>
      </w:r>
    </w:p>
    <w:p w:rsidR="008D2517" w:rsidRPr="008B461F" w:rsidRDefault="008D2517" w:rsidP="008D2517">
      <w:pPr>
        <w:autoSpaceDE w:val="0"/>
        <w:autoSpaceDN w:val="0"/>
        <w:adjustRightInd w:val="0"/>
        <w:spacing w:before="120"/>
        <w:ind w:firstLine="709"/>
        <w:rPr>
          <w:b/>
          <w:bCs/>
          <w:i/>
          <w:szCs w:val="28"/>
        </w:rPr>
      </w:pPr>
      <w:r w:rsidRPr="008B461F">
        <w:rPr>
          <w:b/>
          <w:bCs/>
          <w:i/>
          <w:szCs w:val="28"/>
        </w:rPr>
        <w:t>Снижение неформальной занятости</w:t>
      </w:r>
    </w:p>
    <w:p w:rsidR="008D2517" w:rsidRPr="008B461F" w:rsidRDefault="008D2517" w:rsidP="008D2517">
      <w:pPr>
        <w:autoSpaceDE w:val="0"/>
        <w:autoSpaceDN w:val="0"/>
        <w:adjustRightInd w:val="0"/>
        <w:spacing w:before="120" w:after="120"/>
        <w:ind w:firstLine="709"/>
        <w:rPr>
          <w:bCs/>
          <w:szCs w:val="28"/>
        </w:rPr>
      </w:pPr>
      <w:r w:rsidRPr="008B461F">
        <w:rPr>
          <w:bCs/>
          <w:szCs w:val="28"/>
        </w:rPr>
        <w:t xml:space="preserve">В 2020 году </w:t>
      </w:r>
      <w:r>
        <w:rPr>
          <w:bCs/>
          <w:szCs w:val="28"/>
        </w:rPr>
        <w:t>межведомственной комиссией</w:t>
      </w:r>
      <w:r w:rsidRPr="008B461F">
        <w:rPr>
          <w:bCs/>
          <w:szCs w:val="28"/>
        </w:rPr>
        <w:t xml:space="preserve"> проведено 5 заседаний по вопросам выявления и снижения неформальной занятости. </w:t>
      </w:r>
      <w:r w:rsidRPr="00F17BA6">
        <w:rPr>
          <w:bCs/>
          <w:szCs w:val="28"/>
        </w:rPr>
        <w:t xml:space="preserve">За 2020 год рабочей  группой выявлено 2 работника, с </w:t>
      </w:r>
      <w:proofErr w:type="gramStart"/>
      <w:r w:rsidRPr="00F17BA6">
        <w:rPr>
          <w:bCs/>
          <w:szCs w:val="28"/>
        </w:rPr>
        <w:t>которыми</w:t>
      </w:r>
      <w:proofErr w:type="gramEnd"/>
      <w:r w:rsidRPr="00F17BA6">
        <w:rPr>
          <w:bCs/>
          <w:szCs w:val="28"/>
        </w:rPr>
        <w:t xml:space="preserve"> не заключены трудовые договоры. Из числа </w:t>
      </w:r>
      <w:proofErr w:type="gramStart"/>
      <w:r w:rsidRPr="00F17BA6">
        <w:rPr>
          <w:bCs/>
          <w:szCs w:val="28"/>
        </w:rPr>
        <w:t>выявленных</w:t>
      </w:r>
      <w:proofErr w:type="gramEnd"/>
      <w:r w:rsidRPr="00F17BA6">
        <w:rPr>
          <w:bCs/>
          <w:szCs w:val="28"/>
        </w:rPr>
        <w:t xml:space="preserve">, с  2  работниками заключены трудовые договоры. По </w:t>
      </w:r>
      <w:r w:rsidRPr="00F17BA6">
        <w:rPr>
          <w:bCs/>
          <w:szCs w:val="28"/>
        </w:rPr>
        <w:lastRenderedPageBreak/>
        <w:t xml:space="preserve">результатам информационной работы  осуществили  постановку  на учет  в налоговом органе 146  хозяйствующих  субъектов.      </w:t>
      </w:r>
    </w:p>
    <w:p w:rsidR="008D2517" w:rsidRPr="00D674E8" w:rsidRDefault="008D2517" w:rsidP="008D2517">
      <w:pPr>
        <w:spacing w:before="120" w:after="120"/>
        <w:ind w:firstLine="709"/>
        <w:rPr>
          <w:szCs w:val="28"/>
        </w:rPr>
      </w:pPr>
      <w:r w:rsidRPr="00F17BA6">
        <w:rPr>
          <w:szCs w:val="28"/>
        </w:rPr>
        <w:t xml:space="preserve">Основным направлением в работе по выявлению и снижению неформальной занятости остается проведение информационно-разъяснительной (пропагандистской) работы с населением о негативных последствиях неформальной занятости. В течение 2020 года администрацией размещены 5 публикаций в средствах массовой информации и на </w:t>
      </w:r>
      <w:r w:rsidRPr="00D674E8">
        <w:rPr>
          <w:szCs w:val="28"/>
        </w:rPr>
        <w:t xml:space="preserve">официальных сайтах </w:t>
      </w:r>
      <w:r w:rsidRPr="00D674E8">
        <w:rPr>
          <w:spacing w:val="4"/>
          <w:szCs w:val="28"/>
          <w:shd w:val="clear" w:color="auto" w:fill="FFFFFF"/>
        </w:rPr>
        <w:t>муниципальных образований в сети «Интернет»</w:t>
      </w:r>
      <w:r w:rsidRPr="00D674E8">
        <w:rPr>
          <w:szCs w:val="28"/>
        </w:rPr>
        <w:t>.</w:t>
      </w:r>
    </w:p>
    <w:p w:rsidR="008D2517" w:rsidRPr="005D32B6" w:rsidRDefault="008D2517" w:rsidP="008D2517">
      <w:pPr>
        <w:spacing w:before="120" w:after="120"/>
        <w:ind w:firstLine="709"/>
        <w:rPr>
          <w:szCs w:val="28"/>
        </w:rPr>
      </w:pPr>
      <w:r w:rsidRPr="00D674E8">
        <w:rPr>
          <w:szCs w:val="28"/>
        </w:rPr>
        <w:t xml:space="preserve">В первом полугодии 2021 года органами местного самоуправления проведено 3 заседания комиссии </w:t>
      </w:r>
      <w:r w:rsidRPr="00D674E8">
        <w:rPr>
          <w:bCs/>
          <w:szCs w:val="28"/>
        </w:rPr>
        <w:t xml:space="preserve">по вопросам выявления </w:t>
      </w:r>
      <w:r w:rsidRPr="00D674E8">
        <w:rPr>
          <w:bCs/>
          <w:szCs w:val="28"/>
        </w:rPr>
        <w:br/>
        <w:t xml:space="preserve">и снижения неформальной занятости. </w:t>
      </w:r>
      <w:r w:rsidRPr="00D674E8">
        <w:rPr>
          <w:szCs w:val="28"/>
        </w:rPr>
        <w:t xml:space="preserve">Администрацией Богучанского района размещены 6 публикаций в средствах массовой информации и на официальных сайтах </w:t>
      </w:r>
      <w:r w:rsidRPr="00D674E8">
        <w:rPr>
          <w:spacing w:val="4"/>
          <w:szCs w:val="28"/>
          <w:shd w:val="clear" w:color="auto" w:fill="FFFFFF"/>
        </w:rPr>
        <w:t>муниципальных образований в сети «Интернет»</w:t>
      </w:r>
      <w:r w:rsidRPr="00D674E8">
        <w:rPr>
          <w:szCs w:val="28"/>
        </w:rPr>
        <w:t>.</w:t>
      </w:r>
    </w:p>
    <w:p w:rsidR="008D2517" w:rsidRPr="00981296" w:rsidRDefault="008D2517" w:rsidP="008D2517">
      <w:pPr>
        <w:autoSpaceDE w:val="0"/>
        <w:autoSpaceDN w:val="0"/>
        <w:adjustRightInd w:val="0"/>
        <w:spacing w:before="120"/>
        <w:ind w:firstLine="709"/>
        <w:rPr>
          <w:b/>
          <w:i/>
          <w:szCs w:val="28"/>
        </w:rPr>
      </w:pPr>
      <w:r w:rsidRPr="00981296">
        <w:rPr>
          <w:b/>
          <w:i/>
          <w:szCs w:val="28"/>
        </w:rPr>
        <w:t>Снижение недоимки</w:t>
      </w:r>
    </w:p>
    <w:p w:rsidR="008D2517" w:rsidRPr="00AD5B9F" w:rsidRDefault="008D2517" w:rsidP="008D2517">
      <w:pPr>
        <w:spacing w:before="120"/>
        <w:ind w:right="-5" w:firstLine="670"/>
        <w:rPr>
          <w:szCs w:val="28"/>
        </w:rPr>
      </w:pPr>
      <w:r w:rsidRPr="00AD5B9F">
        <w:rPr>
          <w:szCs w:val="28"/>
        </w:rPr>
        <w:t xml:space="preserve">За 2020 год недоимка в консолидированный бюджет Богучанского района (в условиях 2019 года) сократилась на 33,27% или 7663 тыс. рублей и на 01.01.2021составила 15 367,3 тыс. рублей.  Анализ динамики недоимки в 2020 году (таблица 1) отразил снижение по всем налогам, кроме налога на прибыль. </w:t>
      </w:r>
    </w:p>
    <w:p w:rsidR="008D2517" w:rsidRPr="00AD5B9F" w:rsidRDefault="008D2517" w:rsidP="008D2517">
      <w:pPr>
        <w:spacing w:before="120"/>
        <w:ind w:right="-5" w:firstLine="670"/>
        <w:rPr>
          <w:szCs w:val="28"/>
        </w:rPr>
      </w:pPr>
      <w:r w:rsidRPr="00AD5B9F">
        <w:rPr>
          <w:szCs w:val="28"/>
        </w:rPr>
        <w:t>Снижение недоимки составил 7663,3 тыс. рублей, в том числе 3285,24 тыс. рублей по налогу на доходы физических лиц, по земельному налогу – 1410,86 тыс. рублей, налогу на имущество физических лиц – 2394,93 тыс. рублей,  607,65 тыс</w:t>
      </w:r>
      <w:proofErr w:type="gramStart"/>
      <w:r w:rsidRPr="00AD5B9F">
        <w:rPr>
          <w:szCs w:val="28"/>
        </w:rPr>
        <w:t>.р</w:t>
      </w:r>
      <w:proofErr w:type="gramEnd"/>
      <w:r w:rsidRPr="00AD5B9F">
        <w:rPr>
          <w:szCs w:val="28"/>
        </w:rPr>
        <w:t xml:space="preserve">ублей по единому налогу на вмененный доход. </w:t>
      </w:r>
    </w:p>
    <w:p w:rsidR="008D2517" w:rsidRPr="00AD5B9F" w:rsidRDefault="008D2517" w:rsidP="008D2517">
      <w:pPr>
        <w:spacing w:before="120"/>
        <w:ind w:right="-5"/>
        <w:jc w:val="right"/>
        <w:rPr>
          <w:szCs w:val="28"/>
        </w:rPr>
      </w:pPr>
      <w:r w:rsidRPr="00AD5B9F">
        <w:rPr>
          <w:szCs w:val="28"/>
        </w:rPr>
        <w:t>Таблица 1</w:t>
      </w:r>
    </w:p>
    <w:p w:rsidR="008D2517" w:rsidRPr="00E124DB" w:rsidRDefault="008D2517" w:rsidP="008D2517">
      <w:pPr>
        <w:spacing w:before="120"/>
        <w:ind w:right="-5"/>
        <w:jc w:val="center"/>
        <w:rPr>
          <w:b/>
          <w:szCs w:val="28"/>
        </w:rPr>
      </w:pPr>
      <w:r w:rsidRPr="00E124DB">
        <w:rPr>
          <w:b/>
          <w:szCs w:val="28"/>
        </w:rPr>
        <w:t>Динамика недоимки по налогам в 20</w:t>
      </w:r>
      <w:r>
        <w:rPr>
          <w:b/>
          <w:szCs w:val="28"/>
        </w:rPr>
        <w:t>20</w:t>
      </w:r>
      <w:r w:rsidRPr="00E124DB">
        <w:rPr>
          <w:b/>
          <w:szCs w:val="28"/>
        </w:rPr>
        <w:t xml:space="preserve"> году</w:t>
      </w:r>
    </w:p>
    <w:p w:rsidR="008D2517" w:rsidRPr="00B97D4B" w:rsidRDefault="008D2517" w:rsidP="008D2517">
      <w:pPr>
        <w:spacing w:before="120"/>
        <w:ind w:right="-5" w:firstLine="670"/>
        <w:jc w:val="right"/>
        <w:rPr>
          <w:szCs w:val="28"/>
        </w:rPr>
      </w:pPr>
      <w:r>
        <w:rPr>
          <w:szCs w:val="28"/>
        </w:rPr>
        <w:t>т</w:t>
      </w:r>
      <w:r w:rsidRPr="00B97D4B">
        <w:rPr>
          <w:szCs w:val="28"/>
        </w:rPr>
        <w:t>ыс</w:t>
      </w:r>
      <w:r>
        <w:rPr>
          <w:szCs w:val="28"/>
        </w:rPr>
        <w:t>.</w:t>
      </w:r>
      <w:r w:rsidRPr="00B97D4B">
        <w:rPr>
          <w:szCs w:val="28"/>
        </w:rPr>
        <w:t xml:space="preserve"> рубле</w:t>
      </w:r>
      <w:r w:rsidRPr="00B97D4B">
        <w:t>й</w:t>
      </w:r>
      <w:r>
        <w:rPr>
          <w:szCs w:val="28"/>
        </w:rPr>
        <w:t xml:space="preserve"> </w:t>
      </w:r>
    </w:p>
    <w:tbl>
      <w:tblPr>
        <w:tblW w:w="9422" w:type="dxa"/>
        <w:tblInd w:w="103" w:type="dxa"/>
        <w:tblLook w:val="04A0"/>
      </w:tblPr>
      <w:tblGrid>
        <w:gridCol w:w="3833"/>
        <w:gridCol w:w="1558"/>
        <w:gridCol w:w="1560"/>
        <w:gridCol w:w="1431"/>
        <w:gridCol w:w="1040"/>
      </w:tblGrid>
      <w:tr w:rsidR="008D2517" w:rsidRPr="00B97D4B" w:rsidTr="008D2517">
        <w:trPr>
          <w:trHeight w:val="276"/>
        </w:trPr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B97D4B" w:rsidRDefault="008D2517" w:rsidP="008D2517">
            <w:pPr>
              <w:jc w:val="center"/>
              <w:rPr>
                <w:b/>
                <w:sz w:val="22"/>
              </w:rPr>
            </w:pPr>
            <w:r w:rsidRPr="00B97D4B">
              <w:rPr>
                <w:b/>
                <w:sz w:val="22"/>
              </w:rPr>
              <w:t>Наименование налога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B97D4B" w:rsidRDefault="008D2517" w:rsidP="008D2517">
            <w:pPr>
              <w:jc w:val="center"/>
              <w:rPr>
                <w:b/>
                <w:sz w:val="22"/>
              </w:rPr>
            </w:pPr>
            <w:r w:rsidRPr="00B97D4B">
              <w:rPr>
                <w:b/>
                <w:sz w:val="22"/>
              </w:rPr>
              <w:t>на 01.01.</w:t>
            </w:r>
            <w:r>
              <w:rPr>
                <w:b/>
                <w:sz w:val="22"/>
              </w:rPr>
              <w:t>2020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B97D4B" w:rsidRDefault="008D2517" w:rsidP="008D2517">
            <w:pPr>
              <w:jc w:val="center"/>
              <w:rPr>
                <w:b/>
                <w:sz w:val="22"/>
              </w:rPr>
            </w:pPr>
            <w:r w:rsidRPr="00B97D4B">
              <w:rPr>
                <w:b/>
                <w:sz w:val="22"/>
              </w:rPr>
              <w:t>на 01.01.</w:t>
            </w:r>
            <w:r>
              <w:rPr>
                <w:b/>
                <w:sz w:val="22"/>
              </w:rPr>
              <w:t>2021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B97D4B" w:rsidRDefault="008D2517" w:rsidP="008D251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Отклонение</w:t>
            </w:r>
            <w:proofErr w:type="gramStart"/>
            <w:r>
              <w:rPr>
                <w:b/>
                <w:sz w:val="22"/>
              </w:rPr>
              <w:t xml:space="preserve"> (+,-)</w:t>
            </w:r>
            <w:r w:rsidRPr="00B97D4B">
              <w:rPr>
                <w:b/>
                <w:sz w:val="22"/>
              </w:rPr>
              <w:t xml:space="preserve"> </w:t>
            </w:r>
            <w:proofErr w:type="gramEnd"/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B97D4B" w:rsidRDefault="008D2517" w:rsidP="008D2517">
            <w:pPr>
              <w:jc w:val="center"/>
              <w:rPr>
                <w:b/>
                <w:sz w:val="22"/>
              </w:rPr>
            </w:pPr>
            <w:r w:rsidRPr="00B97D4B">
              <w:rPr>
                <w:b/>
                <w:sz w:val="22"/>
              </w:rPr>
              <w:t xml:space="preserve">Темп </w:t>
            </w:r>
            <w:proofErr w:type="spellStart"/>
            <w:r w:rsidRPr="00B97D4B">
              <w:rPr>
                <w:b/>
                <w:sz w:val="22"/>
              </w:rPr>
              <w:t>роста,%</w:t>
            </w:r>
            <w:proofErr w:type="spellEnd"/>
          </w:p>
        </w:tc>
      </w:tr>
      <w:tr w:rsidR="008D2517" w:rsidRPr="00B97D4B" w:rsidTr="008D2517">
        <w:trPr>
          <w:trHeight w:val="276"/>
        </w:trPr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517" w:rsidRPr="00B97D4B" w:rsidRDefault="008D2517" w:rsidP="008D2517">
            <w:pPr>
              <w:rPr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517" w:rsidRPr="00B97D4B" w:rsidRDefault="008D2517" w:rsidP="008D2517">
            <w:pPr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517" w:rsidRPr="00B97D4B" w:rsidRDefault="008D2517" w:rsidP="008D2517">
            <w:pPr>
              <w:rPr>
                <w:sz w:val="22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517" w:rsidRPr="00B97D4B" w:rsidRDefault="008D2517" w:rsidP="008D2517">
            <w:pPr>
              <w:rPr>
                <w:sz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2517" w:rsidRPr="00B97D4B" w:rsidRDefault="008D2517" w:rsidP="008D2517">
            <w:pPr>
              <w:rPr>
                <w:sz w:val="22"/>
              </w:rPr>
            </w:pPr>
          </w:p>
        </w:tc>
      </w:tr>
      <w:tr w:rsidR="008D2517" w:rsidRPr="00B97D4B" w:rsidTr="008D2517">
        <w:trPr>
          <w:trHeight w:val="429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17" w:rsidRPr="00B97D4B" w:rsidRDefault="008D2517" w:rsidP="008D2517">
            <w:pPr>
              <w:rPr>
                <w:sz w:val="22"/>
              </w:rPr>
            </w:pPr>
            <w:r w:rsidRPr="00B97D4B">
              <w:rPr>
                <w:sz w:val="22"/>
              </w:rPr>
              <w:t xml:space="preserve">Налог на доходы физических лиц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8076,87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4791,63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-3285</w:t>
            </w:r>
            <w:r w:rsidRPr="00797C61">
              <w:rPr>
                <w:sz w:val="22"/>
              </w:rPr>
              <w:t>,</w:t>
            </w:r>
            <w:r>
              <w:rPr>
                <w:sz w:val="22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59,32</w:t>
            </w:r>
          </w:p>
        </w:tc>
      </w:tr>
      <w:tr w:rsidR="008D2517" w:rsidRPr="00B97D4B" w:rsidTr="008D2517">
        <w:trPr>
          <w:trHeight w:val="40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17" w:rsidRPr="00B97D4B" w:rsidRDefault="008D2517" w:rsidP="008D2517">
            <w:pPr>
              <w:rPr>
                <w:sz w:val="22"/>
              </w:rPr>
            </w:pPr>
            <w:r w:rsidRPr="00B97D4B">
              <w:rPr>
                <w:sz w:val="22"/>
              </w:rPr>
              <w:t>Земельный налог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6041,79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-1410</w:t>
            </w:r>
            <w:r w:rsidRPr="00797C61">
              <w:rPr>
                <w:sz w:val="22"/>
              </w:rPr>
              <w:t>,</w:t>
            </w:r>
            <w:r>
              <w:rPr>
                <w:sz w:val="22"/>
              </w:rPr>
              <w:t>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81</w:t>
            </w:r>
            <w:r w:rsidRPr="00797C61">
              <w:rPr>
                <w:sz w:val="22"/>
              </w:rPr>
              <w:t>,</w:t>
            </w:r>
            <w:r>
              <w:rPr>
                <w:sz w:val="22"/>
              </w:rPr>
              <w:t>07</w:t>
            </w:r>
          </w:p>
        </w:tc>
      </w:tr>
      <w:tr w:rsidR="008D2517" w:rsidRPr="00B97D4B" w:rsidTr="008D2517">
        <w:trPr>
          <w:trHeight w:val="414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17" w:rsidRPr="00B97D4B" w:rsidRDefault="008D2517" w:rsidP="008D2517">
            <w:pPr>
              <w:rPr>
                <w:sz w:val="22"/>
              </w:rPr>
            </w:pPr>
            <w:r w:rsidRPr="00B97D4B">
              <w:rPr>
                <w:sz w:val="22"/>
              </w:rPr>
              <w:t>Налог на имущество физических лиц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2504,4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-2394</w:t>
            </w:r>
            <w:r w:rsidRPr="00797C61">
              <w:rPr>
                <w:sz w:val="22"/>
              </w:rPr>
              <w:t>,</w:t>
            </w:r>
            <w:r>
              <w:rPr>
                <w:sz w:val="22"/>
              </w:rPr>
              <w:t>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  <w:r w:rsidRPr="00797C61">
              <w:rPr>
                <w:sz w:val="22"/>
              </w:rPr>
              <w:t>,</w:t>
            </w:r>
            <w:r>
              <w:rPr>
                <w:sz w:val="22"/>
              </w:rPr>
              <w:t>11</w:t>
            </w:r>
          </w:p>
        </w:tc>
      </w:tr>
      <w:tr w:rsidR="008D2517" w:rsidRPr="00B97D4B" w:rsidTr="008D2517">
        <w:trPr>
          <w:trHeight w:val="419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17" w:rsidRPr="00B97D4B" w:rsidRDefault="008D2517" w:rsidP="008D2517">
            <w:pPr>
              <w:rPr>
                <w:sz w:val="22"/>
              </w:rPr>
            </w:pPr>
            <w:r>
              <w:rPr>
                <w:sz w:val="22"/>
              </w:rPr>
              <w:t>Единый налог на вмененный доход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2361,05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1753,4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-607</w:t>
            </w:r>
            <w:r w:rsidRPr="00797C61">
              <w:rPr>
                <w:sz w:val="22"/>
              </w:rPr>
              <w:t>,</w:t>
            </w:r>
            <w:r>
              <w:rPr>
                <w:sz w:val="22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74</w:t>
            </w:r>
            <w:r w:rsidRPr="00797C61">
              <w:rPr>
                <w:sz w:val="22"/>
              </w:rPr>
              <w:t>,</w:t>
            </w:r>
            <w:r>
              <w:rPr>
                <w:sz w:val="22"/>
              </w:rPr>
              <w:t>26</w:t>
            </w:r>
          </w:p>
        </w:tc>
      </w:tr>
      <w:tr w:rsidR="008D2517" w:rsidRPr="00B97D4B" w:rsidTr="008D2517">
        <w:trPr>
          <w:trHeight w:val="8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DE1287" w:rsidRDefault="008D2517" w:rsidP="008D2517">
            <w:pPr>
              <w:rPr>
                <w:sz w:val="22"/>
              </w:rPr>
            </w:pPr>
            <w:r w:rsidRPr="00DE1287">
              <w:rPr>
                <w:sz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8D2517" w:rsidRPr="00B97D4B" w:rsidTr="008D2517">
        <w:trPr>
          <w:trHeight w:val="413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17" w:rsidRPr="00B97D4B" w:rsidRDefault="008D2517" w:rsidP="008D2517">
            <w:pPr>
              <w:rPr>
                <w:sz w:val="22"/>
              </w:rPr>
            </w:pPr>
            <w:r w:rsidRPr="00B97D4B">
              <w:rPr>
                <w:sz w:val="22"/>
              </w:rPr>
              <w:t>Налог на прибыль организаций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Default="008D2517" w:rsidP="008D25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228,73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+35,44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sz w:val="22"/>
              </w:rPr>
            </w:pPr>
            <w:r>
              <w:rPr>
                <w:sz w:val="22"/>
              </w:rPr>
              <w:t>118,34</w:t>
            </w:r>
          </w:p>
        </w:tc>
      </w:tr>
      <w:tr w:rsidR="008D2517" w:rsidRPr="00B97D4B" w:rsidTr="008D2517">
        <w:trPr>
          <w:trHeight w:val="10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517" w:rsidRPr="00B97D4B" w:rsidRDefault="008D2517" w:rsidP="008D2517">
            <w:pPr>
              <w:rPr>
                <w:b/>
                <w:bCs/>
                <w:sz w:val="22"/>
              </w:rPr>
            </w:pPr>
            <w:r w:rsidRPr="00B97D4B">
              <w:rPr>
                <w:b/>
                <w:bCs/>
                <w:sz w:val="22"/>
              </w:rPr>
              <w:t>ИТОГО: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Pr="00797C61" w:rsidRDefault="008D2517" w:rsidP="008D251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23030,56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517" w:rsidRPr="00797C61" w:rsidRDefault="008D2517" w:rsidP="008D251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15367,3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-7663,26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B97D4B" w:rsidRDefault="008D2517" w:rsidP="008D2517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66</w:t>
            </w:r>
            <w:r w:rsidRPr="000B47F8">
              <w:rPr>
                <w:b/>
                <w:bCs/>
                <w:sz w:val="22"/>
              </w:rPr>
              <w:t>,</w:t>
            </w:r>
            <w:r>
              <w:rPr>
                <w:b/>
                <w:bCs/>
                <w:sz w:val="22"/>
              </w:rPr>
              <w:t>73</w:t>
            </w:r>
          </w:p>
        </w:tc>
      </w:tr>
    </w:tbl>
    <w:p w:rsidR="008D2517" w:rsidRDefault="008D2517" w:rsidP="008D2517">
      <w:pPr>
        <w:spacing w:before="120"/>
        <w:ind w:right="-5" w:firstLine="670"/>
        <w:rPr>
          <w:szCs w:val="28"/>
        </w:rPr>
      </w:pPr>
    </w:p>
    <w:p w:rsidR="008D2517" w:rsidRDefault="008D2517" w:rsidP="008D2517">
      <w:pPr>
        <w:spacing w:before="120"/>
        <w:ind w:right="-5" w:firstLine="67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</w:p>
    <w:p w:rsidR="008D2517" w:rsidRDefault="008D2517" w:rsidP="008D2517">
      <w:pPr>
        <w:spacing w:before="120"/>
        <w:ind w:right="-5" w:firstLine="67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</w:t>
      </w:r>
    </w:p>
    <w:p w:rsidR="008D2517" w:rsidRDefault="008D2517" w:rsidP="008D2517">
      <w:pPr>
        <w:spacing w:before="120"/>
        <w:ind w:right="-5" w:firstLine="670"/>
        <w:jc w:val="center"/>
        <w:rPr>
          <w:szCs w:val="28"/>
        </w:rPr>
      </w:pPr>
    </w:p>
    <w:p w:rsidR="00734F29" w:rsidRDefault="008D2517" w:rsidP="008D2517">
      <w:pPr>
        <w:spacing w:before="120"/>
        <w:ind w:right="-5" w:firstLine="67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</w:t>
      </w:r>
    </w:p>
    <w:p w:rsidR="008D2517" w:rsidRDefault="008D2517" w:rsidP="00734F29">
      <w:pPr>
        <w:spacing w:before="120"/>
        <w:ind w:right="-5" w:firstLine="670"/>
        <w:jc w:val="right"/>
        <w:rPr>
          <w:szCs w:val="28"/>
        </w:rPr>
      </w:pPr>
      <w:r>
        <w:rPr>
          <w:szCs w:val="28"/>
        </w:rPr>
        <w:lastRenderedPageBreak/>
        <w:t xml:space="preserve"> тыс.</w:t>
      </w:r>
      <w:r w:rsidRPr="00B97D4B">
        <w:rPr>
          <w:szCs w:val="28"/>
        </w:rPr>
        <w:t xml:space="preserve"> рубле</w:t>
      </w:r>
      <w:r>
        <w:t>й</w:t>
      </w:r>
      <w:r>
        <w:rPr>
          <w:szCs w:val="28"/>
        </w:rPr>
        <w:t xml:space="preserve"> </w:t>
      </w:r>
    </w:p>
    <w:p w:rsidR="008D2517" w:rsidRDefault="008D2517" w:rsidP="008D2517">
      <w:pPr>
        <w:spacing w:before="120"/>
        <w:ind w:left="-567" w:right="-5" w:firstLine="670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181725" cy="3190875"/>
            <wp:effectExtent l="19050" t="0" r="9525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752AEF">
        <w:rPr>
          <w:noProof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8.45pt;margin-top:234.1pt;width:64.5pt;height:27.75pt;z-index:251658240;mso-position-horizontal-relative:text;mso-position-vertical-relative:text" stroked="f">
            <v:textbox>
              <w:txbxContent>
                <w:p w:rsidR="008D2517" w:rsidRPr="00AD5B9F" w:rsidRDefault="008D2517" w:rsidP="008D2517">
                  <w:pPr>
                    <w:rPr>
                      <w:b/>
                      <w:sz w:val="20"/>
                      <w:szCs w:val="20"/>
                    </w:rPr>
                  </w:pPr>
                  <w:r w:rsidRPr="00AD5B9F">
                    <w:rPr>
                      <w:b/>
                      <w:sz w:val="20"/>
                      <w:szCs w:val="20"/>
                    </w:rPr>
                    <w:t>01.01.202</w:t>
                  </w:r>
                  <w:r>
                    <w:rPr>
                      <w:b/>
                      <w:sz w:val="20"/>
                      <w:szCs w:val="20"/>
                    </w:rPr>
                    <w:t>1</w:t>
                  </w:r>
                </w:p>
                <w:p w:rsidR="008D2517" w:rsidRDefault="008D2517" w:rsidP="008D2517"/>
              </w:txbxContent>
            </v:textbox>
          </v:shape>
        </w:pict>
      </w:r>
    </w:p>
    <w:p w:rsidR="008D2517" w:rsidRDefault="008D2517" w:rsidP="008D2517">
      <w:pPr>
        <w:spacing w:before="120"/>
        <w:ind w:right="-5" w:firstLine="670"/>
        <w:rPr>
          <w:szCs w:val="28"/>
        </w:rPr>
      </w:pPr>
    </w:p>
    <w:p w:rsidR="008D2517" w:rsidRPr="00CD0A22" w:rsidRDefault="008D2517" w:rsidP="008D2517">
      <w:pPr>
        <w:ind w:firstLine="567"/>
      </w:pPr>
      <w:r w:rsidRPr="00CD0A22">
        <w:rPr>
          <w:szCs w:val="28"/>
        </w:rPr>
        <w:t xml:space="preserve">Ведется работа по снижению задолженности в рамках </w:t>
      </w:r>
      <w:r w:rsidRPr="00CD0A22">
        <w:t xml:space="preserve">межведомственной комиссии  по сбору платежей в консолидированный  бюджет края и внебюджетные фонды, в состав которой входят специалисты администрации района, управления пенсионного фонда по </w:t>
      </w:r>
      <w:proofErr w:type="spellStart"/>
      <w:r w:rsidRPr="00CD0A22">
        <w:t>Богучанскому</w:t>
      </w:r>
      <w:proofErr w:type="spellEnd"/>
      <w:r w:rsidRPr="00CD0A22">
        <w:t xml:space="preserve"> району, фонда социального страхования, фонда обязательного медицинского страхования,  службы судебных приставов, Межрайонная ИФНС № 8 по Красноярскому краю,  </w:t>
      </w:r>
      <w:proofErr w:type="spellStart"/>
      <w:r w:rsidRPr="00CD0A22">
        <w:t>Богучанское</w:t>
      </w:r>
      <w:proofErr w:type="spellEnd"/>
      <w:r w:rsidRPr="00CD0A22">
        <w:t xml:space="preserve">  РОВД.</w:t>
      </w:r>
    </w:p>
    <w:p w:rsidR="008D2517" w:rsidRDefault="008D2517" w:rsidP="008D2517">
      <w:pPr>
        <w:autoSpaceDE w:val="0"/>
        <w:autoSpaceDN w:val="0"/>
        <w:adjustRightInd w:val="0"/>
        <w:spacing w:before="120" w:after="120"/>
        <w:ind w:firstLine="709"/>
        <w:rPr>
          <w:szCs w:val="28"/>
        </w:rPr>
      </w:pPr>
      <w:proofErr w:type="gramStart"/>
      <w:r w:rsidRPr="005D32B6">
        <w:rPr>
          <w:szCs w:val="28"/>
        </w:rPr>
        <w:t xml:space="preserve">Положительная динамика снижения недоимки обеспечена проведением налоговыми органами комплекса мероприятий: по принудительному взысканию задолженности физических лиц, как вновь образовавшейся, так </w:t>
      </w:r>
      <w:r w:rsidRPr="005D32B6">
        <w:rPr>
          <w:szCs w:val="28"/>
        </w:rPr>
        <w:br/>
        <w:t>и сложившейся на 01.01.2021, информированию работодателей о суммах налоговой задолженности сотрудников и налогоплательщиков о своевременной уплате имущественных налогов, а также уточнения сумм налогов в результате представления уточненных налоговых деклараций за прошлые налоговые периоды.</w:t>
      </w:r>
      <w:proofErr w:type="gramEnd"/>
    </w:p>
    <w:p w:rsidR="008D2517" w:rsidRPr="005D32B6" w:rsidRDefault="008D2517" w:rsidP="008D2517">
      <w:pPr>
        <w:spacing w:after="200" w:line="276" w:lineRule="auto"/>
        <w:rPr>
          <w:szCs w:val="28"/>
        </w:rPr>
      </w:pPr>
      <w:r>
        <w:rPr>
          <w:szCs w:val="28"/>
        </w:rPr>
        <w:t xml:space="preserve">          </w:t>
      </w:r>
      <w:r w:rsidRPr="005D32B6">
        <w:rPr>
          <w:szCs w:val="28"/>
        </w:rPr>
        <w:t xml:space="preserve">В текущем году активизирована работа с налоговой задолженностью </w:t>
      </w:r>
      <w:r w:rsidRPr="005D32B6">
        <w:rPr>
          <w:szCs w:val="28"/>
        </w:rPr>
        <w:br/>
        <w:t xml:space="preserve">по имущественным налогам физических лиц. Организовано ежеквартальное направление в УФНС по краю актуальных списков сотрудников, состоящих </w:t>
      </w:r>
      <w:r w:rsidRPr="005D32B6">
        <w:rPr>
          <w:szCs w:val="28"/>
        </w:rPr>
        <w:br/>
        <w:t>в штате органов местного самоуправления, а также подведомственных им учреждениях, с целью формирования информации о должниках и организации</w:t>
      </w:r>
      <w:r>
        <w:rPr>
          <w:szCs w:val="28"/>
        </w:rPr>
        <w:t xml:space="preserve"> </w:t>
      </w:r>
      <w:r w:rsidRPr="005D32B6">
        <w:rPr>
          <w:szCs w:val="28"/>
        </w:rPr>
        <w:t xml:space="preserve">работы по добровольному погашению задолженности. </w:t>
      </w:r>
    </w:p>
    <w:p w:rsidR="008D2517" w:rsidRPr="00734F29" w:rsidRDefault="008D2517" w:rsidP="00734F29">
      <w:pPr>
        <w:pStyle w:val="2"/>
        <w:ind w:firstLine="851"/>
        <w:rPr>
          <w:rFonts w:eastAsiaTheme="minorEastAsia"/>
        </w:rPr>
      </w:pPr>
      <w:bookmarkStart w:id="78" w:name="_Toc85037609"/>
      <w:r w:rsidRPr="00734F29">
        <w:rPr>
          <w:rFonts w:eastAsiaTheme="minorEastAsia"/>
        </w:rPr>
        <w:t xml:space="preserve">3.2. Цели и задачи налоговой политики, планируемые </w:t>
      </w:r>
      <w:r w:rsidRPr="00734F29">
        <w:rPr>
          <w:rFonts w:eastAsiaTheme="minorEastAsia"/>
        </w:rPr>
        <w:br/>
        <w:t>к реализации в 2022 году и плановом периоде 2023 и 2024 годов</w:t>
      </w:r>
      <w:bookmarkEnd w:id="78"/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  <w:highlight w:val="yellow"/>
        </w:rPr>
      </w:pPr>
      <w:r w:rsidRPr="005D32B6">
        <w:rPr>
          <w:szCs w:val="28"/>
        </w:rPr>
        <w:t>В предстоящем среднесрочном периоде продолжится реализация налоговой политики на принципах стабильности и преемственности целей, заявленных на уровне Российской Федерации и края в предыдущие годы.</w:t>
      </w:r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D32B6">
        <w:rPr>
          <w:szCs w:val="28"/>
        </w:rPr>
        <w:lastRenderedPageBreak/>
        <w:t>Целью налоговой политики на 2022 год и плановый период 2023 – 2024 годов остается содействие достижению целей по ускорению темпов экономического роста, росту инвестиций в основной капитал, повышению уровня жизни граждан.</w:t>
      </w:r>
    </w:p>
    <w:p w:rsidR="008D2517" w:rsidRPr="005D32B6" w:rsidRDefault="008D2517" w:rsidP="008D2517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5D32B6">
        <w:rPr>
          <w:szCs w:val="28"/>
        </w:rPr>
        <w:t>Основными задачами налоговой политик</w:t>
      </w:r>
      <w:r>
        <w:rPr>
          <w:szCs w:val="28"/>
        </w:rPr>
        <w:t>и,</w:t>
      </w:r>
      <w:r w:rsidRPr="005D32B6">
        <w:rPr>
          <w:szCs w:val="28"/>
        </w:rPr>
        <w:t xml:space="preserve"> </w:t>
      </w:r>
      <w:r>
        <w:rPr>
          <w:szCs w:val="28"/>
        </w:rPr>
        <w:t>как и прежде, являются</w:t>
      </w:r>
      <w:r w:rsidRPr="005D32B6">
        <w:rPr>
          <w:szCs w:val="28"/>
        </w:rPr>
        <w:t xml:space="preserve"> привлечение в экономику инвестиций, расширени</w:t>
      </w:r>
      <w:r>
        <w:rPr>
          <w:szCs w:val="28"/>
        </w:rPr>
        <w:t>е</w:t>
      </w:r>
      <w:r w:rsidRPr="005D32B6">
        <w:rPr>
          <w:szCs w:val="28"/>
        </w:rPr>
        <w:t xml:space="preserve"> спектра отраслей с положительной динамикой экономической активности, создание комфортных условий ведения бизнеса. 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Задача повышения инвестиционной активности в регионе будет решаться, в том числе за счет </w:t>
      </w:r>
      <w:proofErr w:type="gramStart"/>
      <w:r w:rsidRPr="005D32B6">
        <w:rPr>
          <w:szCs w:val="28"/>
        </w:rPr>
        <w:t>сохранения мер государственной поддержки реального сектора экономики</w:t>
      </w:r>
      <w:proofErr w:type="gramEnd"/>
      <w:r w:rsidRPr="005D32B6">
        <w:rPr>
          <w:szCs w:val="28"/>
        </w:rPr>
        <w:t>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Устойчивый рост доходов бюджета будет обеспечен повышением использования потенциала экономики и земельно-имущественного комплекса края, а также качества администрирования доходов.</w:t>
      </w:r>
    </w:p>
    <w:p w:rsidR="008D2517" w:rsidRDefault="008D2517" w:rsidP="008D2517">
      <w:pPr>
        <w:spacing w:before="120" w:after="120"/>
        <w:ind w:firstLine="709"/>
        <w:rPr>
          <w:szCs w:val="28"/>
        </w:rPr>
      </w:pPr>
      <w:r w:rsidRPr="005D32B6">
        <w:rPr>
          <w:szCs w:val="28"/>
        </w:rPr>
        <w:t>Решение указанных задач будет происходить при сдерживании роста налоговой нагрузки на население в рамках использования полномочий, представленных субъектам Российской Федерации.</w:t>
      </w:r>
    </w:p>
    <w:p w:rsidR="008D2517" w:rsidRPr="00734F29" w:rsidRDefault="008D2517" w:rsidP="00734F29">
      <w:pPr>
        <w:pStyle w:val="2"/>
        <w:ind w:firstLine="709"/>
        <w:rPr>
          <w:rFonts w:eastAsiaTheme="minorEastAsia"/>
        </w:rPr>
      </w:pPr>
      <w:bookmarkStart w:id="79" w:name="_Toc85037610"/>
      <w:r w:rsidRPr="00734F29">
        <w:rPr>
          <w:rFonts w:eastAsiaTheme="minorEastAsia"/>
        </w:rPr>
        <w:t>3.2.1. Условия реализации налоговой политики Красноярского края в 2022 - 2024 годах</w:t>
      </w:r>
      <w:bookmarkEnd w:id="79"/>
    </w:p>
    <w:p w:rsidR="008D2517" w:rsidRPr="005D32B6" w:rsidRDefault="008D2517" w:rsidP="008D2517">
      <w:pPr>
        <w:spacing w:before="120" w:after="120"/>
        <w:ind w:firstLine="709"/>
        <w:rPr>
          <w:szCs w:val="28"/>
        </w:rPr>
      </w:pPr>
      <w:r w:rsidRPr="005D32B6">
        <w:rPr>
          <w:szCs w:val="28"/>
        </w:rPr>
        <w:t xml:space="preserve">Проведение единой налоговой политики в </w:t>
      </w:r>
      <w:proofErr w:type="spellStart"/>
      <w:r>
        <w:rPr>
          <w:szCs w:val="28"/>
        </w:rPr>
        <w:t>Богучанском</w:t>
      </w:r>
      <w:proofErr w:type="spellEnd"/>
      <w:r>
        <w:rPr>
          <w:szCs w:val="28"/>
        </w:rPr>
        <w:t xml:space="preserve"> районе</w:t>
      </w:r>
      <w:r w:rsidRPr="005D32B6">
        <w:rPr>
          <w:szCs w:val="28"/>
        </w:rPr>
        <w:t xml:space="preserve"> </w:t>
      </w:r>
      <w:r w:rsidRPr="005D32B6">
        <w:rPr>
          <w:szCs w:val="28"/>
        </w:rPr>
        <w:br/>
        <w:t xml:space="preserve">и реализация полномочий </w:t>
      </w:r>
      <w:r>
        <w:rPr>
          <w:szCs w:val="28"/>
        </w:rPr>
        <w:t>района</w:t>
      </w:r>
      <w:r w:rsidRPr="005D32B6">
        <w:rPr>
          <w:szCs w:val="28"/>
        </w:rPr>
        <w:t xml:space="preserve"> в этой сфере будут происходить </w:t>
      </w:r>
      <w:r w:rsidRPr="005D32B6">
        <w:rPr>
          <w:szCs w:val="28"/>
        </w:rPr>
        <w:br/>
        <w:t xml:space="preserve">под давлением внешних и внутренних экономических факторов, а также </w:t>
      </w:r>
      <w:r w:rsidRPr="005D32B6">
        <w:rPr>
          <w:szCs w:val="28"/>
        </w:rPr>
        <w:br/>
        <w:t>под влиянием изменений федерального законодательства.</w:t>
      </w:r>
    </w:p>
    <w:p w:rsidR="008D2517" w:rsidRPr="00734F29" w:rsidRDefault="008D2517" w:rsidP="00734F29">
      <w:pPr>
        <w:pStyle w:val="2"/>
        <w:ind w:firstLine="851"/>
        <w:rPr>
          <w:rFonts w:eastAsiaTheme="minorEastAsia"/>
          <w:i/>
        </w:rPr>
      </w:pPr>
      <w:bookmarkStart w:id="80" w:name="_Toc85037611"/>
      <w:r w:rsidRPr="00734F29">
        <w:rPr>
          <w:rFonts w:eastAsiaTheme="minorEastAsia"/>
          <w:i/>
        </w:rPr>
        <w:t>3.2.1.1. Внешние и внутренние экономические условия</w:t>
      </w:r>
      <w:bookmarkEnd w:id="80"/>
    </w:p>
    <w:p w:rsidR="008D2517" w:rsidRPr="005D32B6" w:rsidRDefault="008D2517" w:rsidP="008D2517">
      <w:pPr>
        <w:spacing w:before="120" w:after="120"/>
        <w:ind w:firstLine="709"/>
        <w:rPr>
          <w:szCs w:val="28"/>
        </w:rPr>
      </w:pPr>
      <w:r w:rsidRPr="005D32B6">
        <w:rPr>
          <w:szCs w:val="28"/>
        </w:rPr>
        <w:t>В результате улучшения внешних и внутренних факторов, экономического стимулирования бизнеса и социальной поддержки населения,</w:t>
      </w:r>
      <w:r>
        <w:rPr>
          <w:szCs w:val="28"/>
        </w:rPr>
        <w:t xml:space="preserve"> </w:t>
      </w:r>
      <w:r w:rsidRPr="005D32B6">
        <w:rPr>
          <w:szCs w:val="28"/>
        </w:rPr>
        <w:t xml:space="preserve">а также поэтапной отмены ограничений, связанных с распространением новой </w:t>
      </w:r>
      <w:proofErr w:type="spellStart"/>
      <w:r w:rsidRPr="005D32B6">
        <w:rPr>
          <w:szCs w:val="28"/>
        </w:rPr>
        <w:t>коронавирусной</w:t>
      </w:r>
      <w:proofErr w:type="spellEnd"/>
      <w:r w:rsidRPr="005D32B6">
        <w:rPr>
          <w:szCs w:val="28"/>
        </w:rPr>
        <w:t xml:space="preserve"> инфекции, восстановление экономики в текущем году становится всё более устойчивым. </w:t>
      </w:r>
    </w:p>
    <w:p w:rsidR="008D2517" w:rsidRPr="00734F29" w:rsidRDefault="008D2517" w:rsidP="00734F29">
      <w:pPr>
        <w:pStyle w:val="2"/>
        <w:ind w:firstLine="851"/>
        <w:rPr>
          <w:rFonts w:eastAsiaTheme="minorEastAsia"/>
        </w:rPr>
      </w:pPr>
      <w:bookmarkStart w:id="81" w:name="_Toc85037612"/>
      <w:r w:rsidRPr="00734F29">
        <w:rPr>
          <w:rFonts w:eastAsiaTheme="minorEastAsia"/>
        </w:rPr>
        <w:t>3.2.1.2. Изменения федерального законодательства</w:t>
      </w:r>
      <w:bookmarkEnd w:id="81"/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Решение поставленных задач налоговой политики будет осуществляться в условиях изменения федерального налогового и бюджетного законодательства.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В целом в налоговой политике Российской Федерации в среднесрочном периоде приоритетом остается обеспечение стабильных налоговых условий </w:t>
      </w:r>
      <w:r w:rsidRPr="005D32B6">
        <w:rPr>
          <w:szCs w:val="28"/>
        </w:rPr>
        <w:br/>
        <w:t>для хозяйствующих субъектов, а акцент сохран</w:t>
      </w:r>
      <w:r>
        <w:rPr>
          <w:szCs w:val="28"/>
        </w:rPr>
        <w:t>ится</w:t>
      </w:r>
      <w:r w:rsidRPr="005D32B6">
        <w:rPr>
          <w:szCs w:val="28"/>
        </w:rPr>
        <w:t xml:space="preserve"> на повышении эффективности стимулирующей функции налоговой системы и улучшении качества администрирования с сопутствующим облегчением административной нагрузки для налогоплательщиков и повышением собираемости налогов. </w:t>
      </w:r>
      <w:proofErr w:type="gramStart"/>
      <w:r w:rsidRPr="005D32B6">
        <w:rPr>
          <w:szCs w:val="28"/>
        </w:rPr>
        <w:t xml:space="preserve">Планируются к реализации меры, направленные на создание условий для конкуренции за счет роста собираемости налогов: развитие национальной системы </w:t>
      </w:r>
      <w:proofErr w:type="spellStart"/>
      <w:r w:rsidRPr="005D32B6">
        <w:rPr>
          <w:szCs w:val="28"/>
        </w:rPr>
        <w:t>прослеживаемости</w:t>
      </w:r>
      <w:proofErr w:type="spellEnd"/>
      <w:r w:rsidRPr="005D32B6">
        <w:rPr>
          <w:szCs w:val="28"/>
        </w:rPr>
        <w:t xml:space="preserve"> товаров, распространение института «единого налогового платежа» на организации, предполагающего уплату налогов одним </w:t>
      </w:r>
      <w:r w:rsidRPr="005D32B6">
        <w:rPr>
          <w:szCs w:val="28"/>
        </w:rPr>
        <w:lastRenderedPageBreak/>
        <w:t xml:space="preserve">платёжным поручением </w:t>
      </w:r>
      <w:r w:rsidR="00734F29">
        <w:rPr>
          <w:szCs w:val="28"/>
        </w:rPr>
        <w:t xml:space="preserve"> </w:t>
      </w:r>
      <w:r w:rsidRPr="005D32B6">
        <w:rPr>
          <w:szCs w:val="28"/>
        </w:rPr>
        <w:t>(без уточнения реквизитов и других параметров) с последующим зачетом в счёт имеющихся у налогоплательщика обязательств, внедрение таможенного мониторинга.</w:t>
      </w:r>
      <w:proofErr w:type="gramEnd"/>
    </w:p>
    <w:p w:rsidR="008D2517" w:rsidRDefault="008D2517" w:rsidP="008D2517">
      <w:pPr>
        <w:spacing w:before="120"/>
        <w:ind w:firstLine="709"/>
        <w:rPr>
          <w:b/>
          <w:i/>
          <w:szCs w:val="28"/>
        </w:rPr>
      </w:pPr>
      <w:r w:rsidRPr="005D32B6">
        <w:rPr>
          <w:szCs w:val="28"/>
        </w:rPr>
        <w:t>Важными изменениями федерального налогового законодательства, определяющими формирование доходов бюджетов регионов, являются решения:</w:t>
      </w:r>
    </w:p>
    <w:p w:rsidR="008D2517" w:rsidRPr="000D3236" w:rsidRDefault="008D2517" w:rsidP="008D2517">
      <w:pPr>
        <w:spacing w:before="120"/>
        <w:ind w:firstLine="709"/>
        <w:rPr>
          <w:b/>
          <w:i/>
          <w:szCs w:val="28"/>
        </w:rPr>
      </w:pPr>
      <w:r w:rsidRPr="000D3236">
        <w:rPr>
          <w:b/>
          <w:i/>
          <w:szCs w:val="28"/>
        </w:rPr>
        <w:t>по налогу на прибыль организаций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продлено до 2024 года включительно ограничение на перенос убытков, полученных налогоплательщиками в предыдущих налоговых периодах, </w:t>
      </w:r>
      <w:r w:rsidRPr="005D32B6">
        <w:rPr>
          <w:szCs w:val="28"/>
        </w:rPr>
        <w:br/>
        <w:t>в размере, не превышающем 50% налоговой базы текущего отчетного (налогового) периода;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для организаций культуры перенесены сроки уплаты налога на прибыль организаций за 2020 и 2021 год на март 2022 года с освобождением </w:t>
      </w:r>
      <w:r w:rsidRPr="005D32B6">
        <w:rPr>
          <w:szCs w:val="28"/>
        </w:rPr>
        <w:br/>
        <w:t>их от уплаты авансовых платежей за эти периоды;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с 1 января 2022 года при определении налогооблагаемой базы по налогу на прибыль организаций не учитываются платежи в целях возмещения ущерба, перечисляемые в бюджет (в государственные внебюджетные фонды);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с 1 января 2022 года в состав расходов, уменьшающих налогову</w:t>
      </w:r>
      <w:r>
        <w:rPr>
          <w:szCs w:val="28"/>
        </w:rPr>
        <w:t>ю базу</w:t>
      </w:r>
      <w:r>
        <w:rPr>
          <w:szCs w:val="28"/>
        </w:rPr>
        <w:br/>
      </w:r>
      <w:r w:rsidRPr="005D32B6">
        <w:rPr>
          <w:szCs w:val="28"/>
        </w:rPr>
        <w:t xml:space="preserve">по налогу на прибыль организаций, включены расходы в виде сумм полной или частичной компенсации работодателем своим работникам затрат </w:t>
      </w:r>
      <w:r w:rsidRPr="005D32B6">
        <w:rPr>
          <w:szCs w:val="28"/>
        </w:rPr>
        <w:br/>
        <w:t xml:space="preserve">на санаторно-курортное лечение на территории Российской Федерации; 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с 1 января 2023 года прекращают действовать пониженные ставки </w:t>
      </w:r>
      <w:r w:rsidRPr="005D32B6">
        <w:rPr>
          <w:szCs w:val="28"/>
        </w:rPr>
        <w:br/>
        <w:t xml:space="preserve">по налогу на прибыль организаций, установленные законами субъектов Российской Федерации до дня вступления в силу Федерального закона </w:t>
      </w:r>
      <w:r w:rsidRPr="005D32B6">
        <w:rPr>
          <w:szCs w:val="28"/>
        </w:rPr>
        <w:br/>
        <w:t>от 03.08.2018 № 302-ФЗ «О внесении изменений в части первую и</w:t>
      </w:r>
      <w:r>
        <w:rPr>
          <w:szCs w:val="28"/>
        </w:rPr>
        <w:t xml:space="preserve"> </w:t>
      </w:r>
      <w:r w:rsidRPr="005D32B6">
        <w:rPr>
          <w:szCs w:val="28"/>
        </w:rPr>
        <w:t>вторую Налогового кодекса Российской Федерации».</w:t>
      </w:r>
    </w:p>
    <w:p w:rsidR="008D2517" w:rsidRPr="000D3236" w:rsidRDefault="008D2517" w:rsidP="008D2517">
      <w:pPr>
        <w:spacing w:before="120"/>
        <w:ind w:firstLine="709"/>
        <w:rPr>
          <w:b/>
          <w:i/>
          <w:szCs w:val="28"/>
        </w:rPr>
      </w:pPr>
      <w:bookmarkStart w:id="82" w:name="Par0"/>
      <w:bookmarkEnd w:id="82"/>
      <w:r w:rsidRPr="000D3236">
        <w:rPr>
          <w:b/>
          <w:i/>
          <w:szCs w:val="28"/>
        </w:rPr>
        <w:t>по акцизам</w:t>
      </w:r>
    </w:p>
    <w:p w:rsidR="008D2517" w:rsidRPr="004137B7" w:rsidRDefault="008D2517" w:rsidP="008D2517">
      <w:pPr>
        <w:spacing w:before="120"/>
        <w:ind w:firstLine="709"/>
        <w:rPr>
          <w:szCs w:val="28"/>
        </w:rPr>
      </w:pPr>
      <w:r w:rsidRPr="004137B7">
        <w:rPr>
          <w:szCs w:val="28"/>
        </w:rPr>
        <w:t xml:space="preserve">в 2022-2024 годах индексируются ставки акцизов на отдельные подакцизные товары с учетом уровня прогнозируемой инфляции; </w:t>
      </w:r>
    </w:p>
    <w:p w:rsidR="008D2517" w:rsidRPr="004137B7" w:rsidRDefault="008D2517" w:rsidP="008D2517">
      <w:pPr>
        <w:spacing w:before="120"/>
        <w:ind w:firstLine="709"/>
        <w:rPr>
          <w:szCs w:val="28"/>
        </w:rPr>
      </w:pPr>
      <w:r w:rsidRPr="004137B7">
        <w:rPr>
          <w:szCs w:val="28"/>
        </w:rPr>
        <w:t>с 1 января 2022 года вводится акциз на жидкую сталь, использованную для производства продукции металлургического производства.</w:t>
      </w:r>
    </w:p>
    <w:p w:rsidR="008D2517" w:rsidRPr="000D3236" w:rsidRDefault="008D2517" w:rsidP="008D2517">
      <w:pPr>
        <w:spacing w:before="120"/>
        <w:ind w:firstLine="709"/>
        <w:rPr>
          <w:b/>
          <w:i/>
          <w:szCs w:val="28"/>
        </w:rPr>
      </w:pPr>
      <w:r w:rsidRPr="000D3236">
        <w:rPr>
          <w:b/>
          <w:i/>
          <w:szCs w:val="28"/>
        </w:rPr>
        <w:t>по налогу на доходы физических лиц (далее – НДФЛ)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с 1 января 2022 года </w:t>
      </w:r>
      <w:r w:rsidRPr="00AE526C">
        <w:rPr>
          <w:szCs w:val="28"/>
        </w:rPr>
        <w:t>вводится</w:t>
      </w:r>
      <w:r w:rsidRPr="005D32B6">
        <w:rPr>
          <w:color w:val="FF0000"/>
          <w:szCs w:val="28"/>
        </w:rPr>
        <w:t xml:space="preserve"> </w:t>
      </w:r>
      <w:r w:rsidRPr="005D32B6">
        <w:rPr>
          <w:szCs w:val="28"/>
        </w:rPr>
        <w:t>социальный вычет в сумме произведенных физическими лицами расходов на физкультурно-оздоровительные</w:t>
      </w:r>
      <w:r>
        <w:rPr>
          <w:szCs w:val="28"/>
        </w:rPr>
        <w:t xml:space="preserve"> </w:t>
      </w:r>
      <w:r w:rsidRPr="005D32B6">
        <w:rPr>
          <w:szCs w:val="28"/>
        </w:rPr>
        <w:t xml:space="preserve">услуги в размере не более 120 тыс. рублей в год; 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proofErr w:type="gramStart"/>
      <w:r w:rsidRPr="00AE526C">
        <w:rPr>
          <w:szCs w:val="28"/>
        </w:rPr>
        <w:t>п</w:t>
      </w:r>
      <w:r>
        <w:rPr>
          <w:szCs w:val="28"/>
        </w:rPr>
        <w:t>ланируется</w:t>
      </w:r>
      <w:r w:rsidRPr="00AE526C">
        <w:rPr>
          <w:szCs w:val="28"/>
        </w:rPr>
        <w:t xml:space="preserve"> освободить</w:t>
      </w:r>
      <w:r w:rsidRPr="001027D1">
        <w:rPr>
          <w:szCs w:val="28"/>
        </w:rPr>
        <w:t xml:space="preserve"> </w:t>
      </w:r>
      <w:r w:rsidRPr="005D32B6">
        <w:rPr>
          <w:szCs w:val="28"/>
        </w:rPr>
        <w:t xml:space="preserve">от обложения НДФЛ доходы, получаемые в виде грантов, премий и призов в денежной и (или) натуральной формах </w:t>
      </w:r>
      <w:r>
        <w:rPr>
          <w:szCs w:val="28"/>
        </w:rPr>
        <w:br/>
      </w:r>
      <w:r w:rsidRPr="005D32B6">
        <w:rPr>
          <w:szCs w:val="28"/>
        </w:rPr>
        <w:t xml:space="preserve">по результатам участия в соревнованиях, конкурсах, иных мероприятиях </w:t>
      </w:r>
      <w:r>
        <w:rPr>
          <w:szCs w:val="28"/>
        </w:rPr>
        <w:br/>
      </w:r>
      <w:r w:rsidRPr="005D32B6">
        <w:rPr>
          <w:szCs w:val="28"/>
        </w:rPr>
        <w:t>от некоммерческих организаций, учрежденных в соответствии с указами Президента Российской Федерации, и от учрежденных ими некоммерческих организаций, предоставленных не только за счет грантов Президента Российской Федерации, но также за счет иных источников;</w:t>
      </w:r>
      <w:proofErr w:type="gramEnd"/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lastRenderedPageBreak/>
        <w:t>упрощается порядок получения социальных налоговых вычетов.</w:t>
      </w:r>
    </w:p>
    <w:p w:rsidR="008D2517" w:rsidRPr="000D3236" w:rsidRDefault="008D2517" w:rsidP="008D2517">
      <w:pPr>
        <w:spacing w:before="120"/>
        <w:ind w:firstLine="709"/>
        <w:rPr>
          <w:b/>
          <w:i/>
          <w:szCs w:val="28"/>
        </w:rPr>
      </w:pPr>
      <w:r w:rsidRPr="000D3236">
        <w:rPr>
          <w:b/>
          <w:i/>
          <w:szCs w:val="28"/>
        </w:rPr>
        <w:t>по земельному налогу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начиная с налогового периода 2021 </w:t>
      </w:r>
      <w:proofErr w:type="gramStart"/>
      <w:r w:rsidRPr="005D32B6">
        <w:rPr>
          <w:szCs w:val="28"/>
        </w:rPr>
        <w:t>года</w:t>
      </w:r>
      <w:proofErr w:type="gramEnd"/>
      <w:r w:rsidRPr="005D32B6">
        <w:rPr>
          <w:szCs w:val="28"/>
        </w:rPr>
        <w:t xml:space="preserve"> освобождаются </w:t>
      </w:r>
      <w:r w:rsidRPr="005D32B6">
        <w:rPr>
          <w:szCs w:val="28"/>
        </w:rPr>
        <w:br/>
        <w:t>от налогообложения земельные участки религиозных организаций, предназначенные для размещения зданий, строений и сооружений религиозного и благотворительного назначения;</w:t>
      </w:r>
    </w:p>
    <w:p w:rsidR="008D2517" w:rsidRPr="005D32B6" w:rsidRDefault="008D2517" w:rsidP="008D2517">
      <w:pPr>
        <w:shd w:val="clear" w:color="auto" w:fill="FFFFFF"/>
        <w:spacing w:before="120" w:line="315" w:lineRule="atLeast"/>
        <w:ind w:firstLine="709"/>
        <w:rPr>
          <w:szCs w:val="28"/>
        </w:rPr>
      </w:pPr>
      <w:bookmarkStart w:id="83" w:name="dst100034"/>
      <w:bookmarkEnd w:id="83"/>
      <w:r w:rsidRPr="005D32B6">
        <w:rPr>
          <w:szCs w:val="28"/>
        </w:rPr>
        <w:t xml:space="preserve">с 2021 года введен </w:t>
      </w:r>
      <w:proofErr w:type="spellStart"/>
      <w:r w:rsidRPr="005D32B6">
        <w:rPr>
          <w:szCs w:val="28"/>
        </w:rPr>
        <w:t>беззаявительный</w:t>
      </w:r>
      <w:proofErr w:type="spellEnd"/>
      <w:r w:rsidRPr="005D32B6">
        <w:rPr>
          <w:szCs w:val="28"/>
        </w:rPr>
        <w:t xml:space="preserve"> порядок предоставления налоговых льгот по земельному налогу для организаций;</w:t>
      </w:r>
    </w:p>
    <w:p w:rsidR="008D2517" w:rsidRPr="004137B7" w:rsidRDefault="008D2517" w:rsidP="008D2517">
      <w:pPr>
        <w:shd w:val="clear" w:color="auto" w:fill="FFFFFF"/>
        <w:spacing w:before="120" w:line="315" w:lineRule="atLeast"/>
        <w:ind w:firstLine="709"/>
        <w:rPr>
          <w:szCs w:val="28"/>
        </w:rPr>
      </w:pPr>
      <w:r w:rsidRPr="004137B7">
        <w:rPr>
          <w:szCs w:val="28"/>
        </w:rPr>
        <w:t xml:space="preserve">будет уточнен </w:t>
      </w:r>
      <w:hyperlink r:id="rId9" w:anchor="dst11395" w:history="1">
        <w:r w:rsidRPr="004137B7">
          <w:rPr>
            <w:szCs w:val="28"/>
          </w:rPr>
          <w:t>порядок</w:t>
        </w:r>
      </w:hyperlink>
      <w:r w:rsidRPr="004137B7">
        <w:rPr>
          <w:szCs w:val="28"/>
        </w:rPr>
        <w:t xml:space="preserve"> исчисления налога с применением повышающего коэффициента в отношении земельных участков, приобретенных в собственность физическими и юридическими лицами на условиях осуществления на них жилищного строительства.</w:t>
      </w:r>
    </w:p>
    <w:p w:rsidR="008D2517" w:rsidRPr="000D3236" w:rsidRDefault="008D2517" w:rsidP="008D2517">
      <w:pPr>
        <w:spacing w:before="120"/>
        <w:ind w:firstLine="709"/>
        <w:rPr>
          <w:b/>
          <w:i/>
          <w:szCs w:val="28"/>
        </w:rPr>
      </w:pPr>
      <w:bookmarkStart w:id="84" w:name="dst100035"/>
      <w:bookmarkEnd w:id="84"/>
      <w:r w:rsidRPr="000D3236">
        <w:rPr>
          <w:b/>
          <w:i/>
          <w:szCs w:val="28"/>
        </w:rPr>
        <w:t>по налогу на имущество физических лиц</w:t>
      </w:r>
    </w:p>
    <w:p w:rsidR="008D2517" w:rsidRPr="001E6EBD" w:rsidRDefault="008D2517" w:rsidP="008D2517">
      <w:pPr>
        <w:shd w:val="clear" w:color="auto" w:fill="FFFFFF"/>
        <w:spacing w:before="120" w:line="315" w:lineRule="atLeast"/>
        <w:ind w:firstLine="709"/>
        <w:rPr>
          <w:szCs w:val="28"/>
        </w:rPr>
      </w:pPr>
      <w:r w:rsidRPr="001E6EBD">
        <w:rPr>
          <w:szCs w:val="28"/>
        </w:rPr>
        <w:t xml:space="preserve">предполагается ограничить применение коэффициента </w:t>
      </w:r>
      <w:r w:rsidRPr="001E6EBD">
        <w:rPr>
          <w:szCs w:val="28"/>
        </w:rPr>
        <w:br/>
        <w:t>1,1 при исчислении налога на имущество физических лиц в налоговом периоде, в котором изменены характеристики объекта недвижимости, влияющие на кадастровую стоимость (площадь, вид разрешенного использования, степень готовности объекта и т.п.).</w:t>
      </w:r>
    </w:p>
    <w:p w:rsidR="008D2517" w:rsidRPr="001E6EBD" w:rsidRDefault="008D2517" w:rsidP="008D2517">
      <w:pPr>
        <w:shd w:val="clear" w:color="auto" w:fill="FFFFFF"/>
        <w:spacing w:before="120" w:line="315" w:lineRule="atLeast"/>
        <w:ind w:firstLine="709"/>
        <w:rPr>
          <w:szCs w:val="28"/>
        </w:rPr>
      </w:pPr>
      <w:r w:rsidRPr="001E6EBD">
        <w:rPr>
          <w:szCs w:val="28"/>
        </w:rPr>
        <w:t>В отношении специальных налоговых режимов для субъектов МСП ожидается принятие следующих решений:</w:t>
      </w:r>
    </w:p>
    <w:p w:rsidR="008D2517" w:rsidRPr="001E6EBD" w:rsidRDefault="008D2517" w:rsidP="008D2517">
      <w:pPr>
        <w:shd w:val="clear" w:color="auto" w:fill="FFFFFF"/>
        <w:spacing w:before="120" w:line="315" w:lineRule="atLeast"/>
        <w:ind w:firstLine="709"/>
        <w:rPr>
          <w:szCs w:val="28"/>
        </w:rPr>
      </w:pPr>
      <w:r w:rsidRPr="000D3236">
        <w:rPr>
          <w:b/>
          <w:i/>
          <w:szCs w:val="28"/>
        </w:rPr>
        <w:t>по патентной системе налогообложения</w:t>
      </w:r>
      <w:r w:rsidRPr="001E6EBD">
        <w:rPr>
          <w:szCs w:val="28"/>
        </w:rPr>
        <w:t xml:space="preserve"> – внесение изменений </w:t>
      </w:r>
      <w:r w:rsidRPr="001E6EBD">
        <w:rPr>
          <w:szCs w:val="28"/>
        </w:rPr>
        <w:br/>
        <w:t>в Налоговый кодекс Российской Федерации, предусматривающих ежегодную индексацию размера потенциального возможного к получению индивидуальным предпринимателем годового дохода на коэффициент-дефлятор, утверждаемый на федеральном уровне.</w:t>
      </w:r>
    </w:p>
    <w:p w:rsidR="008D2517" w:rsidRPr="000D3236" w:rsidRDefault="008D2517" w:rsidP="008D2517">
      <w:pPr>
        <w:spacing w:before="120"/>
        <w:ind w:firstLine="709"/>
        <w:rPr>
          <w:b/>
          <w:i/>
          <w:szCs w:val="28"/>
        </w:rPr>
      </w:pPr>
      <w:r w:rsidRPr="000D3236">
        <w:rPr>
          <w:b/>
          <w:i/>
          <w:szCs w:val="28"/>
        </w:rPr>
        <w:t>по упрощенной системе налогообложения:</w:t>
      </w:r>
    </w:p>
    <w:p w:rsidR="008D2517" w:rsidRPr="001E6EBD" w:rsidRDefault="008D2517" w:rsidP="008D2517">
      <w:pPr>
        <w:shd w:val="clear" w:color="auto" w:fill="FFFFFF"/>
        <w:spacing w:before="120" w:line="315" w:lineRule="atLeast"/>
        <w:ind w:firstLine="709"/>
        <w:rPr>
          <w:szCs w:val="28"/>
        </w:rPr>
      </w:pPr>
      <w:r w:rsidRPr="001E6EBD">
        <w:rPr>
          <w:szCs w:val="28"/>
        </w:rPr>
        <w:t xml:space="preserve">уточнение порядка исчисления налога, уплачиваемого в связи </w:t>
      </w:r>
      <w:r w:rsidRPr="001E6EBD">
        <w:rPr>
          <w:szCs w:val="28"/>
        </w:rPr>
        <w:br/>
        <w:t xml:space="preserve">с применением УСН, при смене места нахождения организации (места жительства индивидуального предпринимателя) в случае, когда одним </w:t>
      </w:r>
      <w:r w:rsidRPr="001E6EBD">
        <w:rPr>
          <w:szCs w:val="28"/>
        </w:rPr>
        <w:br/>
        <w:t>из субъектов Российской Федерации установлена пониженная налоговая ставка;</w:t>
      </w:r>
    </w:p>
    <w:p w:rsidR="008D2517" w:rsidRPr="001E6EBD" w:rsidRDefault="008D2517" w:rsidP="008D2517">
      <w:pPr>
        <w:shd w:val="clear" w:color="auto" w:fill="FFFFFF"/>
        <w:spacing w:before="120" w:line="315" w:lineRule="atLeast"/>
        <w:ind w:firstLine="709"/>
        <w:rPr>
          <w:szCs w:val="28"/>
        </w:rPr>
      </w:pPr>
      <w:r w:rsidRPr="001E6EBD">
        <w:rPr>
          <w:szCs w:val="28"/>
        </w:rPr>
        <w:t xml:space="preserve">отмена обязанности представления налоговой декларации налогоплательщиками, применяющими УСН с объектом налогообложения </w:t>
      </w:r>
      <w:r w:rsidRPr="001E6EBD">
        <w:rPr>
          <w:szCs w:val="28"/>
        </w:rPr>
        <w:br/>
        <w:t xml:space="preserve">в виде доходов, использующих контрольно-кассовую технику, обеспечивающую передачу фискальных данных в налоговые органы; </w:t>
      </w:r>
    </w:p>
    <w:p w:rsidR="008D2517" w:rsidRPr="001E6EBD" w:rsidRDefault="008D2517" w:rsidP="008D2517">
      <w:pPr>
        <w:shd w:val="clear" w:color="auto" w:fill="FFFFFF"/>
        <w:spacing w:before="120" w:line="315" w:lineRule="atLeast"/>
        <w:ind w:firstLine="709"/>
        <w:rPr>
          <w:szCs w:val="28"/>
        </w:rPr>
      </w:pPr>
      <w:r w:rsidRPr="001E6EBD">
        <w:rPr>
          <w:szCs w:val="28"/>
        </w:rPr>
        <w:t>внедрение нового специального налогового режима «</w:t>
      </w:r>
      <w:proofErr w:type="spellStart"/>
      <w:r w:rsidRPr="001E6EBD">
        <w:rPr>
          <w:szCs w:val="28"/>
        </w:rPr>
        <w:t>УСН</w:t>
      </w:r>
      <w:proofErr w:type="gramStart"/>
      <w:r w:rsidRPr="001E6EBD">
        <w:rPr>
          <w:szCs w:val="28"/>
        </w:rPr>
        <w:t>.О</w:t>
      </w:r>
      <w:proofErr w:type="gramEnd"/>
      <w:r w:rsidRPr="001E6EBD">
        <w:rPr>
          <w:szCs w:val="28"/>
        </w:rPr>
        <w:t>нлайн</w:t>
      </w:r>
      <w:proofErr w:type="spellEnd"/>
      <w:r w:rsidRPr="001E6EBD">
        <w:rPr>
          <w:szCs w:val="28"/>
        </w:rPr>
        <w:t xml:space="preserve">» </w:t>
      </w:r>
      <w:r w:rsidRPr="001E6EBD">
        <w:rPr>
          <w:szCs w:val="28"/>
        </w:rPr>
        <w:br/>
        <w:t xml:space="preserve">для организаций и индивидуальных предпринимателей, применяющих УСН </w:t>
      </w:r>
      <w:r w:rsidRPr="001E6EBD">
        <w:rPr>
          <w:szCs w:val="28"/>
        </w:rPr>
        <w:br/>
        <w:t xml:space="preserve">с численностью работников не более 5 человек и имеющими предельную сумму годового дохода не более 60 </w:t>
      </w:r>
      <w:proofErr w:type="spellStart"/>
      <w:r w:rsidRPr="001E6EBD">
        <w:rPr>
          <w:szCs w:val="28"/>
        </w:rPr>
        <w:t>млн</w:t>
      </w:r>
      <w:proofErr w:type="spellEnd"/>
      <w:r w:rsidRPr="001E6EBD">
        <w:rPr>
          <w:szCs w:val="28"/>
        </w:rPr>
        <w:t xml:space="preserve"> рублей.</w:t>
      </w:r>
    </w:p>
    <w:p w:rsidR="008D2517" w:rsidRPr="001E6EBD" w:rsidRDefault="008D2517" w:rsidP="008D2517">
      <w:pPr>
        <w:shd w:val="clear" w:color="auto" w:fill="FFFFFF"/>
        <w:spacing w:before="120" w:line="315" w:lineRule="atLeast"/>
        <w:ind w:firstLine="709"/>
        <w:rPr>
          <w:szCs w:val="28"/>
        </w:rPr>
      </w:pPr>
      <w:r w:rsidRPr="001E6EBD">
        <w:rPr>
          <w:szCs w:val="28"/>
        </w:rPr>
        <w:t xml:space="preserve">С 1 января 2022 года предусматривается ежегодная индексация предельных размеров доходов (150 и 200 </w:t>
      </w:r>
      <w:proofErr w:type="spellStart"/>
      <w:proofErr w:type="gramStart"/>
      <w:r w:rsidRPr="001E6EBD">
        <w:rPr>
          <w:szCs w:val="28"/>
        </w:rPr>
        <w:t>млн</w:t>
      </w:r>
      <w:proofErr w:type="spellEnd"/>
      <w:proofErr w:type="gramEnd"/>
      <w:r w:rsidRPr="001E6EBD">
        <w:rPr>
          <w:szCs w:val="28"/>
        </w:rPr>
        <w:t xml:space="preserve"> рублей) за отчетный (налоговый) </w:t>
      </w:r>
      <w:r w:rsidRPr="001E6EBD">
        <w:rPr>
          <w:szCs w:val="28"/>
        </w:rPr>
        <w:lastRenderedPageBreak/>
        <w:t>период, в пределах которых налогоплательщики сохраняют право применения УСН с исчислением налога по повышенным ставкам.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Вышеперечисленные меры налоговой политики потребуют осуществления оценки их влияния на показатели субъек</w:t>
      </w:r>
      <w:r>
        <w:rPr>
          <w:szCs w:val="28"/>
        </w:rPr>
        <w:t xml:space="preserve">тов экономики </w:t>
      </w:r>
      <w:r>
        <w:rPr>
          <w:szCs w:val="28"/>
        </w:rPr>
        <w:br/>
        <w:t>и доходы бюджета</w:t>
      </w:r>
      <w:r w:rsidRPr="005D32B6">
        <w:rPr>
          <w:szCs w:val="28"/>
        </w:rPr>
        <w:t>.</w:t>
      </w:r>
    </w:p>
    <w:p w:rsidR="008D2517" w:rsidRPr="00734F29" w:rsidRDefault="008D2517" w:rsidP="00734F29">
      <w:pPr>
        <w:pStyle w:val="2"/>
        <w:ind w:firstLine="851"/>
        <w:rPr>
          <w:rFonts w:eastAsiaTheme="minorEastAsia"/>
        </w:rPr>
      </w:pPr>
      <w:bookmarkStart w:id="85" w:name="_Toc85037613"/>
      <w:r w:rsidRPr="00734F29">
        <w:rPr>
          <w:rFonts w:eastAsiaTheme="minorEastAsia"/>
        </w:rPr>
        <w:t>3.2.2. Налоговое стимулирование инвестиционной деятельности</w:t>
      </w:r>
      <w:bookmarkEnd w:id="85"/>
      <w:r w:rsidRPr="00734F29">
        <w:rPr>
          <w:rFonts w:eastAsiaTheme="minorEastAsia"/>
        </w:rPr>
        <w:t xml:space="preserve"> 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Действующее налоговое законодательство Красноярского края обеспечивает благоприятные условия для осуществления инвестиционной деятельности в крае.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В предстоящем прогнозном периоде будут сохранены действующие налоговые преференции, предоставленные в качестве мер государственной поддержки новых крупных инвестиционных и социально-значимых проектов до окончания сроков действия.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В среднесрочном периоде при реализации инвестиционных проектов </w:t>
      </w:r>
      <w:r w:rsidRPr="005D32B6">
        <w:rPr>
          <w:szCs w:val="28"/>
        </w:rPr>
        <w:br/>
        <w:t>в крае будут применяться все механизмы государственной поддержки, предусмотренные федеральным законодательством. В этой связи может потребоваться изменение подходов к предоставлению налоговых преференций на краевом уровне и проведению оценки их эффективности.</w:t>
      </w:r>
    </w:p>
    <w:p w:rsidR="008D2517" w:rsidRPr="00734F29" w:rsidRDefault="008D2517" w:rsidP="00734F29">
      <w:pPr>
        <w:pStyle w:val="2"/>
        <w:ind w:firstLine="709"/>
        <w:rPr>
          <w:rFonts w:eastAsiaTheme="minorEastAsia"/>
        </w:rPr>
      </w:pPr>
      <w:bookmarkStart w:id="86" w:name="_Toc85037615"/>
      <w:r w:rsidRPr="00734F29">
        <w:rPr>
          <w:rFonts w:eastAsiaTheme="minorEastAsia"/>
        </w:rPr>
        <w:t>3.2.3. Поддержка субъектов малого и среднего предпринимательства</w:t>
      </w:r>
      <w:bookmarkEnd w:id="86"/>
      <w:r w:rsidRPr="00734F29">
        <w:rPr>
          <w:rFonts w:eastAsiaTheme="minorEastAsia"/>
        </w:rPr>
        <w:t xml:space="preserve"> 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В сложившихся условиях основными векторами развития налоговой политики в отношении малого бизнеса  будут: установление справедливой налоговой нагрузки, решение задачи по увеличению количества занятого населения в секторе МСП и создание условий для сокращения скрытой (теневой) деятельности и неформальной занятости.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В планируемом периоде сохранятся действующие меры налоговой поддержки для отдельных категорий налогоплательщиков, применяющих УСН: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пониженная ставка налога в размере 12,5% в налоговом периоде </w:t>
      </w:r>
      <w:r>
        <w:rPr>
          <w:szCs w:val="28"/>
        </w:rPr>
        <w:br/>
      </w:r>
      <w:r w:rsidRPr="005D32B6">
        <w:rPr>
          <w:szCs w:val="28"/>
        </w:rPr>
        <w:t>2022 года для налогоплательщиков, применявших в 2020 году исключительно систему на</w:t>
      </w:r>
      <w:r>
        <w:rPr>
          <w:szCs w:val="28"/>
        </w:rPr>
        <w:t>логообложения в виде ЕНВД.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При реализации региональной программы Красноярского края «Развитие малого и среднего предпринимательства Красноярского края до 2024 года» будет рассмотрена целесообразность предоставления дополнительных мер поддержки для субъектов МСП, осуществляющих деятельность в приоритетных отраслях экономики края.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proofErr w:type="gramStart"/>
      <w:r w:rsidRPr="005D32B6">
        <w:rPr>
          <w:szCs w:val="28"/>
        </w:rPr>
        <w:t xml:space="preserve">В целях создания равных конкурентных условий ведения бизнеса </w:t>
      </w:r>
      <w:r w:rsidRPr="005D32B6">
        <w:rPr>
          <w:szCs w:val="28"/>
        </w:rPr>
        <w:br/>
        <w:t>для субъектов МСП, применяющих разные специальные налоговые режимы при осуществлении одного и того же вида предпринимательской деятельности, в 2022 году планируется проведение анализа установленных Законом</w:t>
      </w:r>
      <w:r>
        <w:rPr>
          <w:szCs w:val="28"/>
        </w:rPr>
        <w:t xml:space="preserve"> </w:t>
      </w:r>
      <w:r w:rsidRPr="005D32B6">
        <w:rPr>
          <w:szCs w:val="28"/>
        </w:rPr>
        <w:t>края от 27.11.2012 № 3-756 «О патентной системе налогообложения в Красноярском крае» размеров ПВД на предмет их соответствия фактическим доходам индивидуальных предпринимателей с целью определения фактического уровня налоговой</w:t>
      </w:r>
      <w:proofErr w:type="gramEnd"/>
      <w:r w:rsidRPr="005D32B6">
        <w:rPr>
          <w:szCs w:val="28"/>
        </w:rPr>
        <w:t xml:space="preserve"> нагрузки, по результатам которого будут подготовлены предложения по уточнению действующих условий ПСН.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lastRenderedPageBreak/>
        <w:t>По мере внесения в Налоговый кодекс Российской Федерации поправок, предусматривающих ежегодную индексацию размера ПВД на коэффициент-дефлятор, утверждаемый на федеральном уровне, будут подготовлены уточняющие положения закона края.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Также до 01.01.2024  продолжат действовать налоговые каникулы по УСН и ПСН для вновь зарегистрированных индивидуальных предпринимателей, осуществляющих деятельность в производственной, социальной, научной </w:t>
      </w:r>
      <w:proofErr w:type="gramStart"/>
      <w:r w:rsidRPr="005D32B6">
        <w:rPr>
          <w:szCs w:val="28"/>
        </w:rPr>
        <w:t>сферах</w:t>
      </w:r>
      <w:proofErr w:type="gramEnd"/>
      <w:r w:rsidRPr="005D32B6">
        <w:rPr>
          <w:szCs w:val="28"/>
        </w:rPr>
        <w:t xml:space="preserve"> и сфере бытовых услуг. </w:t>
      </w:r>
    </w:p>
    <w:p w:rsidR="008D2517" w:rsidRPr="00734F29" w:rsidRDefault="008D2517" w:rsidP="00734F29">
      <w:pPr>
        <w:pStyle w:val="2"/>
        <w:ind w:firstLine="709"/>
        <w:rPr>
          <w:rFonts w:eastAsiaTheme="minorEastAsia"/>
        </w:rPr>
      </w:pPr>
      <w:bookmarkStart w:id="87" w:name="_Toc85037616"/>
      <w:r w:rsidRPr="00734F29">
        <w:rPr>
          <w:rFonts w:eastAsiaTheme="minorEastAsia"/>
        </w:rPr>
        <w:t>3.2.5. Повышение эффективности использования государственного и муниципального имущества</w:t>
      </w:r>
      <w:bookmarkEnd w:id="87"/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bCs/>
          <w:szCs w:val="28"/>
        </w:rPr>
        <w:t>В рамках реализации задач по мобилизации доходов местных бюджетов от использования имущества в</w:t>
      </w:r>
      <w:r w:rsidRPr="005D32B6">
        <w:rPr>
          <w:szCs w:val="28"/>
        </w:rPr>
        <w:t xml:space="preserve"> планируемом периоде продолжится работа по внедрению ГМИС в </w:t>
      </w:r>
      <w:proofErr w:type="spellStart"/>
      <w:r>
        <w:rPr>
          <w:szCs w:val="28"/>
        </w:rPr>
        <w:t>Богучанском</w:t>
      </w:r>
      <w:proofErr w:type="spellEnd"/>
      <w:r>
        <w:rPr>
          <w:szCs w:val="28"/>
        </w:rPr>
        <w:t xml:space="preserve"> районе</w:t>
      </w:r>
      <w:r w:rsidRPr="005D32B6">
        <w:rPr>
          <w:szCs w:val="28"/>
        </w:rPr>
        <w:t>.</w:t>
      </w:r>
    </w:p>
    <w:p w:rsidR="008D2517" w:rsidRPr="005D32B6" w:rsidRDefault="008D2517" w:rsidP="008D2517">
      <w:pPr>
        <w:spacing w:before="120"/>
        <w:ind w:firstLine="720"/>
        <w:rPr>
          <w:szCs w:val="28"/>
        </w:rPr>
      </w:pPr>
      <w:r w:rsidRPr="005D32B6">
        <w:rPr>
          <w:szCs w:val="28"/>
        </w:rPr>
        <w:t>В отношении земельных участк</w:t>
      </w:r>
      <w:r>
        <w:rPr>
          <w:szCs w:val="28"/>
        </w:rPr>
        <w:t>ов, находящихся в собственности,</w:t>
      </w:r>
      <w:r w:rsidRPr="005D32B6">
        <w:rPr>
          <w:szCs w:val="28"/>
        </w:rPr>
        <w:t xml:space="preserve"> будут осуществляться мероприятия земельного контроля в соответствии с Феде</w:t>
      </w:r>
      <w:r>
        <w:rPr>
          <w:szCs w:val="28"/>
        </w:rPr>
        <w:t>ральным законом от 31.07.2020 № </w:t>
      </w:r>
      <w:r w:rsidRPr="005D32B6">
        <w:rPr>
          <w:szCs w:val="28"/>
        </w:rPr>
        <w:t xml:space="preserve">248-ФЗ </w:t>
      </w:r>
      <w:r>
        <w:rPr>
          <w:szCs w:val="28"/>
        </w:rPr>
        <w:br/>
      </w:r>
      <w:r w:rsidRPr="005D32B6">
        <w:rPr>
          <w:szCs w:val="28"/>
        </w:rPr>
        <w:t xml:space="preserve">«О государственном контроле (надзоре) и муниципальном контроле </w:t>
      </w:r>
      <w:r w:rsidRPr="005D32B6">
        <w:rPr>
          <w:szCs w:val="28"/>
        </w:rPr>
        <w:br/>
        <w:t xml:space="preserve">в Российской Федерации» и проведение кадастровых работ. </w:t>
      </w:r>
    </w:p>
    <w:p w:rsidR="008D2517" w:rsidRPr="005D32B6" w:rsidRDefault="008D2517" w:rsidP="008D2517">
      <w:pPr>
        <w:ind w:firstLine="709"/>
        <w:rPr>
          <w:szCs w:val="28"/>
        </w:rPr>
      </w:pPr>
      <w:r w:rsidRPr="005D32B6">
        <w:rPr>
          <w:szCs w:val="28"/>
        </w:rPr>
        <w:t xml:space="preserve">В связи с внесенными изменениями в Федеральный закон от 03.07.2017 </w:t>
      </w:r>
      <w:r>
        <w:rPr>
          <w:szCs w:val="28"/>
        </w:rPr>
        <w:t>№</w:t>
      </w:r>
      <w:r w:rsidRPr="005D32B6">
        <w:rPr>
          <w:szCs w:val="28"/>
        </w:rPr>
        <w:t xml:space="preserve"> 237-ФЗ «О государственной кадастровой оценке», включая требования </w:t>
      </w:r>
      <w:r w:rsidRPr="005D32B6">
        <w:rPr>
          <w:szCs w:val="28"/>
        </w:rPr>
        <w:br/>
        <w:t xml:space="preserve">к срокам проведения государственной кадастровой оценки и видам объектов, </w:t>
      </w:r>
      <w:r w:rsidRPr="005D32B6">
        <w:rPr>
          <w:szCs w:val="28"/>
        </w:rPr>
        <w:br/>
        <w:t xml:space="preserve">в соответствии с распоряжением Правительства Красноярского края </w:t>
      </w:r>
      <w:r w:rsidRPr="005D32B6">
        <w:rPr>
          <w:szCs w:val="28"/>
        </w:rPr>
        <w:br/>
        <w:t>от 27.12.2019 №</w:t>
      </w:r>
      <w:r>
        <w:rPr>
          <w:szCs w:val="28"/>
        </w:rPr>
        <w:t> </w:t>
      </w:r>
      <w:r w:rsidRPr="005D32B6">
        <w:rPr>
          <w:szCs w:val="28"/>
        </w:rPr>
        <w:t xml:space="preserve">1050-р на территории </w:t>
      </w:r>
      <w:r>
        <w:rPr>
          <w:szCs w:val="28"/>
        </w:rPr>
        <w:t>района</w:t>
      </w:r>
      <w:r w:rsidRPr="005D32B6">
        <w:rPr>
          <w:szCs w:val="28"/>
        </w:rPr>
        <w:t xml:space="preserve"> будет проведена государственная кадастровая оценка: </w:t>
      </w:r>
    </w:p>
    <w:p w:rsidR="008D2517" w:rsidRPr="005D32B6" w:rsidRDefault="008D2517" w:rsidP="008D2517">
      <w:pPr>
        <w:ind w:firstLine="709"/>
        <w:rPr>
          <w:szCs w:val="28"/>
        </w:rPr>
      </w:pPr>
      <w:r w:rsidRPr="005D32B6">
        <w:rPr>
          <w:szCs w:val="28"/>
        </w:rPr>
        <w:t>в 2022 году – в отношении земель всех категорий;</w:t>
      </w:r>
    </w:p>
    <w:p w:rsidR="008D2517" w:rsidRPr="005D32B6" w:rsidRDefault="008D2517" w:rsidP="008D2517">
      <w:pPr>
        <w:ind w:firstLine="709"/>
        <w:rPr>
          <w:szCs w:val="28"/>
        </w:rPr>
      </w:pPr>
      <w:r w:rsidRPr="005D32B6">
        <w:rPr>
          <w:szCs w:val="28"/>
        </w:rPr>
        <w:t>в 2023 году – в отношении объектов недвижимости, за исключением земельных участков.</w:t>
      </w:r>
    </w:p>
    <w:p w:rsidR="008D2517" w:rsidRPr="00B809E0" w:rsidRDefault="008D2517" w:rsidP="00734F29">
      <w:pPr>
        <w:pStyle w:val="2"/>
        <w:ind w:firstLine="709"/>
        <w:rPr>
          <w:rFonts w:eastAsiaTheme="minorEastAsia"/>
        </w:rPr>
      </w:pPr>
      <w:bookmarkStart w:id="88" w:name="_Toc85037617"/>
      <w:r w:rsidRPr="00B809E0">
        <w:rPr>
          <w:rFonts w:eastAsiaTheme="minorEastAsia"/>
        </w:rPr>
        <w:t xml:space="preserve">3.2.6. Повышение </w:t>
      </w:r>
      <w:proofErr w:type="gramStart"/>
      <w:r w:rsidRPr="00B809E0">
        <w:rPr>
          <w:rFonts w:eastAsiaTheme="minorEastAsia"/>
        </w:rPr>
        <w:t>качества администрирования доходов бюджетов всех уровней</w:t>
      </w:r>
      <w:bookmarkEnd w:id="88"/>
      <w:proofErr w:type="gramEnd"/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В целях проведения единой налоговой политики на территории края, продолжится работа по приведению</w:t>
      </w:r>
      <w:r>
        <w:rPr>
          <w:szCs w:val="28"/>
        </w:rPr>
        <w:t xml:space="preserve"> решений представительных органов</w:t>
      </w:r>
      <w:r w:rsidRPr="005D32B6">
        <w:rPr>
          <w:szCs w:val="28"/>
        </w:rPr>
        <w:t xml:space="preserve"> местного самоуправления по местным налогам в соответствие с действующим федеральным налоговым законодательством. 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В рамках работы межведомственной комисси</w:t>
      </w:r>
      <w:r>
        <w:rPr>
          <w:szCs w:val="28"/>
        </w:rPr>
        <w:t xml:space="preserve">и по вопросам совершенствования </w:t>
      </w:r>
      <w:r w:rsidRPr="005D32B6">
        <w:rPr>
          <w:szCs w:val="28"/>
        </w:rPr>
        <w:t xml:space="preserve">законодательства в сфере налоговых </w:t>
      </w:r>
      <w:r w:rsidRPr="005D32B6">
        <w:rPr>
          <w:szCs w:val="28"/>
        </w:rPr>
        <w:br/>
        <w:t>и неналоговых доходов, повышения собираемости платежей и сокращения задолженности по платежам в консолидированный бюджет Красноярского края будут рассматриваться вопросы снижения налоговой задолженности.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Продолжится мониторинг результативности деятельности органов местного самоуправления по работе с объектами земельно-имущественного комплекса − проведению мероприятий земельного контроля, внесению сведений в ФИАС, уточнению данных в ЕГРН о земельных участках </w:t>
      </w:r>
      <w:r w:rsidRPr="005D32B6">
        <w:rPr>
          <w:szCs w:val="28"/>
        </w:rPr>
        <w:br/>
        <w:t>без кадастровой стоимости.</w:t>
      </w:r>
    </w:p>
    <w:p w:rsidR="008D2517" w:rsidRPr="00B809E0" w:rsidRDefault="008D2517" w:rsidP="00734F29">
      <w:pPr>
        <w:pStyle w:val="2"/>
        <w:ind w:firstLine="709"/>
        <w:rPr>
          <w:rFonts w:eastAsiaTheme="minorEastAsia"/>
        </w:rPr>
      </w:pPr>
      <w:bookmarkStart w:id="89" w:name="_Toc85037618"/>
      <w:r w:rsidRPr="00B809E0">
        <w:rPr>
          <w:rFonts w:eastAsiaTheme="minorEastAsia"/>
        </w:rPr>
        <w:lastRenderedPageBreak/>
        <w:t>3.2.7. Иные решения в налоговой сфере</w:t>
      </w:r>
      <w:bookmarkEnd w:id="89"/>
      <w:r w:rsidRPr="00B809E0">
        <w:rPr>
          <w:rFonts w:eastAsiaTheme="minorEastAsia"/>
        </w:rPr>
        <w:t xml:space="preserve"> 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Ежегодно Красноярским краем реализуется полномочие по правовому регулированию налогообложения доходов иностранных граждан, осуществляющих трудовую деятельность в Российской Федерации </w:t>
      </w:r>
      <w:r w:rsidRPr="005D32B6">
        <w:rPr>
          <w:szCs w:val="28"/>
        </w:rPr>
        <w:br/>
        <w:t xml:space="preserve">на основании патента. В соответствии с пунктом 3 статьи 227.1 части второй Налогового кодекса Российской Федерации </w:t>
      </w:r>
      <w:hyperlink r:id="rId10" w:history="1">
        <w:r w:rsidRPr="005D32B6">
          <w:rPr>
            <w:szCs w:val="28"/>
          </w:rPr>
          <w:t>размер</w:t>
        </w:r>
      </w:hyperlink>
      <w:r w:rsidRPr="005D32B6">
        <w:rPr>
          <w:szCs w:val="28"/>
        </w:rPr>
        <w:t xml:space="preserve"> фиксированных авансовых платежей уплачиваемых иностранными гражданами по налогу на доходы физических лиц подлежит индексации, в том числе на коэффициент, отражающий региональные особенности рынка труда (далее − </w:t>
      </w:r>
      <w:hyperlink r:id="rId11" w:history="1">
        <w:r w:rsidRPr="005D32B6">
          <w:rPr>
            <w:szCs w:val="28"/>
          </w:rPr>
          <w:t>региональный коэффициент</w:t>
        </w:r>
      </w:hyperlink>
      <w:r w:rsidRPr="005D32B6">
        <w:rPr>
          <w:szCs w:val="28"/>
        </w:rPr>
        <w:t>), устанавливаемый на соответствующий календарный год законом субъекта Российской Федерации.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>Региональный коэффициент устанавливается исходя из сопоставимости ежемесячной платы иностранных граждан за патент на осуществление трудовой деятельности и величины налога на доходы физических лиц, уплачиваемого российскими гражданами, занятыми на аналогичных рабочих местах.</w:t>
      </w:r>
    </w:p>
    <w:p w:rsidR="008D2517" w:rsidRPr="005D32B6" w:rsidRDefault="008D2517" w:rsidP="008D2517">
      <w:pPr>
        <w:spacing w:before="120"/>
        <w:ind w:firstLine="709"/>
        <w:rPr>
          <w:szCs w:val="28"/>
        </w:rPr>
      </w:pPr>
      <w:r w:rsidRPr="005D32B6">
        <w:rPr>
          <w:szCs w:val="28"/>
        </w:rPr>
        <w:t xml:space="preserve">Проектом закона Красноярского края «Об установлении коэффициента, отражающего региональные особенности рынка труда в Красноярском крае, </w:t>
      </w:r>
      <w:r w:rsidRPr="005D32B6">
        <w:rPr>
          <w:szCs w:val="28"/>
        </w:rPr>
        <w:br/>
        <w:t xml:space="preserve">на 2022 год» предусмотрено установление регионального коэффициента </w:t>
      </w:r>
      <w:r w:rsidRPr="005D32B6">
        <w:rPr>
          <w:szCs w:val="28"/>
        </w:rPr>
        <w:br/>
        <w:t>на 2022 год в размере 2,1473.</w:t>
      </w:r>
    </w:p>
    <w:sectPr w:rsidR="008D2517" w:rsidRPr="005D32B6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HelveticaNeue LT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Neue LT 65 Medium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CA6"/>
    <w:multiLevelType w:val="multilevel"/>
    <w:tmpl w:val="BAD883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A40FB5"/>
    <w:multiLevelType w:val="multilevel"/>
    <w:tmpl w:val="79B6DF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111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EC378C4"/>
    <w:multiLevelType w:val="hybridMultilevel"/>
    <w:tmpl w:val="7FB00392"/>
    <w:lvl w:ilvl="0" w:tplc="0419000D">
      <w:start w:val="1"/>
      <w:numFmt w:val="bullet"/>
      <w:lvlText w:val="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>
    <w:nsid w:val="152B5926"/>
    <w:multiLevelType w:val="hybridMultilevel"/>
    <w:tmpl w:val="7A5C98EA"/>
    <w:lvl w:ilvl="0" w:tplc="4806A2F2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5810DD"/>
    <w:multiLevelType w:val="multilevel"/>
    <w:tmpl w:val="1310A7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51B2BA1"/>
    <w:multiLevelType w:val="hybridMultilevel"/>
    <w:tmpl w:val="090C7476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8">
    <w:nsid w:val="2D0012A8"/>
    <w:multiLevelType w:val="hybridMultilevel"/>
    <w:tmpl w:val="B38A2BF4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33A445F0"/>
    <w:multiLevelType w:val="hybridMultilevel"/>
    <w:tmpl w:val="7BDAF0B2"/>
    <w:lvl w:ilvl="0" w:tplc="4490A4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A892B26"/>
    <w:multiLevelType w:val="hybridMultilevel"/>
    <w:tmpl w:val="143A71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A226E4"/>
    <w:multiLevelType w:val="multilevel"/>
    <w:tmpl w:val="7E04DDF8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3">
    <w:nsid w:val="58F04A90"/>
    <w:multiLevelType w:val="hybridMultilevel"/>
    <w:tmpl w:val="F97A71FE"/>
    <w:lvl w:ilvl="0" w:tplc="428ED7D8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5F4D573E"/>
    <w:multiLevelType w:val="hybridMultilevel"/>
    <w:tmpl w:val="1FE2A5A0"/>
    <w:lvl w:ilvl="0" w:tplc="737A6F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72C2918"/>
    <w:multiLevelType w:val="hybridMultilevel"/>
    <w:tmpl w:val="84CE3C18"/>
    <w:lvl w:ilvl="0" w:tplc="041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15"/>
  </w:num>
  <w:num w:numId="5">
    <w:abstractNumId w:val="0"/>
  </w:num>
  <w:num w:numId="6">
    <w:abstractNumId w:val="3"/>
  </w:num>
  <w:num w:numId="7">
    <w:abstractNumId w:val="12"/>
  </w:num>
  <w:num w:numId="8">
    <w:abstractNumId w:val="5"/>
  </w:num>
  <w:num w:numId="9">
    <w:abstractNumId w:val="13"/>
  </w:num>
  <w:num w:numId="10">
    <w:abstractNumId w:val="9"/>
  </w:num>
  <w:num w:numId="11">
    <w:abstractNumId w:val="7"/>
  </w:num>
  <w:num w:numId="12">
    <w:abstractNumId w:val="8"/>
  </w:num>
  <w:num w:numId="13">
    <w:abstractNumId w:val="17"/>
  </w:num>
  <w:num w:numId="14">
    <w:abstractNumId w:val="2"/>
  </w:num>
  <w:num w:numId="15">
    <w:abstractNumId w:val="4"/>
  </w:num>
  <w:num w:numId="16">
    <w:abstractNumId w:val="11"/>
  </w:num>
  <w:num w:numId="17">
    <w:abstractNumId w:val="1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E578C4"/>
    <w:rsid w:val="00007947"/>
    <w:rsid w:val="00072A5B"/>
    <w:rsid w:val="00086B13"/>
    <w:rsid w:val="00094648"/>
    <w:rsid w:val="000A771B"/>
    <w:rsid w:val="000B4AB5"/>
    <w:rsid w:val="000D4D53"/>
    <w:rsid w:val="000F535D"/>
    <w:rsid w:val="00111DF9"/>
    <w:rsid w:val="00121F91"/>
    <w:rsid w:val="00140D8E"/>
    <w:rsid w:val="00145A76"/>
    <w:rsid w:val="001A1CA5"/>
    <w:rsid w:val="00240545"/>
    <w:rsid w:val="00274CEA"/>
    <w:rsid w:val="003706FB"/>
    <w:rsid w:val="003F71C1"/>
    <w:rsid w:val="004019F7"/>
    <w:rsid w:val="00406E1C"/>
    <w:rsid w:val="0042610D"/>
    <w:rsid w:val="004856FD"/>
    <w:rsid w:val="004B5DF5"/>
    <w:rsid w:val="004B6FCD"/>
    <w:rsid w:val="004F2FB9"/>
    <w:rsid w:val="004F5F42"/>
    <w:rsid w:val="00503FC4"/>
    <w:rsid w:val="00594781"/>
    <w:rsid w:val="005D09F5"/>
    <w:rsid w:val="005D3A18"/>
    <w:rsid w:val="00600388"/>
    <w:rsid w:val="00606977"/>
    <w:rsid w:val="0061678B"/>
    <w:rsid w:val="00621458"/>
    <w:rsid w:val="00683ECE"/>
    <w:rsid w:val="006A6B86"/>
    <w:rsid w:val="006C0402"/>
    <w:rsid w:val="006D09D9"/>
    <w:rsid w:val="006E03F4"/>
    <w:rsid w:val="006F13ED"/>
    <w:rsid w:val="00734E94"/>
    <w:rsid w:val="00734F29"/>
    <w:rsid w:val="00752AEF"/>
    <w:rsid w:val="00786A74"/>
    <w:rsid w:val="007A41CE"/>
    <w:rsid w:val="007F1E7D"/>
    <w:rsid w:val="00834003"/>
    <w:rsid w:val="00852C6A"/>
    <w:rsid w:val="00863C92"/>
    <w:rsid w:val="00873C16"/>
    <w:rsid w:val="008D2517"/>
    <w:rsid w:val="00932B42"/>
    <w:rsid w:val="009860ED"/>
    <w:rsid w:val="009A452A"/>
    <w:rsid w:val="009A6B31"/>
    <w:rsid w:val="009B04E4"/>
    <w:rsid w:val="009C2897"/>
    <w:rsid w:val="009D1149"/>
    <w:rsid w:val="009D3944"/>
    <w:rsid w:val="009E1DB3"/>
    <w:rsid w:val="00A236E3"/>
    <w:rsid w:val="00A50185"/>
    <w:rsid w:val="00AA0FB9"/>
    <w:rsid w:val="00AD6720"/>
    <w:rsid w:val="00AF383B"/>
    <w:rsid w:val="00B01ECB"/>
    <w:rsid w:val="00B0306B"/>
    <w:rsid w:val="00B74231"/>
    <w:rsid w:val="00B97F7C"/>
    <w:rsid w:val="00BA21A3"/>
    <w:rsid w:val="00BB588C"/>
    <w:rsid w:val="00BC170F"/>
    <w:rsid w:val="00C1393D"/>
    <w:rsid w:val="00C45208"/>
    <w:rsid w:val="00CC4203"/>
    <w:rsid w:val="00D331C7"/>
    <w:rsid w:val="00D50690"/>
    <w:rsid w:val="00D91CD5"/>
    <w:rsid w:val="00DD0C74"/>
    <w:rsid w:val="00DE4AF7"/>
    <w:rsid w:val="00E13B4C"/>
    <w:rsid w:val="00E36419"/>
    <w:rsid w:val="00E578C4"/>
    <w:rsid w:val="00EB45C2"/>
    <w:rsid w:val="00ED410C"/>
    <w:rsid w:val="00ED54DA"/>
    <w:rsid w:val="00F0491F"/>
    <w:rsid w:val="00FC02F2"/>
    <w:rsid w:val="00FD248B"/>
    <w:rsid w:val="00FE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8C4"/>
    <w:pPr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600388"/>
    <w:pPr>
      <w:keepNext/>
      <w:outlineLvl w:val="1"/>
    </w:pPr>
    <w:rPr>
      <w:b/>
      <w:bCs/>
    </w:rPr>
  </w:style>
  <w:style w:type="paragraph" w:styleId="30">
    <w:name w:val="heading 3"/>
    <w:basedOn w:val="a"/>
    <w:next w:val="a"/>
    <w:link w:val="31"/>
    <w:unhideWhenUsed/>
    <w:qFormat/>
    <w:rsid w:val="00600388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1">
    <w:name w:val="Заголовок 3 Знак"/>
    <w:basedOn w:val="a0"/>
    <w:link w:val="30"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6F13E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B01ECB"/>
    <w:pPr>
      <w:ind w:firstLine="72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B01ECB"/>
    <w:rPr>
      <w:sz w:val="28"/>
    </w:rPr>
  </w:style>
  <w:style w:type="paragraph" w:styleId="a6">
    <w:name w:val="Body Text Indent"/>
    <w:aliases w:val="Основной текст 1,Нумерованный список !!,Надин стиль,Основной текст без отступа"/>
    <w:basedOn w:val="a"/>
    <w:link w:val="a7"/>
    <w:rsid w:val="00B01ECB"/>
    <w:pPr>
      <w:spacing w:after="120"/>
      <w:ind w:left="283" w:firstLine="720"/>
    </w:pPr>
    <w:rPr>
      <w:szCs w:val="20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6"/>
    <w:rsid w:val="00B01ECB"/>
    <w:rPr>
      <w:sz w:val="28"/>
    </w:rPr>
  </w:style>
  <w:style w:type="paragraph" w:styleId="a8">
    <w:name w:val="footer"/>
    <w:basedOn w:val="a"/>
    <w:link w:val="a9"/>
    <w:uiPriority w:val="99"/>
    <w:rsid w:val="00B01ECB"/>
    <w:pPr>
      <w:tabs>
        <w:tab w:val="center" w:pos="4677"/>
        <w:tab w:val="right" w:pos="9355"/>
      </w:tabs>
      <w:ind w:firstLine="720"/>
    </w:pPr>
    <w:rPr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B01ECB"/>
    <w:rPr>
      <w:sz w:val="28"/>
    </w:rPr>
  </w:style>
  <w:style w:type="character" w:styleId="aa">
    <w:name w:val="page number"/>
    <w:basedOn w:val="a0"/>
    <w:rsid w:val="00B01ECB"/>
  </w:style>
  <w:style w:type="paragraph" w:styleId="ab">
    <w:name w:val="Body Text"/>
    <w:basedOn w:val="a"/>
    <w:link w:val="ac"/>
    <w:rsid w:val="00B01ECB"/>
    <w:pPr>
      <w:spacing w:after="120"/>
      <w:jc w:val="left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B01ECB"/>
  </w:style>
  <w:style w:type="paragraph" w:customStyle="1" w:styleId="ConsNormal">
    <w:name w:val="ConsNormal"/>
    <w:rsid w:val="00B01ECB"/>
    <w:pPr>
      <w:widowControl w:val="0"/>
      <w:ind w:firstLine="720"/>
    </w:pPr>
    <w:rPr>
      <w:rFonts w:ascii="Arial" w:hAnsi="Arial"/>
      <w:snapToGrid w:val="0"/>
    </w:rPr>
  </w:style>
  <w:style w:type="character" w:customStyle="1" w:styleId="StyleBold">
    <w:name w:val="Style Bold"/>
    <w:basedOn w:val="a0"/>
    <w:rsid w:val="00B01ECB"/>
    <w:rPr>
      <w:bCs/>
    </w:rPr>
  </w:style>
  <w:style w:type="paragraph" w:customStyle="1" w:styleId="ConsPlusNormal">
    <w:name w:val="ConsPlusNormal"/>
    <w:link w:val="ConsPlusNormal0"/>
    <w:qFormat/>
    <w:rsid w:val="00B01E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B01ECB"/>
    <w:rPr>
      <w:rFonts w:ascii="Arial" w:hAnsi="Arial" w:cs="Arial"/>
    </w:rPr>
  </w:style>
  <w:style w:type="paragraph" w:customStyle="1" w:styleId="11">
    <w:name w:val="Название1"/>
    <w:basedOn w:val="a"/>
    <w:qFormat/>
    <w:rsid w:val="00B01ECB"/>
    <w:pPr>
      <w:jc w:val="center"/>
    </w:pPr>
    <w:rPr>
      <w:b/>
      <w:szCs w:val="20"/>
    </w:rPr>
  </w:style>
  <w:style w:type="paragraph" w:customStyle="1" w:styleId="ConsTitle">
    <w:name w:val="ConsTitle"/>
    <w:rsid w:val="00B01EC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d">
    <w:name w:val="Текст письма"/>
    <w:basedOn w:val="a"/>
    <w:rsid w:val="00B01ECB"/>
    <w:pPr>
      <w:ind w:firstLine="567"/>
    </w:pPr>
    <w:rPr>
      <w:szCs w:val="20"/>
    </w:rPr>
  </w:style>
  <w:style w:type="paragraph" w:customStyle="1" w:styleId="ConsPlusNonformat">
    <w:name w:val="ConsPlusNonformat"/>
    <w:rsid w:val="00B01E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Indent 3"/>
    <w:basedOn w:val="a"/>
    <w:link w:val="33"/>
    <w:rsid w:val="00B01ECB"/>
    <w:pPr>
      <w:spacing w:after="120"/>
      <w:ind w:left="283"/>
      <w:jc w:val="left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01ECB"/>
    <w:rPr>
      <w:sz w:val="16"/>
      <w:szCs w:val="16"/>
    </w:rPr>
  </w:style>
  <w:style w:type="paragraph" w:customStyle="1" w:styleId="ConsPlusTitle">
    <w:name w:val="ConsPlusTitle"/>
    <w:uiPriority w:val="99"/>
    <w:rsid w:val="00B01EC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2">
    <w:name w:val="toc 1"/>
    <w:basedOn w:val="a"/>
    <w:next w:val="a"/>
    <w:autoRedefine/>
    <w:uiPriority w:val="39"/>
    <w:rsid w:val="00B01ECB"/>
    <w:pPr>
      <w:tabs>
        <w:tab w:val="left" w:pos="-567"/>
        <w:tab w:val="right" w:leader="dot" w:pos="9498"/>
      </w:tabs>
      <w:spacing w:before="120" w:after="120"/>
      <w:ind w:left="-851"/>
      <w:jc w:val="left"/>
    </w:pPr>
    <w:rPr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B01ECB"/>
    <w:pPr>
      <w:tabs>
        <w:tab w:val="left" w:pos="0"/>
        <w:tab w:val="left" w:pos="900"/>
        <w:tab w:val="right" w:leader="dot" w:pos="9498"/>
      </w:tabs>
      <w:ind w:left="-709" w:firstLine="260"/>
      <w:jc w:val="left"/>
    </w:pPr>
    <w:rPr>
      <w:smallCaps/>
      <w:noProof/>
      <w:sz w:val="20"/>
      <w:szCs w:val="20"/>
    </w:rPr>
  </w:style>
  <w:style w:type="paragraph" w:styleId="34">
    <w:name w:val="toc 3"/>
    <w:basedOn w:val="a"/>
    <w:next w:val="a"/>
    <w:autoRedefine/>
    <w:uiPriority w:val="39"/>
    <w:rsid w:val="00B01ECB"/>
    <w:pPr>
      <w:tabs>
        <w:tab w:val="left" w:pos="0"/>
        <w:tab w:val="right" w:leader="dot" w:pos="9498"/>
      </w:tabs>
      <w:ind w:left="-709" w:firstLine="360"/>
      <w:jc w:val="left"/>
    </w:pPr>
    <w:rPr>
      <w:i/>
      <w:iCs/>
      <w:noProof/>
      <w:color w:val="17365D"/>
      <w:sz w:val="20"/>
      <w:szCs w:val="20"/>
    </w:rPr>
  </w:style>
  <w:style w:type="character" w:styleId="ae">
    <w:name w:val="Hyperlink"/>
    <w:basedOn w:val="a0"/>
    <w:uiPriority w:val="99"/>
    <w:rsid w:val="00B01ECB"/>
    <w:rPr>
      <w:color w:val="0000FF"/>
      <w:u w:val="single"/>
    </w:rPr>
  </w:style>
  <w:style w:type="paragraph" w:styleId="af">
    <w:name w:val="Balloon Text"/>
    <w:basedOn w:val="a"/>
    <w:link w:val="af0"/>
    <w:semiHidden/>
    <w:rsid w:val="00B01ECB"/>
    <w:pPr>
      <w:ind w:firstLine="720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01ECB"/>
    <w:rPr>
      <w:rFonts w:ascii="Tahoma" w:hAnsi="Tahoma" w:cs="Tahoma"/>
      <w:sz w:val="16"/>
      <w:szCs w:val="16"/>
    </w:rPr>
  </w:style>
  <w:style w:type="paragraph" w:styleId="af1">
    <w:name w:val="footnote text"/>
    <w:aliases w:val="Footnote Text Char Char,Footnote Text Char Char Char Char,Footnote Text1,Footnote Text Char Char Char,Footnote Text Char"/>
    <w:basedOn w:val="a"/>
    <w:link w:val="13"/>
    <w:rsid w:val="00B01ECB"/>
    <w:pPr>
      <w:jc w:val="left"/>
    </w:pPr>
    <w:rPr>
      <w:sz w:val="20"/>
      <w:szCs w:val="20"/>
    </w:rPr>
  </w:style>
  <w:style w:type="character" w:customStyle="1" w:styleId="13">
    <w:name w:val="Текст сноски Знак1"/>
    <w:aliases w:val="Footnote Text Char Char Знак,Footnote Text Char Char Char Char Знак,Footnote Text1 Знак,Footnote Text Char Char Char Знак,Footnote Text Char Знак"/>
    <w:basedOn w:val="a0"/>
    <w:link w:val="af1"/>
    <w:locked/>
    <w:rsid w:val="00B01ECB"/>
  </w:style>
  <w:style w:type="character" w:customStyle="1" w:styleId="af2">
    <w:name w:val="Текст сноски Знак"/>
    <w:basedOn w:val="a0"/>
    <w:link w:val="af1"/>
    <w:uiPriority w:val="99"/>
    <w:semiHidden/>
    <w:rsid w:val="00B01ECB"/>
  </w:style>
  <w:style w:type="character" w:styleId="af3">
    <w:name w:val="footnote reference"/>
    <w:basedOn w:val="a0"/>
    <w:uiPriority w:val="99"/>
    <w:rsid w:val="00B01ECB"/>
    <w:rPr>
      <w:vertAlign w:val="superscript"/>
    </w:rPr>
  </w:style>
  <w:style w:type="paragraph" w:styleId="af4">
    <w:name w:val="header"/>
    <w:basedOn w:val="a"/>
    <w:link w:val="af5"/>
    <w:rsid w:val="00B01ECB"/>
    <w:pPr>
      <w:tabs>
        <w:tab w:val="center" w:pos="4677"/>
        <w:tab w:val="right" w:pos="9355"/>
      </w:tabs>
      <w:ind w:firstLine="709"/>
    </w:pPr>
    <w:rPr>
      <w:sz w:val="24"/>
    </w:rPr>
  </w:style>
  <w:style w:type="character" w:customStyle="1" w:styleId="af5">
    <w:name w:val="Верхний колонтитул Знак"/>
    <w:basedOn w:val="a0"/>
    <w:link w:val="af4"/>
    <w:rsid w:val="00B01ECB"/>
    <w:rPr>
      <w:sz w:val="24"/>
      <w:szCs w:val="24"/>
    </w:rPr>
  </w:style>
  <w:style w:type="paragraph" w:customStyle="1" w:styleId="af6">
    <w:name w:val="Знак Знак Знак"/>
    <w:basedOn w:val="a"/>
    <w:rsid w:val="00B01ECB"/>
    <w:pPr>
      <w:spacing w:after="160" w:line="240" w:lineRule="exact"/>
      <w:jc w:val="left"/>
    </w:pPr>
    <w:rPr>
      <w:rFonts w:ascii="Verdana" w:eastAsia="MS Mincho" w:hAnsi="Verdana"/>
      <w:sz w:val="20"/>
      <w:szCs w:val="20"/>
      <w:lang w:val="en-GB" w:eastAsia="en-US"/>
    </w:rPr>
  </w:style>
  <w:style w:type="paragraph" w:styleId="24">
    <w:name w:val="Body Text 2"/>
    <w:basedOn w:val="a"/>
    <w:link w:val="25"/>
    <w:rsid w:val="00B01ECB"/>
    <w:pPr>
      <w:spacing w:after="120" w:line="480" w:lineRule="auto"/>
      <w:jc w:val="left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rsid w:val="00B01ECB"/>
  </w:style>
  <w:style w:type="paragraph" w:customStyle="1" w:styleId="35">
    <w:name w:val="Стиль Заголовок 3 + малые прописные"/>
    <w:basedOn w:val="30"/>
    <w:rsid w:val="00B01ECB"/>
    <w:pPr>
      <w:keepNext w:val="0"/>
      <w:spacing w:before="0" w:after="0"/>
      <w:ind w:firstLine="720"/>
    </w:pPr>
    <w:rPr>
      <w:rFonts w:ascii="Times New Roman" w:hAnsi="Times New Roman"/>
      <w:sz w:val="28"/>
      <w:szCs w:val="28"/>
    </w:rPr>
  </w:style>
  <w:style w:type="paragraph" w:customStyle="1" w:styleId="14">
    <w:name w:val="Знак1 Знак Знак Знак"/>
    <w:basedOn w:val="a"/>
    <w:rsid w:val="00B01ECB"/>
    <w:pPr>
      <w:widowControl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rsid w:val="00B01ECB"/>
    <w:pPr>
      <w:widowControl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"/>
    <w:rsid w:val="00B01ECB"/>
    <w:pPr>
      <w:widowControl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 Знак Знак Знак Знак Знак Знак Знак Знак Знак Знак Знак Знак1 Знак"/>
    <w:basedOn w:val="a"/>
    <w:rsid w:val="00B01ECB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aliases w:val="Обычный (Web)1,Обычный (Web)11,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"/>
    <w:basedOn w:val="a"/>
    <w:link w:val="af9"/>
    <w:uiPriority w:val="99"/>
    <w:qFormat/>
    <w:rsid w:val="00B01ECB"/>
    <w:pPr>
      <w:spacing w:before="100" w:beforeAutospacing="1" w:after="100" w:afterAutospacing="1"/>
      <w:jc w:val="left"/>
    </w:pPr>
    <w:rPr>
      <w:sz w:val="24"/>
    </w:rPr>
  </w:style>
  <w:style w:type="character" w:customStyle="1" w:styleId="af9">
    <w:name w:val="Обычный (веб) Знак"/>
    <w:aliases w:val="Обычный (Web)1 Знак1,Обычный (Web)11 Знак,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"/>
    <w:link w:val="af8"/>
    <w:uiPriority w:val="99"/>
    <w:locked/>
    <w:rsid w:val="00B01ECB"/>
    <w:rPr>
      <w:sz w:val="24"/>
      <w:szCs w:val="24"/>
    </w:rPr>
  </w:style>
  <w:style w:type="paragraph" w:styleId="afa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fb"/>
    <w:uiPriority w:val="34"/>
    <w:qFormat/>
    <w:rsid w:val="00B01EC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fa"/>
    <w:uiPriority w:val="34"/>
    <w:qFormat/>
    <w:locked/>
    <w:rsid w:val="00B01ECB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B01ECB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c">
    <w:name w:val="Схема документа Знак"/>
    <w:basedOn w:val="a0"/>
    <w:link w:val="afd"/>
    <w:semiHidden/>
    <w:rsid w:val="00B01ECB"/>
    <w:rPr>
      <w:rFonts w:ascii="Tahoma" w:hAnsi="Tahoma" w:cs="Tahoma"/>
      <w:shd w:val="clear" w:color="auto" w:fill="000080"/>
    </w:rPr>
  </w:style>
  <w:style w:type="paragraph" w:styleId="afd">
    <w:name w:val="Document Map"/>
    <w:basedOn w:val="a"/>
    <w:link w:val="afc"/>
    <w:semiHidden/>
    <w:rsid w:val="00B01ECB"/>
    <w:pPr>
      <w:shd w:val="clear" w:color="auto" w:fill="000080"/>
      <w:ind w:firstLine="720"/>
    </w:pPr>
    <w:rPr>
      <w:rFonts w:ascii="Tahoma" w:hAnsi="Tahoma" w:cs="Tahoma"/>
      <w:sz w:val="20"/>
      <w:szCs w:val="20"/>
    </w:rPr>
  </w:style>
  <w:style w:type="character" w:customStyle="1" w:styleId="afe">
    <w:name w:val="Текст примечания Знак"/>
    <w:basedOn w:val="a0"/>
    <w:link w:val="aff"/>
    <w:semiHidden/>
    <w:rsid w:val="00B01ECB"/>
  </w:style>
  <w:style w:type="paragraph" w:styleId="aff">
    <w:name w:val="annotation text"/>
    <w:basedOn w:val="a"/>
    <w:link w:val="afe"/>
    <w:semiHidden/>
    <w:rsid w:val="00B01ECB"/>
    <w:pPr>
      <w:ind w:firstLine="720"/>
    </w:pPr>
    <w:rPr>
      <w:sz w:val="20"/>
      <w:szCs w:val="20"/>
    </w:rPr>
  </w:style>
  <w:style w:type="character" w:customStyle="1" w:styleId="aff0">
    <w:name w:val="Тема примечания Знак"/>
    <w:basedOn w:val="afe"/>
    <w:link w:val="aff1"/>
    <w:semiHidden/>
    <w:rsid w:val="00B01ECB"/>
    <w:rPr>
      <w:b/>
      <w:bCs/>
    </w:rPr>
  </w:style>
  <w:style w:type="paragraph" w:styleId="aff1">
    <w:name w:val="annotation subject"/>
    <w:basedOn w:val="aff"/>
    <w:next w:val="aff"/>
    <w:link w:val="aff0"/>
    <w:semiHidden/>
    <w:rsid w:val="00B01ECB"/>
    <w:rPr>
      <w:b/>
      <w:bCs/>
    </w:rPr>
  </w:style>
  <w:style w:type="paragraph" w:styleId="aff2">
    <w:name w:val="No Spacing"/>
    <w:link w:val="aff3"/>
    <w:uiPriority w:val="1"/>
    <w:qFormat/>
    <w:rsid w:val="00B01ECB"/>
    <w:rPr>
      <w:rFonts w:ascii="Calibri" w:eastAsia="Calibri" w:hAnsi="Calibri"/>
      <w:sz w:val="22"/>
      <w:szCs w:val="22"/>
      <w:lang w:eastAsia="en-US"/>
    </w:rPr>
  </w:style>
  <w:style w:type="character" w:customStyle="1" w:styleId="aff3">
    <w:name w:val="Без интервала Знак"/>
    <w:link w:val="aff2"/>
    <w:uiPriority w:val="1"/>
    <w:locked/>
    <w:rsid w:val="00B01ECB"/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Без интервала1"/>
    <w:rsid w:val="00B01ECB"/>
    <w:rPr>
      <w:sz w:val="24"/>
      <w:szCs w:val="24"/>
    </w:rPr>
  </w:style>
  <w:style w:type="character" w:styleId="aff4">
    <w:name w:val="Emphasis"/>
    <w:qFormat/>
    <w:rsid w:val="00B01ECB"/>
    <w:rPr>
      <w:i/>
    </w:rPr>
  </w:style>
  <w:style w:type="character" w:customStyle="1" w:styleId="5">
    <w:name w:val="Знак Знак5"/>
    <w:basedOn w:val="a0"/>
    <w:rsid w:val="00B01EC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Style2">
    <w:name w:val="Style 2"/>
    <w:rsid w:val="00B01ECB"/>
    <w:pPr>
      <w:widowControl w:val="0"/>
      <w:autoSpaceDE w:val="0"/>
      <w:autoSpaceDN w:val="0"/>
      <w:ind w:right="72" w:firstLine="504"/>
      <w:jc w:val="both"/>
    </w:pPr>
    <w:rPr>
      <w:sz w:val="18"/>
      <w:szCs w:val="18"/>
    </w:rPr>
  </w:style>
  <w:style w:type="character" w:customStyle="1" w:styleId="CharacterStyle1">
    <w:name w:val="Character Style 1"/>
    <w:rsid w:val="00B01ECB"/>
    <w:rPr>
      <w:sz w:val="18"/>
      <w:szCs w:val="18"/>
    </w:rPr>
  </w:style>
  <w:style w:type="paragraph" w:customStyle="1" w:styleId="17">
    <w:name w:val="Абзац списка1"/>
    <w:basedOn w:val="a"/>
    <w:rsid w:val="00B01ECB"/>
    <w:pPr>
      <w:widowControl w:val="0"/>
      <w:autoSpaceDE w:val="0"/>
      <w:autoSpaceDN w:val="0"/>
      <w:adjustRightInd w:val="0"/>
      <w:ind w:left="720"/>
      <w:contextualSpacing/>
      <w:jc w:val="center"/>
    </w:pPr>
    <w:rPr>
      <w:rFonts w:eastAsia="Calibri"/>
      <w:sz w:val="20"/>
      <w:szCs w:val="20"/>
    </w:rPr>
  </w:style>
  <w:style w:type="paragraph" w:customStyle="1" w:styleId="ConsNonformat">
    <w:name w:val="ConsNonformat"/>
    <w:rsid w:val="00B01E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Обычный с отступом"/>
    <w:basedOn w:val="a"/>
    <w:rsid w:val="00B01ECB"/>
    <w:pPr>
      <w:ind w:firstLine="709"/>
    </w:pPr>
    <w:rPr>
      <w:szCs w:val="20"/>
    </w:rPr>
  </w:style>
  <w:style w:type="paragraph" w:customStyle="1" w:styleId="aff6">
    <w:name w:val="Основной текст ГД Знак Знак"/>
    <w:basedOn w:val="a"/>
    <w:rsid w:val="00B01ECB"/>
    <w:pPr>
      <w:ind w:firstLine="709"/>
    </w:pPr>
    <w:rPr>
      <w:rFonts w:eastAsia="Calibri"/>
    </w:rPr>
  </w:style>
  <w:style w:type="paragraph" w:customStyle="1" w:styleId="Normal1">
    <w:name w:val="Normal1"/>
    <w:rsid w:val="00B01ECB"/>
  </w:style>
  <w:style w:type="paragraph" w:customStyle="1" w:styleId="aff7">
    <w:name w:val="Котов"/>
    <w:basedOn w:val="21"/>
    <w:rsid w:val="00B01ECB"/>
    <w:pPr>
      <w:ind w:firstLine="902"/>
    </w:pPr>
    <w:rPr>
      <w:szCs w:val="24"/>
    </w:rPr>
  </w:style>
  <w:style w:type="paragraph" w:customStyle="1" w:styleId="210">
    <w:name w:val="Основной текст 21"/>
    <w:basedOn w:val="a"/>
    <w:rsid w:val="00B01ECB"/>
    <w:pPr>
      <w:suppressAutoHyphens/>
      <w:jc w:val="center"/>
    </w:pPr>
    <w:rPr>
      <w:lang w:eastAsia="ar-SA"/>
    </w:rPr>
  </w:style>
  <w:style w:type="paragraph" w:customStyle="1" w:styleId="maintext">
    <w:name w:val="maintext"/>
    <w:basedOn w:val="a"/>
    <w:rsid w:val="00B01ECB"/>
    <w:pPr>
      <w:spacing w:before="75" w:after="15"/>
      <w:ind w:firstLine="200"/>
    </w:pPr>
    <w:rPr>
      <w:rFonts w:ascii="Arial" w:hAnsi="Arial" w:cs="Arial"/>
      <w:color w:val="000033"/>
      <w:sz w:val="20"/>
      <w:szCs w:val="20"/>
    </w:rPr>
  </w:style>
  <w:style w:type="paragraph" w:customStyle="1" w:styleId="ConsPlusCell">
    <w:name w:val="ConsPlusCell"/>
    <w:rsid w:val="00B01E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8">
    <w:name w:val="Знак Знак1"/>
    <w:basedOn w:val="a0"/>
    <w:rsid w:val="00B01EC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bodytextindent31">
    <w:name w:val="bodytextindent31"/>
    <w:basedOn w:val="a"/>
    <w:rsid w:val="00B01ECB"/>
    <w:pPr>
      <w:overflowPunct w:val="0"/>
      <w:autoSpaceDE w:val="0"/>
      <w:autoSpaceDN w:val="0"/>
      <w:ind w:firstLine="720"/>
    </w:pPr>
    <w:rPr>
      <w:rFonts w:eastAsia="Arial Unicode MS"/>
      <w:szCs w:val="28"/>
    </w:rPr>
  </w:style>
  <w:style w:type="paragraph" w:customStyle="1" w:styleId="19">
    <w:name w:val="Стиль1"/>
    <w:basedOn w:val="1"/>
    <w:rsid w:val="00B01ECB"/>
    <w:pPr>
      <w:spacing w:before="240" w:after="60"/>
    </w:pPr>
    <w:rPr>
      <w:rFonts w:ascii="Arial" w:hAnsi="Arial" w:cs="Arial"/>
      <w:i w:val="0"/>
      <w:iCs w:val="0"/>
      <w:kern w:val="32"/>
      <w:sz w:val="32"/>
      <w:szCs w:val="32"/>
    </w:rPr>
  </w:style>
  <w:style w:type="character" w:styleId="aff8">
    <w:name w:val="Strong"/>
    <w:basedOn w:val="a0"/>
    <w:qFormat/>
    <w:rsid w:val="00B01ECB"/>
    <w:rPr>
      <w:b/>
      <w:bCs/>
    </w:rPr>
  </w:style>
  <w:style w:type="character" w:customStyle="1" w:styleId="FontStyle19">
    <w:name w:val="Font Style19"/>
    <w:basedOn w:val="a0"/>
    <w:rsid w:val="00B01ECB"/>
    <w:rPr>
      <w:rFonts w:ascii="Times New Roman" w:hAnsi="Times New Roman" w:cs="Times New Roman"/>
      <w:sz w:val="26"/>
      <w:szCs w:val="26"/>
    </w:rPr>
  </w:style>
  <w:style w:type="paragraph" w:customStyle="1" w:styleId="1a">
    <w:name w:val="Обычный1"/>
    <w:link w:val="1b"/>
    <w:rsid w:val="00B01ECB"/>
  </w:style>
  <w:style w:type="character" w:customStyle="1" w:styleId="1b">
    <w:name w:val="Обычный1 Знак"/>
    <w:basedOn w:val="a0"/>
    <w:link w:val="1a"/>
    <w:locked/>
    <w:rsid w:val="00B01ECB"/>
  </w:style>
  <w:style w:type="paragraph" w:customStyle="1" w:styleId="aff9">
    <w:name w:val="Знак Знак Знак Знак"/>
    <w:basedOn w:val="a"/>
    <w:rsid w:val="00B01ECB"/>
    <w:pPr>
      <w:widowControl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fa">
    <w:name w:val="Plain Text"/>
    <w:basedOn w:val="a"/>
    <w:link w:val="affb"/>
    <w:uiPriority w:val="99"/>
    <w:unhideWhenUsed/>
    <w:rsid w:val="00B01ECB"/>
    <w:pPr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fb">
    <w:name w:val="Текст Знак"/>
    <w:basedOn w:val="a0"/>
    <w:link w:val="affa"/>
    <w:uiPriority w:val="99"/>
    <w:rsid w:val="00B01ECB"/>
    <w:rPr>
      <w:rFonts w:ascii="Consolas" w:eastAsia="Calibri" w:hAnsi="Consolas"/>
      <w:sz w:val="21"/>
      <w:szCs w:val="21"/>
      <w:lang w:eastAsia="en-US"/>
    </w:rPr>
  </w:style>
  <w:style w:type="character" w:styleId="affc">
    <w:name w:val="FollowedHyperlink"/>
    <w:basedOn w:val="a0"/>
    <w:rsid w:val="00B01ECB"/>
    <w:rPr>
      <w:color w:val="800080"/>
      <w:u w:val="single"/>
    </w:rPr>
  </w:style>
  <w:style w:type="paragraph" w:customStyle="1" w:styleId="affd">
    <w:name w:val="ЭЭГ"/>
    <w:basedOn w:val="a"/>
    <w:uiPriority w:val="99"/>
    <w:qFormat/>
    <w:rsid w:val="00B01ECB"/>
    <w:pPr>
      <w:spacing w:line="360" w:lineRule="auto"/>
      <w:ind w:firstLine="720"/>
    </w:pPr>
    <w:rPr>
      <w:sz w:val="24"/>
    </w:rPr>
  </w:style>
  <w:style w:type="paragraph" w:styleId="affe">
    <w:name w:val="endnote text"/>
    <w:basedOn w:val="a"/>
    <w:link w:val="afff"/>
    <w:rsid w:val="00B01ECB"/>
    <w:rPr>
      <w:sz w:val="20"/>
      <w:szCs w:val="20"/>
    </w:rPr>
  </w:style>
  <w:style w:type="character" w:customStyle="1" w:styleId="afff">
    <w:name w:val="Текст концевой сноски Знак"/>
    <w:basedOn w:val="a0"/>
    <w:link w:val="affe"/>
    <w:rsid w:val="00B01ECB"/>
  </w:style>
  <w:style w:type="character" w:styleId="afff0">
    <w:name w:val="endnote reference"/>
    <w:basedOn w:val="a0"/>
    <w:rsid w:val="00B01ECB"/>
    <w:rPr>
      <w:vertAlign w:val="superscript"/>
    </w:rPr>
  </w:style>
  <w:style w:type="paragraph" w:customStyle="1" w:styleId="3">
    <w:name w:val="Стиль3"/>
    <w:basedOn w:val="a"/>
    <w:link w:val="36"/>
    <w:rsid w:val="00B01ECB"/>
    <w:pPr>
      <w:numPr>
        <w:ilvl w:val="1"/>
        <w:numId w:val="7"/>
      </w:numPr>
      <w:jc w:val="left"/>
    </w:pPr>
    <w:rPr>
      <w:b/>
      <w:smallCaps/>
      <w:szCs w:val="28"/>
    </w:rPr>
  </w:style>
  <w:style w:type="character" w:customStyle="1" w:styleId="36">
    <w:name w:val="Стиль3 Знак"/>
    <w:basedOn w:val="a0"/>
    <w:link w:val="3"/>
    <w:rsid w:val="00B01ECB"/>
    <w:rPr>
      <w:b/>
      <w:smallCaps/>
      <w:sz w:val="28"/>
      <w:szCs w:val="28"/>
    </w:rPr>
  </w:style>
  <w:style w:type="paragraph" w:styleId="afff1">
    <w:name w:val="caption"/>
    <w:basedOn w:val="a"/>
    <w:next w:val="a"/>
    <w:unhideWhenUsed/>
    <w:qFormat/>
    <w:rsid w:val="00B01ECB"/>
    <w:pPr>
      <w:ind w:firstLine="720"/>
    </w:pPr>
    <w:rPr>
      <w:b/>
      <w:bCs/>
      <w:sz w:val="20"/>
      <w:szCs w:val="20"/>
    </w:rPr>
  </w:style>
  <w:style w:type="paragraph" w:customStyle="1" w:styleId="rvps698610">
    <w:name w:val="rvps698610"/>
    <w:basedOn w:val="a"/>
    <w:rsid w:val="00B01ECB"/>
    <w:pPr>
      <w:spacing w:after="150"/>
      <w:ind w:right="30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26">
    <w:name w:val="Стиль2"/>
    <w:basedOn w:val="30"/>
    <w:link w:val="27"/>
    <w:qFormat/>
    <w:rsid w:val="00B01ECB"/>
    <w:pPr>
      <w:ind w:left="792" w:hanging="432"/>
      <w:jc w:val="both"/>
    </w:pPr>
    <w:rPr>
      <w:rFonts w:ascii="Times New Roman" w:hAnsi="Times New Roman"/>
      <w:i/>
      <w:sz w:val="28"/>
      <w:szCs w:val="28"/>
    </w:rPr>
  </w:style>
  <w:style w:type="character" w:customStyle="1" w:styleId="27">
    <w:name w:val="Стиль2 Знак"/>
    <w:basedOn w:val="31"/>
    <w:link w:val="26"/>
    <w:rsid w:val="00B01ECB"/>
    <w:rPr>
      <w:b/>
      <w:bCs/>
      <w:i/>
      <w:sz w:val="28"/>
      <w:szCs w:val="28"/>
    </w:rPr>
  </w:style>
  <w:style w:type="paragraph" w:customStyle="1" w:styleId="Default">
    <w:name w:val="Default"/>
    <w:qFormat/>
    <w:rsid w:val="00B01E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2">
    <w:name w:val="Знак Знак"/>
    <w:basedOn w:val="a0"/>
    <w:rsid w:val="00B01ECB"/>
    <w:rPr>
      <w:b/>
      <w:sz w:val="28"/>
      <w:szCs w:val="28"/>
      <w:lang w:val="ru-RU" w:eastAsia="ru-RU" w:bidi="ar-SA"/>
    </w:rPr>
  </w:style>
  <w:style w:type="character" w:customStyle="1" w:styleId="apple-converted-space">
    <w:name w:val="apple-converted-space"/>
    <w:basedOn w:val="a0"/>
    <w:rsid w:val="00B01ECB"/>
  </w:style>
  <w:style w:type="character" w:customStyle="1" w:styleId="extended-textshort">
    <w:name w:val="extended-text__short"/>
    <w:basedOn w:val="a0"/>
    <w:rsid w:val="00B01ECB"/>
  </w:style>
  <w:style w:type="table" w:customStyle="1" w:styleId="310">
    <w:name w:val="Таблица простая 31"/>
    <w:basedOn w:val="a1"/>
    <w:uiPriority w:val="43"/>
    <w:rsid w:val="00B01EC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f3">
    <w:name w:val="Subtitle"/>
    <w:basedOn w:val="a"/>
    <w:next w:val="a"/>
    <w:link w:val="afff4"/>
    <w:uiPriority w:val="11"/>
    <w:qFormat/>
    <w:rsid w:val="00B01ECB"/>
    <w:pPr>
      <w:numPr>
        <w:ilvl w:val="1"/>
      </w:numPr>
      <w:spacing w:after="160"/>
      <w:ind w:firstLine="720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afff4">
    <w:name w:val="Подзаголовок Знак"/>
    <w:basedOn w:val="a0"/>
    <w:link w:val="afff3"/>
    <w:uiPriority w:val="11"/>
    <w:rsid w:val="00B01ECB"/>
    <w:rPr>
      <w:rFonts w:ascii="Calibri" w:hAnsi="Calibri"/>
      <w:color w:val="5A5A5A"/>
      <w:spacing w:val="15"/>
      <w:sz w:val="22"/>
      <w:szCs w:val="22"/>
      <w:lang w:eastAsia="en-US"/>
    </w:rPr>
  </w:style>
  <w:style w:type="paragraph" w:customStyle="1" w:styleId="4">
    <w:name w:val="Абзац списка4"/>
    <w:basedOn w:val="a"/>
    <w:rsid w:val="00B01ECB"/>
    <w:pPr>
      <w:widowControl w:val="0"/>
      <w:autoSpaceDE w:val="0"/>
      <w:autoSpaceDN w:val="0"/>
      <w:adjustRightInd w:val="0"/>
      <w:ind w:left="720"/>
      <w:contextualSpacing/>
      <w:jc w:val="center"/>
    </w:pPr>
    <w:rPr>
      <w:rFonts w:eastAsia="Calibri"/>
      <w:sz w:val="20"/>
      <w:szCs w:val="20"/>
    </w:rPr>
  </w:style>
  <w:style w:type="paragraph" w:customStyle="1" w:styleId="afff5">
    <w:name w:val="Нормальный"/>
    <w:rsid w:val="00B01EC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Text">
    <w:name w:val="Tab_Text"/>
    <w:aliases w:val="Black,Normal + HelveticaNeue LT 55 Roman,10 pt,Justified"/>
    <w:link w:val="TabTextChar"/>
    <w:rsid w:val="00B01ECB"/>
    <w:rPr>
      <w:rFonts w:ascii="HelveticaNeue LT 55 Roman" w:hAnsi="HelveticaNeue LT 55 Roman" w:cs="HelveticaNeue LT 55 Roman"/>
      <w:sz w:val="14"/>
      <w:szCs w:val="14"/>
      <w:lang w:val="en-GB" w:bidi="ml-IN"/>
    </w:rPr>
  </w:style>
  <w:style w:type="character" w:customStyle="1" w:styleId="TabTextChar">
    <w:name w:val="Tab_Text Char"/>
    <w:aliases w:val="Black Char"/>
    <w:link w:val="TabText"/>
    <w:locked/>
    <w:rsid w:val="00B01ECB"/>
    <w:rPr>
      <w:rFonts w:ascii="HelveticaNeue LT 55 Roman" w:hAnsi="HelveticaNeue LT 55 Roman" w:cs="HelveticaNeue LT 55 Roman"/>
      <w:sz w:val="14"/>
      <w:szCs w:val="14"/>
      <w:lang w:val="en-GB" w:bidi="ml-IN"/>
    </w:rPr>
  </w:style>
  <w:style w:type="paragraph" w:customStyle="1" w:styleId="GraphTitle">
    <w:name w:val="Graph_Title"/>
    <w:basedOn w:val="a"/>
    <w:link w:val="GraphTitleChar"/>
    <w:rsid w:val="00B01ECB"/>
    <w:pPr>
      <w:suppressAutoHyphens/>
      <w:spacing w:before="120" w:after="40"/>
      <w:jc w:val="left"/>
    </w:pPr>
    <w:rPr>
      <w:rFonts w:ascii="HelveticaNeue LT 65 Medium" w:hAnsi="HelveticaNeue LT 65 Medium" w:cs="HelveticaNeue LT 65 Medium"/>
      <w:sz w:val="17"/>
      <w:szCs w:val="17"/>
      <w:lang w:val="en-GB" w:bidi="ml-IN"/>
    </w:rPr>
  </w:style>
  <w:style w:type="character" w:customStyle="1" w:styleId="GraphTitleChar">
    <w:name w:val="Graph_Title Char"/>
    <w:link w:val="GraphTitle"/>
    <w:locked/>
    <w:rsid w:val="00B01ECB"/>
    <w:rPr>
      <w:rFonts w:ascii="HelveticaNeue LT 65 Medium" w:hAnsi="HelveticaNeue LT 65 Medium" w:cs="HelveticaNeue LT 65 Medium"/>
      <w:sz w:val="17"/>
      <w:szCs w:val="17"/>
      <w:lang w:val="en-GB" w:bidi="ml-IN"/>
    </w:rPr>
  </w:style>
  <w:style w:type="table" w:customStyle="1" w:styleId="Smalltable">
    <w:name w:val="Small table"/>
    <w:basedOn w:val="a1"/>
    <w:rsid w:val="00B01ECB"/>
    <w:pPr>
      <w:jc w:val="both"/>
    </w:pPr>
    <w:rPr>
      <w:rFonts w:ascii="HelveticaNeue LT 65 Medium" w:hAnsi="HelveticaNeue LT 65 Medium"/>
      <w:sz w:val="14"/>
      <w:szCs w:val="14"/>
      <w:lang w:val="en-US" w:eastAsia="en-US"/>
    </w:rPr>
    <w:tblPr>
      <w:tblInd w:w="2608" w:type="dxa"/>
      <w:tblCellMar>
        <w:top w:w="0" w:type="dxa"/>
        <w:left w:w="0" w:type="dxa"/>
        <w:bottom w:w="0" w:type="dxa"/>
        <w:right w:w="0" w:type="dxa"/>
      </w:tblCellMar>
    </w:tblPr>
    <w:tcPr>
      <w:tcMar>
        <w:left w:w="28" w:type="dxa"/>
        <w:right w:w="28" w:type="dxa"/>
      </w:tcMar>
    </w:tcPr>
  </w:style>
  <w:style w:type="table" w:customStyle="1" w:styleId="1c">
    <w:name w:val="Светлая заливка1"/>
    <w:basedOn w:val="a1"/>
    <w:uiPriority w:val="60"/>
    <w:rsid w:val="00B01ECB"/>
    <w:rPr>
      <w:rFonts w:ascii="Calibri" w:eastAsia="Calibri" w:hAnsi="Calibri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111">
    <w:name w:val="Стиль111"/>
    <w:basedOn w:val="afff3"/>
    <w:link w:val="1110"/>
    <w:qFormat/>
    <w:rsid w:val="006A6B86"/>
    <w:pPr>
      <w:numPr>
        <w:numId w:val="18"/>
      </w:numPr>
      <w:spacing w:before="240" w:after="240"/>
      <w:jc w:val="left"/>
      <w:outlineLvl w:val="0"/>
    </w:pPr>
    <w:rPr>
      <w:rFonts w:ascii="Times New Roman" w:eastAsiaTheme="minorEastAsia" w:hAnsi="Times New Roman"/>
      <w:b/>
      <w:color w:val="auto"/>
      <w:sz w:val="28"/>
    </w:rPr>
  </w:style>
  <w:style w:type="character" w:customStyle="1" w:styleId="1110">
    <w:name w:val="Стиль111 Знак"/>
    <w:basedOn w:val="afff4"/>
    <w:link w:val="111"/>
    <w:rsid w:val="006A6B86"/>
    <w:rPr>
      <w:rFonts w:eastAsiaTheme="minorEastAsia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5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CD85B08DA4AA9FF78B6CED24AE9B2F320FA277E9B87F8F5E907044C4D367DA2E9A4D9D68C49D49CF50483B5E8974749591A7B7D5zBp9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48B5FCBB9E88076295231D1DF1DC67E4DF2C91C2AAF18C19A6CFCDF97788F1BF826CE16E3B4680f4F6F" TargetMode="External"/><Relationship Id="rId11" Type="http://schemas.openxmlformats.org/officeDocument/2006/relationships/hyperlink" Target="consultantplus://offline/ref=9D24B15AB56353B72E2C862EF239E5532BBFEF12FB5D527EC292EB59FDM252F" TargetMode="External"/><Relationship Id="rId5" Type="http://schemas.openxmlformats.org/officeDocument/2006/relationships/hyperlink" Target="http://minfin.krskstate.ru/fingram" TargetMode="External"/><Relationship Id="rId10" Type="http://schemas.openxmlformats.org/officeDocument/2006/relationships/hyperlink" Target="consultantplus://offline/ref=9D24B15AB56353B72E2C862EF239E5532BBFE112FA53527EC292EB59FD22B6290DC72D6AF415A2F2M25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8165/9aa69b8504295f7fce85452466c428d2522a89c8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Динамика недоимки по налогам и сборам в бюджет Богучанского района в 2016-2020гг.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10445793234179045"/>
          <c:y val="0.21540682414698309"/>
          <c:w val="0.86544947506561765"/>
          <c:h val="0.68518185226847617"/>
        </c:manualLayout>
      </c:layout>
      <c:lineChart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-1.6203703703703706E-2"/>
                  <c:y val="-5.9523809523809493E-2"/>
                </c:manualLayout>
              </c:layout>
              <c:showVal val="1"/>
            </c:dLbl>
            <c:dLbl>
              <c:idx val="1"/>
              <c:layout>
                <c:manualLayout>
                  <c:x val="-5.0925925925925909E-2"/>
                  <c:y val="-7.5396825396825448E-2"/>
                </c:manualLayout>
              </c:layout>
              <c:showVal val="1"/>
            </c:dLbl>
            <c:dLbl>
              <c:idx val="2"/>
              <c:layout>
                <c:manualLayout>
                  <c:x val="-1.6203703703703706E-2"/>
                  <c:y val="-3.9682539682539687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6.3492063492063516E-2"/>
                </c:manualLayout>
              </c:layout>
              <c:showVal val="1"/>
            </c:dLbl>
            <c:showVal val="1"/>
          </c:dLbls>
          <c:cat>
            <c:numRef>
              <c:f>Лист1!$A$2:$A$6</c:f>
              <c:numCache>
                <c:formatCode>dd/mm/yyyy</c:formatCode>
                <c:ptCount val="5"/>
                <c:pt idx="0">
                  <c:v>42736</c:v>
                </c:pt>
                <c:pt idx="1">
                  <c:v>43101</c:v>
                </c:pt>
                <c:pt idx="2">
                  <c:v>43466</c:v>
                </c:pt>
                <c:pt idx="3">
                  <c:v>43831</c:v>
                </c:pt>
                <c:pt idx="4">
                  <c:v>44197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18408</c:v>
                </c:pt>
                <c:pt idx="1">
                  <c:v>21579</c:v>
                </c:pt>
                <c:pt idx="2">
                  <c:v>21386</c:v>
                </c:pt>
                <c:pt idx="3">
                  <c:v>23030</c:v>
                </c:pt>
                <c:pt idx="4">
                  <c:v>15367</c:v>
                </c:pt>
              </c:numCache>
            </c:numRef>
          </c:val>
        </c:ser>
        <c:marker val="1"/>
        <c:axId val="45091456"/>
        <c:axId val="45113728"/>
      </c:lineChart>
      <c:dateAx>
        <c:axId val="45091456"/>
        <c:scaling>
          <c:orientation val="minMax"/>
        </c:scaling>
        <c:axPos val="b"/>
        <c:numFmt formatCode="dd/mm/yyyy" sourceLinked="1"/>
        <c:tickLblPos val="nextTo"/>
        <c:txPr>
          <a:bodyPr/>
          <a:lstStyle/>
          <a:p>
            <a:pPr>
              <a:defRPr b="1" cap="none" spc="0">
                <a:ln w="1905"/>
                <a:solidFill>
                  <a:schemeClr val="tx1"/>
                </a:soli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endParaRPr lang="ru-RU"/>
          </a:p>
        </c:txPr>
        <c:crossAx val="45113728"/>
        <c:crosses val="autoZero"/>
        <c:auto val="1"/>
        <c:lblOffset val="100"/>
        <c:majorUnit val="1"/>
      </c:dateAx>
      <c:valAx>
        <c:axId val="45113728"/>
        <c:scaling>
          <c:orientation val="minMax"/>
        </c:scaling>
        <c:axPos val="l"/>
        <c:numFmt formatCode="General" sourceLinked="1"/>
        <c:tickLblPos val="nextTo"/>
        <c:crossAx val="45091456"/>
        <c:crosses val="autoZero"/>
        <c:crossBetween val="between"/>
      </c:valAx>
      <c:spPr>
        <a:noFill/>
        <a:ln w="25400">
          <a:noFill/>
        </a:ln>
        <a:effectLst>
          <a:outerShdw blurRad="50800" dist="50800" dir="5400000" algn="ctr" rotWithShape="0">
            <a:schemeClr val="bg2"/>
          </a:outerShdw>
        </a:effectLst>
      </c:spPr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38</Pages>
  <Words>13818</Words>
  <Characters>78769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26</cp:revision>
  <cp:lastPrinted>2021-11-13T09:06:00Z</cp:lastPrinted>
  <dcterms:created xsi:type="dcterms:W3CDTF">2021-10-19T04:00:00Z</dcterms:created>
  <dcterms:modified xsi:type="dcterms:W3CDTF">2021-11-13T09:08:00Z</dcterms:modified>
</cp:coreProperties>
</file>