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35" w:rsidRPr="007D7FD3" w:rsidRDefault="006B0935" w:rsidP="006B0935">
      <w:pPr>
        <w:pStyle w:val="a3"/>
        <w:spacing w:line="264" w:lineRule="auto"/>
        <w:jc w:val="right"/>
        <w:rPr>
          <w:b/>
          <w:szCs w:val="24"/>
        </w:rPr>
      </w:pPr>
      <w:r w:rsidRPr="007D7FD3">
        <w:rPr>
          <w:b/>
          <w:szCs w:val="24"/>
        </w:rPr>
        <w:t xml:space="preserve">Приложение </w:t>
      </w:r>
      <w:r w:rsidR="007D6B69" w:rsidRPr="007D7FD3">
        <w:rPr>
          <w:b/>
          <w:szCs w:val="24"/>
        </w:rPr>
        <w:t>3</w:t>
      </w:r>
    </w:p>
    <w:p w:rsidR="006B0935" w:rsidRPr="007D7FD3" w:rsidRDefault="006B0935" w:rsidP="006B0935">
      <w:pPr>
        <w:pStyle w:val="a3"/>
        <w:spacing w:line="264" w:lineRule="auto"/>
        <w:jc w:val="right"/>
        <w:rPr>
          <w:szCs w:val="24"/>
        </w:rPr>
      </w:pPr>
      <w:r w:rsidRPr="007D7FD3">
        <w:rPr>
          <w:szCs w:val="24"/>
        </w:rPr>
        <w:t xml:space="preserve">к </w:t>
      </w:r>
      <w:r w:rsidR="00461274" w:rsidRPr="007D7FD3">
        <w:rPr>
          <w:szCs w:val="24"/>
        </w:rPr>
        <w:t>П</w:t>
      </w:r>
      <w:r w:rsidR="00140060" w:rsidRPr="007D7FD3">
        <w:rPr>
          <w:szCs w:val="24"/>
        </w:rPr>
        <w:t>ояснительной</w:t>
      </w:r>
      <w:r w:rsidRPr="007D7FD3">
        <w:rPr>
          <w:szCs w:val="24"/>
        </w:rPr>
        <w:t xml:space="preserve"> записке</w:t>
      </w:r>
    </w:p>
    <w:p w:rsidR="006B0935" w:rsidRPr="007D7FD3" w:rsidRDefault="006B0935" w:rsidP="006B0935">
      <w:pPr>
        <w:pStyle w:val="a3"/>
        <w:spacing w:line="264" w:lineRule="auto"/>
        <w:jc w:val="center"/>
        <w:rPr>
          <w:szCs w:val="24"/>
        </w:rPr>
      </w:pPr>
    </w:p>
    <w:p w:rsidR="006B0935" w:rsidRPr="001A238C" w:rsidRDefault="006B0935" w:rsidP="006B0935">
      <w:pPr>
        <w:pStyle w:val="a3"/>
        <w:spacing w:line="264" w:lineRule="auto"/>
        <w:jc w:val="center"/>
        <w:rPr>
          <w:b/>
          <w:sz w:val="28"/>
          <w:lang w:val="ru-RU"/>
        </w:rPr>
      </w:pPr>
      <w:r w:rsidRPr="007D7FD3">
        <w:rPr>
          <w:b/>
          <w:sz w:val="28"/>
        </w:rPr>
        <w:t xml:space="preserve">Перечень нормативных правовых актов, </w:t>
      </w:r>
      <w:r w:rsidR="00140060" w:rsidRPr="007D7FD3">
        <w:rPr>
          <w:b/>
          <w:sz w:val="28"/>
        </w:rPr>
        <w:t xml:space="preserve">оказывающих влияние на формирование </w:t>
      </w:r>
      <w:r w:rsidRPr="007D7FD3">
        <w:rPr>
          <w:b/>
          <w:sz w:val="28"/>
        </w:rPr>
        <w:t>прогноз</w:t>
      </w:r>
      <w:r w:rsidR="00140060" w:rsidRPr="007D7FD3">
        <w:rPr>
          <w:b/>
          <w:sz w:val="28"/>
        </w:rPr>
        <w:t>а</w:t>
      </w:r>
      <w:r w:rsidRPr="007D7FD3">
        <w:rPr>
          <w:b/>
          <w:sz w:val="28"/>
        </w:rPr>
        <w:t xml:space="preserve"> доходов бюджета </w:t>
      </w:r>
      <w:r w:rsidR="001A238C">
        <w:rPr>
          <w:b/>
          <w:sz w:val="28"/>
          <w:lang w:val="ru-RU"/>
        </w:rPr>
        <w:t>района</w:t>
      </w:r>
    </w:p>
    <w:tbl>
      <w:tblPr>
        <w:tblW w:w="152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5245"/>
        <w:gridCol w:w="1752"/>
        <w:gridCol w:w="7230"/>
      </w:tblGrid>
      <w:tr w:rsidR="006B0935" w:rsidRPr="007D7FD3" w:rsidTr="00B8421E">
        <w:trPr>
          <w:tblHeader/>
        </w:trPr>
        <w:tc>
          <w:tcPr>
            <w:tcW w:w="992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 xml:space="preserve">№ </w:t>
            </w:r>
            <w:r w:rsidR="008344A3" w:rsidRPr="004961EC">
              <w:rPr>
                <w:sz w:val="23"/>
                <w:szCs w:val="23"/>
                <w:lang w:val="ru-RU"/>
              </w:rPr>
              <w:br/>
            </w:r>
            <w:proofErr w:type="spellStart"/>
            <w:proofErr w:type="gramStart"/>
            <w:r w:rsidRPr="004961EC">
              <w:rPr>
                <w:sz w:val="23"/>
                <w:szCs w:val="23"/>
                <w:lang w:val="ru-RU"/>
              </w:rPr>
              <w:t>п</w:t>
            </w:r>
            <w:proofErr w:type="spellEnd"/>
            <w:proofErr w:type="gramEnd"/>
            <w:r w:rsidRPr="004961EC">
              <w:rPr>
                <w:sz w:val="23"/>
                <w:szCs w:val="23"/>
                <w:lang w:val="ru-RU"/>
              </w:rPr>
              <w:t>/</w:t>
            </w:r>
            <w:proofErr w:type="spellStart"/>
            <w:r w:rsidRPr="004961EC">
              <w:rPr>
                <w:sz w:val="23"/>
                <w:szCs w:val="23"/>
                <w:lang w:val="ru-RU"/>
              </w:rPr>
              <w:t>п</w:t>
            </w:r>
            <w:proofErr w:type="spellEnd"/>
          </w:p>
        </w:tc>
        <w:tc>
          <w:tcPr>
            <w:tcW w:w="5245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Название нормативного правового акта</w:t>
            </w:r>
          </w:p>
        </w:tc>
        <w:tc>
          <w:tcPr>
            <w:tcW w:w="1752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Дата принятия</w:t>
            </w:r>
            <w:r w:rsidR="00B44719" w:rsidRPr="004961EC">
              <w:rPr>
                <w:sz w:val="23"/>
                <w:szCs w:val="23"/>
                <w:lang w:val="ru-RU"/>
              </w:rPr>
              <w:t xml:space="preserve"> (внесения)</w:t>
            </w:r>
            <w:r w:rsidRPr="004961EC">
              <w:rPr>
                <w:sz w:val="23"/>
                <w:szCs w:val="23"/>
                <w:lang w:val="ru-RU"/>
              </w:rPr>
              <w:t xml:space="preserve">, </w:t>
            </w:r>
            <w:r w:rsidRPr="004961EC">
              <w:rPr>
                <w:sz w:val="23"/>
                <w:szCs w:val="23"/>
                <w:lang w:val="ru-RU"/>
              </w:rPr>
              <w:br/>
              <w:t>номер</w:t>
            </w:r>
          </w:p>
        </w:tc>
        <w:tc>
          <w:tcPr>
            <w:tcW w:w="7230" w:type="dxa"/>
            <w:vAlign w:val="center"/>
          </w:tcPr>
          <w:p w:rsidR="006B0935" w:rsidRPr="004961EC" w:rsidRDefault="006B0935" w:rsidP="00B8421E">
            <w:pPr>
              <w:pStyle w:val="a3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Суть изменений</w:t>
            </w:r>
          </w:p>
        </w:tc>
      </w:tr>
      <w:tr w:rsidR="006B0935" w:rsidRPr="007D7FD3" w:rsidTr="00672F17">
        <w:trPr>
          <w:trHeight w:val="93"/>
          <w:tblHeader/>
        </w:trPr>
        <w:tc>
          <w:tcPr>
            <w:tcW w:w="992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245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 w:rsidRPr="004961E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752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 w:rsidRPr="004961E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7230" w:type="dxa"/>
          </w:tcPr>
          <w:p w:rsidR="006B0935" w:rsidRPr="004961EC" w:rsidRDefault="006B0935" w:rsidP="00B8421E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 w:rsidRPr="004961EC">
              <w:rPr>
                <w:sz w:val="22"/>
                <w:szCs w:val="22"/>
                <w:lang w:val="ru-RU"/>
              </w:rPr>
              <w:t>3</w:t>
            </w:r>
          </w:p>
        </w:tc>
      </w:tr>
      <w:tr w:rsidR="00F56046" w:rsidRPr="007D7FD3" w:rsidTr="00F56046">
        <w:trPr>
          <w:trHeight w:val="313"/>
        </w:trPr>
        <w:tc>
          <w:tcPr>
            <w:tcW w:w="15219" w:type="dxa"/>
            <w:gridSpan w:val="4"/>
          </w:tcPr>
          <w:p w:rsidR="00F56046" w:rsidRPr="007D7FD3" w:rsidRDefault="00F56046" w:rsidP="00F56046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Принятые нормативные правовые акты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5245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961EC">
              <w:rPr>
                <w:bCs/>
                <w:iCs/>
                <w:sz w:val="23"/>
                <w:szCs w:val="23"/>
                <w:lang w:val="ru-RU"/>
              </w:rPr>
              <w:t xml:space="preserve">Федеральный закон «О внесении изменений </w:t>
            </w:r>
            <w:r w:rsidRPr="004961EC">
              <w:rPr>
                <w:bCs/>
                <w:iCs/>
                <w:sz w:val="23"/>
                <w:szCs w:val="23"/>
                <w:lang w:val="ru-RU"/>
              </w:rPr>
              <w:br/>
              <w:t>в часть вторую Налогового кодекса Российской Федерации»</w:t>
            </w:r>
          </w:p>
        </w:tc>
        <w:tc>
          <w:tcPr>
            <w:tcW w:w="1752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bCs/>
                <w:iCs/>
                <w:sz w:val="23"/>
                <w:szCs w:val="23"/>
                <w:lang w:val="ru-RU"/>
              </w:rPr>
              <w:t>03.08.2018</w:t>
            </w:r>
            <w:r w:rsidRPr="004961EC">
              <w:rPr>
                <w:bCs/>
                <w:iCs/>
                <w:sz w:val="23"/>
                <w:szCs w:val="23"/>
                <w:lang w:val="ru-RU"/>
              </w:rPr>
              <w:br/>
              <w:t>№ 301-ФЗ</w:t>
            </w:r>
          </w:p>
        </w:tc>
        <w:tc>
          <w:tcPr>
            <w:tcW w:w="7230" w:type="dxa"/>
          </w:tcPr>
          <w:p w:rsidR="00B25270" w:rsidRPr="007D7FD3" w:rsidRDefault="00B25270" w:rsidP="008801B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Предусмотрено на период до 2024 года</w:t>
            </w:r>
            <w:r w:rsidR="008801BD" w:rsidRPr="007D7FD3">
              <w:rPr>
                <w:rFonts w:eastAsia="Calibri"/>
                <w:sz w:val="23"/>
                <w:szCs w:val="23"/>
                <w:lang w:eastAsia="en-US"/>
              </w:rPr>
              <w:t xml:space="preserve"> включительно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 зачисление налога на прибыль организаций по ставке 3 % в</w:t>
            </w:r>
            <w:r w:rsidR="008801BD" w:rsidRPr="007D7FD3">
              <w:rPr>
                <w:rFonts w:eastAsia="Calibri"/>
                <w:sz w:val="23"/>
                <w:szCs w:val="23"/>
                <w:lang w:eastAsia="en-US"/>
              </w:rPr>
              <w:t> 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>федеральный бюджет, по</w:t>
            </w:r>
            <w:r w:rsidR="008801BD" w:rsidRPr="007D7FD3">
              <w:rPr>
                <w:rFonts w:eastAsia="Calibri"/>
                <w:sz w:val="23"/>
                <w:szCs w:val="23"/>
                <w:lang w:eastAsia="en-US"/>
              </w:rPr>
              <w:t xml:space="preserve">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>ставке 17 % в бюджеты субъектов Российской Федерации.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sz w:val="23"/>
                <w:szCs w:val="23"/>
              </w:rPr>
              <w:t>Федеральный закон «О внесении изменений</w:t>
            </w:r>
            <w:r w:rsidRPr="007D7FD3">
              <w:rPr>
                <w:sz w:val="23"/>
                <w:szCs w:val="23"/>
              </w:rPr>
              <w:br/>
              <w:t>в части первую и вторую Налогового кодекса Российской Федерации и отдельные законодательные акты Российской Федерации</w:t>
            </w:r>
            <w:r w:rsidRPr="007D7FD3">
              <w:rPr>
                <w:sz w:val="23"/>
                <w:szCs w:val="23"/>
              </w:rPr>
              <w:br/>
              <w:t>о налогах и сборах»</w:t>
            </w:r>
          </w:p>
        </w:tc>
        <w:tc>
          <w:tcPr>
            <w:tcW w:w="1752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val="ru-RU" w:eastAsia="en-US"/>
              </w:rPr>
            </w:pPr>
            <w:r w:rsidRPr="004961EC">
              <w:rPr>
                <w:sz w:val="23"/>
                <w:szCs w:val="23"/>
                <w:lang w:val="ru-RU"/>
              </w:rPr>
              <w:t xml:space="preserve">27.11.2018 </w:t>
            </w:r>
            <w:r w:rsidRPr="004961EC">
              <w:rPr>
                <w:sz w:val="23"/>
                <w:szCs w:val="23"/>
                <w:lang w:val="ru-RU"/>
              </w:rPr>
              <w:br/>
              <w:t>№ 424-ФЗ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601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sz w:val="23"/>
                <w:szCs w:val="23"/>
              </w:rPr>
              <w:t>Окончание с 1 января 2023 года действия пониженных ставок по налогу на прибыль организаций, установленных законами субъектов Российской Федерации до дня вступления в силу Федерального закона от 03.08.2018 № 302-ФЗ «О внесении изменений в части первую и вторую Налогового кодекса Российской Федерации».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 xml:space="preserve">в Бюджетный кодекс Российской Федерации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val="ru-RU" w:eastAsia="en-US"/>
              </w:rPr>
            </w:pPr>
            <w:r w:rsidRPr="004961EC">
              <w:rPr>
                <w:rFonts w:eastAsia="Calibri"/>
                <w:sz w:val="23"/>
                <w:szCs w:val="23"/>
                <w:lang w:val="ru-RU" w:eastAsia="en-US"/>
              </w:rPr>
              <w:t>28.11.2018</w:t>
            </w:r>
            <w:r w:rsidRPr="004961EC">
              <w:rPr>
                <w:rFonts w:eastAsia="Calibri"/>
                <w:sz w:val="23"/>
                <w:szCs w:val="23"/>
                <w:lang w:val="ru-RU" w:eastAsia="en-US"/>
              </w:rPr>
              <w:br/>
              <w:t>№ 456-ФЗ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В 2020</w:t>
            </w:r>
            <w:r w:rsidRPr="007D7FD3">
              <w:rPr>
                <w:sz w:val="23"/>
                <w:szCs w:val="23"/>
              </w:rPr>
              <w:t>–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2024 годах при определении в соответствии с </w:t>
            </w:r>
            <w:hyperlink r:id="rId8" w:history="1">
              <w:r w:rsidRPr="007D7FD3">
                <w:rPr>
                  <w:rFonts w:eastAsia="Calibri"/>
                  <w:sz w:val="23"/>
                  <w:szCs w:val="23"/>
                  <w:lang w:eastAsia="en-US"/>
                </w:rPr>
                <w:t>пунктом 3.1 статьи 58</w:t>
              </w:r>
            </w:hyperlink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 Бюджетного кодекса Российской Федерации дифференцированных нормативов отчислений в местные бюджеты от акцизов на нефтепродукты, производимые на территории Российской Федерации, учитываются поступления в бюджеты субъектов Российской </w:t>
            </w:r>
            <w:proofErr w:type="gramStart"/>
            <w:r w:rsidRPr="007D7FD3">
              <w:rPr>
                <w:rFonts w:eastAsia="Calibri"/>
                <w:sz w:val="23"/>
                <w:szCs w:val="23"/>
                <w:lang w:eastAsia="en-US"/>
              </w:rPr>
              <w:t>Федерации</w:t>
            </w:r>
            <w:proofErr w:type="gramEnd"/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 от указанных акцизов исходя из норматива 58,2 %.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Федеральный закон «О внесении изменений в 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 части, касающейся весового и габаритного контроля транспортных средств»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20.07.2020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№ 239-ФЗ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proofErr w:type="gramStart"/>
            <w:r w:rsidRPr="007D7FD3">
              <w:rPr>
                <w:rFonts w:eastAsia="Calibri"/>
                <w:sz w:val="23"/>
                <w:szCs w:val="23"/>
                <w:lang w:eastAsia="en-US"/>
              </w:rPr>
              <w:t>С 1 января 2023 года предусмотрена передача полномочий по выдаче разрешений на движение по автомобильным дорогам транспортных средств, осуществляющих перевозки опасных, тяжеловесных и (или) крупногабаритных грузов, в том числе по автомобильным дорогам регионального и межмуниципального значения, федеральному органу исполнительной власти, осуществляющему функции по оказанию государственных услуг и управлению государственным имуществом в сфере дорожного хозяйства.</w:t>
            </w:r>
            <w:proofErr w:type="gramEnd"/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5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Федеральный закон «О внесении изменений в статью 333.33 части второй Налогового кодекса Российской Федерации и статью 2 Федерального закона «О внесении изменений в главу 25.3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22.12.2020</w:t>
            </w:r>
            <w:r w:rsidRPr="004961EC">
              <w:rPr>
                <w:sz w:val="23"/>
                <w:szCs w:val="23"/>
                <w:lang w:val="ru-RU"/>
              </w:rPr>
              <w:br/>
              <w:t>№ 457-ФЗ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601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С 2023 года отменяется понижающий коэффициент 0,7, применяемый при подаче заявления и уплаты государственной пошлины физическими лицами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</w:t>
            </w:r>
            <w:proofErr w:type="gramStart"/>
            <w:r w:rsidRPr="007D7FD3">
              <w:rPr>
                <w:sz w:val="23"/>
                <w:szCs w:val="23"/>
              </w:rPr>
              <w:t>ии и ау</w:t>
            </w:r>
            <w:proofErr w:type="gramEnd"/>
            <w:r w:rsidRPr="007D7FD3">
              <w:rPr>
                <w:sz w:val="23"/>
                <w:szCs w:val="23"/>
              </w:rPr>
              <w:t>тентификации.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«О внесении изменений в главы 23 и 25 части второй Налогового кодекса Российской Федерации»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17.02.2021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№ 8-ФЗ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 xml:space="preserve">С 1 января 2022 года включены в состав расходов, уменьшающих налоговую базу по налогу на прибыль организаций, расходы в виде сумм полной или частичной компенсации работодателем своим работникам затрат на санаторно-курортное лечение на территории Российской Федерации; </w:t>
            </w:r>
          </w:p>
          <w:p w:rsidR="00B25270" w:rsidRPr="007D7FD3" w:rsidRDefault="00B25270" w:rsidP="008801BD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proofErr w:type="gramStart"/>
            <w:r w:rsidRPr="007D7FD3">
              <w:rPr>
                <w:sz w:val="23"/>
                <w:szCs w:val="23"/>
              </w:rPr>
              <w:t>уточняются условия освобождения от обложения налогом на</w:t>
            </w:r>
            <w:r w:rsidR="008801BD" w:rsidRPr="007D7FD3">
              <w:rPr>
                <w:sz w:val="23"/>
                <w:szCs w:val="23"/>
              </w:rPr>
              <w:t> </w:t>
            </w:r>
            <w:r w:rsidRPr="007D7FD3">
              <w:rPr>
                <w:sz w:val="23"/>
                <w:szCs w:val="23"/>
              </w:rPr>
              <w:t>доходы физических лиц сумм компенсации стоимости путевок, выплачиваемых работодателями своим работникам и членам их семей за санаторно-курортные и оздоровительные услуги: предельный возраст детей продлен до 18 лет и до 24 лет при условии обучения по очной форме; освобождение предусматривается однократно в одном налоговом периоде.</w:t>
            </w:r>
            <w:proofErr w:type="gramEnd"/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«О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01.07.2021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№ 244-ФЗ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 xml:space="preserve">С 1 января 2022 года суммы штрафов, установленных </w:t>
            </w:r>
            <w:hyperlink r:id="rId9" w:history="1">
              <w:r w:rsidRPr="007D7FD3">
                <w:rPr>
                  <w:sz w:val="23"/>
                  <w:szCs w:val="23"/>
                </w:rPr>
                <w:t>Кодексом</w:t>
              </w:r>
            </w:hyperlink>
            <w:r w:rsidRPr="007D7FD3">
              <w:rPr>
                <w:sz w:val="23"/>
                <w:szCs w:val="23"/>
              </w:rPr>
              <w:t xml:space="preserve"> Российской Федерации об административных правонарушениях за административные правонарушения, выявленные должностными лицами контрольно-счетных органов субъектов Российской Федерации, подлежат зачислению в бюджеты субъектов Российской Федерации по нормативу 100 %.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1C4D01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8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Федеральный закон «</w:t>
            </w:r>
            <w:r w:rsidRPr="007D7FD3">
              <w:rPr>
                <w:rFonts w:eastAsia="Calibri"/>
                <w:sz w:val="23"/>
                <w:szCs w:val="23"/>
              </w:rPr>
              <w:t>О внесении изменений в Федеральный закон «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>О внесении изменений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в Бюджетный кодекс Российской Федерации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 xml:space="preserve">и отдельные законодательные акты Российской Федерации и установлении </w:t>
            </w:r>
            <w:proofErr w:type="gramStart"/>
            <w:r w:rsidRPr="007D7FD3">
              <w:rPr>
                <w:rFonts w:eastAsia="Calibri"/>
                <w:sz w:val="23"/>
                <w:szCs w:val="23"/>
                <w:lang w:eastAsia="en-US"/>
              </w:rPr>
              <w:t>особенностей исполнения бюджетов бюджетной системы Российской Федерации</w:t>
            </w:r>
            <w:proofErr w:type="gramEnd"/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 в 2021 году» и отдельные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lastRenderedPageBreak/>
              <w:t>законодательные акты Российской Федерации»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01.07.2021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№ 247-ФЗ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sz w:val="23"/>
                <w:szCs w:val="23"/>
              </w:rPr>
              <w:t>На период 2022–2024 годов норматив зачисления</w:t>
            </w:r>
            <w:r w:rsidRPr="007D7FD3">
              <w:rPr>
                <w:sz w:val="23"/>
                <w:szCs w:val="23"/>
              </w:rPr>
              <w:br/>
              <w:t>в бюджеты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7D7FD3">
              <w:rPr>
                <w:sz w:val="23"/>
                <w:szCs w:val="23"/>
              </w:rPr>
              <w:t>инжекторных</w:t>
            </w:r>
            <w:proofErr w:type="spellEnd"/>
            <w:r w:rsidRPr="007D7FD3">
              <w:rPr>
                <w:sz w:val="23"/>
                <w:szCs w:val="23"/>
              </w:rPr>
              <w:t>) двигателей, производимые</w:t>
            </w:r>
            <w:r w:rsidRPr="007D7FD3">
              <w:rPr>
                <w:sz w:val="23"/>
                <w:szCs w:val="23"/>
              </w:rPr>
              <w:br/>
              <w:t xml:space="preserve">на территории Российской Федерации (далее – нефтепродукты), установлен на уровне 2021 года: 25,1 % в федеральный бюджет, 74,9 %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7D7FD3">
              <w:rPr>
                <w:sz w:val="23"/>
                <w:szCs w:val="23"/>
              </w:rPr>
              <w:t xml:space="preserve"> в бюджеты субъектов Российской Федерации.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0231C0" w:rsidP="001C4D01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9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Федеральный Закон «О внесении изменений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в Бюджетный кодекс Российской Федерации»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 xml:space="preserve">01.07.2021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№ 251-ФЗ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изменен порядок утверждения перечня главных администраторов доходов бюджетов: предусмотрено утверждение перечней главных администраторов доходов бюджета правовым актом высшего исполнительного органа государственной власти соответствующего уровня (в соответствии с общими требованиями, установленными Правительством Российской Федерации).</w:t>
            </w:r>
          </w:p>
        </w:tc>
      </w:tr>
      <w:tr w:rsidR="00B25270" w:rsidRPr="007D7FD3" w:rsidTr="00B8421E">
        <w:trPr>
          <w:trHeight w:val="571"/>
        </w:trPr>
        <w:tc>
          <w:tcPr>
            <w:tcW w:w="992" w:type="dxa"/>
          </w:tcPr>
          <w:p w:rsidR="00B25270" w:rsidRPr="004961EC" w:rsidRDefault="00B25270" w:rsidP="001C4D01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1</w:t>
            </w:r>
            <w:r w:rsidR="000231C0">
              <w:rPr>
                <w:sz w:val="23"/>
                <w:szCs w:val="23"/>
                <w:lang w:val="ru-RU"/>
              </w:rPr>
              <w:t>0</w:t>
            </w:r>
          </w:p>
        </w:tc>
        <w:tc>
          <w:tcPr>
            <w:tcW w:w="5245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Федеральный закон «О внесении изменений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в части первую и вторую Налогового кодекса Российской Федерации и отдельные законодательные акты Российской Федерации»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02.07.2021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br/>
              <w:t>№ 305-ФЗ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Продлен до 2024 года включительно срок действия ограничения по переносу убытков, полученных налогоплательщиками</w:t>
            </w:r>
            <w:r w:rsidRPr="007D7FD3">
              <w:rPr>
                <w:sz w:val="23"/>
                <w:szCs w:val="23"/>
              </w:rPr>
              <w:br/>
              <w:t>в предыдущих налоговых периодах, в размере не более 50 процентов налоговой базы текущего отчетного (налогового) периода по налогу</w:t>
            </w:r>
            <w:r w:rsidRPr="007D7FD3">
              <w:rPr>
                <w:sz w:val="23"/>
                <w:szCs w:val="23"/>
              </w:rPr>
              <w:br/>
              <w:t>на прибыль организаций;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с 1 января 2022 года в состав расходов, не учитываемых при определении налогооблагаемой базы по налогу на прибыль организаций, включены платежи в целях возмещения ущерба, перечисляемые в бюджет (в государственные внебюджетные фонды);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перенесен срок уплаты налога на прибыль организаций</w:t>
            </w:r>
            <w:r w:rsidRPr="007D7FD3">
              <w:rPr>
                <w:sz w:val="23"/>
                <w:szCs w:val="23"/>
              </w:rPr>
              <w:br/>
              <w:t>за налоговые периоды 2020–2021</w:t>
            </w:r>
            <w:r w:rsidR="00AF6A6D" w:rsidRPr="007D7FD3">
              <w:rPr>
                <w:sz w:val="23"/>
                <w:szCs w:val="23"/>
              </w:rPr>
              <w:t xml:space="preserve"> </w:t>
            </w:r>
            <w:r w:rsidRPr="007D7FD3">
              <w:rPr>
                <w:sz w:val="23"/>
                <w:szCs w:val="23"/>
              </w:rPr>
              <w:t>г</w:t>
            </w:r>
            <w:r w:rsidR="00AF6A6D" w:rsidRPr="007D7FD3">
              <w:rPr>
                <w:sz w:val="23"/>
                <w:szCs w:val="23"/>
              </w:rPr>
              <w:t>одов</w:t>
            </w:r>
            <w:r w:rsidRPr="007D7FD3">
              <w:rPr>
                <w:sz w:val="23"/>
                <w:szCs w:val="23"/>
              </w:rPr>
              <w:t xml:space="preserve"> для организаций, осуществляющих творческую деятельность, деятельность в области искусства и организации развлечений, деятельность библиотек, архивов, музеев и прочих объектов культуры до 28 марта 2022 года;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предусмотрен социальный вычет по налогу на доходы физических лиц на физкультурно-оздоровительные услуги (применяется к доходам физических лиц, полученных начиная с 1 января 2022 года);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определены налоговые ставки акцизов на 2024 год;</w:t>
            </w:r>
          </w:p>
          <w:p w:rsidR="00B25270" w:rsidRPr="007D7FD3" w:rsidRDefault="00B25270" w:rsidP="00B441C4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</w:p>
        </w:tc>
      </w:tr>
      <w:tr w:rsidR="00B25270" w:rsidRPr="007D7FD3" w:rsidTr="00B4099B">
        <w:trPr>
          <w:trHeight w:val="574"/>
        </w:trPr>
        <w:tc>
          <w:tcPr>
            <w:tcW w:w="992" w:type="dxa"/>
          </w:tcPr>
          <w:p w:rsidR="00B25270" w:rsidRPr="004961EC" w:rsidRDefault="001C4D01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1</w:t>
            </w:r>
            <w:r w:rsidR="000231C0"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5245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961EC">
              <w:rPr>
                <w:rFonts w:eastAsia="Calibri"/>
                <w:sz w:val="23"/>
                <w:szCs w:val="23"/>
                <w:lang w:val="ru-RU" w:eastAsia="en-US"/>
              </w:rPr>
              <w:t xml:space="preserve">Закон Красноярского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</w:t>
            </w:r>
            <w:r w:rsidRPr="004961EC">
              <w:rPr>
                <w:rFonts w:eastAsia="Calibri"/>
                <w:sz w:val="23"/>
                <w:szCs w:val="23"/>
                <w:lang w:val="ru-RU" w:eastAsia="en-US"/>
              </w:rPr>
              <w:lastRenderedPageBreak/>
              <w:t>систему налогообложения и (или) патентную систему налогообложения»</w:t>
            </w:r>
          </w:p>
        </w:tc>
        <w:tc>
          <w:tcPr>
            <w:tcW w:w="1752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center"/>
              <w:rPr>
                <w:rFonts w:eastAsia="Calibri"/>
                <w:sz w:val="23"/>
                <w:szCs w:val="23"/>
                <w:lang w:val="ru-RU" w:eastAsia="en-US"/>
              </w:rPr>
            </w:pPr>
            <w:r w:rsidRPr="004961EC">
              <w:rPr>
                <w:rFonts w:eastAsia="Calibri"/>
                <w:sz w:val="23"/>
                <w:szCs w:val="23"/>
                <w:lang w:val="ru-RU" w:eastAsia="en-US"/>
              </w:rPr>
              <w:lastRenderedPageBreak/>
              <w:t>25.06.2015</w:t>
            </w:r>
          </w:p>
          <w:p w:rsidR="00B25270" w:rsidRPr="007D7FD3" w:rsidRDefault="00B25270" w:rsidP="00B2527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7D7FD3">
              <w:rPr>
                <w:rFonts w:eastAsia="Calibri"/>
                <w:color w:val="auto"/>
                <w:sz w:val="23"/>
                <w:szCs w:val="23"/>
                <w:lang w:eastAsia="en-US"/>
              </w:rPr>
              <w:t>№ 8-3530</w:t>
            </w:r>
          </w:p>
        </w:tc>
        <w:tc>
          <w:tcPr>
            <w:tcW w:w="7230" w:type="dxa"/>
          </w:tcPr>
          <w:p w:rsidR="00B25270" w:rsidRPr="007D7FD3" w:rsidRDefault="00B25270" w:rsidP="000704CA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rFonts w:eastAsia="Calibri"/>
                <w:sz w:val="23"/>
                <w:szCs w:val="23"/>
                <w:lang w:eastAsia="en-US"/>
              </w:rPr>
              <w:t>С 1 января 2024 года прекращает действовать налоговая ставка в размере 0 % для впервые зарегистрированных индивидуальных предпринимателей, осуществляющих деятельность в</w:t>
            </w:r>
            <w:r w:rsidR="000704CA" w:rsidRPr="007D7FD3">
              <w:rPr>
                <w:rFonts w:eastAsia="Calibri"/>
                <w:sz w:val="23"/>
                <w:szCs w:val="23"/>
                <w:lang w:eastAsia="en-US"/>
              </w:rPr>
              <w:t> 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>производственной, социальной, научной и других сферах.</w:t>
            </w:r>
          </w:p>
        </w:tc>
      </w:tr>
      <w:tr w:rsidR="00B25270" w:rsidRPr="007D7FD3" w:rsidTr="00B4099B">
        <w:trPr>
          <w:trHeight w:val="574"/>
        </w:trPr>
        <w:tc>
          <w:tcPr>
            <w:tcW w:w="992" w:type="dxa"/>
          </w:tcPr>
          <w:p w:rsidR="00B25270" w:rsidRPr="004961EC" w:rsidRDefault="001C4D01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lastRenderedPageBreak/>
              <w:t>1</w:t>
            </w:r>
            <w:r w:rsidR="000231C0"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5245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Закон Красноярского края «Об установлении</w:t>
            </w:r>
            <w:r w:rsidRPr="004961EC">
              <w:rPr>
                <w:sz w:val="23"/>
                <w:szCs w:val="23"/>
                <w:lang w:val="ru-RU"/>
              </w:rPr>
              <w:br/>
              <w:t>на территории Красноярского края налоговых ставок при применении упрощенной системы налогообложения для отдельных категорий налогоплательщиков»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7D7FD3">
              <w:rPr>
                <w:color w:val="auto"/>
                <w:sz w:val="23"/>
                <w:szCs w:val="23"/>
              </w:rPr>
              <w:t>19.11.2020</w:t>
            </w:r>
            <w:r w:rsidRPr="007D7FD3">
              <w:rPr>
                <w:color w:val="auto"/>
                <w:sz w:val="23"/>
                <w:szCs w:val="23"/>
              </w:rPr>
              <w:br/>
              <w:t>№ 10-4347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С 1 января 2022 года: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прекращается действие минимальных налоговых ставок, установленных на налоговый период 2021 года для отдельных категорий налогоплательщиков;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proofErr w:type="gramStart"/>
            <w:r w:rsidRPr="007D7FD3">
              <w:rPr>
                <w:sz w:val="23"/>
                <w:szCs w:val="23"/>
              </w:rPr>
              <w:t>увеличиваются размеры пониженных налоговых ставок</w:t>
            </w:r>
            <w:r w:rsidRPr="007D7FD3">
              <w:rPr>
                <w:sz w:val="23"/>
                <w:szCs w:val="23"/>
              </w:rPr>
              <w:br/>
              <w:t>и с 1 января 2023 года прекращается</w:t>
            </w:r>
            <w:proofErr w:type="gramEnd"/>
            <w:r w:rsidRPr="007D7FD3">
              <w:rPr>
                <w:sz w:val="23"/>
                <w:szCs w:val="23"/>
              </w:rPr>
              <w:t xml:space="preserve"> срок их действия для организаций и индивидуальных предпринимателей, применявших</w:t>
            </w:r>
            <w:r w:rsidRPr="007D7FD3">
              <w:rPr>
                <w:sz w:val="23"/>
                <w:szCs w:val="23"/>
              </w:rPr>
              <w:br/>
              <w:t>в 2020 году исключительно систему налогообложения в виде единого налога на вмененный доход для отдельных видов деятельности;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</w:p>
        </w:tc>
      </w:tr>
      <w:tr w:rsidR="00B25270" w:rsidRPr="007D7FD3" w:rsidTr="002C1464">
        <w:trPr>
          <w:trHeight w:val="413"/>
        </w:trPr>
        <w:tc>
          <w:tcPr>
            <w:tcW w:w="15219" w:type="dxa"/>
            <w:gridSpan w:val="4"/>
            <w:vAlign w:val="center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Нормативные правовые акты, планируемые к принятию в текущем году</w:t>
            </w:r>
          </w:p>
        </w:tc>
      </w:tr>
      <w:tr w:rsidR="00B25270" w:rsidRPr="007D7FD3" w:rsidTr="00B8421E"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13</w:t>
            </w:r>
          </w:p>
        </w:tc>
        <w:tc>
          <w:tcPr>
            <w:tcW w:w="5245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Федеральный закон «О федеральном бюджете на 2022 год и на плановый период 2023 и 2024 годов»</w:t>
            </w:r>
          </w:p>
        </w:tc>
        <w:tc>
          <w:tcPr>
            <w:tcW w:w="1752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30.09.2021</w:t>
            </w:r>
          </w:p>
          <w:p w:rsidR="00B25270" w:rsidRPr="004961EC" w:rsidRDefault="00B25270" w:rsidP="00B25270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kern w:val="0"/>
                <w:sz w:val="23"/>
                <w:szCs w:val="23"/>
                <w:lang w:val="ru-RU"/>
              </w:rPr>
            </w:pPr>
            <w:r w:rsidRPr="004961EC">
              <w:rPr>
                <w:b w:val="0"/>
                <w:bCs w:val="0"/>
                <w:kern w:val="0"/>
                <w:sz w:val="23"/>
                <w:szCs w:val="23"/>
                <w:lang w:val="ru-RU"/>
              </w:rPr>
              <w:t>проект</w:t>
            </w:r>
          </w:p>
          <w:p w:rsidR="00B25270" w:rsidRPr="004961EC" w:rsidRDefault="00B25270" w:rsidP="00B25270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kern w:val="0"/>
                <w:sz w:val="23"/>
                <w:szCs w:val="23"/>
                <w:lang w:val="ru-RU"/>
              </w:rPr>
            </w:pPr>
            <w:r w:rsidRPr="004961EC">
              <w:rPr>
                <w:b w:val="0"/>
                <w:bCs w:val="0"/>
                <w:kern w:val="0"/>
                <w:sz w:val="23"/>
                <w:szCs w:val="23"/>
                <w:lang w:val="ru-RU"/>
              </w:rPr>
              <w:t>№ 1258295-7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7D7FD3">
              <w:rPr>
                <w:sz w:val="22"/>
                <w:szCs w:val="22"/>
              </w:rPr>
              <w:t>Установлены нормативы и порядок распределения доходов</w:t>
            </w:r>
            <w:r w:rsidRPr="007D7FD3">
              <w:rPr>
                <w:sz w:val="22"/>
                <w:szCs w:val="22"/>
              </w:rPr>
              <w:br/>
              <w:t xml:space="preserve">от уплаты акцизов на нефтепродукты в бюджеты субъектов Российской Федерации: 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7D7FD3">
              <w:rPr>
                <w:sz w:val="22"/>
                <w:szCs w:val="22"/>
              </w:rPr>
              <w:t xml:space="preserve">77,7 % доходов распределяется между бюджетами субъектов Российской Федерации в целях формирования дорожных фондов, в том числе в бюджет Красноярского по нормативам в 2022 году </w:t>
            </w:r>
            <w:r w:rsidRPr="007D7FD3">
              <w:rPr>
                <w:sz w:val="23"/>
                <w:szCs w:val="23"/>
              </w:rPr>
              <w:t>–</w:t>
            </w:r>
            <w:r w:rsidRPr="007D7FD3">
              <w:rPr>
                <w:sz w:val="22"/>
                <w:szCs w:val="22"/>
              </w:rPr>
              <w:t xml:space="preserve"> 2,0566 %, в 2023 году </w:t>
            </w:r>
            <w:r w:rsidRPr="007D7FD3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7D7FD3">
              <w:rPr>
                <w:sz w:val="22"/>
                <w:szCs w:val="22"/>
              </w:rPr>
              <w:t xml:space="preserve"> 2,0521 %, в 2024 году – 2,0574 %; 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22,3 % доходов распределяется между бюджетами субъектов Российской Федерации в целях реализации национального проекта «Безопасные качественные дороги», в том числе в бюджет Красноярского края в 2022–2024 годах – 0,8691 %;</w:t>
            </w:r>
          </w:p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установлены нормативы зачисления доходов от отдельных видов денежных взысканий (штрафов), поступающих в бюджеты бюджетной системы Российской Федерации, в том числе в счет погашения задолженности, образовавшейся до 1 января 2020 года.</w:t>
            </w:r>
          </w:p>
        </w:tc>
      </w:tr>
      <w:tr w:rsidR="00B25270" w:rsidRPr="007D7FD3" w:rsidTr="00B8421E"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14</w:t>
            </w:r>
          </w:p>
        </w:tc>
        <w:tc>
          <w:tcPr>
            <w:tcW w:w="5245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 xml:space="preserve">Закон Красноярского края «Об установлении коэффициента, отражающего региональные особенности рынка труда на территории </w:t>
            </w:r>
            <w:r w:rsidRPr="004961EC">
              <w:rPr>
                <w:sz w:val="23"/>
                <w:szCs w:val="23"/>
                <w:lang w:val="ru-RU"/>
              </w:rPr>
              <w:lastRenderedPageBreak/>
              <w:t>Красноярского края на 2022 год»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7D7FD3">
              <w:rPr>
                <w:color w:val="auto"/>
                <w:sz w:val="23"/>
                <w:szCs w:val="23"/>
              </w:rPr>
              <w:lastRenderedPageBreak/>
              <w:t>проект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На 2022 год установлен коэффициент, отражающий региональные особенности рынка труда в Красноярском крае,</w:t>
            </w:r>
            <w:r w:rsidRPr="007D7FD3">
              <w:rPr>
                <w:sz w:val="23"/>
                <w:szCs w:val="23"/>
              </w:rPr>
              <w:br/>
              <w:t>в размере 2,1473.</w:t>
            </w:r>
          </w:p>
        </w:tc>
      </w:tr>
      <w:tr w:rsidR="00B25270" w:rsidRPr="007D7FD3" w:rsidTr="00B8421E">
        <w:tc>
          <w:tcPr>
            <w:tcW w:w="992" w:type="dxa"/>
          </w:tcPr>
          <w:p w:rsidR="00B25270" w:rsidRPr="004961EC" w:rsidRDefault="000231C0" w:rsidP="00B25270">
            <w:pPr>
              <w:pStyle w:val="a3"/>
              <w:spacing w:line="238" w:lineRule="auto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15</w:t>
            </w:r>
          </w:p>
        </w:tc>
        <w:tc>
          <w:tcPr>
            <w:tcW w:w="5245" w:type="dxa"/>
          </w:tcPr>
          <w:p w:rsidR="00B25270" w:rsidRPr="004961EC" w:rsidRDefault="00B25270" w:rsidP="00B25270">
            <w:pPr>
              <w:pStyle w:val="a3"/>
              <w:spacing w:line="238" w:lineRule="auto"/>
              <w:jc w:val="both"/>
              <w:rPr>
                <w:sz w:val="23"/>
                <w:szCs w:val="23"/>
                <w:lang w:val="ru-RU"/>
              </w:rPr>
            </w:pPr>
            <w:r w:rsidRPr="004961EC">
              <w:rPr>
                <w:sz w:val="23"/>
                <w:szCs w:val="23"/>
                <w:lang w:val="ru-RU"/>
              </w:rPr>
              <w:t>Закон Красноярского края «О внесении изменений в Закон края «О межбюджетных отношениях</w:t>
            </w:r>
            <w:r w:rsidRPr="004961EC">
              <w:rPr>
                <w:sz w:val="23"/>
                <w:szCs w:val="23"/>
                <w:lang w:val="ru-RU"/>
              </w:rPr>
              <w:br/>
              <w:t>в Красноярском крае»</w:t>
            </w:r>
          </w:p>
        </w:tc>
        <w:tc>
          <w:tcPr>
            <w:tcW w:w="1752" w:type="dxa"/>
          </w:tcPr>
          <w:p w:rsidR="00B25270" w:rsidRPr="007D7FD3" w:rsidRDefault="00B25270" w:rsidP="00B2527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7D7FD3">
              <w:rPr>
                <w:color w:val="auto"/>
                <w:sz w:val="23"/>
                <w:szCs w:val="23"/>
              </w:rPr>
              <w:t>проект</w:t>
            </w:r>
          </w:p>
        </w:tc>
        <w:tc>
          <w:tcPr>
            <w:tcW w:w="7230" w:type="dxa"/>
          </w:tcPr>
          <w:p w:rsidR="00B25270" w:rsidRPr="007D7FD3" w:rsidRDefault="00B25270" w:rsidP="00B25270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7D7FD3">
              <w:rPr>
                <w:sz w:val="23"/>
                <w:szCs w:val="23"/>
              </w:rPr>
              <w:t>Увеличен норматив отчислений доходов от акцизов</w:t>
            </w:r>
            <w:r w:rsidRPr="007D7FD3">
              <w:rPr>
                <w:sz w:val="23"/>
                <w:szCs w:val="23"/>
              </w:rPr>
              <w:br/>
              <w:t>на нефтепродукты в местные бюджеты с 10 % до 20 % доходов консолидированного бюджета края от уплаты акцизов</w:t>
            </w:r>
            <w:r w:rsidRPr="007D7FD3">
              <w:rPr>
                <w:sz w:val="23"/>
                <w:szCs w:val="23"/>
              </w:rPr>
              <w:br/>
              <w:t>на нефтепродукты.</w:t>
            </w:r>
          </w:p>
        </w:tc>
      </w:tr>
    </w:tbl>
    <w:p w:rsidR="006B0935" w:rsidRPr="007D7FD3" w:rsidRDefault="006B0935" w:rsidP="0048384A">
      <w:pPr>
        <w:rPr>
          <w:sz w:val="23"/>
          <w:szCs w:val="23"/>
        </w:rPr>
      </w:pPr>
    </w:p>
    <w:sectPr w:rsidR="006B0935" w:rsidRPr="007D7FD3" w:rsidSect="004961EC">
      <w:headerReference w:type="even" r:id="rId10"/>
      <w:headerReference w:type="default" r:id="rId11"/>
      <w:footerReference w:type="even" r:id="rId12"/>
      <w:footerReference w:type="default" r:id="rId13"/>
      <w:footnotePr>
        <w:numStart w:val="38"/>
      </w:footnotePr>
      <w:pgSz w:w="16838" w:h="11906" w:orient="landscape" w:code="9"/>
      <w:pgMar w:top="851" w:right="567" w:bottom="1134" w:left="1134" w:header="680" w:footer="851" w:gutter="0"/>
      <w:pgNumType w:start="1758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B06" w:rsidRDefault="004C0B06" w:rsidP="008B1C5D">
      <w:r>
        <w:separator/>
      </w:r>
    </w:p>
  </w:endnote>
  <w:endnote w:type="continuationSeparator" w:id="0">
    <w:p w:rsidR="004C0B06" w:rsidRDefault="004C0B06" w:rsidP="008B1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943333" w:rsidP="00B8421E">
    <w:pPr>
      <w:pStyle w:val="a7"/>
      <w:framePr w:wrap="around" w:vAnchor="text" w:hAnchor="margin" w:y="1"/>
      <w:rPr>
        <w:rStyle w:val="a9"/>
      </w:rPr>
    </w:pPr>
    <w:r>
      <w:rPr>
        <w:rStyle w:val="a9"/>
      </w:rPr>
      <w:fldChar w:fldCharType="begin"/>
    </w:r>
    <w:r w:rsidR="008064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4EA" w:rsidRDefault="008064EA" w:rsidP="00B8421E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8064EA">
    <w:pPr>
      <w:pStyle w:val="a7"/>
      <w:rPr>
        <w:lang w:val="ru-RU"/>
      </w:rPr>
    </w:pPr>
  </w:p>
  <w:p w:rsidR="000231C0" w:rsidRPr="000231C0" w:rsidRDefault="000231C0">
    <w:pPr>
      <w:pStyle w:val="a7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B06" w:rsidRDefault="004C0B06" w:rsidP="008B1C5D">
      <w:r>
        <w:separator/>
      </w:r>
    </w:p>
  </w:footnote>
  <w:footnote w:type="continuationSeparator" w:id="0">
    <w:p w:rsidR="004C0B06" w:rsidRDefault="004C0B06" w:rsidP="008B1C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943333" w:rsidP="00B8421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64E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4EA" w:rsidRDefault="008064EA" w:rsidP="00B8421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EA" w:rsidRDefault="008064EA" w:rsidP="00B8421E">
    <w:pPr>
      <w:pStyle w:val="a5"/>
      <w:framePr w:wrap="around" w:vAnchor="text" w:hAnchor="margin" w:xAlign="right" w:y="1"/>
      <w:rPr>
        <w:rStyle w:val="a9"/>
      </w:rPr>
    </w:pPr>
  </w:p>
  <w:p w:rsidR="008064EA" w:rsidRDefault="008064EA" w:rsidP="00B8421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3F10"/>
    <w:multiLevelType w:val="multilevel"/>
    <w:tmpl w:val="093EC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27C3C"/>
    <w:multiLevelType w:val="hybridMultilevel"/>
    <w:tmpl w:val="BAC218A2"/>
    <w:lvl w:ilvl="0" w:tplc="C0D680AE">
      <w:start w:val="1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860C4"/>
    <w:multiLevelType w:val="hybridMultilevel"/>
    <w:tmpl w:val="131A5436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5ED12DF"/>
    <w:multiLevelType w:val="hybridMultilevel"/>
    <w:tmpl w:val="3A1A87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E5637E"/>
    <w:multiLevelType w:val="hybridMultilevel"/>
    <w:tmpl w:val="587ADB58"/>
    <w:lvl w:ilvl="0" w:tplc="A5EAA84C">
      <w:start w:val="1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Start w:val="38"/>
    <w:footnote w:id="-1"/>
    <w:footnote w:id="0"/>
  </w:footnotePr>
  <w:endnotePr>
    <w:endnote w:id="-1"/>
    <w:endnote w:id="0"/>
  </w:endnotePr>
  <w:compat/>
  <w:rsids>
    <w:rsidRoot w:val="006B0935"/>
    <w:rsid w:val="0000312D"/>
    <w:rsid w:val="00004A97"/>
    <w:rsid w:val="00006E44"/>
    <w:rsid w:val="0001252D"/>
    <w:rsid w:val="000130EA"/>
    <w:rsid w:val="000156E9"/>
    <w:rsid w:val="00015BD6"/>
    <w:rsid w:val="00017057"/>
    <w:rsid w:val="00020380"/>
    <w:rsid w:val="000210B5"/>
    <w:rsid w:val="00021347"/>
    <w:rsid w:val="00021A42"/>
    <w:rsid w:val="000221FC"/>
    <w:rsid w:val="000231C0"/>
    <w:rsid w:val="00030362"/>
    <w:rsid w:val="00037C1E"/>
    <w:rsid w:val="000460DD"/>
    <w:rsid w:val="0005110D"/>
    <w:rsid w:val="00053028"/>
    <w:rsid w:val="0005413D"/>
    <w:rsid w:val="00054FD4"/>
    <w:rsid w:val="0005781D"/>
    <w:rsid w:val="00061EF7"/>
    <w:rsid w:val="00064A96"/>
    <w:rsid w:val="00066993"/>
    <w:rsid w:val="00066EE4"/>
    <w:rsid w:val="000704CA"/>
    <w:rsid w:val="0007247F"/>
    <w:rsid w:val="000764E8"/>
    <w:rsid w:val="0008409B"/>
    <w:rsid w:val="00085C1E"/>
    <w:rsid w:val="0008613B"/>
    <w:rsid w:val="000876C8"/>
    <w:rsid w:val="000904D6"/>
    <w:rsid w:val="000933AB"/>
    <w:rsid w:val="00094E28"/>
    <w:rsid w:val="000A0BBB"/>
    <w:rsid w:val="000A4CB6"/>
    <w:rsid w:val="000A54BC"/>
    <w:rsid w:val="000A6E04"/>
    <w:rsid w:val="000B024B"/>
    <w:rsid w:val="000B1045"/>
    <w:rsid w:val="000C21F5"/>
    <w:rsid w:val="000C4905"/>
    <w:rsid w:val="000C6208"/>
    <w:rsid w:val="000C651C"/>
    <w:rsid w:val="000D1FEF"/>
    <w:rsid w:val="000D2FE3"/>
    <w:rsid w:val="000E15AA"/>
    <w:rsid w:val="000E2F69"/>
    <w:rsid w:val="000E376D"/>
    <w:rsid w:val="000E49FC"/>
    <w:rsid w:val="000F0145"/>
    <w:rsid w:val="000F6DB7"/>
    <w:rsid w:val="000F7914"/>
    <w:rsid w:val="000F7D6F"/>
    <w:rsid w:val="0010193F"/>
    <w:rsid w:val="00102433"/>
    <w:rsid w:val="00110A5F"/>
    <w:rsid w:val="0011260F"/>
    <w:rsid w:val="00112D1E"/>
    <w:rsid w:val="00113A93"/>
    <w:rsid w:val="00114B36"/>
    <w:rsid w:val="001157F5"/>
    <w:rsid w:val="00115F2B"/>
    <w:rsid w:val="00122607"/>
    <w:rsid w:val="001275D0"/>
    <w:rsid w:val="00140060"/>
    <w:rsid w:val="001532CE"/>
    <w:rsid w:val="00153D04"/>
    <w:rsid w:val="00157205"/>
    <w:rsid w:val="001613F5"/>
    <w:rsid w:val="00162659"/>
    <w:rsid w:val="00170C6A"/>
    <w:rsid w:val="0017162D"/>
    <w:rsid w:val="00172348"/>
    <w:rsid w:val="00173D51"/>
    <w:rsid w:val="00177A5E"/>
    <w:rsid w:val="0018033C"/>
    <w:rsid w:val="00184343"/>
    <w:rsid w:val="00186ACB"/>
    <w:rsid w:val="00191146"/>
    <w:rsid w:val="0019263F"/>
    <w:rsid w:val="00195466"/>
    <w:rsid w:val="00196E6D"/>
    <w:rsid w:val="001A238C"/>
    <w:rsid w:val="001A41CB"/>
    <w:rsid w:val="001A58FA"/>
    <w:rsid w:val="001A7ED5"/>
    <w:rsid w:val="001B09FE"/>
    <w:rsid w:val="001B39EB"/>
    <w:rsid w:val="001C1032"/>
    <w:rsid w:val="001C4D01"/>
    <w:rsid w:val="001C6A59"/>
    <w:rsid w:val="001C6B6E"/>
    <w:rsid w:val="001C7B02"/>
    <w:rsid w:val="001D0CE1"/>
    <w:rsid w:val="001D1542"/>
    <w:rsid w:val="001D1669"/>
    <w:rsid w:val="001D513E"/>
    <w:rsid w:val="001E1993"/>
    <w:rsid w:val="001E3048"/>
    <w:rsid w:val="001E4415"/>
    <w:rsid w:val="001F06BB"/>
    <w:rsid w:val="001F1B55"/>
    <w:rsid w:val="001F22AD"/>
    <w:rsid w:val="002000F4"/>
    <w:rsid w:val="002013E7"/>
    <w:rsid w:val="00203711"/>
    <w:rsid w:val="002068D0"/>
    <w:rsid w:val="002072A8"/>
    <w:rsid w:val="00207B9C"/>
    <w:rsid w:val="00212B35"/>
    <w:rsid w:val="00212F8B"/>
    <w:rsid w:val="00216519"/>
    <w:rsid w:val="0021670E"/>
    <w:rsid w:val="00216A4D"/>
    <w:rsid w:val="00226005"/>
    <w:rsid w:val="00226AFE"/>
    <w:rsid w:val="002339CA"/>
    <w:rsid w:val="002341FD"/>
    <w:rsid w:val="00237060"/>
    <w:rsid w:val="00251D07"/>
    <w:rsid w:val="002542C5"/>
    <w:rsid w:val="00265769"/>
    <w:rsid w:val="00270270"/>
    <w:rsid w:val="00273CA5"/>
    <w:rsid w:val="00274F07"/>
    <w:rsid w:val="0028312E"/>
    <w:rsid w:val="0028489E"/>
    <w:rsid w:val="00286B6D"/>
    <w:rsid w:val="0029085D"/>
    <w:rsid w:val="00290EC8"/>
    <w:rsid w:val="00294A9C"/>
    <w:rsid w:val="00294D36"/>
    <w:rsid w:val="002A0832"/>
    <w:rsid w:val="002A18A1"/>
    <w:rsid w:val="002A7924"/>
    <w:rsid w:val="002B0C1F"/>
    <w:rsid w:val="002B3C0C"/>
    <w:rsid w:val="002B5074"/>
    <w:rsid w:val="002B7ECB"/>
    <w:rsid w:val="002C0AD4"/>
    <w:rsid w:val="002C0C8A"/>
    <w:rsid w:val="002C1464"/>
    <w:rsid w:val="002C6B93"/>
    <w:rsid w:val="002C7267"/>
    <w:rsid w:val="002D0425"/>
    <w:rsid w:val="002D4212"/>
    <w:rsid w:val="002D4D5C"/>
    <w:rsid w:val="002D517B"/>
    <w:rsid w:val="002E045B"/>
    <w:rsid w:val="002E2F14"/>
    <w:rsid w:val="002F5581"/>
    <w:rsid w:val="0030694E"/>
    <w:rsid w:val="00311B17"/>
    <w:rsid w:val="0031288B"/>
    <w:rsid w:val="00314380"/>
    <w:rsid w:val="00322B01"/>
    <w:rsid w:val="0032783F"/>
    <w:rsid w:val="00327F29"/>
    <w:rsid w:val="0033395A"/>
    <w:rsid w:val="00334DB7"/>
    <w:rsid w:val="00335148"/>
    <w:rsid w:val="003378C6"/>
    <w:rsid w:val="00341CB5"/>
    <w:rsid w:val="00343764"/>
    <w:rsid w:val="0034693C"/>
    <w:rsid w:val="00347E87"/>
    <w:rsid w:val="00351249"/>
    <w:rsid w:val="00352759"/>
    <w:rsid w:val="0035596B"/>
    <w:rsid w:val="003567AD"/>
    <w:rsid w:val="00377E1B"/>
    <w:rsid w:val="003819CD"/>
    <w:rsid w:val="0038292C"/>
    <w:rsid w:val="003854DF"/>
    <w:rsid w:val="003856F4"/>
    <w:rsid w:val="00392394"/>
    <w:rsid w:val="00395458"/>
    <w:rsid w:val="003A04EF"/>
    <w:rsid w:val="003A16D3"/>
    <w:rsid w:val="003A21AB"/>
    <w:rsid w:val="003A3B86"/>
    <w:rsid w:val="003A4380"/>
    <w:rsid w:val="003A530C"/>
    <w:rsid w:val="003B22FA"/>
    <w:rsid w:val="003B28BB"/>
    <w:rsid w:val="003B41A1"/>
    <w:rsid w:val="003B4877"/>
    <w:rsid w:val="003B70F4"/>
    <w:rsid w:val="003C118A"/>
    <w:rsid w:val="003C36C1"/>
    <w:rsid w:val="003C48DA"/>
    <w:rsid w:val="003C5E26"/>
    <w:rsid w:val="003D1525"/>
    <w:rsid w:val="003D39CA"/>
    <w:rsid w:val="003D46D2"/>
    <w:rsid w:val="003D5774"/>
    <w:rsid w:val="003D76DB"/>
    <w:rsid w:val="003D7719"/>
    <w:rsid w:val="003E1456"/>
    <w:rsid w:val="003E3C67"/>
    <w:rsid w:val="003E437B"/>
    <w:rsid w:val="003E45CB"/>
    <w:rsid w:val="003E5589"/>
    <w:rsid w:val="003F7EC9"/>
    <w:rsid w:val="004000AF"/>
    <w:rsid w:val="004020C6"/>
    <w:rsid w:val="00406050"/>
    <w:rsid w:val="00406AF2"/>
    <w:rsid w:val="00411D4A"/>
    <w:rsid w:val="004126D9"/>
    <w:rsid w:val="0041377D"/>
    <w:rsid w:val="00413F0A"/>
    <w:rsid w:val="00415F57"/>
    <w:rsid w:val="004203A7"/>
    <w:rsid w:val="004219EB"/>
    <w:rsid w:val="0042274E"/>
    <w:rsid w:val="0042575D"/>
    <w:rsid w:val="004331A8"/>
    <w:rsid w:val="004400C8"/>
    <w:rsid w:val="00441268"/>
    <w:rsid w:val="00445155"/>
    <w:rsid w:val="00447C2B"/>
    <w:rsid w:val="00450F17"/>
    <w:rsid w:val="004545D8"/>
    <w:rsid w:val="00461274"/>
    <w:rsid w:val="00466EB4"/>
    <w:rsid w:val="00466EE0"/>
    <w:rsid w:val="004673DA"/>
    <w:rsid w:val="004727E3"/>
    <w:rsid w:val="0048384A"/>
    <w:rsid w:val="00484E6F"/>
    <w:rsid w:val="00490D64"/>
    <w:rsid w:val="00491CB7"/>
    <w:rsid w:val="00492970"/>
    <w:rsid w:val="004957EB"/>
    <w:rsid w:val="0049594E"/>
    <w:rsid w:val="004961EC"/>
    <w:rsid w:val="0049709F"/>
    <w:rsid w:val="004A1A6D"/>
    <w:rsid w:val="004A4232"/>
    <w:rsid w:val="004A66C1"/>
    <w:rsid w:val="004A7022"/>
    <w:rsid w:val="004B1384"/>
    <w:rsid w:val="004B2120"/>
    <w:rsid w:val="004B2DEE"/>
    <w:rsid w:val="004B2EC8"/>
    <w:rsid w:val="004B5C82"/>
    <w:rsid w:val="004B7414"/>
    <w:rsid w:val="004B759F"/>
    <w:rsid w:val="004C0B06"/>
    <w:rsid w:val="004C1209"/>
    <w:rsid w:val="004C2D31"/>
    <w:rsid w:val="004C4D19"/>
    <w:rsid w:val="004D0F2C"/>
    <w:rsid w:val="004D1691"/>
    <w:rsid w:val="004E0022"/>
    <w:rsid w:val="004E6620"/>
    <w:rsid w:val="004F626D"/>
    <w:rsid w:val="004F6B88"/>
    <w:rsid w:val="00503C9A"/>
    <w:rsid w:val="005051BC"/>
    <w:rsid w:val="00512902"/>
    <w:rsid w:val="00513131"/>
    <w:rsid w:val="00520761"/>
    <w:rsid w:val="00522A13"/>
    <w:rsid w:val="00531067"/>
    <w:rsid w:val="0053347E"/>
    <w:rsid w:val="00541612"/>
    <w:rsid w:val="005452B3"/>
    <w:rsid w:val="0055057D"/>
    <w:rsid w:val="00552A94"/>
    <w:rsid w:val="00561919"/>
    <w:rsid w:val="005779CC"/>
    <w:rsid w:val="00580DBF"/>
    <w:rsid w:val="00581A9A"/>
    <w:rsid w:val="00591B0B"/>
    <w:rsid w:val="00597378"/>
    <w:rsid w:val="005A26F9"/>
    <w:rsid w:val="005A4BF9"/>
    <w:rsid w:val="005A54BE"/>
    <w:rsid w:val="005B2399"/>
    <w:rsid w:val="005B63FA"/>
    <w:rsid w:val="005C5487"/>
    <w:rsid w:val="005D0B36"/>
    <w:rsid w:val="005D2194"/>
    <w:rsid w:val="005D74F5"/>
    <w:rsid w:val="005E1281"/>
    <w:rsid w:val="005F1AF8"/>
    <w:rsid w:val="00602A9A"/>
    <w:rsid w:val="006147CE"/>
    <w:rsid w:val="00615D35"/>
    <w:rsid w:val="00621884"/>
    <w:rsid w:val="00623F41"/>
    <w:rsid w:val="0063005A"/>
    <w:rsid w:val="00634028"/>
    <w:rsid w:val="00641747"/>
    <w:rsid w:val="0065258F"/>
    <w:rsid w:val="00653565"/>
    <w:rsid w:val="00654F11"/>
    <w:rsid w:val="006554B3"/>
    <w:rsid w:val="006563DE"/>
    <w:rsid w:val="00661C77"/>
    <w:rsid w:val="00670664"/>
    <w:rsid w:val="00672F17"/>
    <w:rsid w:val="00674FD0"/>
    <w:rsid w:val="00675AAF"/>
    <w:rsid w:val="006820DA"/>
    <w:rsid w:val="0068599C"/>
    <w:rsid w:val="00686CA3"/>
    <w:rsid w:val="006947C2"/>
    <w:rsid w:val="006A0711"/>
    <w:rsid w:val="006A3EF1"/>
    <w:rsid w:val="006A4E4E"/>
    <w:rsid w:val="006A7C8F"/>
    <w:rsid w:val="006B0935"/>
    <w:rsid w:val="006B1039"/>
    <w:rsid w:val="006B488D"/>
    <w:rsid w:val="006C5A59"/>
    <w:rsid w:val="006C7D7E"/>
    <w:rsid w:val="006D4590"/>
    <w:rsid w:val="006E0416"/>
    <w:rsid w:val="006E3BE7"/>
    <w:rsid w:val="006E6812"/>
    <w:rsid w:val="006F216C"/>
    <w:rsid w:val="006F6B06"/>
    <w:rsid w:val="0070465A"/>
    <w:rsid w:val="00712D76"/>
    <w:rsid w:val="00714531"/>
    <w:rsid w:val="00716B0F"/>
    <w:rsid w:val="007229DA"/>
    <w:rsid w:val="007267F3"/>
    <w:rsid w:val="00733015"/>
    <w:rsid w:val="00733C4D"/>
    <w:rsid w:val="007523A8"/>
    <w:rsid w:val="00753FDB"/>
    <w:rsid w:val="00754E09"/>
    <w:rsid w:val="00756B0A"/>
    <w:rsid w:val="0075799A"/>
    <w:rsid w:val="00767309"/>
    <w:rsid w:val="00772F8F"/>
    <w:rsid w:val="00786AAE"/>
    <w:rsid w:val="00786DCF"/>
    <w:rsid w:val="00786DEB"/>
    <w:rsid w:val="007873B2"/>
    <w:rsid w:val="00791488"/>
    <w:rsid w:val="0079741F"/>
    <w:rsid w:val="007977DB"/>
    <w:rsid w:val="007A5E52"/>
    <w:rsid w:val="007B39B0"/>
    <w:rsid w:val="007B3C69"/>
    <w:rsid w:val="007B4FFC"/>
    <w:rsid w:val="007B57DC"/>
    <w:rsid w:val="007C03D9"/>
    <w:rsid w:val="007C32C2"/>
    <w:rsid w:val="007C5D09"/>
    <w:rsid w:val="007C6D87"/>
    <w:rsid w:val="007D013A"/>
    <w:rsid w:val="007D3749"/>
    <w:rsid w:val="007D464A"/>
    <w:rsid w:val="007D6B69"/>
    <w:rsid w:val="007D7531"/>
    <w:rsid w:val="007D7FD3"/>
    <w:rsid w:val="007E0F5F"/>
    <w:rsid w:val="007E173E"/>
    <w:rsid w:val="007E75B2"/>
    <w:rsid w:val="007F232A"/>
    <w:rsid w:val="007F6325"/>
    <w:rsid w:val="00800D70"/>
    <w:rsid w:val="00800E42"/>
    <w:rsid w:val="00801F3F"/>
    <w:rsid w:val="008034A8"/>
    <w:rsid w:val="00803745"/>
    <w:rsid w:val="00803E89"/>
    <w:rsid w:val="00804BE6"/>
    <w:rsid w:val="008064EA"/>
    <w:rsid w:val="0081207E"/>
    <w:rsid w:val="00816319"/>
    <w:rsid w:val="0082700A"/>
    <w:rsid w:val="008273F9"/>
    <w:rsid w:val="0082756B"/>
    <w:rsid w:val="008303B8"/>
    <w:rsid w:val="00831CCC"/>
    <w:rsid w:val="00832952"/>
    <w:rsid w:val="00832E24"/>
    <w:rsid w:val="008336AC"/>
    <w:rsid w:val="00833D45"/>
    <w:rsid w:val="008344A3"/>
    <w:rsid w:val="00834ABE"/>
    <w:rsid w:val="008425B8"/>
    <w:rsid w:val="00842889"/>
    <w:rsid w:val="00844FB3"/>
    <w:rsid w:val="008456B7"/>
    <w:rsid w:val="008460D0"/>
    <w:rsid w:val="00854C84"/>
    <w:rsid w:val="00861993"/>
    <w:rsid w:val="00862E4E"/>
    <w:rsid w:val="00865099"/>
    <w:rsid w:val="008675FF"/>
    <w:rsid w:val="00867A79"/>
    <w:rsid w:val="00870997"/>
    <w:rsid w:val="008732D8"/>
    <w:rsid w:val="00875423"/>
    <w:rsid w:val="0087591D"/>
    <w:rsid w:val="008801BD"/>
    <w:rsid w:val="0088598A"/>
    <w:rsid w:val="00886C40"/>
    <w:rsid w:val="00892EAA"/>
    <w:rsid w:val="00892FC1"/>
    <w:rsid w:val="00893EA0"/>
    <w:rsid w:val="00896086"/>
    <w:rsid w:val="008A216D"/>
    <w:rsid w:val="008A28F7"/>
    <w:rsid w:val="008A6F0C"/>
    <w:rsid w:val="008A7AB6"/>
    <w:rsid w:val="008B1C5D"/>
    <w:rsid w:val="008B4614"/>
    <w:rsid w:val="008B48A1"/>
    <w:rsid w:val="008B757D"/>
    <w:rsid w:val="008B7E68"/>
    <w:rsid w:val="008C0AA9"/>
    <w:rsid w:val="008C3CF6"/>
    <w:rsid w:val="008C5F65"/>
    <w:rsid w:val="008C7075"/>
    <w:rsid w:val="008D34FA"/>
    <w:rsid w:val="008D47C0"/>
    <w:rsid w:val="008E5DCD"/>
    <w:rsid w:val="008E5F0A"/>
    <w:rsid w:val="008E6A7D"/>
    <w:rsid w:val="009029B0"/>
    <w:rsid w:val="009038D3"/>
    <w:rsid w:val="00905861"/>
    <w:rsid w:val="00910318"/>
    <w:rsid w:val="00927E97"/>
    <w:rsid w:val="00930497"/>
    <w:rsid w:val="00940A3A"/>
    <w:rsid w:val="00940B5B"/>
    <w:rsid w:val="009411B2"/>
    <w:rsid w:val="00943333"/>
    <w:rsid w:val="00945275"/>
    <w:rsid w:val="00945A20"/>
    <w:rsid w:val="009477DB"/>
    <w:rsid w:val="009557CC"/>
    <w:rsid w:val="009574A4"/>
    <w:rsid w:val="0096002A"/>
    <w:rsid w:val="009604A9"/>
    <w:rsid w:val="00962434"/>
    <w:rsid w:val="00962E37"/>
    <w:rsid w:val="00963B8D"/>
    <w:rsid w:val="009647C4"/>
    <w:rsid w:val="009700A8"/>
    <w:rsid w:val="00972869"/>
    <w:rsid w:val="00972C24"/>
    <w:rsid w:val="00972F7D"/>
    <w:rsid w:val="0097567A"/>
    <w:rsid w:val="009801FD"/>
    <w:rsid w:val="0098213A"/>
    <w:rsid w:val="00982E0F"/>
    <w:rsid w:val="00983407"/>
    <w:rsid w:val="009857F1"/>
    <w:rsid w:val="0099787B"/>
    <w:rsid w:val="009A4525"/>
    <w:rsid w:val="009A6DCB"/>
    <w:rsid w:val="009B0DA6"/>
    <w:rsid w:val="009B11C6"/>
    <w:rsid w:val="009B2A09"/>
    <w:rsid w:val="009B43FA"/>
    <w:rsid w:val="009B680D"/>
    <w:rsid w:val="009C3F32"/>
    <w:rsid w:val="009D092F"/>
    <w:rsid w:val="009D23A9"/>
    <w:rsid w:val="009D483B"/>
    <w:rsid w:val="009D6B75"/>
    <w:rsid w:val="009F1974"/>
    <w:rsid w:val="009F1AF6"/>
    <w:rsid w:val="009F1C3C"/>
    <w:rsid w:val="009F4524"/>
    <w:rsid w:val="009F614D"/>
    <w:rsid w:val="009F68C6"/>
    <w:rsid w:val="00A00789"/>
    <w:rsid w:val="00A008D7"/>
    <w:rsid w:val="00A00CE9"/>
    <w:rsid w:val="00A0177B"/>
    <w:rsid w:val="00A06EB7"/>
    <w:rsid w:val="00A07380"/>
    <w:rsid w:val="00A1022E"/>
    <w:rsid w:val="00A11729"/>
    <w:rsid w:val="00A131E1"/>
    <w:rsid w:val="00A149B5"/>
    <w:rsid w:val="00A27AE3"/>
    <w:rsid w:val="00A367CA"/>
    <w:rsid w:val="00A4297C"/>
    <w:rsid w:val="00A5025C"/>
    <w:rsid w:val="00A53065"/>
    <w:rsid w:val="00A53A2A"/>
    <w:rsid w:val="00A543B7"/>
    <w:rsid w:val="00A564B3"/>
    <w:rsid w:val="00A57BBA"/>
    <w:rsid w:val="00A609B6"/>
    <w:rsid w:val="00A73A4D"/>
    <w:rsid w:val="00A76F7E"/>
    <w:rsid w:val="00A828E7"/>
    <w:rsid w:val="00A84790"/>
    <w:rsid w:val="00A860AD"/>
    <w:rsid w:val="00A86101"/>
    <w:rsid w:val="00A94F29"/>
    <w:rsid w:val="00A9613E"/>
    <w:rsid w:val="00AA0B12"/>
    <w:rsid w:val="00AA14FB"/>
    <w:rsid w:val="00AB2468"/>
    <w:rsid w:val="00AB341E"/>
    <w:rsid w:val="00AC03F7"/>
    <w:rsid w:val="00AC1836"/>
    <w:rsid w:val="00AC2AF0"/>
    <w:rsid w:val="00AD319D"/>
    <w:rsid w:val="00AE0FBA"/>
    <w:rsid w:val="00AE210C"/>
    <w:rsid w:val="00AE4C4B"/>
    <w:rsid w:val="00AE6B92"/>
    <w:rsid w:val="00AF1467"/>
    <w:rsid w:val="00AF2FEA"/>
    <w:rsid w:val="00AF649C"/>
    <w:rsid w:val="00AF6A6D"/>
    <w:rsid w:val="00B01C45"/>
    <w:rsid w:val="00B0232B"/>
    <w:rsid w:val="00B116AB"/>
    <w:rsid w:val="00B117C8"/>
    <w:rsid w:val="00B13702"/>
    <w:rsid w:val="00B13B80"/>
    <w:rsid w:val="00B15638"/>
    <w:rsid w:val="00B163C2"/>
    <w:rsid w:val="00B16F9F"/>
    <w:rsid w:val="00B2327A"/>
    <w:rsid w:val="00B23A01"/>
    <w:rsid w:val="00B23F0E"/>
    <w:rsid w:val="00B25270"/>
    <w:rsid w:val="00B335E5"/>
    <w:rsid w:val="00B35597"/>
    <w:rsid w:val="00B35D3F"/>
    <w:rsid w:val="00B4099B"/>
    <w:rsid w:val="00B40AB2"/>
    <w:rsid w:val="00B441C4"/>
    <w:rsid w:val="00B44719"/>
    <w:rsid w:val="00B44F6A"/>
    <w:rsid w:val="00B45352"/>
    <w:rsid w:val="00B45CC5"/>
    <w:rsid w:val="00B460EA"/>
    <w:rsid w:val="00B50A7F"/>
    <w:rsid w:val="00B52707"/>
    <w:rsid w:val="00B52718"/>
    <w:rsid w:val="00B5539E"/>
    <w:rsid w:val="00B5587A"/>
    <w:rsid w:val="00B602D6"/>
    <w:rsid w:val="00B62882"/>
    <w:rsid w:val="00B642FA"/>
    <w:rsid w:val="00B653BD"/>
    <w:rsid w:val="00B654CC"/>
    <w:rsid w:val="00B6564D"/>
    <w:rsid w:val="00B75C03"/>
    <w:rsid w:val="00B76276"/>
    <w:rsid w:val="00B77901"/>
    <w:rsid w:val="00B810C5"/>
    <w:rsid w:val="00B81C04"/>
    <w:rsid w:val="00B83A8A"/>
    <w:rsid w:val="00B8421E"/>
    <w:rsid w:val="00B86B3F"/>
    <w:rsid w:val="00B86E51"/>
    <w:rsid w:val="00B957F5"/>
    <w:rsid w:val="00B968D1"/>
    <w:rsid w:val="00B978CD"/>
    <w:rsid w:val="00BA2262"/>
    <w:rsid w:val="00BA47BA"/>
    <w:rsid w:val="00BA4B99"/>
    <w:rsid w:val="00BA763E"/>
    <w:rsid w:val="00BB487C"/>
    <w:rsid w:val="00BB4A28"/>
    <w:rsid w:val="00BC05E9"/>
    <w:rsid w:val="00BC0ED2"/>
    <w:rsid w:val="00BD790C"/>
    <w:rsid w:val="00BE7F27"/>
    <w:rsid w:val="00BF19A3"/>
    <w:rsid w:val="00BF1E82"/>
    <w:rsid w:val="00BF74F7"/>
    <w:rsid w:val="00C013EF"/>
    <w:rsid w:val="00C07749"/>
    <w:rsid w:val="00C1005E"/>
    <w:rsid w:val="00C125F7"/>
    <w:rsid w:val="00C1438B"/>
    <w:rsid w:val="00C165A7"/>
    <w:rsid w:val="00C2002B"/>
    <w:rsid w:val="00C22E10"/>
    <w:rsid w:val="00C23CFC"/>
    <w:rsid w:val="00C31C60"/>
    <w:rsid w:val="00C32E28"/>
    <w:rsid w:val="00C33127"/>
    <w:rsid w:val="00C33141"/>
    <w:rsid w:val="00C3430F"/>
    <w:rsid w:val="00C351D9"/>
    <w:rsid w:val="00C3638F"/>
    <w:rsid w:val="00C400C6"/>
    <w:rsid w:val="00C409D7"/>
    <w:rsid w:val="00C40AA6"/>
    <w:rsid w:val="00C45214"/>
    <w:rsid w:val="00C45FF5"/>
    <w:rsid w:val="00C4652B"/>
    <w:rsid w:val="00C46EB2"/>
    <w:rsid w:val="00C47A9F"/>
    <w:rsid w:val="00C53AF0"/>
    <w:rsid w:val="00C575EA"/>
    <w:rsid w:val="00C61A21"/>
    <w:rsid w:val="00C63A3A"/>
    <w:rsid w:val="00C70740"/>
    <w:rsid w:val="00C726BC"/>
    <w:rsid w:val="00C73A8C"/>
    <w:rsid w:val="00C76BDD"/>
    <w:rsid w:val="00C826F1"/>
    <w:rsid w:val="00C87073"/>
    <w:rsid w:val="00C9094E"/>
    <w:rsid w:val="00C91714"/>
    <w:rsid w:val="00C942FC"/>
    <w:rsid w:val="00C96D0D"/>
    <w:rsid w:val="00C97BA2"/>
    <w:rsid w:val="00CA0475"/>
    <w:rsid w:val="00CA1AE3"/>
    <w:rsid w:val="00CA2A79"/>
    <w:rsid w:val="00CA452F"/>
    <w:rsid w:val="00CA5451"/>
    <w:rsid w:val="00CA6098"/>
    <w:rsid w:val="00CB6C33"/>
    <w:rsid w:val="00CB6D92"/>
    <w:rsid w:val="00CC0E62"/>
    <w:rsid w:val="00CC6D9D"/>
    <w:rsid w:val="00CD1C95"/>
    <w:rsid w:val="00CE328D"/>
    <w:rsid w:val="00CE33AA"/>
    <w:rsid w:val="00CE5D79"/>
    <w:rsid w:val="00CF08C7"/>
    <w:rsid w:val="00CF3091"/>
    <w:rsid w:val="00D10CBF"/>
    <w:rsid w:val="00D11CD6"/>
    <w:rsid w:val="00D172A6"/>
    <w:rsid w:val="00D20081"/>
    <w:rsid w:val="00D23A1A"/>
    <w:rsid w:val="00D254B4"/>
    <w:rsid w:val="00D30B24"/>
    <w:rsid w:val="00D3452D"/>
    <w:rsid w:val="00D37AED"/>
    <w:rsid w:val="00D407F2"/>
    <w:rsid w:val="00D437D6"/>
    <w:rsid w:val="00D47CD1"/>
    <w:rsid w:val="00D51911"/>
    <w:rsid w:val="00D5375C"/>
    <w:rsid w:val="00D55970"/>
    <w:rsid w:val="00D62F18"/>
    <w:rsid w:val="00D63553"/>
    <w:rsid w:val="00D63A81"/>
    <w:rsid w:val="00D63CB6"/>
    <w:rsid w:val="00D660C1"/>
    <w:rsid w:val="00D70FFB"/>
    <w:rsid w:val="00D71315"/>
    <w:rsid w:val="00D71BE6"/>
    <w:rsid w:val="00D72429"/>
    <w:rsid w:val="00D74754"/>
    <w:rsid w:val="00D74A5F"/>
    <w:rsid w:val="00D80287"/>
    <w:rsid w:val="00D807EC"/>
    <w:rsid w:val="00D8080A"/>
    <w:rsid w:val="00D80AC3"/>
    <w:rsid w:val="00D8365A"/>
    <w:rsid w:val="00D8373F"/>
    <w:rsid w:val="00D84795"/>
    <w:rsid w:val="00D85FE8"/>
    <w:rsid w:val="00D86939"/>
    <w:rsid w:val="00D93A03"/>
    <w:rsid w:val="00D961A5"/>
    <w:rsid w:val="00D96D7F"/>
    <w:rsid w:val="00DA0B0F"/>
    <w:rsid w:val="00DA3523"/>
    <w:rsid w:val="00DA5EEC"/>
    <w:rsid w:val="00DB07E5"/>
    <w:rsid w:val="00DB3CA9"/>
    <w:rsid w:val="00DC40C3"/>
    <w:rsid w:val="00DC57F8"/>
    <w:rsid w:val="00DD7FAD"/>
    <w:rsid w:val="00DE741C"/>
    <w:rsid w:val="00DE7EF8"/>
    <w:rsid w:val="00DF6327"/>
    <w:rsid w:val="00E02680"/>
    <w:rsid w:val="00E030D2"/>
    <w:rsid w:val="00E05A92"/>
    <w:rsid w:val="00E07E25"/>
    <w:rsid w:val="00E107A3"/>
    <w:rsid w:val="00E11DCD"/>
    <w:rsid w:val="00E1694D"/>
    <w:rsid w:val="00E174AF"/>
    <w:rsid w:val="00E20A3C"/>
    <w:rsid w:val="00E21442"/>
    <w:rsid w:val="00E24D38"/>
    <w:rsid w:val="00E27014"/>
    <w:rsid w:val="00E27AE2"/>
    <w:rsid w:val="00E27E31"/>
    <w:rsid w:val="00E31AE0"/>
    <w:rsid w:val="00E32CD7"/>
    <w:rsid w:val="00E368CA"/>
    <w:rsid w:val="00E370D9"/>
    <w:rsid w:val="00E37E59"/>
    <w:rsid w:val="00E41B9F"/>
    <w:rsid w:val="00E4328B"/>
    <w:rsid w:val="00E4403C"/>
    <w:rsid w:val="00E50385"/>
    <w:rsid w:val="00E5504E"/>
    <w:rsid w:val="00E57134"/>
    <w:rsid w:val="00E572E8"/>
    <w:rsid w:val="00E60416"/>
    <w:rsid w:val="00E627B4"/>
    <w:rsid w:val="00E6446B"/>
    <w:rsid w:val="00E66B9E"/>
    <w:rsid w:val="00E67723"/>
    <w:rsid w:val="00E67F31"/>
    <w:rsid w:val="00E863DC"/>
    <w:rsid w:val="00EA1F5D"/>
    <w:rsid w:val="00EA2A71"/>
    <w:rsid w:val="00EA50E9"/>
    <w:rsid w:val="00EB26DB"/>
    <w:rsid w:val="00EB675B"/>
    <w:rsid w:val="00EC0535"/>
    <w:rsid w:val="00EC15DB"/>
    <w:rsid w:val="00EE07FE"/>
    <w:rsid w:val="00EE2A16"/>
    <w:rsid w:val="00EE3490"/>
    <w:rsid w:val="00EE467E"/>
    <w:rsid w:val="00EE6062"/>
    <w:rsid w:val="00EE72B8"/>
    <w:rsid w:val="00EF1034"/>
    <w:rsid w:val="00EF3298"/>
    <w:rsid w:val="00F031C6"/>
    <w:rsid w:val="00F17EDD"/>
    <w:rsid w:val="00F21CF5"/>
    <w:rsid w:val="00F271F7"/>
    <w:rsid w:val="00F301E9"/>
    <w:rsid w:val="00F33A05"/>
    <w:rsid w:val="00F351FC"/>
    <w:rsid w:val="00F41772"/>
    <w:rsid w:val="00F418B7"/>
    <w:rsid w:val="00F42B51"/>
    <w:rsid w:val="00F42D8C"/>
    <w:rsid w:val="00F4468D"/>
    <w:rsid w:val="00F471F9"/>
    <w:rsid w:val="00F5126D"/>
    <w:rsid w:val="00F51CBB"/>
    <w:rsid w:val="00F535E7"/>
    <w:rsid w:val="00F55465"/>
    <w:rsid w:val="00F56046"/>
    <w:rsid w:val="00F672D0"/>
    <w:rsid w:val="00F84B68"/>
    <w:rsid w:val="00F866DD"/>
    <w:rsid w:val="00F90C48"/>
    <w:rsid w:val="00FA13BD"/>
    <w:rsid w:val="00FA2E5F"/>
    <w:rsid w:val="00FB100E"/>
    <w:rsid w:val="00FB5817"/>
    <w:rsid w:val="00FB6538"/>
    <w:rsid w:val="00FB6931"/>
    <w:rsid w:val="00FC26AA"/>
    <w:rsid w:val="00FC34F6"/>
    <w:rsid w:val="00FC57F2"/>
    <w:rsid w:val="00FC6504"/>
    <w:rsid w:val="00FC73C9"/>
    <w:rsid w:val="00FD0770"/>
    <w:rsid w:val="00FD228C"/>
    <w:rsid w:val="00FD4D1F"/>
    <w:rsid w:val="00FE1FFF"/>
    <w:rsid w:val="00FE401D"/>
    <w:rsid w:val="00FE4985"/>
    <w:rsid w:val="00FE6719"/>
    <w:rsid w:val="00FE6DA5"/>
    <w:rsid w:val="00FE7C37"/>
    <w:rsid w:val="00FF0A51"/>
    <w:rsid w:val="00FF3804"/>
    <w:rsid w:val="00FF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35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FC26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0935"/>
    <w:rPr>
      <w:sz w:val="24"/>
      <w:lang/>
    </w:rPr>
  </w:style>
  <w:style w:type="character" w:customStyle="1" w:styleId="a4">
    <w:name w:val="Основной текст Знак"/>
    <w:link w:val="a3"/>
    <w:rsid w:val="006B09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B0935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Верхний колонтитул Знак"/>
    <w:link w:val="a5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B0935"/>
    <w:pPr>
      <w:tabs>
        <w:tab w:val="center" w:pos="4153"/>
        <w:tab w:val="right" w:pos="8306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6B09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B0935"/>
  </w:style>
  <w:style w:type="paragraph" w:styleId="aa">
    <w:name w:val="Body Text Indent"/>
    <w:basedOn w:val="a"/>
    <w:link w:val="ab"/>
    <w:rsid w:val="006B0935"/>
    <w:pPr>
      <w:ind w:firstLine="720"/>
      <w:jc w:val="both"/>
    </w:pPr>
    <w:rPr>
      <w:sz w:val="28"/>
      <w:lang/>
    </w:rPr>
  </w:style>
  <w:style w:type="character" w:customStyle="1" w:styleId="ab">
    <w:name w:val="Основной текст с отступом Знак"/>
    <w:link w:val="aa"/>
    <w:rsid w:val="006B09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B093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c">
    <w:name w:val="Знак Знак Знак Знак Знак Знак Знак Знак Знак"/>
    <w:basedOn w:val="a"/>
    <w:rsid w:val="0027027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983407"/>
    <w:pPr>
      <w:spacing w:after="200" w:line="276" w:lineRule="auto"/>
      <w:ind w:left="720"/>
      <w:contextualSpacing/>
    </w:pPr>
    <w:rPr>
      <w:rFonts w:ascii="Calibri" w:eastAsia="Calibri" w:hAnsi="Calibri"/>
      <w:lang/>
    </w:rPr>
  </w:style>
  <w:style w:type="paragraph" w:customStyle="1" w:styleId="af">
    <w:name w:val="глава"/>
    <w:basedOn w:val="a"/>
    <w:next w:val="a"/>
    <w:rsid w:val="003C48DA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</w:rPr>
  </w:style>
  <w:style w:type="paragraph" w:styleId="af0">
    <w:name w:val="Normal (Web)"/>
    <w:basedOn w:val="a"/>
    <w:uiPriority w:val="99"/>
    <w:unhideWhenUsed/>
    <w:rsid w:val="006F6B06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uiPriority w:val="99"/>
    <w:semiHidden/>
    <w:unhideWhenUsed/>
    <w:rsid w:val="00AF1467"/>
    <w:rPr>
      <w:color w:val="E0322F"/>
      <w:u w:val="single"/>
    </w:rPr>
  </w:style>
  <w:style w:type="paragraph" w:customStyle="1" w:styleId="Default">
    <w:name w:val="Default"/>
    <w:rsid w:val="000E15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D23A9"/>
  </w:style>
  <w:style w:type="character" w:customStyle="1" w:styleId="ae">
    <w:name w:val="Абзац списка Знак"/>
    <w:link w:val="ad"/>
    <w:uiPriority w:val="34"/>
    <w:locked/>
    <w:rsid w:val="005452B3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5D74F5"/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link w:val="af2"/>
    <w:uiPriority w:val="99"/>
    <w:semiHidden/>
    <w:rsid w:val="005D74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FC26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4">
    <w:name w:val="annotation reference"/>
    <w:uiPriority w:val="99"/>
    <w:semiHidden/>
    <w:unhideWhenUsed/>
    <w:rsid w:val="00110A5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10A5F"/>
    <w:rPr>
      <w:lang/>
    </w:rPr>
  </w:style>
  <w:style w:type="character" w:customStyle="1" w:styleId="af6">
    <w:name w:val="Текст примечания Знак"/>
    <w:link w:val="af5"/>
    <w:uiPriority w:val="99"/>
    <w:semiHidden/>
    <w:rsid w:val="00110A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10A5F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10A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18C29D0B149D2529A210A85698B824620CC04794F79BF9114AF6C02E5CEA5B1A4E4D27A354F08F18C07EE9977A3B90C5A3A8E38750I1c3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B191DF36CDEBDA0B68DD180016256554ADD0E2B87BFBD278ACDF6DB8FE0CC47A9771605A37FAD3F9B173B9E0J9cA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4644E-8C88-40E2-A696-635ABD16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9701</CharactersWithSpaces>
  <SharedDoc>false</SharedDoc>
  <HLinks>
    <vt:vector size="24" baseType="variant">
      <vt:variant>
        <vt:i4>4980744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consultantplus://offline/ref=1C36827051BA725492CE7B89C18B6388B5C700A634C54D609C3330C7CB268DC4EE8DD6C28F9ADDC6507B4AAE1920AAA8000ADC4858ED6D29hCF</vt:lpwstr>
      </vt:variant>
      <vt:variant>
        <vt:lpwstr/>
      </vt:variant>
      <vt:variant>
        <vt:i4>2818157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consultantplus://offline/ref=3B43F9211307636C8FBDDF7A40258BE9832C867E53CA0D142DEAE580D894FA4DF398C1C5C94AD26CCD183310DC524C7B6C38F2AA5E520CFBgF5CF</vt:lpwstr>
      </vt:variant>
      <vt:variant>
        <vt:lpwstr/>
      </vt:variant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consultantplus://offline/ref=C5B191DF36CDEBDA0B68DD180016256554ADD0E2B87BFBD278ACDF6DB8FE0CC47A9771605A37FAD3F9B173B9E0J9cAC</vt:lpwstr>
      </vt:variant>
      <vt:variant>
        <vt:lpwstr/>
      </vt:variant>
      <vt:variant>
        <vt:i4>2556009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consultantplus://offline/ref=1C18C29D0B149D2529A210A85698B824620CC04794F79BF9114AF6C02E5CEA5B1A4E4D27A354F08F18C07EE9977A3B90C5A3A8E38750I1c3F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Userrfu</cp:lastModifiedBy>
  <cp:revision>2</cp:revision>
  <cp:lastPrinted>2021-10-11T06:21:00Z</cp:lastPrinted>
  <dcterms:created xsi:type="dcterms:W3CDTF">2021-10-29T04:54:00Z</dcterms:created>
  <dcterms:modified xsi:type="dcterms:W3CDTF">2021-10-29T04:54:00Z</dcterms:modified>
</cp:coreProperties>
</file>