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1EC" w:rsidRPr="00BD65C2" w:rsidRDefault="00332387" w:rsidP="006221EC">
      <w:pPr>
        <w:jc w:val="center"/>
        <w:rPr>
          <w:b/>
          <w:sz w:val="26"/>
          <w:szCs w:val="26"/>
        </w:rPr>
      </w:pPr>
      <w:r w:rsidRPr="00BD65C2">
        <w:rPr>
          <w:b/>
          <w:sz w:val="26"/>
          <w:szCs w:val="26"/>
        </w:rPr>
        <w:t xml:space="preserve"> </w:t>
      </w:r>
      <w:r w:rsidR="006221EC" w:rsidRPr="00BD65C2">
        <w:rPr>
          <w:b/>
          <w:sz w:val="26"/>
          <w:szCs w:val="26"/>
        </w:rPr>
        <w:t>Пояснительная записка к проекту решения Богучанского районного Совета депутатов «Об утверждении отчета  об исполнении районного бюджета за 20</w:t>
      </w:r>
      <w:r w:rsidR="001C14AE">
        <w:rPr>
          <w:b/>
          <w:sz w:val="26"/>
          <w:szCs w:val="26"/>
        </w:rPr>
        <w:t>2</w:t>
      </w:r>
      <w:r w:rsidR="00D01CBE">
        <w:rPr>
          <w:b/>
          <w:sz w:val="26"/>
          <w:szCs w:val="26"/>
        </w:rPr>
        <w:t>1</w:t>
      </w:r>
      <w:r w:rsidR="006221EC" w:rsidRPr="00BD65C2">
        <w:rPr>
          <w:b/>
          <w:sz w:val="26"/>
          <w:szCs w:val="26"/>
        </w:rPr>
        <w:t xml:space="preserve"> год»</w:t>
      </w:r>
    </w:p>
    <w:p w:rsidR="006221EC" w:rsidRPr="00BD65C2" w:rsidRDefault="006221EC" w:rsidP="006221EC">
      <w:pPr>
        <w:rPr>
          <w:b/>
          <w:sz w:val="26"/>
          <w:szCs w:val="26"/>
        </w:rPr>
      </w:pPr>
    </w:p>
    <w:p w:rsidR="006221EC" w:rsidRPr="00BD65C2" w:rsidRDefault="005D0A45" w:rsidP="000F67AA">
      <w:pPr>
        <w:outlineLvl w:val="0"/>
        <w:rPr>
          <w:b/>
          <w:sz w:val="26"/>
          <w:szCs w:val="26"/>
        </w:rPr>
      </w:pPr>
      <w:r w:rsidRPr="00BD65C2">
        <w:rPr>
          <w:b/>
          <w:sz w:val="26"/>
          <w:szCs w:val="26"/>
        </w:rPr>
        <w:t xml:space="preserve">         </w:t>
      </w:r>
      <w:r w:rsidR="006221EC" w:rsidRPr="00BD65C2">
        <w:rPr>
          <w:b/>
          <w:sz w:val="26"/>
          <w:szCs w:val="26"/>
        </w:rPr>
        <w:t>Доходы</w:t>
      </w:r>
    </w:p>
    <w:p w:rsidR="006221EC" w:rsidRPr="00BD65C2" w:rsidRDefault="006221EC" w:rsidP="006221EC">
      <w:pPr>
        <w:ind w:firstLine="709"/>
        <w:jc w:val="both"/>
        <w:rPr>
          <w:sz w:val="26"/>
          <w:szCs w:val="26"/>
        </w:rPr>
      </w:pPr>
      <w:r w:rsidRPr="0002754A">
        <w:rPr>
          <w:sz w:val="26"/>
          <w:szCs w:val="26"/>
        </w:rPr>
        <w:t>Решением Богучанского районного Совета депутатов «О районном бюджете на 20</w:t>
      </w:r>
      <w:r w:rsidR="001C14AE">
        <w:rPr>
          <w:sz w:val="26"/>
          <w:szCs w:val="26"/>
        </w:rPr>
        <w:t>2</w:t>
      </w:r>
      <w:r w:rsidR="00D01CBE">
        <w:rPr>
          <w:sz w:val="26"/>
          <w:szCs w:val="26"/>
        </w:rPr>
        <w:t>1</w:t>
      </w:r>
      <w:r w:rsidRPr="0002754A">
        <w:rPr>
          <w:sz w:val="26"/>
          <w:szCs w:val="26"/>
        </w:rPr>
        <w:t>год и плановый период 20</w:t>
      </w:r>
      <w:r w:rsidR="005D0D45">
        <w:rPr>
          <w:sz w:val="26"/>
          <w:szCs w:val="26"/>
        </w:rPr>
        <w:t>2</w:t>
      </w:r>
      <w:r w:rsidR="00D01CBE">
        <w:rPr>
          <w:sz w:val="26"/>
          <w:szCs w:val="26"/>
        </w:rPr>
        <w:t>2</w:t>
      </w:r>
      <w:r w:rsidR="00CB1475" w:rsidRPr="0002754A">
        <w:rPr>
          <w:sz w:val="26"/>
          <w:szCs w:val="26"/>
        </w:rPr>
        <w:t>-</w:t>
      </w:r>
      <w:r w:rsidRPr="0002754A">
        <w:rPr>
          <w:sz w:val="26"/>
          <w:szCs w:val="26"/>
        </w:rPr>
        <w:t>20</w:t>
      </w:r>
      <w:r w:rsidR="00A75844" w:rsidRPr="0002754A">
        <w:rPr>
          <w:sz w:val="26"/>
          <w:szCs w:val="26"/>
        </w:rPr>
        <w:t>2</w:t>
      </w:r>
      <w:r w:rsidR="00D01CBE">
        <w:rPr>
          <w:sz w:val="26"/>
          <w:szCs w:val="26"/>
        </w:rPr>
        <w:t>3</w:t>
      </w:r>
      <w:r w:rsidRPr="0002754A">
        <w:rPr>
          <w:sz w:val="26"/>
          <w:szCs w:val="26"/>
        </w:rPr>
        <w:t xml:space="preserve"> годов» доходы районного бюджета  в первоначальной редакции были  утверждены в сумме </w:t>
      </w:r>
      <w:r w:rsidR="00983650">
        <w:rPr>
          <w:sz w:val="26"/>
          <w:szCs w:val="26"/>
        </w:rPr>
        <w:t>2</w:t>
      </w:r>
      <w:r w:rsidR="00D01CBE">
        <w:rPr>
          <w:sz w:val="26"/>
          <w:szCs w:val="26"/>
        </w:rPr>
        <w:t> 316 473,6</w:t>
      </w:r>
      <w:r w:rsidRPr="0002754A">
        <w:rPr>
          <w:sz w:val="26"/>
          <w:szCs w:val="26"/>
        </w:rPr>
        <w:t xml:space="preserve"> тыс. рублей, в том числе собственные доходы – </w:t>
      </w:r>
      <w:r w:rsidR="00D01CBE">
        <w:rPr>
          <w:sz w:val="26"/>
          <w:szCs w:val="26"/>
        </w:rPr>
        <w:t>601 717,2</w:t>
      </w:r>
      <w:r w:rsidRPr="0002754A">
        <w:rPr>
          <w:sz w:val="26"/>
          <w:szCs w:val="26"/>
        </w:rPr>
        <w:t xml:space="preserve"> тыс. рублей. В течение года в районный бюджет </w:t>
      </w:r>
      <w:r w:rsidR="00D01CBE">
        <w:rPr>
          <w:sz w:val="26"/>
          <w:szCs w:val="26"/>
        </w:rPr>
        <w:t>6</w:t>
      </w:r>
      <w:r w:rsidRPr="0002754A">
        <w:rPr>
          <w:sz w:val="26"/>
          <w:szCs w:val="26"/>
        </w:rPr>
        <w:t xml:space="preserve"> раз вносились изменения, в результате чего сумма доходов районного бюджета составила </w:t>
      </w:r>
      <w:r w:rsidR="00FD2A69" w:rsidRPr="00A01D2A">
        <w:rPr>
          <w:sz w:val="26"/>
          <w:szCs w:val="26"/>
        </w:rPr>
        <w:t>2</w:t>
      </w:r>
      <w:r w:rsidR="007A6FEF">
        <w:rPr>
          <w:sz w:val="26"/>
          <w:szCs w:val="26"/>
        </w:rPr>
        <w:t> 560 987,6</w:t>
      </w:r>
      <w:r w:rsidRPr="0002754A">
        <w:rPr>
          <w:sz w:val="26"/>
          <w:szCs w:val="26"/>
        </w:rPr>
        <w:t xml:space="preserve"> тыс. рублей, в том числе собственные доходы – </w:t>
      </w:r>
      <w:r w:rsidR="007A6FEF">
        <w:rPr>
          <w:sz w:val="26"/>
          <w:szCs w:val="26"/>
        </w:rPr>
        <w:t>697 638,1</w:t>
      </w:r>
      <w:r w:rsidRPr="0002754A">
        <w:rPr>
          <w:sz w:val="26"/>
          <w:szCs w:val="26"/>
        </w:rPr>
        <w:t xml:space="preserve"> тыс. рублей. В результате законодательно утвержденные назначения по доходам возросли на </w:t>
      </w:r>
      <w:r w:rsidR="007A6FEF">
        <w:rPr>
          <w:sz w:val="26"/>
          <w:szCs w:val="26"/>
        </w:rPr>
        <w:t>244 514,0</w:t>
      </w:r>
      <w:r w:rsidRPr="0002754A">
        <w:rPr>
          <w:sz w:val="26"/>
          <w:szCs w:val="26"/>
        </w:rPr>
        <w:t xml:space="preserve"> тыс. рублей или на </w:t>
      </w:r>
      <w:r w:rsidR="007A6FEF">
        <w:rPr>
          <w:sz w:val="26"/>
          <w:szCs w:val="26"/>
        </w:rPr>
        <w:t>1</w:t>
      </w:r>
      <w:r w:rsidR="002F3535">
        <w:rPr>
          <w:sz w:val="26"/>
          <w:szCs w:val="26"/>
        </w:rPr>
        <w:t>0,5</w:t>
      </w:r>
      <w:r w:rsidRPr="0002754A">
        <w:rPr>
          <w:sz w:val="26"/>
          <w:szCs w:val="26"/>
        </w:rPr>
        <w:t xml:space="preserve"> %. Безвозмездные поступления возросли на </w:t>
      </w:r>
      <w:r w:rsidR="007A6FEF">
        <w:rPr>
          <w:sz w:val="26"/>
          <w:szCs w:val="26"/>
        </w:rPr>
        <w:t>1</w:t>
      </w:r>
      <w:r w:rsidR="002F3535">
        <w:rPr>
          <w:sz w:val="26"/>
          <w:szCs w:val="26"/>
        </w:rPr>
        <w:t>48 593,1</w:t>
      </w:r>
      <w:r w:rsidRPr="0002754A">
        <w:rPr>
          <w:sz w:val="26"/>
          <w:szCs w:val="26"/>
        </w:rPr>
        <w:t xml:space="preserve"> тыс. рублей. План собственных доходов </w:t>
      </w:r>
      <w:r w:rsidR="007A6FEF">
        <w:rPr>
          <w:sz w:val="26"/>
          <w:szCs w:val="26"/>
        </w:rPr>
        <w:t>увеличился</w:t>
      </w:r>
      <w:r w:rsidRPr="0002754A">
        <w:rPr>
          <w:sz w:val="26"/>
          <w:szCs w:val="26"/>
        </w:rPr>
        <w:t xml:space="preserve"> на </w:t>
      </w:r>
      <w:r w:rsidR="007A6FEF">
        <w:rPr>
          <w:sz w:val="26"/>
          <w:szCs w:val="26"/>
        </w:rPr>
        <w:t>95 920,9</w:t>
      </w:r>
      <w:r w:rsidRPr="0002754A">
        <w:rPr>
          <w:sz w:val="26"/>
          <w:szCs w:val="26"/>
        </w:rPr>
        <w:t xml:space="preserve"> тыс. рублей</w:t>
      </w:r>
    </w:p>
    <w:p w:rsidR="006221EC" w:rsidRPr="00F3550E" w:rsidRDefault="006221EC" w:rsidP="006221EC">
      <w:pPr>
        <w:ind w:firstLine="709"/>
        <w:jc w:val="both"/>
        <w:rPr>
          <w:sz w:val="26"/>
          <w:szCs w:val="26"/>
        </w:rPr>
      </w:pPr>
      <w:r w:rsidRPr="00B3594A">
        <w:rPr>
          <w:sz w:val="26"/>
          <w:szCs w:val="26"/>
        </w:rPr>
        <w:t xml:space="preserve">Доходы районного бюджета исполнены в сумме </w:t>
      </w:r>
      <w:r w:rsidR="005B7ED0" w:rsidRPr="003B434E">
        <w:rPr>
          <w:sz w:val="26"/>
          <w:szCs w:val="26"/>
        </w:rPr>
        <w:t>2</w:t>
      </w:r>
      <w:r w:rsidR="007A6FEF">
        <w:rPr>
          <w:sz w:val="26"/>
          <w:szCs w:val="26"/>
        </w:rPr>
        <w:t> 560 225,6</w:t>
      </w:r>
      <w:r w:rsidRPr="00B3594A">
        <w:rPr>
          <w:sz w:val="26"/>
          <w:szCs w:val="26"/>
        </w:rPr>
        <w:t xml:space="preserve"> тыс. рублей или 1</w:t>
      </w:r>
      <w:r w:rsidR="003F7682">
        <w:rPr>
          <w:sz w:val="26"/>
          <w:szCs w:val="26"/>
        </w:rPr>
        <w:t>02,1</w:t>
      </w:r>
      <w:r w:rsidRPr="00B3594A">
        <w:rPr>
          <w:sz w:val="26"/>
          <w:szCs w:val="26"/>
        </w:rPr>
        <w:t xml:space="preserve">% к первоначальному плану  и на  </w:t>
      </w:r>
      <w:r w:rsidR="002F3535">
        <w:rPr>
          <w:sz w:val="26"/>
          <w:szCs w:val="26"/>
        </w:rPr>
        <w:t xml:space="preserve">100 </w:t>
      </w:r>
      <w:r w:rsidRPr="00B3594A">
        <w:rPr>
          <w:sz w:val="26"/>
          <w:szCs w:val="26"/>
        </w:rPr>
        <w:t xml:space="preserve">% к уточненному плану. По собственным доходам выполнение плана составило </w:t>
      </w:r>
      <w:r w:rsidR="002F3535">
        <w:rPr>
          <w:sz w:val="26"/>
          <w:szCs w:val="26"/>
        </w:rPr>
        <w:t>711 622,9</w:t>
      </w:r>
      <w:r w:rsidRPr="00B3594A">
        <w:rPr>
          <w:sz w:val="26"/>
          <w:szCs w:val="26"/>
        </w:rPr>
        <w:t xml:space="preserve"> тыс. рублей или </w:t>
      </w:r>
      <w:r w:rsidR="007B7358">
        <w:rPr>
          <w:sz w:val="26"/>
          <w:szCs w:val="26"/>
        </w:rPr>
        <w:t>10</w:t>
      </w:r>
      <w:r w:rsidR="002F3535">
        <w:rPr>
          <w:sz w:val="26"/>
          <w:szCs w:val="26"/>
        </w:rPr>
        <w:t>2,0</w:t>
      </w:r>
      <w:r w:rsidRPr="00B3594A">
        <w:rPr>
          <w:sz w:val="26"/>
          <w:szCs w:val="26"/>
        </w:rPr>
        <w:t>% к уточненному плану (</w:t>
      </w:r>
      <w:r w:rsidR="002F3535">
        <w:rPr>
          <w:sz w:val="26"/>
          <w:szCs w:val="26"/>
        </w:rPr>
        <w:t>697 638,1</w:t>
      </w:r>
      <w:r w:rsidRPr="00B3594A">
        <w:rPr>
          <w:sz w:val="26"/>
          <w:szCs w:val="26"/>
        </w:rPr>
        <w:t xml:space="preserve"> тыс. руб.).</w:t>
      </w:r>
    </w:p>
    <w:p w:rsidR="006221EC" w:rsidRPr="00F3550E" w:rsidRDefault="006221EC" w:rsidP="006221EC">
      <w:pPr>
        <w:ind w:firstLine="709"/>
        <w:jc w:val="both"/>
        <w:rPr>
          <w:sz w:val="26"/>
          <w:szCs w:val="26"/>
        </w:rPr>
      </w:pPr>
      <w:r w:rsidRPr="00F3550E">
        <w:rPr>
          <w:sz w:val="26"/>
          <w:szCs w:val="26"/>
        </w:rPr>
        <w:t xml:space="preserve">Собственные доходы в общем объеме бюджета составили </w:t>
      </w:r>
      <w:r w:rsidR="007B7358">
        <w:rPr>
          <w:sz w:val="26"/>
          <w:szCs w:val="26"/>
        </w:rPr>
        <w:t>2</w:t>
      </w:r>
      <w:r w:rsidR="002F3535">
        <w:rPr>
          <w:sz w:val="26"/>
          <w:szCs w:val="26"/>
        </w:rPr>
        <w:t>7,8</w:t>
      </w:r>
      <w:r w:rsidRPr="00F3550E">
        <w:rPr>
          <w:sz w:val="26"/>
          <w:szCs w:val="26"/>
        </w:rPr>
        <w:t xml:space="preserve">%, безвозмездные поступления  – </w:t>
      </w:r>
      <w:r w:rsidR="00F00DE2">
        <w:rPr>
          <w:sz w:val="26"/>
          <w:szCs w:val="26"/>
        </w:rPr>
        <w:t>7</w:t>
      </w:r>
      <w:r w:rsidR="002F3535">
        <w:rPr>
          <w:sz w:val="26"/>
          <w:szCs w:val="26"/>
        </w:rPr>
        <w:t>2,2</w:t>
      </w:r>
      <w:r w:rsidRPr="00F3550E">
        <w:rPr>
          <w:sz w:val="26"/>
          <w:szCs w:val="26"/>
        </w:rPr>
        <w:t xml:space="preserve">%. </w:t>
      </w:r>
    </w:p>
    <w:p w:rsidR="006221EC" w:rsidRPr="00F3550E" w:rsidRDefault="006221EC" w:rsidP="006221EC">
      <w:pPr>
        <w:ind w:firstLine="709"/>
        <w:jc w:val="both"/>
        <w:rPr>
          <w:sz w:val="26"/>
          <w:szCs w:val="26"/>
        </w:rPr>
      </w:pPr>
      <w:r w:rsidRPr="00F3550E">
        <w:rPr>
          <w:sz w:val="26"/>
          <w:szCs w:val="26"/>
        </w:rPr>
        <w:t>Формирование бюджета  территории в 20</w:t>
      </w:r>
      <w:r w:rsidR="00F00DE2">
        <w:rPr>
          <w:sz w:val="26"/>
          <w:szCs w:val="26"/>
        </w:rPr>
        <w:t>2</w:t>
      </w:r>
      <w:r w:rsidR="002F3535">
        <w:rPr>
          <w:sz w:val="26"/>
          <w:szCs w:val="26"/>
        </w:rPr>
        <w:t>1</w:t>
      </w:r>
      <w:r w:rsidRPr="00F3550E">
        <w:rPr>
          <w:sz w:val="26"/>
          <w:szCs w:val="26"/>
        </w:rPr>
        <w:t xml:space="preserve"> году проходило  в соответствии с </w:t>
      </w:r>
      <w:r w:rsidR="00F00DE2">
        <w:rPr>
          <w:sz w:val="26"/>
          <w:szCs w:val="26"/>
        </w:rPr>
        <w:t>Ф</w:t>
      </w:r>
      <w:r w:rsidRPr="00F3550E">
        <w:rPr>
          <w:sz w:val="26"/>
          <w:szCs w:val="26"/>
        </w:rPr>
        <w:t xml:space="preserve">едеральным Законом  № 131-ФЗ «Об общих принципах организации местного самоуправления в Российской Федерации». </w:t>
      </w:r>
    </w:p>
    <w:p w:rsidR="00A763BE" w:rsidRDefault="006221EC" w:rsidP="00CD78D2">
      <w:pPr>
        <w:ind w:firstLine="540"/>
        <w:jc w:val="both"/>
        <w:rPr>
          <w:sz w:val="26"/>
          <w:szCs w:val="26"/>
        </w:rPr>
      </w:pPr>
      <w:r w:rsidRPr="003F2FF4">
        <w:rPr>
          <w:sz w:val="26"/>
          <w:szCs w:val="26"/>
        </w:rPr>
        <w:t>Доходы районного бюджета на 20</w:t>
      </w:r>
      <w:r w:rsidR="00F00DE2">
        <w:rPr>
          <w:sz w:val="26"/>
          <w:szCs w:val="26"/>
        </w:rPr>
        <w:t>2</w:t>
      </w:r>
      <w:r w:rsidR="007A63E4">
        <w:rPr>
          <w:sz w:val="26"/>
          <w:szCs w:val="26"/>
        </w:rPr>
        <w:t>1</w:t>
      </w:r>
      <w:r w:rsidRPr="003F2FF4">
        <w:rPr>
          <w:sz w:val="26"/>
          <w:szCs w:val="26"/>
        </w:rPr>
        <w:t xml:space="preserve"> год формировались в условиях изменения налогового и бюджетного законодательства, вносимых федеральными законами. Фактически в бюджет поступило собственных доходов </w:t>
      </w:r>
      <w:r w:rsidR="006A3C5B">
        <w:rPr>
          <w:sz w:val="26"/>
          <w:szCs w:val="26"/>
        </w:rPr>
        <w:t>711 622,9</w:t>
      </w:r>
      <w:r w:rsidR="0026496D" w:rsidRPr="003F2FF4">
        <w:rPr>
          <w:sz w:val="26"/>
          <w:szCs w:val="26"/>
        </w:rPr>
        <w:t xml:space="preserve"> тыс. руб</w:t>
      </w:r>
      <w:r w:rsidRPr="003F2FF4">
        <w:rPr>
          <w:sz w:val="26"/>
          <w:szCs w:val="26"/>
        </w:rPr>
        <w:t xml:space="preserve">., что  на  </w:t>
      </w:r>
      <w:r w:rsidR="006A3C5B">
        <w:rPr>
          <w:sz w:val="26"/>
          <w:szCs w:val="26"/>
        </w:rPr>
        <w:t>161 162,8</w:t>
      </w:r>
      <w:r w:rsidRPr="003F2FF4">
        <w:rPr>
          <w:sz w:val="26"/>
          <w:szCs w:val="26"/>
        </w:rPr>
        <w:t xml:space="preserve"> тыс. р</w:t>
      </w:r>
      <w:r w:rsidR="00A763BE" w:rsidRPr="003F2FF4">
        <w:rPr>
          <w:sz w:val="26"/>
          <w:szCs w:val="26"/>
        </w:rPr>
        <w:t>ублей больше по сравнению с 20</w:t>
      </w:r>
      <w:r w:rsidR="006A3C5B">
        <w:rPr>
          <w:sz w:val="26"/>
          <w:szCs w:val="26"/>
        </w:rPr>
        <w:t>20</w:t>
      </w:r>
      <w:r w:rsidRPr="003F2FF4">
        <w:rPr>
          <w:sz w:val="26"/>
          <w:szCs w:val="26"/>
        </w:rPr>
        <w:t xml:space="preserve"> годом</w:t>
      </w:r>
      <w:r w:rsidR="00B3594A">
        <w:rPr>
          <w:sz w:val="26"/>
          <w:szCs w:val="26"/>
        </w:rPr>
        <w:t>.</w:t>
      </w:r>
    </w:p>
    <w:p w:rsidR="00FE4BF4" w:rsidRPr="001F3099" w:rsidRDefault="002B08E5" w:rsidP="00F57ACA">
      <w:pPr>
        <w:jc w:val="both"/>
        <w:rPr>
          <w:color w:val="FF0000"/>
          <w:sz w:val="26"/>
          <w:szCs w:val="26"/>
        </w:rPr>
      </w:pPr>
      <w:r w:rsidRPr="002C654C">
        <w:rPr>
          <w:color w:val="FF0000"/>
          <w:sz w:val="26"/>
          <w:szCs w:val="26"/>
        </w:rPr>
        <w:t xml:space="preserve">                                                          </w:t>
      </w:r>
      <w:r w:rsidR="001F3099">
        <w:rPr>
          <w:color w:val="FF0000"/>
          <w:sz w:val="26"/>
          <w:szCs w:val="26"/>
        </w:rPr>
        <w:t xml:space="preserve">                             </w:t>
      </w:r>
    </w:p>
    <w:p w:rsidR="00A763BE" w:rsidRDefault="00A763BE" w:rsidP="00A763BE">
      <w:pPr>
        <w:ind w:firstLine="540"/>
        <w:jc w:val="both"/>
        <w:rPr>
          <w:sz w:val="26"/>
          <w:szCs w:val="26"/>
        </w:rPr>
      </w:pPr>
      <w:r w:rsidRPr="006E5A9D">
        <w:rPr>
          <w:sz w:val="26"/>
          <w:szCs w:val="26"/>
        </w:rPr>
        <w:t>Основными источниками формирования собственных доходов бюджета в 20</w:t>
      </w:r>
      <w:r w:rsidR="00F00DE2">
        <w:rPr>
          <w:sz w:val="26"/>
          <w:szCs w:val="26"/>
        </w:rPr>
        <w:t>2</w:t>
      </w:r>
      <w:r w:rsidR="006A3C5B">
        <w:rPr>
          <w:sz w:val="26"/>
          <w:szCs w:val="26"/>
        </w:rPr>
        <w:t>1</w:t>
      </w:r>
      <w:r w:rsidRPr="006E5A9D">
        <w:rPr>
          <w:sz w:val="26"/>
          <w:szCs w:val="26"/>
        </w:rPr>
        <w:t xml:space="preserve"> году являлись: </w:t>
      </w:r>
    </w:p>
    <w:p w:rsidR="002B0B12" w:rsidRPr="006E5A9D" w:rsidRDefault="002B0B12" w:rsidP="002B0B1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налог на прибыль организаций                                  -           </w:t>
      </w:r>
      <w:r w:rsidR="006A3C5B">
        <w:rPr>
          <w:sz w:val="26"/>
          <w:szCs w:val="26"/>
        </w:rPr>
        <w:t>98 393,9</w:t>
      </w:r>
      <w:r>
        <w:rPr>
          <w:sz w:val="26"/>
          <w:szCs w:val="26"/>
        </w:rPr>
        <w:t xml:space="preserve"> тыс. руб. (</w:t>
      </w:r>
      <w:r w:rsidR="006A3C5B">
        <w:rPr>
          <w:sz w:val="26"/>
          <w:szCs w:val="26"/>
        </w:rPr>
        <w:t>13,8</w:t>
      </w:r>
      <w:r>
        <w:rPr>
          <w:sz w:val="26"/>
          <w:szCs w:val="26"/>
        </w:rPr>
        <w:t>%)</w:t>
      </w:r>
    </w:p>
    <w:p w:rsidR="00A763BE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 xml:space="preserve">- налог на доходы физических лиц                   </w:t>
      </w:r>
      <w:r w:rsidR="006E5A9D">
        <w:rPr>
          <w:sz w:val="26"/>
          <w:szCs w:val="26"/>
        </w:rPr>
        <w:t xml:space="preserve">          </w:t>
      </w:r>
      <w:r w:rsidRPr="006E5A9D">
        <w:rPr>
          <w:sz w:val="26"/>
          <w:szCs w:val="26"/>
        </w:rPr>
        <w:t xml:space="preserve">  - </w:t>
      </w:r>
      <w:r w:rsidR="003F2FF4" w:rsidRPr="006E5A9D">
        <w:rPr>
          <w:sz w:val="26"/>
          <w:szCs w:val="26"/>
        </w:rPr>
        <w:t xml:space="preserve">       </w:t>
      </w:r>
      <w:r w:rsidR="00F00DE2">
        <w:rPr>
          <w:sz w:val="26"/>
          <w:szCs w:val="26"/>
        </w:rPr>
        <w:t>3</w:t>
      </w:r>
      <w:r w:rsidR="006A3C5B">
        <w:rPr>
          <w:sz w:val="26"/>
          <w:szCs w:val="26"/>
        </w:rPr>
        <w:t>27 257,0</w:t>
      </w:r>
      <w:r w:rsidR="00C23FC5" w:rsidRPr="006E5A9D">
        <w:rPr>
          <w:sz w:val="26"/>
          <w:szCs w:val="26"/>
        </w:rPr>
        <w:t xml:space="preserve"> тыс.</w:t>
      </w:r>
      <w:r w:rsidRPr="006E5A9D">
        <w:rPr>
          <w:sz w:val="26"/>
          <w:szCs w:val="26"/>
        </w:rPr>
        <w:t xml:space="preserve"> руб. (</w:t>
      </w:r>
      <w:r w:rsidR="006A3C5B">
        <w:rPr>
          <w:sz w:val="26"/>
          <w:szCs w:val="26"/>
        </w:rPr>
        <w:t>46,0</w:t>
      </w:r>
      <w:r w:rsidRPr="006E5A9D">
        <w:rPr>
          <w:sz w:val="26"/>
          <w:szCs w:val="26"/>
        </w:rPr>
        <w:t>%)</w:t>
      </w:r>
    </w:p>
    <w:p w:rsidR="00F00DE2" w:rsidRPr="00F00DE2" w:rsidRDefault="00F00DE2" w:rsidP="00F00DE2">
      <w:pPr>
        <w:ind w:firstLine="142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00DE2">
        <w:rPr>
          <w:sz w:val="28"/>
          <w:szCs w:val="28"/>
        </w:rPr>
        <w:t xml:space="preserve"> </w:t>
      </w:r>
      <w:r w:rsidRPr="00F00DE2">
        <w:rPr>
          <w:sz w:val="26"/>
          <w:szCs w:val="26"/>
        </w:rPr>
        <w:t>налог, взимаемый в связи с применением</w:t>
      </w:r>
    </w:p>
    <w:p w:rsidR="00F00DE2" w:rsidRPr="00F00DE2" w:rsidRDefault="00F00DE2" w:rsidP="00F00DE2">
      <w:pPr>
        <w:ind w:firstLine="142"/>
        <w:jc w:val="both"/>
        <w:rPr>
          <w:sz w:val="26"/>
          <w:szCs w:val="26"/>
        </w:rPr>
      </w:pPr>
      <w:r w:rsidRPr="00F00DE2">
        <w:rPr>
          <w:sz w:val="26"/>
          <w:szCs w:val="26"/>
        </w:rPr>
        <w:t xml:space="preserve"> упрощенной системы налогообложения       -     </w:t>
      </w:r>
      <w:r>
        <w:rPr>
          <w:sz w:val="26"/>
          <w:szCs w:val="26"/>
        </w:rPr>
        <w:t xml:space="preserve">                  </w:t>
      </w:r>
      <w:r w:rsidR="006A3C5B">
        <w:rPr>
          <w:sz w:val="26"/>
          <w:szCs w:val="26"/>
        </w:rPr>
        <w:t>129 831,6</w:t>
      </w:r>
      <w:r w:rsidRPr="00F00DE2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(1</w:t>
      </w:r>
      <w:r w:rsidR="006A3C5B">
        <w:rPr>
          <w:sz w:val="26"/>
          <w:szCs w:val="26"/>
        </w:rPr>
        <w:t>8,2</w:t>
      </w:r>
      <w:r>
        <w:rPr>
          <w:sz w:val="26"/>
          <w:szCs w:val="26"/>
        </w:rPr>
        <w:t>%)</w:t>
      </w:r>
    </w:p>
    <w:p w:rsidR="00A763BE" w:rsidRPr="006E5A9D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>- арендная плата на зем</w:t>
      </w:r>
      <w:r w:rsidR="00273E05" w:rsidRPr="006E5A9D">
        <w:rPr>
          <w:sz w:val="26"/>
          <w:szCs w:val="26"/>
        </w:rPr>
        <w:t xml:space="preserve">ельные участки         </w:t>
      </w:r>
      <w:r w:rsidRPr="006E5A9D">
        <w:rPr>
          <w:sz w:val="26"/>
          <w:szCs w:val="26"/>
        </w:rPr>
        <w:t xml:space="preserve"> </w:t>
      </w:r>
      <w:r w:rsidR="006E5A9D">
        <w:rPr>
          <w:sz w:val="26"/>
          <w:szCs w:val="26"/>
        </w:rPr>
        <w:t xml:space="preserve">      </w:t>
      </w:r>
      <w:r w:rsidRPr="006E5A9D">
        <w:rPr>
          <w:sz w:val="26"/>
          <w:szCs w:val="26"/>
        </w:rPr>
        <w:t xml:space="preserve">  </w:t>
      </w:r>
      <w:r w:rsidR="006E5A9D">
        <w:rPr>
          <w:sz w:val="26"/>
          <w:szCs w:val="26"/>
        </w:rPr>
        <w:t xml:space="preserve"> </w:t>
      </w:r>
      <w:r w:rsidRPr="006E5A9D">
        <w:rPr>
          <w:sz w:val="26"/>
          <w:szCs w:val="26"/>
        </w:rPr>
        <w:t xml:space="preserve">  </w:t>
      </w:r>
      <w:r w:rsidR="006E5A9D">
        <w:rPr>
          <w:sz w:val="26"/>
          <w:szCs w:val="26"/>
        </w:rPr>
        <w:t xml:space="preserve"> </w:t>
      </w:r>
      <w:r w:rsidRPr="006E5A9D">
        <w:rPr>
          <w:sz w:val="26"/>
          <w:szCs w:val="26"/>
        </w:rPr>
        <w:t xml:space="preserve">- </w:t>
      </w:r>
      <w:r w:rsidR="003F2FF4" w:rsidRPr="006E5A9D">
        <w:rPr>
          <w:sz w:val="26"/>
          <w:szCs w:val="26"/>
        </w:rPr>
        <w:t xml:space="preserve">   </w:t>
      </w:r>
      <w:r w:rsidR="006E5A9D">
        <w:rPr>
          <w:sz w:val="26"/>
          <w:szCs w:val="26"/>
        </w:rPr>
        <w:t xml:space="preserve">      </w:t>
      </w:r>
      <w:r w:rsidR="003F2FF4" w:rsidRPr="006E5A9D">
        <w:rPr>
          <w:sz w:val="26"/>
          <w:szCs w:val="26"/>
        </w:rPr>
        <w:t xml:space="preserve">  </w:t>
      </w:r>
      <w:r w:rsidR="006A3C5B">
        <w:rPr>
          <w:sz w:val="26"/>
          <w:szCs w:val="26"/>
        </w:rPr>
        <w:t>43 478,4</w:t>
      </w:r>
      <w:r w:rsidR="00C23FC5" w:rsidRPr="006E5A9D">
        <w:rPr>
          <w:sz w:val="26"/>
          <w:szCs w:val="26"/>
        </w:rPr>
        <w:t xml:space="preserve"> тыс.</w:t>
      </w:r>
      <w:r w:rsidRPr="006E5A9D">
        <w:rPr>
          <w:sz w:val="26"/>
          <w:szCs w:val="26"/>
        </w:rPr>
        <w:t xml:space="preserve"> руб. (</w:t>
      </w:r>
      <w:r w:rsidR="006A3C5B">
        <w:rPr>
          <w:sz w:val="26"/>
          <w:szCs w:val="26"/>
        </w:rPr>
        <w:t>6,1</w:t>
      </w:r>
      <w:r w:rsidRPr="006E5A9D">
        <w:rPr>
          <w:sz w:val="26"/>
          <w:szCs w:val="26"/>
        </w:rPr>
        <w:t>%)</w:t>
      </w:r>
    </w:p>
    <w:p w:rsidR="00A763BE" w:rsidRPr="006E5A9D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>- аренда имущества муниципальной собственности</w:t>
      </w:r>
      <w:r w:rsidR="006E5A9D">
        <w:rPr>
          <w:sz w:val="26"/>
          <w:szCs w:val="26"/>
        </w:rPr>
        <w:t xml:space="preserve"> </w:t>
      </w:r>
      <w:r w:rsidRPr="006E5A9D">
        <w:rPr>
          <w:sz w:val="26"/>
          <w:szCs w:val="26"/>
        </w:rPr>
        <w:t xml:space="preserve"> </w:t>
      </w:r>
      <w:r w:rsidR="006E5A9D">
        <w:rPr>
          <w:sz w:val="26"/>
          <w:szCs w:val="26"/>
        </w:rPr>
        <w:t xml:space="preserve"> </w:t>
      </w:r>
      <w:r w:rsidR="003F2FF4" w:rsidRPr="006E5A9D">
        <w:rPr>
          <w:sz w:val="26"/>
          <w:szCs w:val="26"/>
        </w:rPr>
        <w:t>-</w:t>
      </w:r>
      <w:r w:rsidR="006E5A9D">
        <w:rPr>
          <w:sz w:val="26"/>
          <w:szCs w:val="26"/>
        </w:rPr>
        <w:t xml:space="preserve">       </w:t>
      </w:r>
      <w:r w:rsidR="003F2FF4" w:rsidRPr="006E5A9D">
        <w:rPr>
          <w:sz w:val="26"/>
          <w:szCs w:val="26"/>
        </w:rPr>
        <w:t xml:space="preserve">    </w:t>
      </w:r>
      <w:r w:rsidR="006A3C5B">
        <w:rPr>
          <w:sz w:val="26"/>
          <w:szCs w:val="26"/>
        </w:rPr>
        <w:t>26 630,2</w:t>
      </w:r>
      <w:r w:rsidR="00F92D3D" w:rsidRPr="006E5A9D">
        <w:rPr>
          <w:sz w:val="26"/>
          <w:szCs w:val="26"/>
        </w:rPr>
        <w:t xml:space="preserve"> тыс.</w:t>
      </w:r>
      <w:r w:rsidRPr="006E5A9D">
        <w:rPr>
          <w:sz w:val="26"/>
          <w:szCs w:val="26"/>
        </w:rPr>
        <w:t xml:space="preserve"> руб. (</w:t>
      </w:r>
      <w:r w:rsidR="002B0B12">
        <w:rPr>
          <w:sz w:val="26"/>
          <w:szCs w:val="26"/>
        </w:rPr>
        <w:t>3,</w:t>
      </w:r>
      <w:r w:rsidR="006A3C5B">
        <w:rPr>
          <w:sz w:val="26"/>
          <w:szCs w:val="26"/>
        </w:rPr>
        <w:t>7</w:t>
      </w:r>
      <w:r w:rsidRPr="006E5A9D">
        <w:rPr>
          <w:sz w:val="26"/>
          <w:szCs w:val="26"/>
        </w:rPr>
        <w:t>%)</w:t>
      </w:r>
    </w:p>
    <w:p w:rsidR="00A763BE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 xml:space="preserve">- </w:t>
      </w:r>
      <w:r w:rsidR="00EF7FE2">
        <w:rPr>
          <w:sz w:val="26"/>
          <w:szCs w:val="26"/>
        </w:rPr>
        <w:t>д</w:t>
      </w:r>
      <w:r w:rsidR="005D2F3F">
        <w:rPr>
          <w:sz w:val="26"/>
          <w:szCs w:val="26"/>
        </w:rPr>
        <w:t xml:space="preserve">оходы от </w:t>
      </w:r>
      <w:r w:rsidR="006A3C5B">
        <w:rPr>
          <w:sz w:val="26"/>
          <w:szCs w:val="26"/>
        </w:rPr>
        <w:t xml:space="preserve">реализации муниципального имущества  </w:t>
      </w:r>
      <w:r w:rsidR="003F2FF4" w:rsidRPr="006E5A9D">
        <w:rPr>
          <w:sz w:val="26"/>
          <w:szCs w:val="26"/>
        </w:rPr>
        <w:t>-</w:t>
      </w:r>
      <w:r w:rsidR="00AF3012">
        <w:rPr>
          <w:sz w:val="26"/>
          <w:szCs w:val="26"/>
        </w:rPr>
        <w:t xml:space="preserve"> </w:t>
      </w:r>
      <w:r w:rsidR="005D2F3F">
        <w:rPr>
          <w:sz w:val="26"/>
          <w:szCs w:val="26"/>
        </w:rPr>
        <w:t xml:space="preserve">     </w:t>
      </w:r>
      <w:r w:rsidR="00B003DE">
        <w:rPr>
          <w:sz w:val="26"/>
          <w:szCs w:val="26"/>
        </w:rPr>
        <w:t xml:space="preserve">  </w:t>
      </w:r>
      <w:r w:rsidR="005D2F3F">
        <w:rPr>
          <w:sz w:val="26"/>
          <w:szCs w:val="26"/>
        </w:rPr>
        <w:t xml:space="preserve">  </w:t>
      </w:r>
      <w:r w:rsidR="00D51D55">
        <w:rPr>
          <w:sz w:val="26"/>
          <w:szCs w:val="26"/>
        </w:rPr>
        <w:t>1</w:t>
      </w:r>
      <w:r w:rsidR="006A3C5B">
        <w:rPr>
          <w:sz w:val="26"/>
          <w:szCs w:val="26"/>
        </w:rPr>
        <w:t>1 274,4</w:t>
      </w:r>
      <w:r w:rsidR="00F92D3D" w:rsidRPr="006E5A9D">
        <w:rPr>
          <w:sz w:val="26"/>
          <w:szCs w:val="26"/>
        </w:rPr>
        <w:t xml:space="preserve"> тыс</w:t>
      </w:r>
      <w:r w:rsidRPr="006E5A9D">
        <w:rPr>
          <w:sz w:val="26"/>
          <w:szCs w:val="26"/>
        </w:rPr>
        <w:t>. руб.(</w:t>
      </w:r>
      <w:r w:rsidR="006A3C5B">
        <w:rPr>
          <w:sz w:val="26"/>
          <w:szCs w:val="26"/>
        </w:rPr>
        <w:t>1,6</w:t>
      </w:r>
      <w:r w:rsidRPr="006E5A9D">
        <w:rPr>
          <w:sz w:val="26"/>
          <w:szCs w:val="26"/>
        </w:rPr>
        <w:t>%)</w:t>
      </w:r>
    </w:p>
    <w:p w:rsidR="00A763BE" w:rsidRDefault="00A763BE" w:rsidP="00A763BE">
      <w:pPr>
        <w:ind w:firstLine="142"/>
        <w:jc w:val="both"/>
        <w:rPr>
          <w:sz w:val="26"/>
          <w:szCs w:val="26"/>
        </w:rPr>
      </w:pPr>
      <w:r w:rsidRPr="006E5A9D">
        <w:rPr>
          <w:sz w:val="26"/>
          <w:szCs w:val="26"/>
        </w:rPr>
        <w:t xml:space="preserve">- доходы от оказания  платных услуг                     </w:t>
      </w:r>
      <w:r w:rsidR="006E5A9D">
        <w:rPr>
          <w:sz w:val="26"/>
          <w:szCs w:val="26"/>
        </w:rPr>
        <w:t xml:space="preserve">     </w:t>
      </w:r>
      <w:r w:rsidRPr="006E5A9D">
        <w:rPr>
          <w:sz w:val="26"/>
          <w:szCs w:val="26"/>
        </w:rPr>
        <w:t xml:space="preserve">   -  </w:t>
      </w:r>
      <w:r w:rsidR="003F2FF4" w:rsidRPr="006E5A9D">
        <w:rPr>
          <w:sz w:val="26"/>
          <w:szCs w:val="26"/>
        </w:rPr>
        <w:t xml:space="preserve">        </w:t>
      </w:r>
      <w:r w:rsidR="00D51D55">
        <w:rPr>
          <w:sz w:val="26"/>
          <w:szCs w:val="26"/>
        </w:rPr>
        <w:t>2</w:t>
      </w:r>
      <w:r w:rsidR="006A3C5B">
        <w:rPr>
          <w:sz w:val="26"/>
          <w:szCs w:val="26"/>
        </w:rPr>
        <w:t>7 648,9</w:t>
      </w:r>
      <w:r w:rsidR="00B003DE">
        <w:rPr>
          <w:sz w:val="26"/>
          <w:szCs w:val="26"/>
        </w:rPr>
        <w:t xml:space="preserve"> </w:t>
      </w:r>
      <w:r w:rsidR="00F92D3D" w:rsidRPr="006E5A9D">
        <w:rPr>
          <w:sz w:val="26"/>
          <w:szCs w:val="26"/>
        </w:rPr>
        <w:t>тыс</w:t>
      </w:r>
      <w:r w:rsidRPr="006E5A9D">
        <w:rPr>
          <w:sz w:val="26"/>
          <w:szCs w:val="26"/>
        </w:rPr>
        <w:t>. руб. (</w:t>
      </w:r>
      <w:r w:rsidR="006A3C5B">
        <w:rPr>
          <w:sz w:val="26"/>
          <w:szCs w:val="26"/>
        </w:rPr>
        <w:t>3,9</w:t>
      </w:r>
      <w:r w:rsidRPr="006E5A9D">
        <w:rPr>
          <w:sz w:val="26"/>
          <w:szCs w:val="26"/>
        </w:rPr>
        <w:t>%)</w:t>
      </w:r>
    </w:p>
    <w:p w:rsidR="00F57ACA" w:rsidRDefault="00F57ACA" w:rsidP="00A763BE">
      <w:pPr>
        <w:ind w:firstLine="142"/>
        <w:jc w:val="both"/>
        <w:rPr>
          <w:sz w:val="26"/>
          <w:szCs w:val="26"/>
        </w:rPr>
      </w:pPr>
    </w:p>
    <w:p w:rsidR="00F57ACA" w:rsidRPr="00CA455D" w:rsidRDefault="00F57ACA" w:rsidP="00F57ACA">
      <w:pPr>
        <w:ind w:firstLine="709"/>
        <w:jc w:val="both"/>
        <w:rPr>
          <w:sz w:val="26"/>
          <w:szCs w:val="26"/>
        </w:rPr>
      </w:pPr>
      <w:r w:rsidRPr="000A677D">
        <w:rPr>
          <w:sz w:val="26"/>
          <w:szCs w:val="26"/>
        </w:rPr>
        <w:t>На 01.01.202</w:t>
      </w:r>
      <w:r w:rsidR="007A5510" w:rsidRPr="000A677D">
        <w:rPr>
          <w:sz w:val="26"/>
          <w:szCs w:val="26"/>
        </w:rPr>
        <w:t>2</w:t>
      </w:r>
      <w:r w:rsidRPr="000A677D">
        <w:rPr>
          <w:sz w:val="26"/>
          <w:szCs w:val="26"/>
        </w:rPr>
        <w:t xml:space="preserve"> года   задолженность в </w:t>
      </w:r>
      <w:r w:rsidR="00A01700" w:rsidRPr="000A677D">
        <w:rPr>
          <w:sz w:val="26"/>
          <w:szCs w:val="26"/>
        </w:rPr>
        <w:t>районный бюджет</w:t>
      </w:r>
      <w:r w:rsidRPr="000A677D">
        <w:rPr>
          <w:sz w:val="26"/>
          <w:szCs w:val="26"/>
        </w:rPr>
        <w:t xml:space="preserve">  района  по налогам составила    </w:t>
      </w:r>
      <w:r w:rsidR="000A677D" w:rsidRPr="000A677D">
        <w:rPr>
          <w:sz w:val="26"/>
          <w:szCs w:val="26"/>
        </w:rPr>
        <w:t>5 363,5</w:t>
      </w:r>
      <w:r w:rsidRPr="000A677D">
        <w:rPr>
          <w:sz w:val="26"/>
          <w:szCs w:val="26"/>
        </w:rPr>
        <w:t xml:space="preserve"> тыс. рублей, по сравнению с началом года задолженность </w:t>
      </w:r>
      <w:r w:rsidR="00475636" w:rsidRPr="000A677D">
        <w:rPr>
          <w:sz w:val="26"/>
          <w:szCs w:val="26"/>
        </w:rPr>
        <w:t>снизилась</w:t>
      </w:r>
      <w:r w:rsidRPr="000A677D">
        <w:rPr>
          <w:sz w:val="26"/>
          <w:szCs w:val="26"/>
        </w:rPr>
        <w:t xml:space="preserve"> на </w:t>
      </w:r>
      <w:r w:rsidR="000A677D" w:rsidRPr="000A677D">
        <w:rPr>
          <w:sz w:val="26"/>
          <w:szCs w:val="26"/>
        </w:rPr>
        <w:t>3 203,0</w:t>
      </w:r>
      <w:r w:rsidRPr="000A677D">
        <w:rPr>
          <w:sz w:val="26"/>
          <w:szCs w:val="26"/>
        </w:rPr>
        <w:t xml:space="preserve"> тыс. рублей.</w:t>
      </w:r>
      <w:r w:rsidRPr="00CA455D">
        <w:rPr>
          <w:sz w:val="26"/>
          <w:szCs w:val="26"/>
        </w:rPr>
        <w:t xml:space="preserve"> </w:t>
      </w:r>
    </w:p>
    <w:p w:rsidR="00F57ACA" w:rsidRPr="00CA455D" w:rsidRDefault="00F57ACA" w:rsidP="00F57ACA">
      <w:pPr>
        <w:ind w:firstLine="709"/>
        <w:jc w:val="both"/>
        <w:rPr>
          <w:sz w:val="26"/>
          <w:szCs w:val="26"/>
        </w:rPr>
      </w:pPr>
      <w:r w:rsidRPr="00CA455D">
        <w:rPr>
          <w:sz w:val="26"/>
          <w:szCs w:val="26"/>
        </w:rPr>
        <w:t xml:space="preserve">Налог на прибыль организаций  в бюджете района составляет </w:t>
      </w:r>
      <w:r w:rsidR="006A3C5B">
        <w:rPr>
          <w:sz w:val="26"/>
          <w:szCs w:val="26"/>
        </w:rPr>
        <w:t>13,8</w:t>
      </w:r>
      <w:r w:rsidRPr="00CA455D">
        <w:rPr>
          <w:sz w:val="26"/>
          <w:szCs w:val="26"/>
        </w:rPr>
        <w:t xml:space="preserve"> процента. В 20</w:t>
      </w:r>
      <w:r w:rsidR="00D51D55">
        <w:rPr>
          <w:sz w:val="26"/>
          <w:szCs w:val="26"/>
        </w:rPr>
        <w:t>2</w:t>
      </w:r>
      <w:r w:rsidR="006A3C5B">
        <w:rPr>
          <w:sz w:val="26"/>
          <w:szCs w:val="26"/>
        </w:rPr>
        <w:t>1</w:t>
      </w:r>
      <w:r w:rsidRPr="00CA455D">
        <w:rPr>
          <w:sz w:val="26"/>
          <w:szCs w:val="26"/>
        </w:rPr>
        <w:t xml:space="preserve"> году поступило  налога на прибыль организаций </w:t>
      </w:r>
      <w:r w:rsidR="006A3C5B">
        <w:rPr>
          <w:sz w:val="26"/>
          <w:szCs w:val="26"/>
        </w:rPr>
        <w:t>98 393,9</w:t>
      </w:r>
      <w:r w:rsidRPr="00CA455D">
        <w:rPr>
          <w:sz w:val="26"/>
          <w:szCs w:val="26"/>
        </w:rPr>
        <w:t xml:space="preserve"> тыс. рублей, плановые назначения выполнены на </w:t>
      </w:r>
      <w:r w:rsidR="00D51D55">
        <w:rPr>
          <w:sz w:val="26"/>
          <w:szCs w:val="26"/>
        </w:rPr>
        <w:t>10</w:t>
      </w:r>
      <w:r w:rsidR="006A3C5B">
        <w:rPr>
          <w:sz w:val="26"/>
          <w:szCs w:val="26"/>
        </w:rPr>
        <w:t>1,7 п</w:t>
      </w:r>
      <w:r w:rsidRPr="00CA455D">
        <w:rPr>
          <w:sz w:val="26"/>
          <w:szCs w:val="26"/>
        </w:rPr>
        <w:t xml:space="preserve">роцент. Дополнительно в бюджет поступило </w:t>
      </w:r>
      <w:r w:rsidR="00487699">
        <w:rPr>
          <w:sz w:val="26"/>
          <w:szCs w:val="26"/>
        </w:rPr>
        <w:t>1 688,0</w:t>
      </w:r>
      <w:r w:rsidR="00D51D55">
        <w:rPr>
          <w:sz w:val="26"/>
          <w:szCs w:val="26"/>
        </w:rPr>
        <w:t xml:space="preserve"> </w:t>
      </w:r>
      <w:r w:rsidRPr="00CA455D">
        <w:rPr>
          <w:sz w:val="26"/>
          <w:szCs w:val="26"/>
        </w:rPr>
        <w:t>тыс. рублей. По сравнению с 20</w:t>
      </w:r>
      <w:r w:rsidR="00487699">
        <w:rPr>
          <w:sz w:val="26"/>
          <w:szCs w:val="26"/>
        </w:rPr>
        <w:t>20</w:t>
      </w:r>
      <w:r w:rsidRPr="00CA455D">
        <w:rPr>
          <w:sz w:val="26"/>
          <w:szCs w:val="26"/>
        </w:rPr>
        <w:t xml:space="preserve"> годом рост поступлений составил </w:t>
      </w:r>
      <w:r w:rsidR="00487699">
        <w:rPr>
          <w:sz w:val="26"/>
          <w:szCs w:val="26"/>
        </w:rPr>
        <w:t>65 633,5</w:t>
      </w:r>
      <w:r w:rsidRPr="00CA455D">
        <w:rPr>
          <w:sz w:val="26"/>
          <w:szCs w:val="26"/>
        </w:rPr>
        <w:t xml:space="preserve"> тыс. рублей</w:t>
      </w:r>
      <w:r w:rsidR="00B7170A">
        <w:rPr>
          <w:sz w:val="26"/>
          <w:szCs w:val="26"/>
        </w:rPr>
        <w:t>.</w:t>
      </w:r>
      <w:r w:rsidR="00487699">
        <w:rPr>
          <w:sz w:val="26"/>
          <w:szCs w:val="26"/>
        </w:rPr>
        <w:t xml:space="preserve"> </w:t>
      </w:r>
      <w:r w:rsidR="00487699" w:rsidRPr="00487699">
        <w:rPr>
          <w:sz w:val="26"/>
          <w:szCs w:val="26"/>
        </w:rPr>
        <w:t xml:space="preserve">Рост поступлений в 2021 году относительно 2020 года обусловлен увеличением поступлений, в связи с ростом объемов производства, от следующих </w:t>
      </w:r>
      <w:r w:rsidR="00487699" w:rsidRPr="00487699">
        <w:rPr>
          <w:sz w:val="26"/>
          <w:szCs w:val="26"/>
        </w:rPr>
        <w:lastRenderedPageBreak/>
        <w:t>предприятий: ЗАО "</w:t>
      </w:r>
      <w:proofErr w:type="spellStart"/>
      <w:r w:rsidR="00487699" w:rsidRPr="00487699">
        <w:rPr>
          <w:sz w:val="26"/>
          <w:szCs w:val="26"/>
        </w:rPr>
        <w:t>БоАЗ</w:t>
      </w:r>
      <w:proofErr w:type="spellEnd"/>
      <w:r w:rsidR="00487699" w:rsidRPr="00487699">
        <w:rPr>
          <w:sz w:val="26"/>
          <w:szCs w:val="26"/>
        </w:rPr>
        <w:t xml:space="preserve">" - на 51760,1 тыс. </w:t>
      </w:r>
      <w:proofErr w:type="spellStart"/>
      <w:r w:rsidR="00487699" w:rsidRPr="00487699">
        <w:rPr>
          <w:sz w:val="26"/>
          <w:szCs w:val="26"/>
        </w:rPr>
        <w:t>руб</w:t>
      </w:r>
      <w:proofErr w:type="spellEnd"/>
      <w:r w:rsidR="00487699" w:rsidRPr="00487699">
        <w:rPr>
          <w:sz w:val="26"/>
          <w:szCs w:val="26"/>
        </w:rPr>
        <w:t>,   АО "</w:t>
      </w:r>
      <w:proofErr w:type="spellStart"/>
      <w:r w:rsidR="00487699" w:rsidRPr="00487699">
        <w:rPr>
          <w:sz w:val="26"/>
          <w:szCs w:val="26"/>
        </w:rPr>
        <w:t>Краслесинвест</w:t>
      </w:r>
      <w:proofErr w:type="spellEnd"/>
      <w:r w:rsidR="00487699" w:rsidRPr="00487699">
        <w:rPr>
          <w:sz w:val="26"/>
          <w:szCs w:val="26"/>
        </w:rPr>
        <w:t xml:space="preserve">" - на 10 197,55 тыс. </w:t>
      </w:r>
      <w:proofErr w:type="spellStart"/>
      <w:r w:rsidR="00487699" w:rsidRPr="00487699">
        <w:rPr>
          <w:sz w:val="26"/>
          <w:szCs w:val="26"/>
        </w:rPr>
        <w:t>руб</w:t>
      </w:r>
      <w:proofErr w:type="spellEnd"/>
      <w:r w:rsidR="00487699" w:rsidRPr="00487699">
        <w:rPr>
          <w:sz w:val="26"/>
          <w:szCs w:val="26"/>
        </w:rPr>
        <w:t xml:space="preserve"> (в 2020 году поступлений не было), ОАО "</w:t>
      </w:r>
      <w:proofErr w:type="spellStart"/>
      <w:r w:rsidR="00487699" w:rsidRPr="00487699">
        <w:rPr>
          <w:sz w:val="26"/>
          <w:szCs w:val="26"/>
        </w:rPr>
        <w:t>Карабулалес</w:t>
      </w:r>
      <w:proofErr w:type="spellEnd"/>
      <w:r w:rsidR="00487699" w:rsidRPr="00487699">
        <w:rPr>
          <w:sz w:val="26"/>
          <w:szCs w:val="26"/>
        </w:rPr>
        <w:t xml:space="preserve">" - на 1314,6 тыс. </w:t>
      </w:r>
      <w:proofErr w:type="spellStart"/>
      <w:r w:rsidR="00487699" w:rsidRPr="00487699">
        <w:rPr>
          <w:sz w:val="26"/>
          <w:szCs w:val="26"/>
        </w:rPr>
        <w:t>руб</w:t>
      </w:r>
      <w:proofErr w:type="spellEnd"/>
      <w:r w:rsidR="00487699" w:rsidRPr="00487699">
        <w:rPr>
          <w:sz w:val="26"/>
          <w:szCs w:val="26"/>
        </w:rPr>
        <w:t xml:space="preserve">, ООО "Атлант" - на 811,2 тыс. </w:t>
      </w:r>
      <w:proofErr w:type="spellStart"/>
      <w:r w:rsidR="00487699" w:rsidRPr="00487699">
        <w:rPr>
          <w:sz w:val="26"/>
          <w:szCs w:val="26"/>
        </w:rPr>
        <w:t>руб</w:t>
      </w:r>
      <w:proofErr w:type="spellEnd"/>
      <w:r w:rsidR="00487699" w:rsidRPr="00487699">
        <w:rPr>
          <w:sz w:val="26"/>
          <w:szCs w:val="26"/>
        </w:rPr>
        <w:t xml:space="preserve">, ООО "КЭК" - на 592,7 </w:t>
      </w:r>
      <w:proofErr w:type="spellStart"/>
      <w:r w:rsidR="00487699" w:rsidRPr="00487699">
        <w:rPr>
          <w:sz w:val="26"/>
          <w:szCs w:val="26"/>
        </w:rPr>
        <w:t>тыс</w:t>
      </w:r>
      <w:proofErr w:type="gramStart"/>
      <w:r w:rsidR="00487699" w:rsidRPr="00487699">
        <w:rPr>
          <w:sz w:val="26"/>
          <w:szCs w:val="26"/>
        </w:rPr>
        <w:t>.р</w:t>
      </w:r>
      <w:proofErr w:type="gramEnd"/>
      <w:r w:rsidR="00487699" w:rsidRPr="00487699">
        <w:rPr>
          <w:sz w:val="26"/>
          <w:szCs w:val="26"/>
        </w:rPr>
        <w:t>уб</w:t>
      </w:r>
      <w:proofErr w:type="spellEnd"/>
      <w:r w:rsidR="00487699" w:rsidRPr="00487699">
        <w:rPr>
          <w:sz w:val="26"/>
          <w:szCs w:val="26"/>
        </w:rPr>
        <w:t>, ООО "МЕДЕО" - на 417,1 тыс.руб.</w:t>
      </w:r>
    </w:p>
    <w:p w:rsidR="00340D98" w:rsidRPr="00CA455D" w:rsidRDefault="00A763BE" w:rsidP="00CD78D2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 xml:space="preserve">Налог на доходы физических лиц основной по величине источник  бюджета района, удельный вес которого в собственных доходах </w:t>
      </w:r>
      <w:r w:rsidR="00352BA6" w:rsidRPr="00CA455D">
        <w:rPr>
          <w:sz w:val="26"/>
          <w:szCs w:val="26"/>
        </w:rPr>
        <w:t>районного</w:t>
      </w:r>
      <w:r w:rsidRPr="00CA455D">
        <w:rPr>
          <w:sz w:val="26"/>
          <w:szCs w:val="26"/>
        </w:rPr>
        <w:t xml:space="preserve"> бюджета составил </w:t>
      </w:r>
      <w:r w:rsidR="001210CD">
        <w:rPr>
          <w:sz w:val="26"/>
          <w:szCs w:val="26"/>
        </w:rPr>
        <w:t>46,0</w:t>
      </w:r>
      <w:r w:rsidRPr="00CA455D">
        <w:rPr>
          <w:sz w:val="26"/>
          <w:szCs w:val="26"/>
        </w:rPr>
        <w:t xml:space="preserve"> процента. За 20</w:t>
      </w:r>
      <w:r w:rsidR="00D51D55">
        <w:rPr>
          <w:sz w:val="26"/>
          <w:szCs w:val="26"/>
        </w:rPr>
        <w:t>2</w:t>
      </w:r>
      <w:r w:rsidR="001210CD">
        <w:rPr>
          <w:sz w:val="26"/>
          <w:szCs w:val="26"/>
        </w:rPr>
        <w:t>1</w:t>
      </w:r>
      <w:r w:rsidRPr="00CA455D">
        <w:rPr>
          <w:sz w:val="26"/>
          <w:szCs w:val="26"/>
        </w:rPr>
        <w:t xml:space="preserve"> год в  бюджет района  поступило </w:t>
      </w:r>
      <w:r w:rsidR="00D51D55">
        <w:rPr>
          <w:sz w:val="26"/>
          <w:szCs w:val="26"/>
        </w:rPr>
        <w:t>3</w:t>
      </w:r>
      <w:r w:rsidR="001210CD">
        <w:rPr>
          <w:sz w:val="26"/>
          <w:szCs w:val="26"/>
        </w:rPr>
        <w:t>27 257,0</w:t>
      </w:r>
      <w:r w:rsidR="00352BA6" w:rsidRPr="00CA455D">
        <w:rPr>
          <w:sz w:val="26"/>
          <w:szCs w:val="26"/>
        </w:rPr>
        <w:t xml:space="preserve"> </w:t>
      </w:r>
      <w:r w:rsidRPr="00CA455D">
        <w:rPr>
          <w:sz w:val="26"/>
          <w:szCs w:val="26"/>
        </w:rPr>
        <w:t xml:space="preserve"> тыс. рублей, исполнение бюджетного задания составило </w:t>
      </w:r>
      <w:r w:rsidR="000C0C64" w:rsidRPr="00CA455D">
        <w:rPr>
          <w:sz w:val="26"/>
          <w:szCs w:val="26"/>
        </w:rPr>
        <w:t>10</w:t>
      </w:r>
      <w:r w:rsidR="001210CD">
        <w:rPr>
          <w:sz w:val="26"/>
          <w:szCs w:val="26"/>
        </w:rPr>
        <w:t>2,6</w:t>
      </w:r>
      <w:r w:rsidRPr="00CA455D">
        <w:rPr>
          <w:sz w:val="26"/>
          <w:szCs w:val="26"/>
        </w:rPr>
        <w:t xml:space="preserve"> процент</w:t>
      </w:r>
      <w:r w:rsidR="00340D98" w:rsidRPr="00CA455D">
        <w:rPr>
          <w:sz w:val="26"/>
          <w:szCs w:val="26"/>
        </w:rPr>
        <w:t>а</w:t>
      </w:r>
      <w:r w:rsidRPr="00CA455D">
        <w:rPr>
          <w:sz w:val="26"/>
          <w:szCs w:val="26"/>
        </w:rPr>
        <w:t xml:space="preserve">, что </w:t>
      </w:r>
      <w:r w:rsidR="000C0C64" w:rsidRPr="00CA455D">
        <w:rPr>
          <w:sz w:val="26"/>
          <w:szCs w:val="26"/>
        </w:rPr>
        <w:t>выше</w:t>
      </w:r>
      <w:r w:rsidRPr="00CA455D">
        <w:rPr>
          <w:sz w:val="26"/>
          <w:szCs w:val="26"/>
        </w:rPr>
        <w:t xml:space="preserve"> прогнозных назначений на </w:t>
      </w:r>
      <w:r w:rsidR="001210CD">
        <w:rPr>
          <w:sz w:val="26"/>
          <w:szCs w:val="26"/>
        </w:rPr>
        <w:t>8 155,1</w:t>
      </w:r>
      <w:r w:rsidR="00352BA6" w:rsidRPr="00CA455D">
        <w:rPr>
          <w:sz w:val="26"/>
          <w:szCs w:val="26"/>
        </w:rPr>
        <w:t xml:space="preserve"> </w:t>
      </w:r>
      <w:r w:rsidRPr="00CA455D">
        <w:rPr>
          <w:sz w:val="26"/>
          <w:szCs w:val="26"/>
        </w:rPr>
        <w:t xml:space="preserve"> тыс. рублей. </w:t>
      </w:r>
      <w:r w:rsidR="001210CD">
        <w:rPr>
          <w:sz w:val="26"/>
          <w:szCs w:val="26"/>
        </w:rPr>
        <w:t xml:space="preserve">Снижение </w:t>
      </w:r>
      <w:r w:rsidR="00352BA6" w:rsidRPr="00CA455D">
        <w:rPr>
          <w:sz w:val="26"/>
          <w:szCs w:val="26"/>
        </w:rPr>
        <w:t xml:space="preserve"> </w:t>
      </w:r>
      <w:r w:rsidR="00340D98" w:rsidRPr="00CA455D">
        <w:rPr>
          <w:sz w:val="26"/>
          <w:szCs w:val="26"/>
        </w:rPr>
        <w:t xml:space="preserve"> </w:t>
      </w:r>
      <w:r w:rsidR="00CD78D2" w:rsidRPr="00CA455D">
        <w:rPr>
          <w:sz w:val="26"/>
          <w:szCs w:val="26"/>
        </w:rPr>
        <w:t xml:space="preserve"> к уровню 201</w:t>
      </w:r>
      <w:r w:rsidR="00D51D55">
        <w:rPr>
          <w:sz w:val="26"/>
          <w:szCs w:val="26"/>
        </w:rPr>
        <w:t>9</w:t>
      </w:r>
      <w:r w:rsidR="00CD78D2" w:rsidRPr="00CA455D">
        <w:rPr>
          <w:sz w:val="26"/>
          <w:szCs w:val="26"/>
        </w:rPr>
        <w:t xml:space="preserve"> года составил </w:t>
      </w:r>
      <w:r w:rsidR="004C1F58" w:rsidRPr="00CA455D">
        <w:rPr>
          <w:sz w:val="26"/>
          <w:szCs w:val="26"/>
        </w:rPr>
        <w:t>1</w:t>
      </w:r>
      <w:r w:rsidR="001210CD">
        <w:rPr>
          <w:sz w:val="26"/>
          <w:szCs w:val="26"/>
        </w:rPr>
        <w:t>1 528,8</w:t>
      </w:r>
      <w:r w:rsidR="00CD78D2" w:rsidRPr="00CA455D">
        <w:rPr>
          <w:sz w:val="26"/>
          <w:szCs w:val="26"/>
        </w:rPr>
        <w:t xml:space="preserve"> тыс. рублей</w:t>
      </w:r>
      <w:r w:rsidR="00340D98" w:rsidRPr="00CA455D">
        <w:rPr>
          <w:sz w:val="26"/>
          <w:szCs w:val="26"/>
        </w:rPr>
        <w:t>.</w:t>
      </w:r>
    </w:p>
    <w:p w:rsidR="001210CD" w:rsidRDefault="001210CD" w:rsidP="00CD78D2">
      <w:pPr>
        <w:ind w:firstLine="540"/>
        <w:jc w:val="both"/>
        <w:rPr>
          <w:sz w:val="26"/>
          <w:szCs w:val="26"/>
        </w:rPr>
      </w:pPr>
      <w:proofErr w:type="gramStart"/>
      <w:r w:rsidRPr="001210CD">
        <w:rPr>
          <w:sz w:val="26"/>
          <w:szCs w:val="26"/>
        </w:rPr>
        <w:t>Снижение поступлений в 2021 году относительно 2020 года обусловлен снижением поступлений от предприятий ЗАО "</w:t>
      </w:r>
      <w:r>
        <w:rPr>
          <w:sz w:val="26"/>
          <w:szCs w:val="26"/>
        </w:rPr>
        <w:t>О</w:t>
      </w:r>
      <w:r w:rsidRPr="001210CD">
        <w:rPr>
          <w:sz w:val="26"/>
          <w:szCs w:val="26"/>
        </w:rPr>
        <w:t xml:space="preserve">рганизатор строительства Богучанского алюминиевого завода"- на 7969 тыс. </w:t>
      </w:r>
      <w:proofErr w:type="spellStart"/>
      <w:r w:rsidRPr="001210CD">
        <w:rPr>
          <w:sz w:val="26"/>
          <w:szCs w:val="26"/>
        </w:rPr>
        <w:t>руб</w:t>
      </w:r>
      <w:proofErr w:type="spellEnd"/>
      <w:r w:rsidRPr="001210CD">
        <w:rPr>
          <w:sz w:val="26"/>
          <w:szCs w:val="26"/>
        </w:rPr>
        <w:t xml:space="preserve">, АО "Заказчик строительства Богучанского алюминиевого завода" - на 1515,2 тыс. </w:t>
      </w:r>
      <w:proofErr w:type="spellStart"/>
      <w:r w:rsidRPr="001210CD">
        <w:rPr>
          <w:sz w:val="26"/>
          <w:szCs w:val="26"/>
        </w:rPr>
        <w:t>руб</w:t>
      </w:r>
      <w:proofErr w:type="spellEnd"/>
      <w:r w:rsidRPr="001210CD">
        <w:rPr>
          <w:sz w:val="26"/>
          <w:szCs w:val="26"/>
        </w:rPr>
        <w:t xml:space="preserve"> (в связи с завершение</w:t>
      </w:r>
      <w:r>
        <w:rPr>
          <w:sz w:val="26"/>
          <w:szCs w:val="26"/>
        </w:rPr>
        <w:t>м</w:t>
      </w:r>
      <w:r w:rsidRPr="001210CD">
        <w:rPr>
          <w:sz w:val="26"/>
          <w:szCs w:val="26"/>
        </w:rPr>
        <w:t xml:space="preserve"> строительс</w:t>
      </w:r>
      <w:r>
        <w:rPr>
          <w:sz w:val="26"/>
          <w:szCs w:val="26"/>
        </w:rPr>
        <w:t>т</w:t>
      </w:r>
      <w:r w:rsidRPr="001210CD">
        <w:rPr>
          <w:sz w:val="26"/>
          <w:szCs w:val="26"/>
        </w:rPr>
        <w:t>ва); В связи с изменением выплат по листам вре</w:t>
      </w:r>
      <w:r>
        <w:rPr>
          <w:sz w:val="26"/>
          <w:szCs w:val="26"/>
        </w:rPr>
        <w:t>м</w:t>
      </w:r>
      <w:r w:rsidRPr="001210CD">
        <w:rPr>
          <w:sz w:val="26"/>
          <w:szCs w:val="26"/>
        </w:rPr>
        <w:t xml:space="preserve">енной нетрудоспособности, снижение поступлений от </w:t>
      </w:r>
      <w:proofErr w:type="spellStart"/>
      <w:r w:rsidRPr="001210CD">
        <w:rPr>
          <w:sz w:val="26"/>
          <w:szCs w:val="26"/>
        </w:rPr>
        <w:t>ГУ-Красноярское</w:t>
      </w:r>
      <w:proofErr w:type="spellEnd"/>
      <w:r w:rsidRPr="001210CD">
        <w:rPr>
          <w:sz w:val="26"/>
          <w:szCs w:val="26"/>
        </w:rPr>
        <w:t xml:space="preserve"> РО ФСС РФ на 5189,9 тыс. </w:t>
      </w:r>
      <w:proofErr w:type="spellStart"/>
      <w:r w:rsidRPr="001210CD">
        <w:rPr>
          <w:sz w:val="26"/>
          <w:szCs w:val="26"/>
        </w:rPr>
        <w:t>руб</w:t>
      </w:r>
      <w:proofErr w:type="spellEnd"/>
      <w:r w:rsidRPr="001210CD">
        <w:rPr>
          <w:sz w:val="26"/>
          <w:szCs w:val="26"/>
        </w:rPr>
        <w:t>;</w:t>
      </w:r>
      <w:proofErr w:type="gramEnd"/>
      <w:r w:rsidRPr="001210CD">
        <w:rPr>
          <w:sz w:val="26"/>
          <w:szCs w:val="26"/>
        </w:rPr>
        <w:t xml:space="preserve"> в 2020 году поступление задолженност</w:t>
      </w:r>
      <w:proofErr w:type="gramStart"/>
      <w:r w:rsidRPr="001210CD">
        <w:rPr>
          <w:sz w:val="26"/>
          <w:szCs w:val="26"/>
        </w:rPr>
        <w:t>и ООО</w:t>
      </w:r>
      <w:proofErr w:type="gramEnd"/>
      <w:r w:rsidRPr="001210CD">
        <w:rPr>
          <w:sz w:val="26"/>
          <w:szCs w:val="26"/>
        </w:rPr>
        <w:t xml:space="preserve"> "</w:t>
      </w:r>
      <w:proofErr w:type="spellStart"/>
      <w:r w:rsidRPr="001210CD">
        <w:rPr>
          <w:sz w:val="26"/>
          <w:szCs w:val="26"/>
        </w:rPr>
        <w:t>Богучанский</w:t>
      </w:r>
      <w:proofErr w:type="spellEnd"/>
      <w:r w:rsidRPr="001210CD">
        <w:rPr>
          <w:sz w:val="26"/>
          <w:szCs w:val="26"/>
        </w:rPr>
        <w:t xml:space="preserve"> ЛПК" в сумме 3256,3 тыс. руб</w:t>
      </w:r>
      <w:r>
        <w:rPr>
          <w:sz w:val="26"/>
          <w:szCs w:val="26"/>
        </w:rPr>
        <w:t>.</w:t>
      </w:r>
      <w:r w:rsidRPr="001210CD">
        <w:rPr>
          <w:sz w:val="26"/>
          <w:szCs w:val="26"/>
        </w:rPr>
        <w:t xml:space="preserve"> (оплата была от ООО "</w:t>
      </w:r>
      <w:proofErr w:type="spellStart"/>
      <w:r w:rsidRPr="001210CD">
        <w:rPr>
          <w:sz w:val="26"/>
          <w:szCs w:val="26"/>
        </w:rPr>
        <w:t>Богучанский</w:t>
      </w:r>
      <w:proofErr w:type="spellEnd"/>
      <w:r w:rsidRPr="001210CD">
        <w:rPr>
          <w:sz w:val="26"/>
          <w:szCs w:val="26"/>
        </w:rPr>
        <w:t xml:space="preserve"> ЛЗУ") </w:t>
      </w:r>
    </w:p>
    <w:p w:rsidR="001210CD" w:rsidRPr="001210CD" w:rsidRDefault="001210CD" w:rsidP="001210CD">
      <w:pPr>
        <w:ind w:firstLine="540"/>
        <w:jc w:val="both"/>
        <w:rPr>
          <w:sz w:val="26"/>
          <w:szCs w:val="26"/>
        </w:rPr>
      </w:pPr>
      <w:r w:rsidRPr="001210CD">
        <w:rPr>
          <w:color w:val="000000"/>
          <w:sz w:val="26"/>
          <w:szCs w:val="26"/>
        </w:rPr>
        <w:t>В районе постоянно работает межведомственная комиссия.</w:t>
      </w:r>
      <w:r w:rsidRPr="001210CD">
        <w:rPr>
          <w:sz w:val="26"/>
          <w:szCs w:val="26"/>
        </w:rPr>
        <w:t xml:space="preserve"> За отчетный период </w:t>
      </w:r>
      <w:proofErr w:type="gramStart"/>
      <w:r w:rsidRPr="001210CD">
        <w:rPr>
          <w:sz w:val="26"/>
          <w:szCs w:val="26"/>
        </w:rPr>
        <w:t>проведено  7  заседаний межведомственной комиссии Приглашено</w:t>
      </w:r>
      <w:proofErr w:type="gramEnd"/>
      <w:r w:rsidRPr="001210CD">
        <w:rPr>
          <w:sz w:val="26"/>
          <w:szCs w:val="26"/>
        </w:rPr>
        <w:t xml:space="preserve"> 139 руководителей организаций, заслушан 22 руководителя организаций, имеющий задолженность по платежам в бюджет и внебюджетные фонды. По итогам проведенной совместной работы комиссии организациями произведена оплата текущей задолженности  в сумме  801,1 тыс. рублей.</w:t>
      </w:r>
    </w:p>
    <w:p w:rsidR="001210CD" w:rsidRPr="001210CD" w:rsidRDefault="001210CD" w:rsidP="001210CD">
      <w:pPr>
        <w:ind w:firstLine="709"/>
        <w:jc w:val="both"/>
        <w:rPr>
          <w:b/>
          <w:i/>
          <w:sz w:val="26"/>
          <w:szCs w:val="26"/>
          <w:highlight w:val="yellow"/>
        </w:rPr>
      </w:pPr>
      <w:r w:rsidRPr="001210CD">
        <w:rPr>
          <w:color w:val="FF0000"/>
          <w:sz w:val="26"/>
          <w:szCs w:val="26"/>
        </w:rPr>
        <w:t xml:space="preserve"> </w:t>
      </w:r>
      <w:r w:rsidRPr="001210CD">
        <w:rPr>
          <w:sz w:val="26"/>
          <w:szCs w:val="26"/>
        </w:rPr>
        <w:t xml:space="preserve">За отчетный период в части легализации заработной  платы было приглашено 79 работодателя, </w:t>
      </w:r>
      <w:proofErr w:type="gramStart"/>
      <w:r w:rsidRPr="001210CD">
        <w:rPr>
          <w:sz w:val="26"/>
          <w:szCs w:val="26"/>
        </w:rPr>
        <w:t>выплачивающих</w:t>
      </w:r>
      <w:proofErr w:type="gramEnd"/>
      <w:r w:rsidRPr="001210CD">
        <w:rPr>
          <w:sz w:val="26"/>
          <w:szCs w:val="26"/>
        </w:rPr>
        <w:t xml:space="preserve"> заработную плату ниже прожиточного минимума для трудоспособного населения. Заслушано 27 руководителей. 6 субъектов повысили зарплату до уровня прожиточного минимума трудоспособного населения; 18 работодателей предоставили иные пояснения. В отношении 72 субъектов направлены письма в прокуратуру Богучанского района  для принятия мер прокурорского реагирования. Дополнительные поступления НДФЛ в результате повышения заработной платы составили 241,7 тыс. рублей. </w:t>
      </w:r>
    </w:p>
    <w:p w:rsidR="00254C8B" w:rsidRPr="00254C8B" w:rsidRDefault="00254C8B" w:rsidP="00254C8B">
      <w:pPr>
        <w:pStyle w:val="a5"/>
        <w:tabs>
          <w:tab w:val="right" w:pos="709"/>
        </w:tabs>
        <w:spacing w:before="120" w:after="0"/>
        <w:ind w:left="0" w:firstLine="709"/>
        <w:jc w:val="both"/>
        <w:rPr>
          <w:b w:val="0"/>
          <w:sz w:val="26"/>
          <w:szCs w:val="26"/>
        </w:rPr>
      </w:pPr>
      <w:proofErr w:type="gramStart"/>
      <w:r w:rsidRPr="00254C8B">
        <w:rPr>
          <w:b w:val="0"/>
          <w:sz w:val="26"/>
          <w:szCs w:val="26"/>
        </w:rPr>
        <w:t>Начиная с 2020 года в бюджет района  поступают</w:t>
      </w:r>
      <w:proofErr w:type="gramEnd"/>
      <w:r w:rsidRPr="00254C8B">
        <w:rPr>
          <w:b w:val="0"/>
          <w:sz w:val="26"/>
          <w:szCs w:val="26"/>
        </w:rPr>
        <w:t xml:space="preserve"> отчисления  от  налога, взимаемый в связи с применением упрощенной системы налогообложения, зачисляемого в региональные бюджеты. В 2021 году поступило налога 129 831,6 тыс. рублей,  что составило 102,6%  от утвержденного плана. По сравнению с 2020 годом рост поступлений составил 72 298,72 тыс. рублей.  Значительный рост поступлений объясняется  увеличением нормативов отчислений с 50% до 70%, ростом налоговой базы в связи с отменой ЕНВД и переходом налогоплательщиков на упрощенную систему налогообложения.</w:t>
      </w:r>
    </w:p>
    <w:p w:rsidR="00254C8B" w:rsidRPr="00254C8B" w:rsidRDefault="00254C8B" w:rsidP="00254C8B">
      <w:pPr>
        <w:ind w:firstLine="540"/>
        <w:jc w:val="both"/>
        <w:rPr>
          <w:sz w:val="26"/>
          <w:szCs w:val="26"/>
        </w:rPr>
      </w:pPr>
      <w:r w:rsidRPr="00254C8B">
        <w:rPr>
          <w:sz w:val="26"/>
          <w:szCs w:val="26"/>
        </w:rPr>
        <w:t xml:space="preserve">Поступление по единому налогу на вмененный доход для определенных видов деятельности за 2021 год составило 6 968,1 тыс. рублей.   Снижение   поступлений по данному виду дохода к 2020 году составляет 16 209,6 тыс. руб. и связан с отменой с 01.01.2021 года  действие системы налогообложения в виде единого налога на вмененный доход для отдельных видов деятельности, в связи, с чем в 2021 году поступили средства только за 4 квартал 2020 года.  </w:t>
      </w:r>
    </w:p>
    <w:p w:rsidR="00772779" w:rsidRPr="00CA455D" w:rsidRDefault="00772779" w:rsidP="00A763BE">
      <w:pPr>
        <w:ind w:firstLine="540"/>
        <w:jc w:val="both"/>
        <w:rPr>
          <w:sz w:val="26"/>
          <w:szCs w:val="26"/>
        </w:rPr>
      </w:pPr>
      <w:r w:rsidRPr="000A677D">
        <w:rPr>
          <w:sz w:val="26"/>
          <w:szCs w:val="26"/>
        </w:rPr>
        <w:lastRenderedPageBreak/>
        <w:t xml:space="preserve">По государственной пошлине поступило в бюджет </w:t>
      </w:r>
      <w:r w:rsidR="000A677D" w:rsidRPr="000A677D">
        <w:rPr>
          <w:sz w:val="26"/>
          <w:szCs w:val="26"/>
        </w:rPr>
        <w:t>6 243,2</w:t>
      </w:r>
      <w:r w:rsidRPr="000A677D">
        <w:rPr>
          <w:sz w:val="26"/>
          <w:szCs w:val="26"/>
        </w:rPr>
        <w:t xml:space="preserve"> тыс. рублей или </w:t>
      </w:r>
      <w:r w:rsidR="00EB0A11" w:rsidRPr="000A677D">
        <w:rPr>
          <w:sz w:val="26"/>
          <w:szCs w:val="26"/>
        </w:rPr>
        <w:t>10</w:t>
      </w:r>
      <w:r w:rsidR="000A677D" w:rsidRPr="000A677D">
        <w:rPr>
          <w:sz w:val="26"/>
          <w:szCs w:val="26"/>
        </w:rPr>
        <w:t>3,1</w:t>
      </w:r>
      <w:r w:rsidRPr="000A677D">
        <w:rPr>
          <w:sz w:val="26"/>
          <w:szCs w:val="26"/>
        </w:rPr>
        <w:t>% от плановых назначений. По сравнению с 20</w:t>
      </w:r>
      <w:r w:rsidR="000A677D" w:rsidRPr="000A677D">
        <w:rPr>
          <w:sz w:val="26"/>
          <w:szCs w:val="26"/>
        </w:rPr>
        <w:t>20</w:t>
      </w:r>
      <w:r w:rsidRPr="000A677D">
        <w:rPr>
          <w:sz w:val="26"/>
          <w:szCs w:val="26"/>
        </w:rPr>
        <w:t xml:space="preserve"> годом  поступило на </w:t>
      </w:r>
      <w:r w:rsidR="00EC69E3" w:rsidRPr="000A677D">
        <w:rPr>
          <w:sz w:val="26"/>
          <w:szCs w:val="26"/>
        </w:rPr>
        <w:t xml:space="preserve"> </w:t>
      </w:r>
      <w:r w:rsidR="000A677D" w:rsidRPr="000A677D">
        <w:rPr>
          <w:sz w:val="26"/>
          <w:szCs w:val="26"/>
        </w:rPr>
        <w:t>821,1</w:t>
      </w:r>
      <w:r w:rsidRPr="000A677D">
        <w:rPr>
          <w:sz w:val="26"/>
          <w:szCs w:val="26"/>
        </w:rPr>
        <w:t xml:space="preserve"> тыс. рублей </w:t>
      </w:r>
      <w:r w:rsidR="00C00426" w:rsidRPr="000A677D">
        <w:rPr>
          <w:sz w:val="26"/>
          <w:szCs w:val="26"/>
        </w:rPr>
        <w:t>больше</w:t>
      </w:r>
      <w:r w:rsidR="007677F4" w:rsidRPr="000A677D">
        <w:rPr>
          <w:sz w:val="26"/>
          <w:szCs w:val="26"/>
        </w:rPr>
        <w:t xml:space="preserve"> в связи с </w:t>
      </w:r>
      <w:r w:rsidR="00C00426" w:rsidRPr="000A677D">
        <w:rPr>
          <w:sz w:val="26"/>
          <w:szCs w:val="26"/>
        </w:rPr>
        <w:t>увеличением</w:t>
      </w:r>
      <w:r w:rsidR="007677F4" w:rsidRPr="000A677D">
        <w:rPr>
          <w:sz w:val="26"/>
          <w:szCs w:val="26"/>
        </w:rPr>
        <w:t xml:space="preserve"> количества рассматриваемых дел</w:t>
      </w:r>
      <w:r w:rsidR="00C00426" w:rsidRPr="000A677D">
        <w:rPr>
          <w:sz w:val="26"/>
          <w:szCs w:val="26"/>
        </w:rPr>
        <w:t xml:space="preserve">  в судах</w:t>
      </w:r>
      <w:r w:rsidRPr="000A677D">
        <w:rPr>
          <w:sz w:val="26"/>
          <w:szCs w:val="26"/>
        </w:rPr>
        <w:t>.</w:t>
      </w:r>
    </w:p>
    <w:p w:rsidR="000A677D" w:rsidRDefault="00C00426" w:rsidP="005D6F2B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 w:rsidR="0055442E" w:rsidRPr="00CA455D">
        <w:rPr>
          <w:sz w:val="26"/>
          <w:szCs w:val="26"/>
        </w:rPr>
        <w:t xml:space="preserve"> </w:t>
      </w:r>
      <w:r w:rsidR="00A70D8B" w:rsidRPr="00CA455D">
        <w:rPr>
          <w:sz w:val="26"/>
          <w:szCs w:val="26"/>
        </w:rPr>
        <w:t xml:space="preserve">составили </w:t>
      </w:r>
      <w:r w:rsidR="000A677D">
        <w:rPr>
          <w:sz w:val="26"/>
          <w:szCs w:val="26"/>
        </w:rPr>
        <w:t>43 478,4</w:t>
      </w:r>
      <w:r w:rsidR="00A70D8B" w:rsidRPr="00CA455D">
        <w:rPr>
          <w:sz w:val="26"/>
          <w:szCs w:val="26"/>
        </w:rPr>
        <w:t xml:space="preserve"> тыс. рублей, что </w:t>
      </w:r>
      <w:r w:rsidR="00EB0A11" w:rsidRPr="00CA455D">
        <w:rPr>
          <w:sz w:val="26"/>
          <w:szCs w:val="26"/>
        </w:rPr>
        <w:t xml:space="preserve">составляет </w:t>
      </w:r>
      <w:r w:rsidR="000A677D">
        <w:rPr>
          <w:sz w:val="26"/>
          <w:szCs w:val="26"/>
        </w:rPr>
        <w:t>100,6</w:t>
      </w:r>
      <w:r w:rsidR="00EB0A11" w:rsidRPr="00CA455D">
        <w:rPr>
          <w:sz w:val="26"/>
          <w:szCs w:val="26"/>
        </w:rPr>
        <w:t xml:space="preserve"> процентов от уточненного плана.</w:t>
      </w:r>
      <w:r w:rsidR="00A70D8B" w:rsidRPr="00CA455D">
        <w:rPr>
          <w:sz w:val="26"/>
          <w:szCs w:val="26"/>
        </w:rPr>
        <w:t xml:space="preserve"> </w:t>
      </w:r>
      <w:r w:rsidR="000A677D">
        <w:rPr>
          <w:sz w:val="26"/>
          <w:szCs w:val="26"/>
        </w:rPr>
        <w:t xml:space="preserve"> По сравнению с 2020 годом поступило больше на 12 197,2 тыс. рублей. </w:t>
      </w:r>
      <w:r w:rsidR="000A677D" w:rsidRPr="000A677D">
        <w:rPr>
          <w:sz w:val="26"/>
          <w:szCs w:val="26"/>
        </w:rPr>
        <w:t xml:space="preserve">По результатам </w:t>
      </w:r>
      <w:proofErr w:type="spellStart"/>
      <w:r w:rsidR="000A677D" w:rsidRPr="000A677D">
        <w:rPr>
          <w:sz w:val="26"/>
          <w:szCs w:val="26"/>
        </w:rPr>
        <w:t>претензионно-исковой</w:t>
      </w:r>
      <w:proofErr w:type="spellEnd"/>
      <w:r w:rsidR="000A677D" w:rsidRPr="000A677D">
        <w:rPr>
          <w:sz w:val="26"/>
          <w:szCs w:val="26"/>
        </w:rPr>
        <w:t xml:space="preserve"> роботы в 2021 году взыскано в бюджет района через службу судебных приставов с ЗАО "</w:t>
      </w:r>
      <w:proofErr w:type="spellStart"/>
      <w:r w:rsidR="000A677D" w:rsidRPr="000A677D">
        <w:rPr>
          <w:sz w:val="26"/>
          <w:szCs w:val="26"/>
        </w:rPr>
        <w:t>Новоенисейский</w:t>
      </w:r>
      <w:proofErr w:type="spellEnd"/>
      <w:r w:rsidR="000A677D" w:rsidRPr="000A677D">
        <w:rPr>
          <w:sz w:val="26"/>
          <w:szCs w:val="26"/>
        </w:rPr>
        <w:t xml:space="preserve"> ЛХК" 12065,3 тыс. руб. Поступление по договорам, заключенным в декабре 2020 года: АО "</w:t>
      </w:r>
      <w:proofErr w:type="spellStart"/>
      <w:r w:rsidR="000A677D" w:rsidRPr="000A677D">
        <w:rPr>
          <w:sz w:val="26"/>
          <w:szCs w:val="26"/>
        </w:rPr>
        <w:t>КЛМКо</w:t>
      </w:r>
      <w:proofErr w:type="spellEnd"/>
      <w:r w:rsidR="000A677D" w:rsidRPr="000A677D">
        <w:rPr>
          <w:sz w:val="26"/>
          <w:szCs w:val="26"/>
        </w:rPr>
        <w:t xml:space="preserve">" - 234 тыс. </w:t>
      </w:r>
      <w:proofErr w:type="spellStart"/>
      <w:r w:rsidR="000A677D" w:rsidRPr="000A677D">
        <w:rPr>
          <w:sz w:val="26"/>
          <w:szCs w:val="26"/>
        </w:rPr>
        <w:t>руб</w:t>
      </w:r>
      <w:proofErr w:type="spellEnd"/>
      <w:r w:rsidR="000A677D" w:rsidRPr="000A677D">
        <w:rPr>
          <w:sz w:val="26"/>
          <w:szCs w:val="26"/>
        </w:rPr>
        <w:t>, ОАО "</w:t>
      </w:r>
      <w:proofErr w:type="spellStart"/>
      <w:r w:rsidR="000A677D" w:rsidRPr="000A677D">
        <w:rPr>
          <w:sz w:val="26"/>
          <w:szCs w:val="26"/>
        </w:rPr>
        <w:t>Лесосибирский</w:t>
      </w:r>
      <w:proofErr w:type="spellEnd"/>
      <w:r w:rsidR="000A677D" w:rsidRPr="000A677D">
        <w:rPr>
          <w:sz w:val="26"/>
          <w:szCs w:val="26"/>
        </w:rPr>
        <w:t xml:space="preserve"> ЛДК" - 2198,8 тыс. руб.</w:t>
      </w:r>
    </w:p>
    <w:p w:rsidR="000A677D" w:rsidRDefault="00A70D8B" w:rsidP="002511B0">
      <w:pPr>
        <w:ind w:firstLine="540"/>
        <w:jc w:val="both"/>
        <w:rPr>
          <w:sz w:val="26"/>
          <w:szCs w:val="26"/>
        </w:rPr>
      </w:pPr>
      <w:r w:rsidRPr="00DE7770">
        <w:rPr>
          <w:sz w:val="26"/>
          <w:szCs w:val="26"/>
        </w:rPr>
        <w:t xml:space="preserve">Одним из основных источников </w:t>
      </w:r>
      <w:r w:rsidR="00EB0A11" w:rsidRPr="00DE7770">
        <w:rPr>
          <w:sz w:val="26"/>
          <w:szCs w:val="26"/>
        </w:rPr>
        <w:t xml:space="preserve"> районного</w:t>
      </w:r>
      <w:r w:rsidRPr="00DE7770">
        <w:rPr>
          <w:sz w:val="26"/>
          <w:szCs w:val="26"/>
        </w:rPr>
        <w:t xml:space="preserve"> бюджета</w:t>
      </w:r>
      <w:r w:rsidR="00EB0A11" w:rsidRPr="00DE7770">
        <w:rPr>
          <w:sz w:val="26"/>
          <w:szCs w:val="26"/>
        </w:rPr>
        <w:t xml:space="preserve"> в</w:t>
      </w:r>
      <w:r w:rsidRPr="00DE7770">
        <w:rPr>
          <w:sz w:val="26"/>
          <w:szCs w:val="26"/>
        </w:rPr>
        <w:t xml:space="preserve"> 20</w:t>
      </w:r>
      <w:r w:rsidR="005A2BDA" w:rsidRPr="00DE7770">
        <w:rPr>
          <w:sz w:val="26"/>
          <w:szCs w:val="26"/>
        </w:rPr>
        <w:t>2</w:t>
      </w:r>
      <w:r w:rsidR="000A677D">
        <w:rPr>
          <w:sz w:val="26"/>
          <w:szCs w:val="26"/>
        </w:rPr>
        <w:t>1</w:t>
      </w:r>
      <w:r w:rsidRPr="00DE7770">
        <w:rPr>
          <w:sz w:val="26"/>
          <w:szCs w:val="26"/>
        </w:rPr>
        <w:t xml:space="preserve"> году являлись доходы от сдачи в аренду муниципального имущ</w:t>
      </w:r>
      <w:r w:rsidR="00D246D9" w:rsidRPr="00DE7770">
        <w:rPr>
          <w:sz w:val="26"/>
          <w:szCs w:val="26"/>
        </w:rPr>
        <w:t xml:space="preserve">ества, удельный вес составил </w:t>
      </w:r>
      <w:r w:rsidR="00EB0A11" w:rsidRPr="00DE7770">
        <w:rPr>
          <w:sz w:val="26"/>
          <w:szCs w:val="26"/>
        </w:rPr>
        <w:t>3,</w:t>
      </w:r>
      <w:r w:rsidR="000A677D">
        <w:rPr>
          <w:sz w:val="26"/>
          <w:szCs w:val="26"/>
        </w:rPr>
        <w:t>7</w:t>
      </w:r>
      <w:r w:rsidRPr="00DE7770">
        <w:rPr>
          <w:sz w:val="26"/>
          <w:szCs w:val="26"/>
        </w:rPr>
        <w:t xml:space="preserve"> процент</w:t>
      </w:r>
      <w:r w:rsidR="00272994" w:rsidRPr="00DE7770">
        <w:rPr>
          <w:sz w:val="26"/>
          <w:szCs w:val="26"/>
        </w:rPr>
        <w:t>а</w:t>
      </w:r>
      <w:r w:rsidRPr="00DE7770">
        <w:rPr>
          <w:sz w:val="26"/>
          <w:szCs w:val="26"/>
        </w:rPr>
        <w:t xml:space="preserve"> собственных доходов. За 20</w:t>
      </w:r>
      <w:r w:rsidR="00DE7770" w:rsidRPr="00DE7770">
        <w:rPr>
          <w:sz w:val="26"/>
          <w:szCs w:val="26"/>
        </w:rPr>
        <w:t>2</w:t>
      </w:r>
      <w:r w:rsidR="000A677D">
        <w:rPr>
          <w:sz w:val="26"/>
          <w:szCs w:val="26"/>
        </w:rPr>
        <w:t>1</w:t>
      </w:r>
      <w:r w:rsidRPr="00DE7770">
        <w:rPr>
          <w:sz w:val="26"/>
          <w:szCs w:val="26"/>
        </w:rPr>
        <w:t xml:space="preserve"> год в  бюджет поступило </w:t>
      </w:r>
      <w:r w:rsidR="000A677D">
        <w:rPr>
          <w:sz w:val="26"/>
          <w:szCs w:val="26"/>
        </w:rPr>
        <w:t>26 630,2</w:t>
      </w:r>
      <w:r w:rsidR="00272994" w:rsidRPr="00DE7770">
        <w:rPr>
          <w:sz w:val="26"/>
          <w:szCs w:val="26"/>
        </w:rPr>
        <w:t xml:space="preserve"> </w:t>
      </w:r>
      <w:r w:rsidRPr="00DE7770">
        <w:rPr>
          <w:sz w:val="26"/>
          <w:szCs w:val="26"/>
        </w:rPr>
        <w:t xml:space="preserve"> тыс. рублей, что на </w:t>
      </w:r>
      <w:r w:rsidR="000A677D">
        <w:rPr>
          <w:sz w:val="26"/>
          <w:szCs w:val="26"/>
        </w:rPr>
        <w:t>358,1</w:t>
      </w:r>
      <w:r w:rsidRPr="00DE7770">
        <w:rPr>
          <w:sz w:val="26"/>
          <w:szCs w:val="26"/>
        </w:rPr>
        <w:t xml:space="preserve"> тыс. рублей </w:t>
      </w:r>
      <w:r w:rsidR="00DE7770" w:rsidRPr="00DE7770">
        <w:rPr>
          <w:sz w:val="26"/>
          <w:szCs w:val="26"/>
        </w:rPr>
        <w:t>больше</w:t>
      </w:r>
      <w:r w:rsidR="005F6C1A">
        <w:rPr>
          <w:sz w:val="26"/>
          <w:szCs w:val="26"/>
        </w:rPr>
        <w:t xml:space="preserve"> прогнозируемых показателей и на 8 487,8 тыс. рублей поступлений 2020 года.</w:t>
      </w:r>
      <w:r w:rsidRPr="00DE7770">
        <w:rPr>
          <w:sz w:val="26"/>
          <w:szCs w:val="26"/>
        </w:rPr>
        <w:t xml:space="preserve"> </w:t>
      </w:r>
      <w:r w:rsidR="000A677D" w:rsidRPr="000A677D">
        <w:rPr>
          <w:sz w:val="26"/>
          <w:szCs w:val="26"/>
        </w:rPr>
        <w:t>Рост поступлений в 2021 году обусловлен погашением задолженности ЗАО "</w:t>
      </w:r>
      <w:proofErr w:type="spellStart"/>
      <w:r w:rsidR="000A677D" w:rsidRPr="000A677D">
        <w:rPr>
          <w:sz w:val="26"/>
          <w:szCs w:val="26"/>
        </w:rPr>
        <w:t>Новоенисейский</w:t>
      </w:r>
      <w:proofErr w:type="spellEnd"/>
      <w:r w:rsidR="000A677D" w:rsidRPr="000A677D">
        <w:rPr>
          <w:sz w:val="26"/>
          <w:szCs w:val="26"/>
        </w:rPr>
        <w:t xml:space="preserve"> ЛХК" - 1320,6 тыс. </w:t>
      </w:r>
      <w:proofErr w:type="spellStart"/>
      <w:r w:rsidR="000A677D" w:rsidRPr="000A677D">
        <w:rPr>
          <w:sz w:val="26"/>
          <w:szCs w:val="26"/>
        </w:rPr>
        <w:t>руб</w:t>
      </w:r>
      <w:proofErr w:type="spellEnd"/>
      <w:r w:rsidR="000A677D" w:rsidRPr="000A677D">
        <w:rPr>
          <w:sz w:val="26"/>
          <w:szCs w:val="26"/>
        </w:rPr>
        <w:t>, АО "</w:t>
      </w:r>
      <w:proofErr w:type="spellStart"/>
      <w:r w:rsidR="000A677D" w:rsidRPr="000A677D">
        <w:rPr>
          <w:sz w:val="26"/>
          <w:szCs w:val="26"/>
        </w:rPr>
        <w:t>КрасЭко</w:t>
      </w:r>
      <w:proofErr w:type="spellEnd"/>
      <w:r w:rsidR="000A677D" w:rsidRPr="000A677D">
        <w:rPr>
          <w:sz w:val="26"/>
          <w:szCs w:val="26"/>
        </w:rPr>
        <w:t xml:space="preserve">" - 2551,8 </w:t>
      </w:r>
      <w:proofErr w:type="spellStart"/>
      <w:r w:rsidR="000A677D" w:rsidRPr="000A677D">
        <w:rPr>
          <w:sz w:val="26"/>
          <w:szCs w:val="26"/>
        </w:rPr>
        <w:t>тыс</w:t>
      </w:r>
      <w:proofErr w:type="gramStart"/>
      <w:r w:rsidR="000A677D" w:rsidRPr="000A677D">
        <w:rPr>
          <w:sz w:val="26"/>
          <w:szCs w:val="26"/>
        </w:rPr>
        <w:t>.р</w:t>
      </w:r>
      <w:proofErr w:type="gramEnd"/>
      <w:r w:rsidR="000A677D" w:rsidRPr="000A677D">
        <w:rPr>
          <w:sz w:val="26"/>
          <w:szCs w:val="26"/>
        </w:rPr>
        <w:t>уб</w:t>
      </w:r>
      <w:proofErr w:type="spellEnd"/>
      <w:r w:rsidR="000A677D" w:rsidRPr="000A677D">
        <w:rPr>
          <w:sz w:val="26"/>
          <w:szCs w:val="26"/>
        </w:rPr>
        <w:t>, а также поступлениям по вновь заключенным договорам с предприятиями ООО "</w:t>
      </w:r>
      <w:proofErr w:type="spellStart"/>
      <w:r w:rsidR="000A677D" w:rsidRPr="000A677D">
        <w:rPr>
          <w:sz w:val="26"/>
          <w:szCs w:val="26"/>
        </w:rPr>
        <w:t>Лессервис</w:t>
      </w:r>
      <w:proofErr w:type="spellEnd"/>
      <w:r w:rsidR="000A677D" w:rsidRPr="000A677D">
        <w:rPr>
          <w:sz w:val="26"/>
          <w:szCs w:val="26"/>
        </w:rPr>
        <w:t xml:space="preserve">" - 1078,5 тыс. </w:t>
      </w:r>
      <w:proofErr w:type="spellStart"/>
      <w:r w:rsidR="000A677D" w:rsidRPr="000A677D">
        <w:rPr>
          <w:sz w:val="26"/>
          <w:szCs w:val="26"/>
        </w:rPr>
        <w:t>руб</w:t>
      </w:r>
      <w:proofErr w:type="spellEnd"/>
      <w:r w:rsidR="000A677D" w:rsidRPr="000A677D">
        <w:rPr>
          <w:sz w:val="26"/>
          <w:szCs w:val="26"/>
        </w:rPr>
        <w:t>, ГП "Центр развития коммунального комплекса" -  421 тыс. руб.</w:t>
      </w:r>
    </w:p>
    <w:p w:rsidR="005F6C1A" w:rsidRDefault="005F6C1A" w:rsidP="002511B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доход</w:t>
      </w:r>
      <w:r w:rsidR="00DC605A">
        <w:rPr>
          <w:sz w:val="26"/>
          <w:szCs w:val="26"/>
        </w:rPr>
        <w:t>ам</w:t>
      </w:r>
      <w:r>
        <w:rPr>
          <w:sz w:val="26"/>
          <w:szCs w:val="26"/>
        </w:rPr>
        <w:t xml:space="preserve"> от реализации муниципального имущества поступило в районный бюджет 11 274,4 тыс. рублей</w:t>
      </w:r>
      <w:r w:rsidR="00DC605A">
        <w:rPr>
          <w:sz w:val="26"/>
          <w:szCs w:val="26"/>
        </w:rPr>
        <w:t xml:space="preserve">. </w:t>
      </w:r>
      <w:r w:rsidR="00DC605A" w:rsidRPr="00DC605A">
        <w:rPr>
          <w:sz w:val="26"/>
          <w:szCs w:val="26"/>
        </w:rPr>
        <w:t>В 2021 году проданы следующие объекты: здание общежития с земельным участком (п. Таежный), помещение магазина (п</w:t>
      </w:r>
      <w:proofErr w:type="gramStart"/>
      <w:r w:rsidR="00DC605A" w:rsidRPr="00DC605A">
        <w:rPr>
          <w:sz w:val="26"/>
          <w:szCs w:val="26"/>
        </w:rPr>
        <w:t>.Т</w:t>
      </w:r>
      <w:proofErr w:type="gramEnd"/>
      <w:r w:rsidR="00DC605A" w:rsidRPr="00DC605A">
        <w:rPr>
          <w:sz w:val="26"/>
          <w:szCs w:val="26"/>
        </w:rPr>
        <w:t>аежный), гараж с земельным участком (</w:t>
      </w:r>
      <w:proofErr w:type="spellStart"/>
      <w:r w:rsidR="00DC605A" w:rsidRPr="00DC605A">
        <w:rPr>
          <w:sz w:val="26"/>
          <w:szCs w:val="26"/>
        </w:rPr>
        <w:t>с.Богучаны</w:t>
      </w:r>
      <w:proofErr w:type="spellEnd"/>
      <w:r w:rsidR="00DC605A" w:rsidRPr="00DC605A">
        <w:rPr>
          <w:sz w:val="26"/>
          <w:szCs w:val="26"/>
        </w:rPr>
        <w:t>)</w:t>
      </w:r>
      <w:r w:rsidR="00DC605A">
        <w:rPr>
          <w:sz w:val="26"/>
          <w:szCs w:val="26"/>
        </w:rPr>
        <w:t>. В 2020 году реализации муниципального имущества не было.</w:t>
      </w:r>
    </w:p>
    <w:p w:rsidR="00DE7770" w:rsidRPr="002511B0" w:rsidRDefault="00DE7770" w:rsidP="002511B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Доходы от продажи земельных участков поступило </w:t>
      </w:r>
      <w:r w:rsidR="003A3EBA">
        <w:rPr>
          <w:sz w:val="26"/>
          <w:szCs w:val="26"/>
        </w:rPr>
        <w:t xml:space="preserve"> районный бюджет в 202</w:t>
      </w:r>
      <w:r w:rsidR="005F6C1A">
        <w:rPr>
          <w:sz w:val="26"/>
          <w:szCs w:val="26"/>
        </w:rPr>
        <w:t>1</w:t>
      </w:r>
      <w:r w:rsidR="003A3EBA">
        <w:rPr>
          <w:sz w:val="26"/>
          <w:szCs w:val="26"/>
        </w:rPr>
        <w:t xml:space="preserve"> году </w:t>
      </w:r>
      <w:r w:rsidR="005F6C1A">
        <w:rPr>
          <w:sz w:val="26"/>
          <w:szCs w:val="26"/>
        </w:rPr>
        <w:t>4 095,2</w:t>
      </w:r>
      <w:r w:rsidR="003A3EBA">
        <w:rPr>
          <w:sz w:val="26"/>
          <w:szCs w:val="26"/>
        </w:rPr>
        <w:t xml:space="preserve"> тыс. рублей. </w:t>
      </w:r>
      <w:r w:rsidR="005F6C1A">
        <w:rPr>
          <w:sz w:val="26"/>
          <w:szCs w:val="26"/>
        </w:rPr>
        <w:t xml:space="preserve">Снижение </w:t>
      </w:r>
      <w:r w:rsidR="003A3EBA">
        <w:rPr>
          <w:sz w:val="26"/>
          <w:szCs w:val="26"/>
        </w:rPr>
        <w:t xml:space="preserve"> поступлений  по сравнению с 20</w:t>
      </w:r>
      <w:r w:rsidR="005F6C1A">
        <w:rPr>
          <w:sz w:val="26"/>
          <w:szCs w:val="26"/>
        </w:rPr>
        <w:t>20</w:t>
      </w:r>
      <w:r w:rsidR="003A3EBA">
        <w:rPr>
          <w:sz w:val="26"/>
          <w:szCs w:val="26"/>
        </w:rPr>
        <w:t xml:space="preserve"> годом составил</w:t>
      </w:r>
      <w:r w:rsidR="005F6C1A">
        <w:rPr>
          <w:sz w:val="26"/>
          <w:szCs w:val="26"/>
        </w:rPr>
        <w:t>о 10 959,7</w:t>
      </w:r>
      <w:r w:rsidR="003A3EBA">
        <w:rPr>
          <w:sz w:val="26"/>
          <w:szCs w:val="26"/>
        </w:rPr>
        <w:t xml:space="preserve"> тыс. рублей, в связи с тем, что </w:t>
      </w:r>
      <w:r w:rsidR="005F6C1A">
        <w:rPr>
          <w:sz w:val="26"/>
          <w:szCs w:val="26"/>
        </w:rPr>
        <w:t>в</w:t>
      </w:r>
      <w:r w:rsidR="005F6C1A" w:rsidRPr="005F6C1A">
        <w:rPr>
          <w:sz w:val="26"/>
          <w:szCs w:val="26"/>
        </w:rPr>
        <w:t xml:space="preserve"> 2020 году продано три крупных земельных участка н</w:t>
      </w:r>
      <w:r w:rsidR="005F6C1A">
        <w:rPr>
          <w:sz w:val="26"/>
          <w:szCs w:val="26"/>
        </w:rPr>
        <w:t>а</w:t>
      </w:r>
      <w:r w:rsidR="005F6C1A" w:rsidRPr="005F6C1A">
        <w:rPr>
          <w:sz w:val="26"/>
          <w:szCs w:val="26"/>
        </w:rPr>
        <w:t xml:space="preserve"> общую сумму 12040 тыс. руб</w:t>
      </w:r>
      <w:r w:rsidR="005F6C1A">
        <w:rPr>
          <w:sz w:val="26"/>
          <w:szCs w:val="26"/>
        </w:rPr>
        <w:t>.</w:t>
      </w:r>
      <w:r w:rsidR="005F6C1A" w:rsidRPr="005F6C1A">
        <w:rPr>
          <w:sz w:val="26"/>
          <w:szCs w:val="26"/>
        </w:rPr>
        <w:t>, в 2021 году крупных продаж не было, продано 2 участка на сумму 1666,2 тыс. руб.</w:t>
      </w:r>
    </w:p>
    <w:p w:rsidR="00A70D8B" w:rsidRDefault="00DC4D6D" w:rsidP="00A70D8B">
      <w:pPr>
        <w:pStyle w:val="21"/>
        <w:spacing w:line="240" w:lineRule="auto"/>
        <w:ind w:left="0" w:firstLine="539"/>
        <w:jc w:val="both"/>
        <w:rPr>
          <w:sz w:val="26"/>
          <w:szCs w:val="26"/>
        </w:rPr>
      </w:pPr>
      <w:r w:rsidRPr="00DC4D6D">
        <w:rPr>
          <w:sz w:val="26"/>
          <w:szCs w:val="26"/>
        </w:rPr>
        <w:t>В 20</w:t>
      </w:r>
      <w:r w:rsidR="00DE7770">
        <w:rPr>
          <w:sz w:val="26"/>
          <w:szCs w:val="26"/>
        </w:rPr>
        <w:t>2</w:t>
      </w:r>
      <w:r w:rsidR="005F6C1A">
        <w:rPr>
          <w:sz w:val="26"/>
          <w:szCs w:val="26"/>
        </w:rPr>
        <w:t>1</w:t>
      </w:r>
      <w:r w:rsidR="00A70D8B" w:rsidRPr="00DC4D6D">
        <w:rPr>
          <w:sz w:val="26"/>
          <w:szCs w:val="26"/>
        </w:rPr>
        <w:t xml:space="preserve"> году  поступило  штрафов, санкций, возмещений ущерба </w:t>
      </w:r>
      <w:r w:rsidR="005F6C1A">
        <w:rPr>
          <w:sz w:val="26"/>
          <w:szCs w:val="26"/>
        </w:rPr>
        <w:t>9 555,8</w:t>
      </w:r>
      <w:r w:rsidRPr="00DC4D6D">
        <w:rPr>
          <w:sz w:val="26"/>
          <w:szCs w:val="26"/>
        </w:rPr>
        <w:t xml:space="preserve"> </w:t>
      </w:r>
      <w:r w:rsidR="00A70D8B" w:rsidRPr="00DC4D6D">
        <w:rPr>
          <w:sz w:val="26"/>
          <w:szCs w:val="26"/>
        </w:rPr>
        <w:t xml:space="preserve"> тыс. рублей. Относительно 20</w:t>
      </w:r>
      <w:r w:rsidR="005F6C1A">
        <w:rPr>
          <w:sz w:val="26"/>
          <w:szCs w:val="26"/>
        </w:rPr>
        <w:t>20</w:t>
      </w:r>
      <w:r w:rsidR="00A70D8B" w:rsidRPr="00DC4D6D">
        <w:rPr>
          <w:sz w:val="26"/>
          <w:szCs w:val="26"/>
        </w:rPr>
        <w:t xml:space="preserve"> года </w:t>
      </w:r>
      <w:r w:rsidR="005F6C1A">
        <w:rPr>
          <w:sz w:val="26"/>
          <w:szCs w:val="26"/>
        </w:rPr>
        <w:t>рост</w:t>
      </w:r>
      <w:r w:rsidRPr="00DC4D6D">
        <w:rPr>
          <w:sz w:val="26"/>
          <w:szCs w:val="26"/>
        </w:rPr>
        <w:t xml:space="preserve"> поступлений</w:t>
      </w:r>
      <w:r w:rsidR="00A70D8B" w:rsidRPr="00DC4D6D">
        <w:rPr>
          <w:sz w:val="26"/>
          <w:szCs w:val="26"/>
        </w:rPr>
        <w:t xml:space="preserve">  составил </w:t>
      </w:r>
      <w:r w:rsidR="00DE7770">
        <w:rPr>
          <w:sz w:val="26"/>
          <w:szCs w:val="26"/>
        </w:rPr>
        <w:t>5</w:t>
      </w:r>
      <w:r w:rsidR="005F6C1A">
        <w:rPr>
          <w:sz w:val="26"/>
          <w:szCs w:val="26"/>
        </w:rPr>
        <w:t> 822,5</w:t>
      </w:r>
      <w:r w:rsidR="00A70D8B" w:rsidRPr="00DC4D6D">
        <w:rPr>
          <w:sz w:val="26"/>
          <w:szCs w:val="26"/>
        </w:rPr>
        <w:t xml:space="preserve"> тыс. рублей. </w:t>
      </w:r>
      <w:r w:rsidR="005F6C1A" w:rsidRPr="005F6C1A">
        <w:rPr>
          <w:sz w:val="26"/>
          <w:szCs w:val="26"/>
        </w:rPr>
        <w:t>Увеличение поступлений в 2021 году связано с ростом поступлений по следующим платежам: по искам о возмещении вреда, причиненного окружающей среде - на 4547,9 тыс. руб</w:t>
      </w:r>
      <w:r w:rsidR="005F6C1A">
        <w:rPr>
          <w:sz w:val="26"/>
          <w:szCs w:val="26"/>
        </w:rPr>
        <w:t>.</w:t>
      </w:r>
      <w:r w:rsidR="005F6C1A" w:rsidRPr="005F6C1A">
        <w:rPr>
          <w:sz w:val="26"/>
          <w:szCs w:val="26"/>
        </w:rPr>
        <w:t>, по административным штрафам об административных правонарушениях в области охраны окружающей среды и природопользования - на 1212,9 тыс. руб.</w:t>
      </w:r>
      <w:r w:rsidR="00DE7770">
        <w:rPr>
          <w:sz w:val="26"/>
          <w:szCs w:val="26"/>
        </w:rPr>
        <w:t xml:space="preserve"> </w:t>
      </w:r>
    </w:p>
    <w:p w:rsidR="00554A47" w:rsidRPr="00554A47" w:rsidRDefault="00554A47" w:rsidP="00554A47">
      <w:pPr>
        <w:ind w:firstLine="540"/>
        <w:jc w:val="both"/>
        <w:rPr>
          <w:sz w:val="26"/>
          <w:szCs w:val="26"/>
        </w:rPr>
      </w:pPr>
      <w:r w:rsidRPr="00554A47">
        <w:rPr>
          <w:sz w:val="26"/>
          <w:szCs w:val="26"/>
        </w:rPr>
        <w:t>Доходы от оказания платных услуг в 2021 году исполнены на 101,</w:t>
      </w:r>
      <w:r>
        <w:rPr>
          <w:sz w:val="26"/>
          <w:szCs w:val="26"/>
        </w:rPr>
        <w:t>1</w:t>
      </w:r>
      <w:r w:rsidRPr="00554A47">
        <w:rPr>
          <w:sz w:val="26"/>
          <w:szCs w:val="26"/>
        </w:rPr>
        <w:t>% к годовым назначениям и составили 27</w:t>
      </w:r>
      <w:r>
        <w:rPr>
          <w:sz w:val="26"/>
          <w:szCs w:val="26"/>
        </w:rPr>
        <w:t> 648,9</w:t>
      </w:r>
      <w:r w:rsidRPr="00554A47">
        <w:rPr>
          <w:sz w:val="26"/>
          <w:szCs w:val="26"/>
        </w:rPr>
        <w:t xml:space="preserve"> тыс. руб. По сравнению с 2020 годом рост составил 5</w:t>
      </w:r>
      <w:r>
        <w:rPr>
          <w:sz w:val="26"/>
          <w:szCs w:val="26"/>
        </w:rPr>
        <w:t> 491,8</w:t>
      </w:r>
      <w:r w:rsidRPr="00554A47">
        <w:rPr>
          <w:sz w:val="26"/>
          <w:szCs w:val="26"/>
        </w:rPr>
        <w:t xml:space="preserve"> тыс. руб. Росту данного дохода способствовало увеличение родительской платы в детских дошкольных образовательных учреждений, заключение договоров на возмещение расходов тепл</w:t>
      </w:r>
      <w:proofErr w:type="gramStart"/>
      <w:r w:rsidRPr="00554A47">
        <w:rPr>
          <w:sz w:val="26"/>
          <w:szCs w:val="26"/>
        </w:rPr>
        <w:t>о-</w:t>
      </w:r>
      <w:proofErr w:type="gramEnd"/>
      <w:r w:rsidR="00A93BDE">
        <w:rPr>
          <w:sz w:val="26"/>
          <w:szCs w:val="26"/>
        </w:rPr>
        <w:t xml:space="preserve"> </w:t>
      </w:r>
      <w:r w:rsidRPr="00554A47">
        <w:rPr>
          <w:sz w:val="26"/>
          <w:szCs w:val="26"/>
        </w:rPr>
        <w:t>водоснабжения.</w:t>
      </w:r>
    </w:p>
    <w:p w:rsidR="00554A47" w:rsidRDefault="00554A47" w:rsidP="00A70D8B">
      <w:pPr>
        <w:pStyle w:val="21"/>
        <w:spacing w:line="240" w:lineRule="auto"/>
        <w:ind w:left="0" w:firstLine="539"/>
        <w:jc w:val="both"/>
        <w:rPr>
          <w:sz w:val="26"/>
          <w:szCs w:val="26"/>
        </w:rPr>
      </w:pPr>
    </w:p>
    <w:p w:rsidR="006F708E" w:rsidRPr="00B51104" w:rsidRDefault="00A70D8B" w:rsidP="00A70D8B">
      <w:pPr>
        <w:ind w:firstLine="709"/>
        <w:jc w:val="both"/>
        <w:rPr>
          <w:sz w:val="26"/>
          <w:szCs w:val="26"/>
        </w:rPr>
      </w:pPr>
      <w:r w:rsidRPr="0053014D">
        <w:rPr>
          <w:sz w:val="26"/>
          <w:szCs w:val="26"/>
        </w:rPr>
        <w:t>Безвозмездные поступления по районному бюджету в 20</w:t>
      </w:r>
      <w:r w:rsidR="003A3EBA" w:rsidRPr="0053014D">
        <w:rPr>
          <w:sz w:val="26"/>
          <w:szCs w:val="26"/>
        </w:rPr>
        <w:t>2</w:t>
      </w:r>
      <w:r w:rsidR="0053014D" w:rsidRPr="0053014D">
        <w:rPr>
          <w:sz w:val="26"/>
          <w:szCs w:val="26"/>
        </w:rPr>
        <w:t>1</w:t>
      </w:r>
      <w:r w:rsidRPr="0053014D">
        <w:rPr>
          <w:sz w:val="26"/>
          <w:szCs w:val="26"/>
        </w:rPr>
        <w:t xml:space="preserve"> году составили </w:t>
      </w:r>
      <w:r w:rsidR="00737F05" w:rsidRPr="0053014D">
        <w:rPr>
          <w:sz w:val="26"/>
          <w:szCs w:val="26"/>
        </w:rPr>
        <w:t xml:space="preserve"> 1</w:t>
      </w:r>
      <w:r w:rsidR="0053014D" w:rsidRPr="0053014D">
        <w:rPr>
          <w:sz w:val="26"/>
          <w:szCs w:val="26"/>
        </w:rPr>
        <w:t> 848 602,7</w:t>
      </w:r>
      <w:r w:rsidRPr="0053014D">
        <w:rPr>
          <w:sz w:val="26"/>
          <w:szCs w:val="26"/>
        </w:rPr>
        <w:t xml:space="preserve"> тыс. рублей</w:t>
      </w:r>
      <w:r w:rsidR="00E7639C" w:rsidRPr="0053014D">
        <w:rPr>
          <w:sz w:val="26"/>
          <w:szCs w:val="26"/>
        </w:rPr>
        <w:t>, и</w:t>
      </w:r>
      <w:r w:rsidR="006F708E" w:rsidRPr="0053014D">
        <w:rPr>
          <w:sz w:val="26"/>
          <w:szCs w:val="26"/>
        </w:rPr>
        <w:t>з них:</w:t>
      </w:r>
    </w:p>
    <w:p w:rsidR="00A70D8B" w:rsidRPr="00B51104" w:rsidRDefault="00A70D8B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 xml:space="preserve">- субсидии и субвенции на выполнение федеральных и краевых полномочий  </w:t>
      </w:r>
      <w:r w:rsidR="00B51104" w:rsidRPr="00B51104">
        <w:rPr>
          <w:sz w:val="26"/>
          <w:szCs w:val="26"/>
        </w:rPr>
        <w:t>1</w:t>
      </w:r>
      <w:r w:rsidR="0053014D">
        <w:rPr>
          <w:sz w:val="26"/>
          <w:szCs w:val="26"/>
        </w:rPr>
        <w:t> </w:t>
      </w:r>
      <w:r w:rsidR="003A3EBA">
        <w:rPr>
          <w:sz w:val="26"/>
          <w:szCs w:val="26"/>
        </w:rPr>
        <w:t>1</w:t>
      </w:r>
      <w:r w:rsidR="0053014D">
        <w:rPr>
          <w:sz w:val="26"/>
          <w:szCs w:val="26"/>
        </w:rPr>
        <w:t>49 223,3</w:t>
      </w:r>
      <w:r w:rsidR="00DC4D6D" w:rsidRPr="00B51104">
        <w:rPr>
          <w:sz w:val="26"/>
          <w:szCs w:val="26"/>
        </w:rPr>
        <w:t xml:space="preserve"> </w:t>
      </w:r>
      <w:r w:rsidRPr="00B51104">
        <w:rPr>
          <w:sz w:val="26"/>
          <w:szCs w:val="26"/>
        </w:rPr>
        <w:t>тыс. рублей;</w:t>
      </w:r>
    </w:p>
    <w:p w:rsidR="00B51104" w:rsidRDefault="00B51104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lastRenderedPageBreak/>
        <w:t xml:space="preserve">- </w:t>
      </w:r>
      <w:r w:rsidR="00AE6636">
        <w:rPr>
          <w:sz w:val="26"/>
          <w:szCs w:val="26"/>
        </w:rPr>
        <w:t xml:space="preserve">дотации на выравнивание бюджетной обеспеченности </w:t>
      </w:r>
      <w:r w:rsidRPr="00B51104">
        <w:rPr>
          <w:sz w:val="26"/>
          <w:szCs w:val="26"/>
        </w:rPr>
        <w:t xml:space="preserve"> </w:t>
      </w:r>
      <w:r w:rsidR="0053014D">
        <w:rPr>
          <w:sz w:val="26"/>
          <w:szCs w:val="26"/>
        </w:rPr>
        <w:t>621 321,6</w:t>
      </w:r>
      <w:r w:rsidR="004E059C">
        <w:rPr>
          <w:sz w:val="26"/>
          <w:szCs w:val="26"/>
        </w:rPr>
        <w:t xml:space="preserve"> </w:t>
      </w:r>
      <w:r w:rsidRPr="00B51104">
        <w:rPr>
          <w:sz w:val="26"/>
          <w:szCs w:val="26"/>
        </w:rPr>
        <w:t>тыс. рублей;</w:t>
      </w:r>
    </w:p>
    <w:p w:rsidR="00A70D8B" w:rsidRPr="00B51104" w:rsidRDefault="00A70D8B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 xml:space="preserve">- иные межбюджетные трансферты </w:t>
      </w:r>
      <w:r w:rsidR="0053014D">
        <w:rPr>
          <w:sz w:val="26"/>
          <w:szCs w:val="26"/>
        </w:rPr>
        <w:t>76 745,7</w:t>
      </w:r>
      <w:r w:rsidRPr="00B51104">
        <w:rPr>
          <w:sz w:val="26"/>
          <w:szCs w:val="26"/>
        </w:rPr>
        <w:t xml:space="preserve"> тыс. рублей;</w:t>
      </w:r>
    </w:p>
    <w:p w:rsidR="00A70D8B" w:rsidRPr="00B51104" w:rsidRDefault="00A70D8B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 xml:space="preserve">- прочие безвозмездные поступления </w:t>
      </w:r>
      <w:r w:rsidR="00DC4D6D" w:rsidRPr="00B51104">
        <w:rPr>
          <w:sz w:val="26"/>
          <w:szCs w:val="26"/>
        </w:rPr>
        <w:t xml:space="preserve"> </w:t>
      </w:r>
      <w:r w:rsidR="0053014D">
        <w:rPr>
          <w:sz w:val="26"/>
          <w:szCs w:val="26"/>
        </w:rPr>
        <w:t>2 782,2</w:t>
      </w:r>
      <w:r w:rsidR="004E059C">
        <w:rPr>
          <w:sz w:val="26"/>
          <w:szCs w:val="26"/>
        </w:rPr>
        <w:t xml:space="preserve"> </w:t>
      </w:r>
      <w:r w:rsidRPr="00B51104">
        <w:rPr>
          <w:sz w:val="26"/>
          <w:szCs w:val="26"/>
        </w:rPr>
        <w:t xml:space="preserve"> тыс. рублей.</w:t>
      </w:r>
    </w:p>
    <w:p w:rsidR="00B51104" w:rsidRPr="00B51104" w:rsidRDefault="00B51104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>- доходы  бюджета от возврата остатков целевых сре</w:t>
      </w:r>
      <w:proofErr w:type="gramStart"/>
      <w:r w:rsidRPr="00B51104">
        <w:rPr>
          <w:sz w:val="26"/>
          <w:szCs w:val="26"/>
        </w:rPr>
        <w:t>дств  пр</w:t>
      </w:r>
      <w:proofErr w:type="gramEnd"/>
      <w:r w:rsidRPr="00B51104">
        <w:rPr>
          <w:sz w:val="26"/>
          <w:szCs w:val="26"/>
        </w:rPr>
        <w:t xml:space="preserve">ошлых лет </w:t>
      </w:r>
      <w:r w:rsidR="0053014D">
        <w:rPr>
          <w:sz w:val="26"/>
          <w:szCs w:val="26"/>
        </w:rPr>
        <w:t>13 882,8</w:t>
      </w:r>
      <w:r w:rsidRPr="00B51104">
        <w:rPr>
          <w:sz w:val="26"/>
          <w:szCs w:val="26"/>
        </w:rPr>
        <w:t xml:space="preserve"> тыс. рублей;</w:t>
      </w:r>
    </w:p>
    <w:p w:rsidR="00A70D8B" w:rsidRPr="00826672" w:rsidRDefault="00112B7D" w:rsidP="00A70D8B">
      <w:pPr>
        <w:ind w:firstLine="709"/>
        <w:jc w:val="both"/>
        <w:rPr>
          <w:sz w:val="26"/>
          <w:szCs w:val="26"/>
        </w:rPr>
      </w:pPr>
      <w:r w:rsidRPr="00B51104">
        <w:rPr>
          <w:sz w:val="26"/>
          <w:szCs w:val="26"/>
        </w:rPr>
        <w:t>- возврат остатков целевых сре</w:t>
      </w:r>
      <w:proofErr w:type="gramStart"/>
      <w:r w:rsidRPr="00B51104">
        <w:rPr>
          <w:sz w:val="26"/>
          <w:szCs w:val="26"/>
        </w:rPr>
        <w:t>дств в р</w:t>
      </w:r>
      <w:proofErr w:type="gramEnd"/>
      <w:r w:rsidRPr="00B51104">
        <w:rPr>
          <w:sz w:val="26"/>
          <w:szCs w:val="26"/>
        </w:rPr>
        <w:t xml:space="preserve">айонный бюджет и перечисление целевых средств в краевой бюджет </w:t>
      </w:r>
      <w:r w:rsidR="00B51104" w:rsidRPr="00B51104">
        <w:rPr>
          <w:sz w:val="26"/>
          <w:szCs w:val="26"/>
        </w:rPr>
        <w:t xml:space="preserve"> - </w:t>
      </w:r>
      <w:r w:rsidR="00946A60">
        <w:rPr>
          <w:sz w:val="26"/>
          <w:szCs w:val="26"/>
        </w:rPr>
        <w:t xml:space="preserve"> минус </w:t>
      </w:r>
      <w:r w:rsidR="0053014D">
        <w:rPr>
          <w:sz w:val="26"/>
          <w:szCs w:val="26"/>
        </w:rPr>
        <w:t>15 352,9</w:t>
      </w:r>
      <w:r w:rsidRPr="00B51104">
        <w:rPr>
          <w:sz w:val="26"/>
          <w:szCs w:val="26"/>
        </w:rPr>
        <w:t xml:space="preserve"> тыс. рублей.</w:t>
      </w:r>
    </w:p>
    <w:p w:rsidR="00A70D8B" w:rsidRPr="00826672" w:rsidRDefault="00A70D8B" w:rsidP="00A70D8B">
      <w:pPr>
        <w:ind w:firstLine="709"/>
        <w:jc w:val="both"/>
        <w:rPr>
          <w:sz w:val="26"/>
          <w:szCs w:val="26"/>
        </w:rPr>
      </w:pPr>
    </w:p>
    <w:p w:rsidR="00A70D8B" w:rsidRPr="00FA04AA" w:rsidRDefault="00A70D8B" w:rsidP="000F67AA">
      <w:pPr>
        <w:ind w:firstLine="709"/>
        <w:outlineLvl w:val="0"/>
        <w:rPr>
          <w:sz w:val="26"/>
          <w:szCs w:val="26"/>
        </w:rPr>
      </w:pPr>
      <w:r w:rsidRPr="00FA04AA">
        <w:rPr>
          <w:b/>
          <w:sz w:val="26"/>
          <w:szCs w:val="26"/>
        </w:rPr>
        <w:t>Источники внутреннего финансирования дефицита бюджета</w:t>
      </w:r>
      <w:r w:rsidRPr="00FA04AA">
        <w:rPr>
          <w:sz w:val="26"/>
          <w:szCs w:val="26"/>
        </w:rPr>
        <w:t>.</w:t>
      </w:r>
    </w:p>
    <w:p w:rsidR="00EB6846" w:rsidRPr="00FA04AA" w:rsidRDefault="00A70D8B" w:rsidP="00A70D8B">
      <w:pPr>
        <w:ind w:firstLine="709"/>
        <w:jc w:val="both"/>
        <w:rPr>
          <w:sz w:val="26"/>
          <w:szCs w:val="26"/>
        </w:rPr>
      </w:pPr>
      <w:r w:rsidRPr="00FA04AA">
        <w:rPr>
          <w:sz w:val="26"/>
          <w:szCs w:val="26"/>
        </w:rPr>
        <w:t>При утверждении районного бюджета на 20</w:t>
      </w:r>
      <w:r w:rsidR="00C50C94">
        <w:rPr>
          <w:sz w:val="26"/>
          <w:szCs w:val="26"/>
        </w:rPr>
        <w:t>2</w:t>
      </w:r>
      <w:r w:rsidR="0053014D">
        <w:rPr>
          <w:sz w:val="26"/>
          <w:szCs w:val="26"/>
        </w:rPr>
        <w:t>1</w:t>
      </w:r>
      <w:r w:rsidRPr="00FA04AA">
        <w:rPr>
          <w:sz w:val="26"/>
          <w:szCs w:val="26"/>
        </w:rPr>
        <w:t xml:space="preserve"> год был утвержден дефицит в размере </w:t>
      </w:r>
      <w:r w:rsidR="0053014D">
        <w:rPr>
          <w:sz w:val="26"/>
          <w:szCs w:val="26"/>
        </w:rPr>
        <w:t>40 289,8</w:t>
      </w:r>
      <w:r w:rsidRPr="00FA04AA">
        <w:rPr>
          <w:sz w:val="26"/>
          <w:szCs w:val="26"/>
        </w:rPr>
        <w:t xml:space="preserve"> тыс. рублей. С учетом внесения изменений и дополнений  в решение Богучанского районного Совета депутатов «О районном бюджете на 20</w:t>
      </w:r>
      <w:r w:rsidR="00C50C94">
        <w:rPr>
          <w:sz w:val="26"/>
          <w:szCs w:val="26"/>
        </w:rPr>
        <w:t>2</w:t>
      </w:r>
      <w:r w:rsidR="0053014D">
        <w:rPr>
          <w:sz w:val="26"/>
          <w:szCs w:val="26"/>
        </w:rPr>
        <w:t>1</w:t>
      </w:r>
      <w:r w:rsidRPr="00FA04AA">
        <w:rPr>
          <w:sz w:val="26"/>
          <w:szCs w:val="26"/>
        </w:rPr>
        <w:t xml:space="preserve"> год и плановый период 20</w:t>
      </w:r>
      <w:r w:rsidR="00817D8B">
        <w:rPr>
          <w:sz w:val="26"/>
          <w:szCs w:val="26"/>
        </w:rPr>
        <w:t>2</w:t>
      </w:r>
      <w:r w:rsidR="0053014D">
        <w:rPr>
          <w:sz w:val="26"/>
          <w:szCs w:val="26"/>
        </w:rPr>
        <w:t>2</w:t>
      </w:r>
      <w:r w:rsidRPr="00FA04AA">
        <w:rPr>
          <w:sz w:val="26"/>
          <w:szCs w:val="26"/>
        </w:rPr>
        <w:t>-20</w:t>
      </w:r>
      <w:r w:rsidR="00AE6636">
        <w:rPr>
          <w:sz w:val="26"/>
          <w:szCs w:val="26"/>
        </w:rPr>
        <w:t>2</w:t>
      </w:r>
      <w:r w:rsidR="0053014D">
        <w:rPr>
          <w:sz w:val="26"/>
          <w:szCs w:val="26"/>
        </w:rPr>
        <w:t>3</w:t>
      </w:r>
      <w:r w:rsidRPr="00FA04AA">
        <w:rPr>
          <w:sz w:val="26"/>
          <w:szCs w:val="26"/>
        </w:rPr>
        <w:t xml:space="preserve"> годов» дефицит районного бюджета  на конец года утвержден в сумме </w:t>
      </w:r>
      <w:r w:rsidR="0053014D">
        <w:rPr>
          <w:sz w:val="26"/>
          <w:szCs w:val="26"/>
        </w:rPr>
        <w:t>23 804,5</w:t>
      </w:r>
      <w:r w:rsidRPr="00FA04AA">
        <w:rPr>
          <w:sz w:val="26"/>
          <w:szCs w:val="26"/>
        </w:rPr>
        <w:t xml:space="preserve"> тыс. рублей. На погашение дефицита планировалось направление остатков денежных средств на счетах на начало года</w:t>
      </w:r>
      <w:r w:rsidR="00724523" w:rsidRPr="00FA04AA">
        <w:rPr>
          <w:sz w:val="26"/>
          <w:szCs w:val="26"/>
        </w:rPr>
        <w:t xml:space="preserve"> </w:t>
      </w:r>
      <w:r w:rsidR="0053014D">
        <w:rPr>
          <w:sz w:val="26"/>
          <w:szCs w:val="26"/>
        </w:rPr>
        <w:t>23 804,5</w:t>
      </w:r>
      <w:r w:rsidR="00724523" w:rsidRPr="00FA04AA">
        <w:rPr>
          <w:sz w:val="26"/>
          <w:szCs w:val="26"/>
        </w:rPr>
        <w:t xml:space="preserve"> тыс. рублей</w:t>
      </w:r>
      <w:r w:rsidR="00EB6846" w:rsidRPr="00FA04AA">
        <w:rPr>
          <w:sz w:val="26"/>
          <w:szCs w:val="26"/>
        </w:rPr>
        <w:t xml:space="preserve">. </w:t>
      </w:r>
    </w:p>
    <w:p w:rsidR="00A70D8B" w:rsidRPr="00F261B5" w:rsidRDefault="00931500" w:rsidP="00A70D8B">
      <w:pPr>
        <w:ind w:firstLine="709"/>
        <w:jc w:val="both"/>
        <w:rPr>
          <w:sz w:val="26"/>
          <w:szCs w:val="26"/>
          <w:highlight w:val="yellow"/>
        </w:rPr>
      </w:pPr>
      <w:r w:rsidRPr="00FA04AA">
        <w:rPr>
          <w:sz w:val="26"/>
          <w:szCs w:val="26"/>
        </w:rPr>
        <w:t xml:space="preserve"> </w:t>
      </w:r>
      <w:r w:rsidR="00A70D8B" w:rsidRPr="0002754A">
        <w:rPr>
          <w:sz w:val="26"/>
          <w:szCs w:val="26"/>
        </w:rPr>
        <w:t>По результатам исполнения бюджета за 20</w:t>
      </w:r>
      <w:r w:rsidR="00C50C94">
        <w:rPr>
          <w:sz w:val="26"/>
          <w:szCs w:val="26"/>
        </w:rPr>
        <w:t>2</w:t>
      </w:r>
      <w:r w:rsidR="0053014D">
        <w:rPr>
          <w:sz w:val="26"/>
          <w:szCs w:val="26"/>
        </w:rPr>
        <w:t>1</w:t>
      </w:r>
      <w:r w:rsidR="00A70D8B" w:rsidRPr="0002754A">
        <w:rPr>
          <w:sz w:val="26"/>
          <w:szCs w:val="26"/>
        </w:rPr>
        <w:t xml:space="preserve"> год  </w:t>
      </w:r>
      <w:proofErr w:type="spellStart"/>
      <w:r w:rsidR="0053014D">
        <w:rPr>
          <w:sz w:val="26"/>
          <w:szCs w:val="26"/>
        </w:rPr>
        <w:t>профицит</w:t>
      </w:r>
      <w:proofErr w:type="spellEnd"/>
      <w:r w:rsidR="0053014D">
        <w:rPr>
          <w:sz w:val="26"/>
          <w:szCs w:val="26"/>
        </w:rPr>
        <w:t xml:space="preserve"> </w:t>
      </w:r>
      <w:r w:rsidR="00A70D8B" w:rsidRPr="0002754A">
        <w:rPr>
          <w:sz w:val="26"/>
          <w:szCs w:val="26"/>
        </w:rPr>
        <w:t xml:space="preserve"> бюджета составил</w:t>
      </w:r>
      <w:r w:rsidR="008E31BC" w:rsidRPr="0002754A">
        <w:rPr>
          <w:sz w:val="26"/>
          <w:szCs w:val="26"/>
        </w:rPr>
        <w:t xml:space="preserve"> </w:t>
      </w:r>
      <w:r w:rsidR="0053014D">
        <w:rPr>
          <w:sz w:val="26"/>
          <w:szCs w:val="26"/>
        </w:rPr>
        <w:t>34 631,0 тыс. рублей.</w:t>
      </w:r>
      <w:r w:rsidR="00D95A99" w:rsidRPr="00F261B5">
        <w:rPr>
          <w:sz w:val="26"/>
          <w:szCs w:val="26"/>
        </w:rPr>
        <w:t xml:space="preserve"> </w:t>
      </w:r>
    </w:p>
    <w:p w:rsidR="007A4D01" w:rsidRPr="005230D2" w:rsidRDefault="007A4D01" w:rsidP="007A4D01">
      <w:pPr>
        <w:ind w:firstLine="709"/>
        <w:rPr>
          <w:b/>
          <w:sz w:val="26"/>
          <w:szCs w:val="26"/>
          <w:highlight w:val="yellow"/>
        </w:rPr>
      </w:pPr>
    </w:p>
    <w:p w:rsidR="007A4D01" w:rsidRPr="00BE6992" w:rsidRDefault="007A4D01" w:rsidP="000F67AA">
      <w:pPr>
        <w:ind w:firstLine="709"/>
        <w:outlineLvl w:val="0"/>
        <w:rPr>
          <w:b/>
          <w:sz w:val="26"/>
          <w:szCs w:val="26"/>
        </w:rPr>
      </w:pPr>
      <w:r w:rsidRPr="0002754A">
        <w:rPr>
          <w:b/>
          <w:sz w:val="26"/>
          <w:szCs w:val="26"/>
        </w:rPr>
        <w:t>Расходы районного бюджета</w:t>
      </w:r>
    </w:p>
    <w:p w:rsidR="001772AD" w:rsidRPr="00BE6992" w:rsidRDefault="007A4D01" w:rsidP="007A4D01">
      <w:pPr>
        <w:ind w:firstLine="709"/>
        <w:jc w:val="both"/>
        <w:rPr>
          <w:sz w:val="26"/>
          <w:szCs w:val="26"/>
        </w:rPr>
      </w:pPr>
      <w:r w:rsidRPr="00BE6992">
        <w:rPr>
          <w:sz w:val="26"/>
          <w:szCs w:val="26"/>
        </w:rPr>
        <w:t>Решением Богучанского районного Совета депутатов «О районном бюджете на 20</w:t>
      </w:r>
      <w:r w:rsidR="00F261B5">
        <w:rPr>
          <w:sz w:val="26"/>
          <w:szCs w:val="26"/>
        </w:rPr>
        <w:t>2</w:t>
      </w:r>
      <w:r w:rsidR="0053014D">
        <w:rPr>
          <w:sz w:val="26"/>
          <w:szCs w:val="26"/>
        </w:rPr>
        <w:t>1</w:t>
      </w:r>
      <w:r w:rsidRPr="00BE6992">
        <w:rPr>
          <w:sz w:val="26"/>
          <w:szCs w:val="26"/>
        </w:rPr>
        <w:t>год и плановый период 20</w:t>
      </w:r>
      <w:r w:rsidR="00817D8B">
        <w:rPr>
          <w:sz w:val="26"/>
          <w:szCs w:val="26"/>
        </w:rPr>
        <w:t>2</w:t>
      </w:r>
      <w:r w:rsidR="0053014D">
        <w:rPr>
          <w:sz w:val="26"/>
          <w:szCs w:val="26"/>
        </w:rPr>
        <w:t>2</w:t>
      </w:r>
      <w:r w:rsidRPr="00BE6992">
        <w:rPr>
          <w:sz w:val="26"/>
          <w:szCs w:val="26"/>
        </w:rPr>
        <w:t>-20</w:t>
      </w:r>
      <w:r w:rsidR="00DB62E6">
        <w:rPr>
          <w:sz w:val="26"/>
          <w:szCs w:val="26"/>
        </w:rPr>
        <w:t>2</w:t>
      </w:r>
      <w:r w:rsidR="0053014D">
        <w:rPr>
          <w:sz w:val="26"/>
          <w:szCs w:val="26"/>
        </w:rPr>
        <w:t>3</w:t>
      </w:r>
      <w:r w:rsidRPr="00BE6992">
        <w:rPr>
          <w:sz w:val="26"/>
          <w:szCs w:val="26"/>
        </w:rPr>
        <w:t xml:space="preserve"> годов» объем расходов утвержден в сумме </w:t>
      </w:r>
      <w:r w:rsidR="00B34C9E">
        <w:rPr>
          <w:sz w:val="26"/>
          <w:szCs w:val="26"/>
        </w:rPr>
        <w:t>2</w:t>
      </w:r>
      <w:r w:rsidR="00BF28D7">
        <w:rPr>
          <w:sz w:val="26"/>
          <w:szCs w:val="26"/>
        </w:rPr>
        <w:t> 356 763,4</w:t>
      </w:r>
      <w:r w:rsidRPr="00BE6992">
        <w:rPr>
          <w:sz w:val="26"/>
          <w:szCs w:val="26"/>
        </w:rPr>
        <w:t xml:space="preserve"> тыс. рублей,  уточненный план составил </w:t>
      </w:r>
      <w:r w:rsidR="0062495A">
        <w:rPr>
          <w:sz w:val="26"/>
          <w:szCs w:val="26"/>
        </w:rPr>
        <w:t>2</w:t>
      </w:r>
      <w:r w:rsidR="00BF28D7">
        <w:rPr>
          <w:sz w:val="26"/>
          <w:szCs w:val="26"/>
        </w:rPr>
        <w:t> 584 792,1</w:t>
      </w:r>
      <w:r w:rsidRPr="00BE6992">
        <w:rPr>
          <w:sz w:val="26"/>
          <w:szCs w:val="26"/>
        </w:rPr>
        <w:t xml:space="preserve"> тыс. рублей. Исполнение  расходов районного бюджета  в 20</w:t>
      </w:r>
      <w:r w:rsidR="005E40D1">
        <w:rPr>
          <w:sz w:val="26"/>
          <w:szCs w:val="26"/>
        </w:rPr>
        <w:t>2</w:t>
      </w:r>
      <w:r w:rsidR="00BF28D7">
        <w:rPr>
          <w:sz w:val="26"/>
          <w:szCs w:val="26"/>
        </w:rPr>
        <w:t>1</w:t>
      </w:r>
      <w:r w:rsidRPr="00BE6992">
        <w:rPr>
          <w:sz w:val="26"/>
          <w:szCs w:val="26"/>
        </w:rPr>
        <w:t xml:space="preserve"> году составило </w:t>
      </w:r>
      <w:r w:rsidR="00B34C9E">
        <w:rPr>
          <w:sz w:val="26"/>
          <w:szCs w:val="26"/>
        </w:rPr>
        <w:t>2</w:t>
      </w:r>
      <w:r w:rsidR="00BF28D7">
        <w:rPr>
          <w:sz w:val="26"/>
          <w:szCs w:val="26"/>
        </w:rPr>
        <w:t> 525 594,6</w:t>
      </w:r>
      <w:r w:rsidRPr="00BE6992">
        <w:rPr>
          <w:sz w:val="26"/>
          <w:szCs w:val="26"/>
        </w:rPr>
        <w:t xml:space="preserve"> тыс. рублей или </w:t>
      </w:r>
      <w:r w:rsidR="00FA04AA">
        <w:rPr>
          <w:sz w:val="26"/>
          <w:szCs w:val="26"/>
        </w:rPr>
        <w:t>9</w:t>
      </w:r>
      <w:r w:rsidR="00BF28D7">
        <w:rPr>
          <w:sz w:val="26"/>
          <w:szCs w:val="26"/>
        </w:rPr>
        <w:t>7,7</w:t>
      </w:r>
      <w:r w:rsidRPr="00BE6992">
        <w:rPr>
          <w:sz w:val="26"/>
          <w:szCs w:val="26"/>
        </w:rPr>
        <w:t xml:space="preserve">% к уточненному плану. </w:t>
      </w:r>
    </w:p>
    <w:p w:rsidR="007A4D01" w:rsidRPr="00BE6992" w:rsidRDefault="007A4D01" w:rsidP="007A4D01">
      <w:pPr>
        <w:ind w:firstLine="709"/>
        <w:jc w:val="both"/>
        <w:rPr>
          <w:sz w:val="26"/>
          <w:szCs w:val="26"/>
        </w:rPr>
      </w:pPr>
      <w:r w:rsidRPr="00BE6992">
        <w:rPr>
          <w:sz w:val="26"/>
          <w:szCs w:val="26"/>
        </w:rPr>
        <w:t xml:space="preserve">Структура расходов районного бюджета составляет:  </w:t>
      </w:r>
    </w:p>
    <w:p w:rsidR="007A4D01" w:rsidRPr="00BE6992" w:rsidRDefault="001772AD" w:rsidP="001772AD">
      <w:pPr>
        <w:ind w:firstLine="709"/>
        <w:jc w:val="center"/>
        <w:rPr>
          <w:sz w:val="26"/>
          <w:szCs w:val="26"/>
        </w:rPr>
      </w:pPr>
      <w:r w:rsidRPr="00BE6992">
        <w:rPr>
          <w:sz w:val="26"/>
          <w:szCs w:val="26"/>
        </w:rPr>
        <w:t xml:space="preserve">                                                                                                           </w:t>
      </w:r>
      <w:r w:rsidR="007A4D01" w:rsidRPr="00BE6992">
        <w:rPr>
          <w:sz w:val="26"/>
          <w:szCs w:val="26"/>
        </w:rPr>
        <w:t>тыс. руб.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072"/>
        <w:gridCol w:w="1418"/>
        <w:gridCol w:w="1446"/>
        <w:gridCol w:w="1321"/>
        <w:gridCol w:w="837"/>
      </w:tblGrid>
      <w:tr w:rsidR="008166EF" w:rsidRPr="00BE6992" w:rsidTr="008F5016">
        <w:trPr>
          <w:trHeight w:val="876"/>
        </w:trPr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</w:p>
        </w:tc>
        <w:tc>
          <w:tcPr>
            <w:tcW w:w="4072" w:type="dxa"/>
          </w:tcPr>
          <w:p w:rsidR="000F67AA" w:rsidRDefault="000F67AA" w:rsidP="000F67AA">
            <w:pPr>
              <w:jc w:val="center"/>
            </w:pPr>
          </w:p>
          <w:p w:rsidR="000F67AA" w:rsidRPr="000F67AA" w:rsidRDefault="000F67AA" w:rsidP="000F67AA">
            <w:pPr>
              <w:jc w:val="center"/>
            </w:pPr>
            <w:r w:rsidRPr="000F67AA">
              <w:rPr>
                <w:sz w:val="22"/>
                <w:szCs w:val="22"/>
              </w:rPr>
              <w:t>Наименование разделов функциональной классификации расходов</w:t>
            </w:r>
          </w:p>
        </w:tc>
        <w:tc>
          <w:tcPr>
            <w:tcW w:w="1418" w:type="dxa"/>
          </w:tcPr>
          <w:p w:rsidR="000F67AA" w:rsidRPr="000F67AA" w:rsidRDefault="002775FD" w:rsidP="000F67AA">
            <w:pPr>
              <w:spacing w:after="200" w:line="276" w:lineRule="auto"/>
              <w:jc w:val="center"/>
            </w:pPr>
            <w:r>
              <w:rPr>
                <w:sz w:val="22"/>
                <w:szCs w:val="22"/>
              </w:rPr>
              <w:t xml:space="preserve">Уточненный </w:t>
            </w:r>
            <w:r w:rsidR="000F67AA">
              <w:rPr>
                <w:sz w:val="22"/>
                <w:szCs w:val="22"/>
              </w:rPr>
              <w:t>план</w:t>
            </w:r>
          </w:p>
          <w:p w:rsidR="000F67AA" w:rsidRPr="000F67AA" w:rsidRDefault="000F67AA" w:rsidP="000F67AA">
            <w:pPr>
              <w:jc w:val="center"/>
            </w:pPr>
          </w:p>
        </w:tc>
        <w:tc>
          <w:tcPr>
            <w:tcW w:w="1446" w:type="dxa"/>
          </w:tcPr>
          <w:p w:rsidR="000F67AA" w:rsidRDefault="000F67AA" w:rsidP="000F67AA">
            <w:pPr>
              <w:jc w:val="center"/>
            </w:pPr>
          </w:p>
          <w:p w:rsidR="000F67AA" w:rsidRPr="000F67AA" w:rsidRDefault="000F67AA" w:rsidP="000F67AA">
            <w:pPr>
              <w:jc w:val="center"/>
            </w:pPr>
            <w:r>
              <w:rPr>
                <w:sz w:val="22"/>
                <w:szCs w:val="22"/>
              </w:rPr>
              <w:t>И</w:t>
            </w:r>
            <w:r w:rsidRPr="000F67AA">
              <w:rPr>
                <w:sz w:val="22"/>
                <w:szCs w:val="22"/>
              </w:rPr>
              <w:t>сполнено</w:t>
            </w:r>
          </w:p>
        </w:tc>
        <w:tc>
          <w:tcPr>
            <w:tcW w:w="1321" w:type="dxa"/>
          </w:tcPr>
          <w:p w:rsidR="000F67AA" w:rsidRPr="000F67AA" w:rsidRDefault="000F67AA" w:rsidP="000F67AA">
            <w:pPr>
              <w:ind w:firstLine="297"/>
              <w:jc w:val="center"/>
            </w:pPr>
            <w:r w:rsidRPr="000F67AA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исполнения</w:t>
            </w:r>
          </w:p>
        </w:tc>
        <w:tc>
          <w:tcPr>
            <w:tcW w:w="837" w:type="dxa"/>
          </w:tcPr>
          <w:p w:rsidR="000F67AA" w:rsidRDefault="000F67AA" w:rsidP="000F67AA"/>
          <w:p w:rsidR="000F67AA" w:rsidRPr="000F67AA" w:rsidRDefault="000F67AA" w:rsidP="000F67AA">
            <w:r w:rsidRPr="000F67AA">
              <w:rPr>
                <w:sz w:val="22"/>
                <w:szCs w:val="22"/>
              </w:rPr>
              <w:t xml:space="preserve">Доля </w:t>
            </w:r>
            <w:proofErr w:type="gramStart"/>
            <w:r w:rsidRPr="000F67AA">
              <w:rPr>
                <w:sz w:val="22"/>
                <w:szCs w:val="22"/>
              </w:rPr>
              <w:t>в</w:t>
            </w:r>
            <w:proofErr w:type="gramEnd"/>
            <w:r w:rsidRPr="000F67AA">
              <w:rPr>
                <w:sz w:val="22"/>
                <w:szCs w:val="22"/>
              </w:rPr>
              <w:t xml:space="preserve"> %</w:t>
            </w:r>
          </w:p>
        </w:tc>
      </w:tr>
      <w:tr w:rsidR="008166EF" w:rsidRPr="00BE6992" w:rsidTr="008F5016"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01</w:t>
            </w:r>
          </w:p>
        </w:tc>
        <w:tc>
          <w:tcPr>
            <w:tcW w:w="4072" w:type="dxa"/>
          </w:tcPr>
          <w:p w:rsidR="000F67AA" w:rsidRPr="000F67AA" w:rsidRDefault="000F67AA" w:rsidP="00E96E22">
            <w:r w:rsidRPr="000F67A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418" w:type="dxa"/>
          </w:tcPr>
          <w:p w:rsidR="000F67AA" w:rsidRPr="00F1105E" w:rsidRDefault="00BF28D7" w:rsidP="00BF28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111 246,4</w:t>
            </w:r>
          </w:p>
        </w:tc>
        <w:tc>
          <w:tcPr>
            <w:tcW w:w="1446" w:type="dxa"/>
          </w:tcPr>
          <w:p w:rsidR="000F67AA" w:rsidRPr="00F1105E" w:rsidRDefault="00BF28D7" w:rsidP="00BF28D7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="002561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713,6</w:t>
            </w:r>
          </w:p>
        </w:tc>
        <w:tc>
          <w:tcPr>
            <w:tcW w:w="1321" w:type="dxa"/>
          </w:tcPr>
          <w:p w:rsidR="000F67AA" w:rsidRPr="00F1105E" w:rsidRDefault="00BF28D7" w:rsidP="00BF28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93,2</w:t>
            </w:r>
          </w:p>
        </w:tc>
        <w:tc>
          <w:tcPr>
            <w:tcW w:w="837" w:type="dxa"/>
          </w:tcPr>
          <w:p w:rsidR="000F67AA" w:rsidRPr="00256187" w:rsidRDefault="005E40D1" w:rsidP="00256187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4,</w:t>
            </w:r>
            <w:r w:rsidR="00256187" w:rsidRPr="00256187">
              <w:rPr>
                <w:sz w:val="20"/>
                <w:szCs w:val="20"/>
              </w:rPr>
              <w:t>1</w:t>
            </w:r>
          </w:p>
        </w:tc>
      </w:tr>
      <w:tr w:rsidR="008166EF" w:rsidRPr="00BE6992" w:rsidTr="008F5016"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02</w:t>
            </w:r>
          </w:p>
        </w:tc>
        <w:tc>
          <w:tcPr>
            <w:tcW w:w="4072" w:type="dxa"/>
          </w:tcPr>
          <w:p w:rsidR="000F67AA" w:rsidRPr="000F67AA" w:rsidRDefault="000F67AA" w:rsidP="00E96E22">
            <w:r w:rsidRPr="000F67AA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418" w:type="dxa"/>
          </w:tcPr>
          <w:p w:rsidR="000F67AA" w:rsidRPr="00F1105E" w:rsidRDefault="00BF28D7" w:rsidP="00BF28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561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498,8</w:t>
            </w:r>
          </w:p>
        </w:tc>
        <w:tc>
          <w:tcPr>
            <w:tcW w:w="1446" w:type="dxa"/>
          </w:tcPr>
          <w:p w:rsidR="000F67AA" w:rsidRPr="00F1105E" w:rsidRDefault="005E40D1" w:rsidP="00256187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56187">
              <w:rPr>
                <w:sz w:val="20"/>
                <w:szCs w:val="20"/>
              </w:rPr>
              <w:t xml:space="preserve"> </w:t>
            </w:r>
            <w:r w:rsidR="00BF28D7">
              <w:rPr>
                <w:sz w:val="20"/>
                <w:szCs w:val="20"/>
              </w:rPr>
              <w:t> 375,</w:t>
            </w:r>
            <w:r w:rsidR="00256187">
              <w:rPr>
                <w:sz w:val="20"/>
                <w:szCs w:val="20"/>
              </w:rPr>
              <w:t>0</w:t>
            </w:r>
          </w:p>
        </w:tc>
        <w:tc>
          <w:tcPr>
            <w:tcW w:w="1321" w:type="dxa"/>
          </w:tcPr>
          <w:p w:rsidR="000F67AA" w:rsidRPr="00F1105E" w:rsidRDefault="005E40D1" w:rsidP="0025618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</w:t>
            </w:r>
            <w:r w:rsidR="00BF28D7">
              <w:rPr>
                <w:sz w:val="20"/>
                <w:szCs w:val="20"/>
              </w:rPr>
              <w:t>7</w:t>
            </w:r>
          </w:p>
        </w:tc>
        <w:tc>
          <w:tcPr>
            <w:tcW w:w="837" w:type="dxa"/>
          </w:tcPr>
          <w:p w:rsidR="000F67AA" w:rsidRPr="00256187" w:rsidRDefault="005E40D1" w:rsidP="000F67AA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0,2</w:t>
            </w:r>
          </w:p>
        </w:tc>
      </w:tr>
      <w:tr w:rsidR="008166EF" w:rsidRPr="00BE6992" w:rsidTr="008F5016"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03</w:t>
            </w:r>
          </w:p>
        </w:tc>
        <w:tc>
          <w:tcPr>
            <w:tcW w:w="4072" w:type="dxa"/>
          </w:tcPr>
          <w:p w:rsidR="000F67AA" w:rsidRPr="000F67AA" w:rsidRDefault="000F67AA" w:rsidP="00E96E22">
            <w:r w:rsidRPr="000F67AA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</w:tcPr>
          <w:p w:rsidR="00AC347A" w:rsidRPr="00F1105E" w:rsidRDefault="00BF28D7" w:rsidP="00BF28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</w:t>
            </w:r>
            <w:r w:rsidR="002561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058,8</w:t>
            </w:r>
          </w:p>
        </w:tc>
        <w:tc>
          <w:tcPr>
            <w:tcW w:w="1446" w:type="dxa"/>
          </w:tcPr>
          <w:p w:rsidR="00AC347A" w:rsidRPr="00F1105E" w:rsidRDefault="00BF28D7" w:rsidP="00256187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33 221,</w:t>
            </w:r>
            <w:r w:rsidR="00256187">
              <w:rPr>
                <w:sz w:val="20"/>
                <w:szCs w:val="20"/>
              </w:rPr>
              <w:t>4</w:t>
            </w:r>
          </w:p>
        </w:tc>
        <w:tc>
          <w:tcPr>
            <w:tcW w:w="1321" w:type="dxa"/>
          </w:tcPr>
          <w:p w:rsidR="00AC347A" w:rsidRPr="00F1105E" w:rsidRDefault="005E40D1" w:rsidP="00BF28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F28D7">
              <w:rPr>
                <w:sz w:val="20"/>
                <w:szCs w:val="20"/>
              </w:rPr>
              <w:t>7,5</w:t>
            </w:r>
          </w:p>
        </w:tc>
        <w:tc>
          <w:tcPr>
            <w:tcW w:w="837" w:type="dxa"/>
          </w:tcPr>
          <w:p w:rsidR="00AC347A" w:rsidRPr="00256187" w:rsidRDefault="005E40D1" w:rsidP="00256187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1,</w:t>
            </w:r>
            <w:r w:rsidR="00256187" w:rsidRPr="00256187">
              <w:rPr>
                <w:sz w:val="20"/>
                <w:szCs w:val="20"/>
              </w:rPr>
              <w:t>3</w:t>
            </w:r>
          </w:p>
        </w:tc>
      </w:tr>
      <w:tr w:rsidR="008166EF" w:rsidRPr="00BE6992" w:rsidTr="008F5016"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04</w:t>
            </w:r>
          </w:p>
        </w:tc>
        <w:tc>
          <w:tcPr>
            <w:tcW w:w="4072" w:type="dxa"/>
          </w:tcPr>
          <w:p w:rsidR="000F67AA" w:rsidRPr="000F67AA" w:rsidRDefault="000F67AA" w:rsidP="00E96E22">
            <w:r w:rsidRPr="000F67A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418" w:type="dxa"/>
          </w:tcPr>
          <w:p w:rsidR="000F67AA" w:rsidRPr="00F1105E" w:rsidRDefault="005E40D1" w:rsidP="00BF28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BF28D7">
              <w:rPr>
                <w:sz w:val="20"/>
                <w:szCs w:val="20"/>
              </w:rPr>
              <w:t>0 702,6</w:t>
            </w:r>
          </w:p>
        </w:tc>
        <w:tc>
          <w:tcPr>
            <w:tcW w:w="1446" w:type="dxa"/>
          </w:tcPr>
          <w:p w:rsidR="000F67AA" w:rsidRPr="00F1105E" w:rsidRDefault="00BF28D7" w:rsidP="00BF28D7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95 975,3</w:t>
            </w:r>
          </w:p>
        </w:tc>
        <w:tc>
          <w:tcPr>
            <w:tcW w:w="1321" w:type="dxa"/>
          </w:tcPr>
          <w:p w:rsidR="000F67AA" w:rsidRPr="00F1105E" w:rsidRDefault="005E40D1" w:rsidP="00BF28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</w:t>
            </w:r>
            <w:r w:rsidR="00BF28D7">
              <w:rPr>
                <w:sz w:val="20"/>
                <w:szCs w:val="20"/>
              </w:rPr>
              <w:t>3</w:t>
            </w:r>
          </w:p>
        </w:tc>
        <w:tc>
          <w:tcPr>
            <w:tcW w:w="837" w:type="dxa"/>
          </w:tcPr>
          <w:p w:rsidR="000F67AA" w:rsidRPr="00256187" w:rsidRDefault="00256187" w:rsidP="00256187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3,8</w:t>
            </w:r>
          </w:p>
        </w:tc>
      </w:tr>
      <w:tr w:rsidR="008166EF" w:rsidRPr="00BE6992" w:rsidTr="008F5016">
        <w:tc>
          <w:tcPr>
            <w:tcW w:w="653" w:type="dxa"/>
          </w:tcPr>
          <w:p w:rsidR="000F67AA" w:rsidRPr="000F67AA" w:rsidRDefault="000F67A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05</w:t>
            </w:r>
          </w:p>
        </w:tc>
        <w:tc>
          <w:tcPr>
            <w:tcW w:w="4072" w:type="dxa"/>
          </w:tcPr>
          <w:p w:rsidR="000F67AA" w:rsidRPr="000F67AA" w:rsidRDefault="000F67AA" w:rsidP="00E96E22">
            <w:r w:rsidRPr="000F67AA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418" w:type="dxa"/>
          </w:tcPr>
          <w:p w:rsidR="000F67AA" w:rsidRPr="00F1105E" w:rsidRDefault="00BF28D7" w:rsidP="00BF28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356 135,9</w:t>
            </w:r>
          </w:p>
        </w:tc>
        <w:tc>
          <w:tcPr>
            <w:tcW w:w="1446" w:type="dxa"/>
          </w:tcPr>
          <w:p w:rsidR="000F67AA" w:rsidRPr="00F1105E" w:rsidRDefault="00BF28D7" w:rsidP="00BF28D7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343 382,2</w:t>
            </w:r>
          </w:p>
        </w:tc>
        <w:tc>
          <w:tcPr>
            <w:tcW w:w="1321" w:type="dxa"/>
          </w:tcPr>
          <w:p w:rsidR="000F67AA" w:rsidRPr="00F1105E" w:rsidRDefault="00A302CA" w:rsidP="00BF28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F28D7">
              <w:rPr>
                <w:sz w:val="20"/>
                <w:szCs w:val="20"/>
              </w:rPr>
              <w:t>6,4</w:t>
            </w:r>
          </w:p>
        </w:tc>
        <w:tc>
          <w:tcPr>
            <w:tcW w:w="837" w:type="dxa"/>
          </w:tcPr>
          <w:p w:rsidR="000F67AA" w:rsidRPr="00256187" w:rsidRDefault="00A302CA" w:rsidP="00256187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1</w:t>
            </w:r>
            <w:r w:rsidR="00256187" w:rsidRPr="00256187">
              <w:rPr>
                <w:sz w:val="20"/>
                <w:szCs w:val="20"/>
              </w:rPr>
              <w:t>3,6</w:t>
            </w:r>
          </w:p>
        </w:tc>
      </w:tr>
      <w:tr w:rsidR="008166EF" w:rsidRPr="00BE6992" w:rsidTr="008F5016">
        <w:tc>
          <w:tcPr>
            <w:tcW w:w="653" w:type="dxa"/>
          </w:tcPr>
          <w:p w:rsidR="00BF28D7" w:rsidRPr="000F67AA" w:rsidRDefault="00BF28D7" w:rsidP="00E96E22">
            <w:pPr>
              <w:ind w:right="-315" w:firstLine="142"/>
              <w:jc w:val="both"/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4072" w:type="dxa"/>
          </w:tcPr>
          <w:p w:rsidR="00BF28D7" w:rsidRPr="000F67AA" w:rsidRDefault="00BF28D7" w:rsidP="00E96E22">
            <w:r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1418" w:type="dxa"/>
          </w:tcPr>
          <w:p w:rsidR="00BF28D7" w:rsidRDefault="00BF28D7" w:rsidP="00BF28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8 106,7</w:t>
            </w:r>
          </w:p>
        </w:tc>
        <w:tc>
          <w:tcPr>
            <w:tcW w:w="1446" w:type="dxa"/>
          </w:tcPr>
          <w:p w:rsidR="00BF28D7" w:rsidRDefault="00BF28D7" w:rsidP="00BF28D7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8 051,3</w:t>
            </w:r>
          </w:p>
        </w:tc>
        <w:tc>
          <w:tcPr>
            <w:tcW w:w="1321" w:type="dxa"/>
          </w:tcPr>
          <w:p w:rsidR="00BF28D7" w:rsidRDefault="008166EF" w:rsidP="00BF28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837" w:type="dxa"/>
          </w:tcPr>
          <w:p w:rsidR="00BF28D7" w:rsidRPr="00256187" w:rsidRDefault="00256187" w:rsidP="002B71C5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0,3</w:t>
            </w:r>
          </w:p>
        </w:tc>
      </w:tr>
      <w:tr w:rsidR="008166EF" w:rsidRPr="00BE6992" w:rsidTr="008F5016">
        <w:tc>
          <w:tcPr>
            <w:tcW w:w="653" w:type="dxa"/>
          </w:tcPr>
          <w:p w:rsidR="00A302CA" w:rsidRPr="000F67AA" w:rsidRDefault="00A302C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07</w:t>
            </w:r>
          </w:p>
        </w:tc>
        <w:tc>
          <w:tcPr>
            <w:tcW w:w="4072" w:type="dxa"/>
          </w:tcPr>
          <w:p w:rsidR="00A302CA" w:rsidRPr="000F67AA" w:rsidRDefault="00A302CA" w:rsidP="00E96E22">
            <w:r w:rsidRPr="000F67AA">
              <w:rPr>
                <w:sz w:val="22"/>
                <w:szCs w:val="22"/>
              </w:rPr>
              <w:t>Образование</w:t>
            </w:r>
          </w:p>
        </w:tc>
        <w:tc>
          <w:tcPr>
            <w:tcW w:w="1418" w:type="dxa"/>
          </w:tcPr>
          <w:p w:rsidR="00A302CA" w:rsidRPr="00F1105E" w:rsidRDefault="008166EF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</w:t>
            </w:r>
            <w:r w:rsidR="00256187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02</w:t>
            </w:r>
            <w:r w:rsidR="00256187">
              <w:rPr>
                <w:sz w:val="20"/>
                <w:szCs w:val="20"/>
              </w:rPr>
              <w:t>8,0</w:t>
            </w:r>
          </w:p>
        </w:tc>
        <w:tc>
          <w:tcPr>
            <w:tcW w:w="1446" w:type="dxa"/>
          </w:tcPr>
          <w:p w:rsidR="00A302CA" w:rsidRPr="00F1105E" w:rsidRDefault="008166EF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1 471 366,2</w:t>
            </w:r>
          </w:p>
        </w:tc>
        <w:tc>
          <w:tcPr>
            <w:tcW w:w="1321" w:type="dxa"/>
          </w:tcPr>
          <w:p w:rsidR="00A302CA" w:rsidRPr="00F1105E" w:rsidRDefault="00A302CA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166EF">
              <w:rPr>
                <w:sz w:val="20"/>
                <w:szCs w:val="20"/>
              </w:rPr>
              <w:t>8,2</w:t>
            </w:r>
          </w:p>
        </w:tc>
        <w:tc>
          <w:tcPr>
            <w:tcW w:w="837" w:type="dxa"/>
          </w:tcPr>
          <w:p w:rsidR="00A302CA" w:rsidRPr="00256187" w:rsidRDefault="00A302CA" w:rsidP="00256187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5</w:t>
            </w:r>
            <w:r w:rsidR="00256187" w:rsidRPr="00256187">
              <w:rPr>
                <w:sz w:val="20"/>
                <w:szCs w:val="20"/>
              </w:rPr>
              <w:t>8,3</w:t>
            </w:r>
          </w:p>
        </w:tc>
      </w:tr>
      <w:tr w:rsidR="008166EF" w:rsidRPr="00BE6992" w:rsidTr="008F5016">
        <w:tc>
          <w:tcPr>
            <w:tcW w:w="653" w:type="dxa"/>
          </w:tcPr>
          <w:p w:rsidR="00A302CA" w:rsidRPr="000F67AA" w:rsidRDefault="00A302C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08</w:t>
            </w:r>
          </w:p>
        </w:tc>
        <w:tc>
          <w:tcPr>
            <w:tcW w:w="4072" w:type="dxa"/>
          </w:tcPr>
          <w:p w:rsidR="00A302CA" w:rsidRPr="000F67AA" w:rsidRDefault="00A302CA" w:rsidP="00E96E22">
            <w:r w:rsidRPr="000F67AA">
              <w:rPr>
                <w:sz w:val="22"/>
                <w:szCs w:val="22"/>
              </w:rPr>
              <w:t xml:space="preserve">Культура и  кинематография </w:t>
            </w:r>
          </w:p>
        </w:tc>
        <w:tc>
          <w:tcPr>
            <w:tcW w:w="1418" w:type="dxa"/>
          </w:tcPr>
          <w:p w:rsidR="00A302CA" w:rsidRPr="00F1105E" w:rsidRDefault="008166EF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247 641,6</w:t>
            </w:r>
          </w:p>
        </w:tc>
        <w:tc>
          <w:tcPr>
            <w:tcW w:w="1446" w:type="dxa"/>
          </w:tcPr>
          <w:p w:rsidR="00A302CA" w:rsidRPr="00F1105E" w:rsidRDefault="00A302CA" w:rsidP="00256187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166EF">
              <w:rPr>
                <w:sz w:val="20"/>
                <w:szCs w:val="20"/>
              </w:rPr>
              <w:t>46 744,</w:t>
            </w:r>
            <w:r w:rsidR="00256187">
              <w:rPr>
                <w:sz w:val="20"/>
                <w:szCs w:val="20"/>
              </w:rPr>
              <w:t>2</w:t>
            </w:r>
          </w:p>
        </w:tc>
        <w:tc>
          <w:tcPr>
            <w:tcW w:w="1321" w:type="dxa"/>
          </w:tcPr>
          <w:p w:rsidR="00A302CA" w:rsidRPr="00F1105E" w:rsidRDefault="00A302CA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</w:t>
            </w:r>
            <w:r w:rsidR="008166EF">
              <w:rPr>
                <w:sz w:val="20"/>
                <w:szCs w:val="20"/>
              </w:rPr>
              <w:t>6</w:t>
            </w:r>
          </w:p>
        </w:tc>
        <w:tc>
          <w:tcPr>
            <w:tcW w:w="837" w:type="dxa"/>
          </w:tcPr>
          <w:p w:rsidR="00A302CA" w:rsidRPr="00256187" w:rsidRDefault="00256187" w:rsidP="00256187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9,8</w:t>
            </w:r>
          </w:p>
        </w:tc>
      </w:tr>
      <w:tr w:rsidR="008166EF" w:rsidRPr="00BE6992" w:rsidTr="008F5016">
        <w:tc>
          <w:tcPr>
            <w:tcW w:w="653" w:type="dxa"/>
          </w:tcPr>
          <w:p w:rsidR="00A302CA" w:rsidRPr="000F67AA" w:rsidRDefault="00A302C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09</w:t>
            </w:r>
          </w:p>
        </w:tc>
        <w:tc>
          <w:tcPr>
            <w:tcW w:w="4072" w:type="dxa"/>
          </w:tcPr>
          <w:p w:rsidR="00A302CA" w:rsidRPr="000F67AA" w:rsidRDefault="00A302CA" w:rsidP="00E96E22">
            <w:r w:rsidRPr="000F67AA">
              <w:rPr>
                <w:sz w:val="22"/>
                <w:szCs w:val="22"/>
              </w:rPr>
              <w:t xml:space="preserve">Здравоохранение </w:t>
            </w:r>
          </w:p>
        </w:tc>
        <w:tc>
          <w:tcPr>
            <w:tcW w:w="1418" w:type="dxa"/>
          </w:tcPr>
          <w:p w:rsidR="00A302CA" w:rsidRPr="00F1105E" w:rsidRDefault="008166EF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446" w:type="dxa"/>
          </w:tcPr>
          <w:p w:rsidR="00A302CA" w:rsidRPr="00F1105E" w:rsidRDefault="008166EF" w:rsidP="008166EF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321" w:type="dxa"/>
          </w:tcPr>
          <w:p w:rsidR="00A302CA" w:rsidRPr="00F1105E" w:rsidRDefault="00A302CA" w:rsidP="000F67A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37" w:type="dxa"/>
          </w:tcPr>
          <w:p w:rsidR="00A302CA" w:rsidRPr="00256187" w:rsidRDefault="00A302CA" w:rsidP="000F67AA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0</w:t>
            </w:r>
          </w:p>
        </w:tc>
      </w:tr>
      <w:tr w:rsidR="008166EF" w:rsidRPr="00BE6992" w:rsidTr="008F5016">
        <w:tc>
          <w:tcPr>
            <w:tcW w:w="653" w:type="dxa"/>
          </w:tcPr>
          <w:p w:rsidR="00A302CA" w:rsidRPr="000F67AA" w:rsidRDefault="00A302C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10</w:t>
            </w:r>
          </w:p>
        </w:tc>
        <w:tc>
          <w:tcPr>
            <w:tcW w:w="4072" w:type="dxa"/>
          </w:tcPr>
          <w:p w:rsidR="00A302CA" w:rsidRPr="000F67AA" w:rsidRDefault="00A302CA" w:rsidP="00E96E22">
            <w:r w:rsidRPr="000F67AA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418" w:type="dxa"/>
          </w:tcPr>
          <w:p w:rsidR="00A302CA" w:rsidRPr="00F1105E" w:rsidRDefault="00A302CA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166EF">
              <w:rPr>
                <w:sz w:val="20"/>
                <w:szCs w:val="20"/>
              </w:rPr>
              <w:t>3 578,4</w:t>
            </w:r>
          </w:p>
        </w:tc>
        <w:tc>
          <w:tcPr>
            <w:tcW w:w="1446" w:type="dxa"/>
          </w:tcPr>
          <w:p w:rsidR="00A302CA" w:rsidRPr="00F1105E" w:rsidRDefault="00A302CA" w:rsidP="008166EF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8166EF">
              <w:rPr>
                <w:sz w:val="20"/>
                <w:szCs w:val="20"/>
              </w:rPr>
              <w:t> 053,2</w:t>
            </w:r>
          </w:p>
        </w:tc>
        <w:tc>
          <w:tcPr>
            <w:tcW w:w="1321" w:type="dxa"/>
          </w:tcPr>
          <w:p w:rsidR="00A302CA" w:rsidRPr="00F1105E" w:rsidRDefault="00A302CA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166EF">
              <w:rPr>
                <w:sz w:val="20"/>
                <w:szCs w:val="20"/>
              </w:rPr>
              <w:t>1,3</w:t>
            </w:r>
          </w:p>
        </w:tc>
        <w:tc>
          <w:tcPr>
            <w:tcW w:w="837" w:type="dxa"/>
          </w:tcPr>
          <w:p w:rsidR="00A302CA" w:rsidRPr="00256187" w:rsidRDefault="00A302CA" w:rsidP="00256187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2,</w:t>
            </w:r>
            <w:r w:rsidR="00256187" w:rsidRPr="00256187">
              <w:rPr>
                <w:sz w:val="20"/>
                <w:szCs w:val="20"/>
              </w:rPr>
              <w:t>3</w:t>
            </w:r>
          </w:p>
        </w:tc>
      </w:tr>
      <w:tr w:rsidR="008166EF" w:rsidRPr="00BE6992" w:rsidTr="008F5016">
        <w:tc>
          <w:tcPr>
            <w:tcW w:w="653" w:type="dxa"/>
          </w:tcPr>
          <w:p w:rsidR="00A302CA" w:rsidRPr="000F67AA" w:rsidRDefault="00A302C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11</w:t>
            </w:r>
          </w:p>
        </w:tc>
        <w:tc>
          <w:tcPr>
            <w:tcW w:w="4072" w:type="dxa"/>
          </w:tcPr>
          <w:p w:rsidR="00A302CA" w:rsidRPr="000F67AA" w:rsidRDefault="00A302CA" w:rsidP="00E96E22">
            <w:r w:rsidRPr="000F67AA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418" w:type="dxa"/>
          </w:tcPr>
          <w:p w:rsidR="00A302CA" w:rsidRPr="00F1105E" w:rsidRDefault="00A302CA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66EF">
              <w:rPr>
                <w:sz w:val="20"/>
                <w:szCs w:val="20"/>
              </w:rPr>
              <w:t>9 888,6</w:t>
            </w:r>
          </w:p>
        </w:tc>
        <w:tc>
          <w:tcPr>
            <w:tcW w:w="1446" w:type="dxa"/>
          </w:tcPr>
          <w:p w:rsidR="00A302CA" w:rsidRPr="00F1105E" w:rsidRDefault="00A302CA" w:rsidP="008166EF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66EF">
              <w:rPr>
                <w:sz w:val="20"/>
                <w:szCs w:val="20"/>
              </w:rPr>
              <w:t>9 808,6</w:t>
            </w:r>
          </w:p>
        </w:tc>
        <w:tc>
          <w:tcPr>
            <w:tcW w:w="1321" w:type="dxa"/>
          </w:tcPr>
          <w:p w:rsidR="00A302CA" w:rsidRPr="00F1105E" w:rsidRDefault="008166EF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  <w:tc>
          <w:tcPr>
            <w:tcW w:w="837" w:type="dxa"/>
          </w:tcPr>
          <w:p w:rsidR="00A302CA" w:rsidRPr="00256187" w:rsidRDefault="00A302CA" w:rsidP="000F67AA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0,8</w:t>
            </w:r>
          </w:p>
        </w:tc>
      </w:tr>
      <w:tr w:rsidR="008166EF" w:rsidRPr="00BE6992" w:rsidTr="008F5016">
        <w:tc>
          <w:tcPr>
            <w:tcW w:w="653" w:type="dxa"/>
          </w:tcPr>
          <w:p w:rsidR="00A302CA" w:rsidRPr="000F67AA" w:rsidRDefault="00A302CA" w:rsidP="00E96E22">
            <w:pPr>
              <w:ind w:right="-315" w:firstLine="142"/>
              <w:jc w:val="both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072" w:type="dxa"/>
          </w:tcPr>
          <w:p w:rsidR="00A302CA" w:rsidRPr="000F67AA" w:rsidRDefault="00A302CA" w:rsidP="00E96E22">
            <w:r>
              <w:rPr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1418" w:type="dxa"/>
          </w:tcPr>
          <w:p w:rsidR="00A302CA" w:rsidRPr="00F1105E" w:rsidRDefault="008166EF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1446" w:type="dxa"/>
          </w:tcPr>
          <w:p w:rsidR="00A302CA" w:rsidRPr="00F1105E" w:rsidRDefault="008166EF" w:rsidP="008166EF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1" w:type="dxa"/>
          </w:tcPr>
          <w:p w:rsidR="00A302CA" w:rsidRPr="00F1105E" w:rsidRDefault="008166EF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7" w:type="dxa"/>
          </w:tcPr>
          <w:p w:rsidR="00A302CA" w:rsidRPr="00256187" w:rsidRDefault="00A302CA" w:rsidP="000F67AA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0</w:t>
            </w:r>
          </w:p>
        </w:tc>
      </w:tr>
      <w:tr w:rsidR="008166EF" w:rsidRPr="00BE6992" w:rsidTr="008F5016">
        <w:tc>
          <w:tcPr>
            <w:tcW w:w="653" w:type="dxa"/>
          </w:tcPr>
          <w:p w:rsidR="00A302CA" w:rsidRPr="000F67AA" w:rsidRDefault="00A302CA" w:rsidP="00E96E22">
            <w:pPr>
              <w:ind w:right="-315" w:firstLine="142"/>
              <w:jc w:val="both"/>
            </w:pPr>
            <w:r w:rsidRPr="000F67AA">
              <w:rPr>
                <w:sz w:val="22"/>
                <w:szCs w:val="22"/>
              </w:rPr>
              <w:t>14</w:t>
            </w:r>
          </w:p>
        </w:tc>
        <w:tc>
          <w:tcPr>
            <w:tcW w:w="4072" w:type="dxa"/>
          </w:tcPr>
          <w:p w:rsidR="00A302CA" w:rsidRPr="000F67AA" w:rsidRDefault="00A302CA" w:rsidP="00E96E22">
            <w:r w:rsidRPr="000F67A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8" w:type="dxa"/>
          </w:tcPr>
          <w:p w:rsidR="00A302CA" w:rsidRPr="00F1105E" w:rsidRDefault="00A302CA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66EF">
              <w:rPr>
                <w:sz w:val="20"/>
                <w:szCs w:val="20"/>
              </w:rPr>
              <w:t>39 808,9</w:t>
            </w:r>
          </w:p>
        </w:tc>
        <w:tc>
          <w:tcPr>
            <w:tcW w:w="1446" w:type="dxa"/>
          </w:tcPr>
          <w:p w:rsidR="00A302CA" w:rsidRPr="00F1105E" w:rsidRDefault="00A302CA" w:rsidP="008166EF">
            <w:pPr>
              <w:ind w:firstLine="216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166EF">
              <w:rPr>
                <w:sz w:val="20"/>
                <w:szCs w:val="20"/>
              </w:rPr>
              <w:t>39 808,9</w:t>
            </w:r>
          </w:p>
        </w:tc>
        <w:tc>
          <w:tcPr>
            <w:tcW w:w="1321" w:type="dxa"/>
          </w:tcPr>
          <w:p w:rsidR="00A302CA" w:rsidRPr="00F1105E" w:rsidRDefault="00A302CA" w:rsidP="002B71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837" w:type="dxa"/>
          </w:tcPr>
          <w:p w:rsidR="00A302CA" w:rsidRPr="00256187" w:rsidRDefault="00A302CA" w:rsidP="00256187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5,</w:t>
            </w:r>
            <w:r w:rsidR="00256187" w:rsidRPr="00256187">
              <w:rPr>
                <w:sz w:val="20"/>
                <w:szCs w:val="20"/>
              </w:rPr>
              <w:t>5</w:t>
            </w:r>
          </w:p>
        </w:tc>
      </w:tr>
      <w:tr w:rsidR="008166EF" w:rsidRPr="00BE6992" w:rsidTr="008F5016">
        <w:tc>
          <w:tcPr>
            <w:tcW w:w="653" w:type="dxa"/>
          </w:tcPr>
          <w:p w:rsidR="00A302CA" w:rsidRPr="000F67AA" w:rsidRDefault="00A302CA" w:rsidP="00E96E22">
            <w:pPr>
              <w:ind w:firstLine="709"/>
              <w:jc w:val="both"/>
            </w:pPr>
          </w:p>
        </w:tc>
        <w:tc>
          <w:tcPr>
            <w:tcW w:w="4072" w:type="dxa"/>
          </w:tcPr>
          <w:p w:rsidR="00A302CA" w:rsidRPr="000F67AA" w:rsidRDefault="00A302CA" w:rsidP="00E96E22">
            <w:r w:rsidRPr="000F67AA">
              <w:rPr>
                <w:sz w:val="22"/>
                <w:szCs w:val="22"/>
              </w:rPr>
              <w:t>Итого</w:t>
            </w:r>
          </w:p>
        </w:tc>
        <w:tc>
          <w:tcPr>
            <w:tcW w:w="1418" w:type="dxa"/>
          </w:tcPr>
          <w:p w:rsidR="00A302CA" w:rsidRPr="00F1105E" w:rsidRDefault="00A302CA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166EF">
              <w:rPr>
                <w:sz w:val="20"/>
                <w:szCs w:val="20"/>
              </w:rPr>
              <w:t> 584 792,1</w:t>
            </w:r>
          </w:p>
        </w:tc>
        <w:tc>
          <w:tcPr>
            <w:tcW w:w="1446" w:type="dxa"/>
          </w:tcPr>
          <w:p w:rsidR="00A302CA" w:rsidRPr="00F1105E" w:rsidRDefault="00A302CA" w:rsidP="008166EF">
            <w:pPr>
              <w:ind w:firstLine="151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166EF">
              <w:rPr>
                <w:sz w:val="20"/>
                <w:szCs w:val="20"/>
              </w:rPr>
              <w:t> 525 594,6</w:t>
            </w:r>
          </w:p>
        </w:tc>
        <w:tc>
          <w:tcPr>
            <w:tcW w:w="1321" w:type="dxa"/>
          </w:tcPr>
          <w:p w:rsidR="00A302CA" w:rsidRPr="00F1105E" w:rsidRDefault="00A302CA" w:rsidP="008166E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8166EF">
              <w:rPr>
                <w:sz w:val="20"/>
                <w:szCs w:val="20"/>
              </w:rPr>
              <w:t>7,7</w:t>
            </w:r>
          </w:p>
        </w:tc>
        <w:tc>
          <w:tcPr>
            <w:tcW w:w="837" w:type="dxa"/>
          </w:tcPr>
          <w:p w:rsidR="00A302CA" w:rsidRPr="00256187" w:rsidRDefault="00A302CA" w:rsidP="000F67AA">
            <w:pPr>
              <w:jc w:val="right"/>
              <w:rPr>
                <w:sz w:val="20"/>
                <w:szCs w:val="20"/>
              </w:rPr>
            </w:pPr>
            <w:r w:rsidRPr="00256187">
              <w:rPr>
                <w:sz w:val="20"/>
                <w:szCs w:val="20"/>
              </w:rPr>
              <w:t>100,0</w:t>
            </w:r>
          </w:p>
        </w:tc>
      </w:tr>
      <w:tr w:rsidR="00A302CA" w:rsidRPr="00F1105E" w:rsidTr="00A302CA">
        <w:trPr>
          <w:trHeight w:val="153"/>
        </w:trPr>
        <w:tc>
          <w:tcPr>
            <w:tcW w:w="9747" w:type="dxa"/>
            <w:gridSpan w:val="6"/>
          </w:tcPr>
          <w:p w:rsidR="00A302CA" w:rsidRPr="00F1105E" w:rsidRDefault="00A302CA" w:rsidP="000F67AA">
            <w:pPr>
              <w:jc w:val="right"/>
              <w:rPr>
                <w:sz w:val="20"/>
                <w:szCs w:val="20"/>
              </w:rPr>
            </w:pPr>
          </w:p>
        </w:tc>
      </w:tr>
    </w:tbl>
    <w:p w:rsidR="007A4D01" w:rsidRPr="00BE6992" w:rsidRDefault="007A4D01" w:rsidP="007A4D01">
      <w:pPr>
        <w:ind w:firstLine="709"/>
        <w:jc w:val="both"/>
        <w:rPr>
          <w:sz w:val="26"/>
          <w:szCs w:val="26"/>
        </w:rPr>
      </w:pPr>
    </w:p>
    <w:p w:rsidR="007A4D01" w:rsidRPr="009945EF" w:rsidRDefault="007A4D01" w:rsidP="007A4D01">
      <w:pPr>
        <w:ind w:firstLine="709"/>
        <w:jc w:val="both"/>
        <w:rPr>
          <w:sz w:val="26"/>
          <w:szCs w:val="26"/>
        </w:rPr>
      </w:pPr>
      <w:r w:rsidRPr="009945EF">
        <w:rPr>
          <w:sz w:val="26"/>
          <w:szCs w:val="26"/>
        </w:rPr>
        <w:t xml:space="preserve">Наибольший удельный вес в расходах районного бюджета составляют расходы на «Образование» </w:t>
      </w:r>
      <w:r w:rsidR="00A43F14">
        <w:rPr>
          <w:sz w:val="26"/>
          <w:szCs w:val="26"/>
        </w:rPr>
        <w:t>5</w:t>
      </w:r>
      <w:r w:rsidR="00256187">
        <w:rPr>
          <w:sz w:val="26"/>
          <w:szCs w:val="26"/>
        </w:rPr>
        <w:t>8,3</w:t>
      </w:r>
      <w:r w:rsidRPr="009945EF">
        <w:rPr>
          <w:sz w:val="26"/>
          <w:szCs w:val="26"/>
        </w:rPr>
        <w:t xml:space="preserve">%, расходы на «Жилищно-коммунальное хозяйство» -  </w:t>
      </w:r>
      <w:r w:rsidR="00B7093A">
        <w:rPr>
          <w:sz w:val="26"/>
          <w:szCs w:val="26"/>
        </w:rPr>
        <w:t>1</w:t>
      </w:r>
      <w:r w:rsidR="00256187">
        <w:rPr>
          <w:sz w:val="26"/>
          <w:szCs w:val="26"/>
        </w:rPr>
        <w:t>3,6</w:t>
      </w:r>
      <w:r w:rsidR="009945EF" w:rsidRPr="009945EF">
        <w:rPr>
          <w:sz w:val="26"/>
          <w:szCs w:val="26"/>
        </w:rPr>
        <w:t xml:space="preserve">%, «Культуру и кинематографию» - </w:t>
      </w:r>
      <w:r w:rsidR="00256187">
        <w:rPr>
          <w:sz w:val="26"/>
          <w:szCs w:val="26"/>
        </w:rPr>
        <w:t>9,8</w:t>
      </w:r>
      <w:r w:rsidR="009945EF" w:rsidRPr="009945EF">
        <w:rPr>
          <w:sz w:val="26"/>
          <w:szCs w:val="26"/>
        </w:rPr>
        <w:t>%</w:t>
      </w:r>
      <w:r w:rsidR="00A302CA">
        <w:rPr>
          <w:sz w:val="26"/>
          <w:szCs w:val="26"/>
        </w:rPr>
        <w:t>.</w:t>
      </w:r>
    </w:p>
    <w:p w:rsidR="007A4D01" w:rsidRDefault="007A4D01" w:rsidP="007A4D01">
      <w:pPr>
        <w:ind w:firstLine="709"/>
        <w:jc w:val="both"/>
        <w:rPr>
          <w:sz w:val="26"/>
          <w:szCs w:val="26"/>
        </w:rPr>
      </w:pPr>
      <w:r w:rsidRPr="009945EF">
        <w:rPr>
          <w:sz w:val="26"/>
          <w:szCs w:val="26"/>
        </w:rPr>
        <w:lastRenderedPageBreak/>
        <w:t>Бюджет в 20</w:t>
      </w:r>
      <w:r w:rsidR="00A302CA">
        <w:rPr>
          <w:sz w:val="26"/>
          <w:szCs w:val="26"/>
        </w:rPr>
        <w:t>2</w:t>
      </w:r>
      <w:r w:rsidR="00256187">
        <w:rPr>
          <w:sz w:val="26"/>
          <w:szCs w:val="26"/>
        </w:rPr>
        <w:t>1</w:t>
      </w:r>
      <w:r w:rsidRPr="009945EF">
        <w:rPr>
          <w:sz w:val="26"/>
          <w:szCs w:val="26"/>
        </w:rPr>
        <w:t xml:space="preserve"> году также как и в предыдущие годы сохраняет социальную направленность,  расходы на социально-культурные мероприятия составляют 7</w:t>
      </w:r>
      <w:r w:rsidR="00A302CA">
        <w:rPr>
          <w:sz w:val="26"/>
          <w:szCs w:val="26"/>
        </w:rPr>
        <w:t>1,</w:t>
      </w:r>
      <w:r w:rsidR="00256187">
        <w:rPr>
          <w:sz w:val="26"/>
          <w:szCs w:val="26"/>
        </w:rPr>
        <w:t>2</w:t>
      </w:r>
      <w:r w:rsidRPr="009945EF">
        <w:rPr>
          <w:sz w:val="26"/>
          <w:szCs w:val="26"/>
        </w:rPr>
        <w:t>%   в общем объеме бюджета района.</w:t>
      </w:r>
    </w:p>
    <w:p w:rsidR="00F52E70" w:rsidRPr="00CA455D" w:rsidRDefault="00F52E70" w:rsidP="00F52E70">
      <w:pPr>
        <w:ind w:firstLine="540"/>
        <w:jc w:val="both"/>
        <w:rPr>
          <w:sz w:val="26"/>
          <w:szCs w:val="26"/>
        </w:rPr>
      </w:pPr>
      <w:r w:rsidRPr="00566C02">
        <w:rPr>
          <w:sz w:val="26"/>
          <w:szCs w:val="26"/>
        </w:rPr>
        <w:t xml:space="preserve">Расходы на оплату труда работников бюджетной сферы составили   </w:t>
      </w:r>
      <w:r w:rsidRPr="00F9123E">
        <w:rPr>
          <w:sz w:val="26"/>
          <w:szCs w:val="26"/>
        </w:rPr>
        <w:t>1</w:t>
      </w:r>
      <w:r w:rsidR="00F9123E" w:rsidRPr="00F9123E">
        <w:rPr>
          <w:sz w:val="26"/>
          <w:szCs w:val="26"/>
        </w:rPr>
        <w:t> 421 865,4</w:t>
      </w:r>
      <w:r w:rsidRPr="00566C02">
        <w:rPr>
          <w:sz w:val="26"/>
          <w:szCs w:val="26"/>
        </w:rPr>
        <w:t xml:space="preserve"> тыс. руб</w:t>
      </w:r>
      <w:r w:rsidR="00566C02" w:rsidRPr="00566C02">
        <w:rPr>
          <w:sz w:val="26"/>
          <w:szCs w:val="26"/>
        </w:rPr>
        <w:t>лей</w:t>
      </w:r>
      <w:r w:rsidRPr="00566C02">
        <w:rPr>
          <w:sz w:val="26"/>
          <w:szCs w:val="26"/>
        </w:rPr>
        <w:t>.</w:t>
      </w:r>
    </w:p>
    <w:p w:rsidR="00F52E70" w:rsidRPr="00CA455D" w:rsidRDefault="00F52E70" w:rsidP="00F52E70">
      <w:pPr>
        <w:ind w:firstLine="540"/>
        <w:jc w:val="both"/>
        <w:rPr>
          <w:sz w:val="26"/>
          <w:szCs w:val="26"/>
        </w:rPr>
      </w:pPr>
      <w:r w:rsidRPr="00CA455D">
        <w:rPr>
          <w:sz w:val="26"/>
          <w:szCs w:val="26"/>
        </w:rPr>
        <w:t xml:space="preserve">Для обеспечения государственных гарантий по выплате заработной платы работникам на уровне не ниже минимальной заработной платы, установленной в Красноярском крае, из бюджета района </w:t>
      </w:r>
      <w:r w:rsidRPr="00F9123E">
        <w:rPr>
          <w:sz w:val="26"/>
          <w:szCs w:val="26"/>
        </w:rPr>
        <w:t>выплачено  2</w:t>
      </w:r>
      <w:r w:rsidR="00F9123E" w:rsidRPr="00F9123E">
        <w:rPr>
          <w:sz w:val="26"/>
          <w:szCs w:val="26"/>
        </w:rPr>
        <w:t>67 839,0</w:t>
      </w:r>
      <w:r w:rsidRPr="00F9123E">
        <w:rPr>
          <w:sz w:val="26"/>
          <w:szCs w:val="26"/>
        </w:rPr>
        <w:t xml:space="preserve">   </w:t>
      </w:r>
      <w:r w:rsidR="00C62D4C" w:rsidRPr="00F9123E">
        <w:rPr>
          <w:sz w:val="26"/>
          <w:szCs w:val="26"/>
        </w:rPr>
        <w:t>тыс. рублей, по сравнению с 20</w:t>
      </w:r>
      <w:r w:rsidR="00F9123E" w:rsidRPr="00F9123E">
        <w:rPr>
          <w:sz w:val="26"/>
          <w:szCs w:val="26"/>
        </w:rPr>
        <w:t>20</w:t>
      </w:r>
      <w:r w:rsidRPr="00F9123E">
        <w:rPr>
          <w:sz w:val="26"/>
          <w:szCs w:val="26"/>
        </w:rPr>
        <w:t xml:space="preserve">годом расходы возросли на </w:t>
      </w:r>
      <w:r w:rsidR="00F9123E" w:rsidRPr="00F9123E">
        <w:rPr>
          <w:sz w:val="26"/>
          <w:szCs w:val="26"/>
        </w:rPr>
        <w:t>13 784,5</w:t>
      </w:r>
      <w:r w:rsidRPr="00F9123E">
        <w:rPr>
          <w:sz w:val="26"/>
          <w:szCs w:val="26"/>
        </w:rPr>
        <w:t xml:space="preserve"> тыс.</w:t>
      </w:r>
      <w:r w:rsidRPr="00CA455D">
        <w:rPr>
          <w:sz w:val="26"/>
          <w:szCs w:val="26"/>
        </w:rPr>
        <w:t xml:space="preserve"> руб</w:t>
      </w:r>
      <w:r w:rsidR="00F9123E">
        <w:rPr>
          <w:sz w:val="26"/>
          <w:szCs w:val="26"/>
        </w:rPr>
        <w:t>лей</w:t>
      </w:r>
      <w:r w:rsidRPr="00CA455D">
        <w:rPr>
          <w:sz w:val="26"/>
          <w:szCs w:val="26"/>
        </w:rPr>
        <w:t>.</w:t>
      </w:r>
    </w:p>
    <w:p w:rsidR="00F52E70" w:rsidRPr="00CA455D" w:rsidRDefault="00F52E70" w:rsidP="00F52E70">
      <w:pPr>
        <w:pStyle w:val="a3"/>
        <w:tabs>
          <w:tab w:val="center" w:pos="-1843"/>
          <w:tab w:val="right" w:pos="10632"/>
        </w:tabs>
        <w:ind w:firstLine="709"/>
        <w:jc w:val="both"/>
        <w:rPr>
          <w:b w:val="0"/>
          <w:noProof/>
          <w:sz w:val="26"/>
          <w:szCs w:val="26"/>
        </w:rPr>
      </w:pPr>
      <w:r w:rsidRPr="00CA455D">
        <w:rPr>
          <w:b w:val="0"/>
          <w:noProof/>
          <w:sz w:val="26"/>
          <w:szCs w:val="26"/>
        </w:rPr>
        <w:t>Одним из приоритетных направлений бюджетной политики в области оплаты труда на ближайшую перспективу  является повышение размеров оплаты труда отдельным категориям работников бюджетной сферы в рамках реализации указов Президента Российской Федерации, предусматривающих мероприятия, направленные на обеспечение достижения установленных соотношений средней заработной платы отдельных категорий работников к индикативным показателям.</w:t>
      </w:r>
    </w:p>
    <w:p w:rsidR="00F52E70" w:rsidRPr="00CA455D" w:rsidRDefault="00F52E70" w:rsidP="00F52E70">
      <w:pPr>
        <w:pStyle w:val="a3"/>
        <w:tabs>
          <w:tab w:val="center" w:pos="-1843"/>
          <w:tab w:val="right" w:pos="10632"/>
        </w:tabs>
        <w:jc w:val="both"/>
        <w:rPr>
          <w:b w:val="0"/>
          <w:noProof/>
          <w:sz w:val="26"/>
          <w:szCs w:val="26"/>
        </w:rPr>
      </w:pPr>
      <w:r w:rsidRPr="00CA455D">
        <w:rPr>
          <w:b w:val="0"/>
          <w:noProof/>
          <w:sz w:val="26"/>
          <w:szCs w:val="26"/>
        </w:rPr>
        <w:t xml:space="preserve">         Совершенствование системы оплаты труда работников учреждений ориентировано на достижение конкретных показателей качества и количества оказываемых услуг, при этом должно быть обеспечено соответствие оплаты труда конкретных работников качеству оказания ими муниципальных услуг.</w:t>
      </w:r>
    </w:p>
    <w:p w:rsidR="009C6DB6" w:rsidRDefault="009C6DB6" w:rsidP="000F67AA">
      <w:pPr>
        <w:spacing w:before="60"/>
        <w:ind w:firstLine="741"/>
        <w:jc w:val="center"/>
        <w:outlineLvl w:val="0"/>
        <w:rPr>
          <w:b/>
          <w:sz w:val="26"/>
          <w:szCs w:val="26"/>
        </w:rPr>
      </w:pPr>
    </w:p>
    <w:p w:rsidR="006F1AB0" w:rsidRPr="009C6DB6" w:rsidRDefault="006F1AB0" w:rsidP="000F67AA">
      <w:pPr>
        <w:spacing w:before="60"/>
        <w:ind w:firstLine="741"/>
        <w:jc w:val="center"/>
        <w:outlineLvl w:val="0"/>
        <w:rPr>
          <w:b/>
          <w:sz w:val="26"/>
          <w:szCs w:val="26"/>
        </w:rPr>
      </w:pPr>
      <w:r w:rsidRPr="009C6DB6">
        <w:rPr>
          <w:b/>
          <w:sz w:val="26"/>
          <w:szCs w:val="26"/>
        </w:rPr>
        <w:t>Муниципальные программы Богучанского района</w:t>
      </w:r>
    </w:p>
    <w:p w:rsidR="00534441" w:rsidRDefault="005F6755" w:rsidP="001338D4">
      <w:pPr>
        <w:ind w:firstLine="709"/>
        <w:jc w:val="both"/>
        <w:outlineLvl w:val="6"/>
        <w:rPr>
          <w:sz w:val="26"/>
          <w:szCs w:val="26"/>
        </w:rPr>
      </w:pPr>
      <w:r w:rsidRPr="009C6DB6">
        <w:rPr>
          <w:sz w:val="26"/>
          <w:szCs w:val="26"/>
        </w:rPr>
        <w:t>В соответствии с положениями статьи 179 Бюджетного кодекса Российской Федерации районный бюджет на 20</w:t>
      </w:r>
      <w:r w:rsidR="009C6DB6" w:rsidRPr="009C6DB6">
        <w:rPr>
          <w:sz w:val="26"/>
          <w:szCs w:val="26"/>
        </w:rPr>
        <w:t>2</w:t>
      </w:r>
      <w:r w:rsidR="00256187">
        <w:rPr>
          <w:sz w:val="26"/>
          <w:szCs w:val="26"/>
        </w:rPr>
        <w:t>1</w:t>
      </w:r>
      <w:r w:rsidRPr="009C6DB6">
        <w:rPr>
          <w:sz w:val="26"/>
          <w:szCs w:val="26"/>
        </w:rPr>
        <w:t xml:space="preserve"> год и плановый период 20</w:t>
      </w:r>
      <w:r w:rsidR="00F52E70" w:rsidRPr="009C6DB6">
        <w:rPr>
          <w:sz w:val="26"/>
          <w:szCs w:val="26"/>
        </w:rPr>
        <w:t>2</w:t>
      </w:r>
      <w:r w:rsidR="00256187">
        <w:rPr>
          <w:sz w:val="26"/>
          <w:szCs w:val="26"/>
        </w:rPr>
        <w:t>2</w:t>
      </w:r>
      <w:r w:rsidRPr="009C6DB6">
        <w:rPr>
          <w:sz w:val="26"/>
          <w:szCs w:val="26"/>
        </w:rPr>
        <w:t> – 20</w:t>
      </w:r>
      <w:r w:rsidR="00A43F14" w:rsidRPr="009C6DB6">
        <w:rPr>
          <w:sz w:val="26"/>
          <w:szCs w:val="26"/>
        </w:rPr>
        <w:t>2</w:t>
      </w:r>
      <w:r w:rsidR="00256187">
        <w:rPr>
          <w:sz w:val="26"/>
          <w:szCs w:val="26"/>
        </w:rPr>
        <w:t>3</w:t>
      </w:r>
      <w:r w:rsidRPr="009C6DB6">
        <w:rPr>
          <w:sz w:val="26"/>
          <w:szCs w:val="26"/>
        </w:rPr>
        <w:t xml:space="preserve"> годов  </w:t>
      </w:r>
      <w:r w:rsidR="006F1AB0" w:rsidRPr="009C6DB6">
        <w:rPr>
          <w:sz w:val="26"/>
          <w:szCs w:val="26"/>
        </w:rPr>
        <w:t xml:space="preserve"> сформирован и </w:t>
      </w:r>
      <w:r w:rsidRPr="009C6DB6">
        <w:rPr>
          <w:sz w:val="26"/>
          <w:szCs w:val="26"/>
        </w:rPr>
        <w:t xml:space="preserve"> утвержден на основании муниципальных программ.</w:t>
      </w:r>
      <w:r w:rsidR="006F1AB0" w:rsidRPr="009C6DB6">
        <w:rPr>
          <w:sz w:val="26"/>
          <w:szCs w:val="26"/>
        </w:rPr>
        <w:t xml:space="preserve"> </w:t>
      </w:r>
      <w:r w:rsidRPr="009C6DB6">
        <w:rPr>
          <w:bCs/>
          <w:sz w:val="26"/>
          <w:szCs w:val="26"/>
        </w:rPr>
        <w:t>В  районе утвержден</w:t>
      </w:r>
      <w:r w:rsidR="006F1AB0" w:rsidRPr="009C6DB6">
        <w:rPr>
          <w:bCs/>
          <w:sz w:val="26"/>
          <w:szCs w:val="26"/>
        </w:rPr>
        <w:t>о</w:t>
      </w:r>
      <w:r w:rsidRPr="009C6DB6">
        <w:rPr>
          <w:bCs/>
          <w:sz w:val="26"/>
          <w:szCs w:val="26"/>
        </w:rPr>
        <w:t xml:space="preserve"> 1</w:t>
      </w:r>
      <w:r w:rsidR="00256187">
        <w:rPr>
          <w:bCs/>
          <w:sz w:val="26"/>
          <w:szCs w:val="26"/>
        </w:rPr>
        <w:t>3</w:t>
      </w:r>
      <w:r w:rsidRPr="009C6DB6">
        <w:rPr>
          <w:bCs/>
          <w:sz w:val="26"/>
          <w:szCs w:val="26"/>
        </w:rPr>
        <w:t xml:space="preserve"> муниципальных программ Богучанского района (далее –  муниципальная программа)</w:t>
      </w:r>
      <w:r w:rsidR="00167802" w:rsidRPr="009C6DB6">
        <w:rPr>
          <w:bCs/>
          <w:sz w:val="26"/>
          <w:szCs w:val="26"/>
        </w:rPr>
        <w:t xml:space="preserve"> расходы районного бюджета </w:t>
      </w:r>
      <w:r w:rsidR="006F1AB0" w:rsidRPr="009C6DB6">
        <w:rPr>
          <w:bCs/>
          <w:sz w:val="26"/>
          <w:szCs w:val="26"/>
        </w:rPr>
        <w:t xml:space="preserve"> на реализацию муниципальных программ </w:t>
      </w:r>
      <w:r w:rsidR="00E46800" w:rsidRPr="009C6DB6">
        <w:rPr>
          <w:bCs/>
          <w:sz w:val="26"/>
          <w:szCs w:val="26"/>
        </w:rPr>
        <w:t>предусмотрены в сумме</w:t>
      </w:r>
      <w:r w:rsidR="006F1AB0" w:rsidRPr="009C6DB6">
        <w:rPr>
          <w:bCs/>
          <w:sz w:val="26"/>
          <w:szCs w:val="26"/>
        </w:rPr>
        <w:t xml:space="preserve"> </w:t>
      </w:r>
      <w:r w:rsidR="00013843" w:rsidRPr="009C6DB6">
        <w:rPr>
          <w:bCs/>
          <w:sz w:val="26"/>
          <w:szCs w:val="26"/>
        </w:rPr>
        <w:t xml:space="preserve"> </w:t>
      </w:r>
      <w:r w:rsidR="00B21331">
        <w:rPr>
          <w:bCs/>
          <w:sz w:val="26"/>
          <w:szCs w:val="26"/>
        </w:rPr>
        <w:t>2 438 842,0</w:t>
      </w:r>
      <w:r w:rsidR="00167802" w:rsidRPr="009C6DB6">
        <w:rPr>
          <w:bCs/>
          <w:sz w:val="26"/>
          <w:szCs w:val="26"/>
        </w:rPr>
        <w:t xml:space="preserve"> тыс. рублей, что составляет 9</w:t>
      </w:r>
      <w:r w:rsidR="00B21331">
        <w:rPr>
          <w:bCs/>
          <w:sz w:val="26"/>
          <w:szCs w:val="26"/>
        </w:rPr>
        <w:t>4,4</w:t>
      </w:r>
      <w:r w:rsidR="00167802" w:rsidRPr="009C6DB6">
        <w:rPr>
          <w:bCs/>
          <w:sz w:val="26"/>
          <w:szCs w:val="26"/>
        </w:rPr>
        <w:t>% общего объема бюджета.</w:t>
      </w:r>
      <w:r w:rsidR="006F1AB0" w:rsidRPr="009C6DB6">
        <w:rPr>
          <w:bCs/>
          <w:sz w:val="26"/>
          <w:szCs w:val="26"/>
        </w:rPr>
        <w:t xml:space="preserve">  Кассовые расходы  составили</w:t>
      </w:r>
      <w:r w:rsidR="00EA020A" w:rsidRPr="009C6DB6">
        <w:rPr>
          <w:sz w:val="26"/>
          <w:szCs w:val="26"/>
        </w:rPr>
        <w:t xml:space="preserve"> </w:t>
      </w:r>
      <w:r w:rsidR="0078456E" w:rsidRPr="009C6DB6">
        <w:rPr>
          <w:sz w:val="26"/>
          <w:szCs w:val="26"/>
        </w:rPr>
        <w:t xml:space="preserve"> </w:t>
      </w:r>
      <w:r w:rsidR="00F52E70" w:rsidRPr="009C6DB6">
        <w:rPr>
          <w:sz w:val="26"/>
          <w:szCs w:val="26"/>
        </w:rPr>
        <w:t>2</w:t>
      </w:r>
      <w:r w:rsidR="009C6DB6" w:rsidRPr="009C6DB6">
        <w:rPr>
          <w:sz w:val="26"/>
          <w:szCs w:val="26"/>
        </w:rPr>
        <w:t> </w:t>
      </w:r>
      <w:r w:rsidR="00B21331">
        <w:rPr>
          <w:sz w:val="26"/>
          <w:szCs w:val="26"/>
        </w:rPr>
        <w:t>389626,8</w:t>
      </w:r>
      <w:r w:rsidR="00E46800" w:rsidRPr="009C6DB6">
        <w:rPr>
          <w:bCs/>
          <w:sz w:val="26"/>
          <w:szCs w:val="26"/>
        </w:rPr>
        <w:t xml:space="preserve"> </w:t>
      </w:r>
      <w:r w:rsidR="0078456E" w:rsidRPr="009C6DB6">
        <w:rPr>
          <w:sz w:val="26"/>
          <w:szCs w:val="26"/>
        </w:rPr>
        <w:t xml:space="preserve"> тыс. рублей,   что составляет </w:t>
      </w:r>
      <w:r w:rsidR="00575F7D" w:rsidRPr="009C6DB6">
        <w:rPr>
          <w:sz w:val="26"/>
          <w:szCs w:val="26"/>
        </w:rPr>
        <w:t>9</w:t>
      </w:r>
      <w:r w:rsidR="00B21331">
        <w:rPr>
          <w:sz w:val="26"/>
          <w:szCs w:val="26"/>
        </w:rPr>
        <w:t>8,0</w:t>
      </w:r>
      <w:r w:rsidR="00534441" w:rsidRPr="009C6DB6">
        <w:rPr>
          <w:sz w:val="26"/>
          <w:szCs w:val="26"/>
        </w:rPr>
        <w:t>% плановых назначений.</w:t>
      </w:r>
    </w:p>
    <w:p w:rsidR="00534441" w:rsidRDefault="00534441" w:rsidP="00534441">
      <w:pPr>
        <w:jc w:val="both"/>
        <w:outlineLvl w:val="6"/>
        <w:rPr>
          <w:sz w:val="26"/>
          <w:szCs w:val="26"/>
        </w:rPr>
      </w:pPr>
    </w:p>
    <w:p w:rsidR="002768B5" w:rsidRDefault="002768B5" w:rsidP="002768B5">
      <w:pPr>
        <w:jc w:val="center"/>
        <w:outlineLvl w:val="6"/>
        <w:rPr>
          <w:b/>
          <w:bCs/>
          <w:sz w:val="26"/>
          <w:szCs w:val="26"/>
        </w:rPr>
      </w:pPr>
      <w:r w:rsidRPr="00821BD5">
        <w:rPr>
          <w:b/>
          <w:bCs/>
          <w:sz w:val="26"/>
          <w:szCs w:val="26"/>
          <w:u w:val="single"/>
        </w:rPr>
        <w:t>1. Муниципальная программа "Развитие образования Богучанского района"</w:t>
      </w:r>
    </w:p>
    <w:p w:rsidR="002768B5" w:rsidRDefault="002768B5" w:rsidP="002768B5">
      <w:pPr>
        <w:jc w:val="both"/>
        <w:outlineLvl w:val="6"/>
        <w:rPr>
          <w:b/>
          <w:bCs/>
          <w:sz w:val="26"/>
          <w:szCs w:val="26"/>
        </w:rPr>
      </w:pPr>
    </w:p>
    <w:p w:rsidR="002768B5" w:rsidRDefault="002768B5" w:rsidP="002768B5">
      <w:pPr>
        <w:jc w:val="both"/>
        <w:outlineLvl w:val="6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О</w:t>
      </w:r>
      <w:r w:rsidRPr="00605B39">
        <w:rPr>
          <w:bCs/>
          <w:sz w:val="26"/>
          <w:szCs w:val="26"/>
        </w:rPr>
        <w:t>своение сре</w:t>
      </w:r>
      <w:proofErr w:type="gramStart"/>
      <w:r w:rsidRPr="00605B39">
        <w:rPr>
          <w:bCs/>
          <w:sz w:val="26"/>
          <w:szCs w:val="26"/>
        </w:rPr>
        <w:t>дств  в ц</w:t>
      </w:r>
      <w:proofErr w:type="gramEnd"/>
      <w:r w:rsidRPr="00605B39">
        <w:rPr>
          <w:bCs/>
          <w:sz w:val="26"/>
          <w:szCs w:val="26"/>
        </w:rPr>
        <w:t xml:space="preserve">елом по программе составило  </w:t>
      </w:r>
      <w:r>
        <w:rPr>
          <w:bCs/>
          <w:sz w:val="26"/>
          <w:szCs w:val="26"/>
        </w:rPr>
        <w:t>97,89</w:t>
      </w:r>
      <w:r w:rsidRPr="00605B39">
        <w:rPr>
          <w:bCs/>
          <w:sz w:val="26"/>
          <w:szCs w:val="26"/>
        </w:rPr>
        <w:t>% (уточненный план 1</w:t>
      </w:r>
      <w:r>
        <w:rPr>
          <w:bCs/>
          <w:sz w:val="26"/>
          <w:szCs w:val="26"/>
        </w:rPr>
        <w:t> 485 420,85</w:t>
      </w:r>
      <w:r w:rsidRPr="00605B39">
        <w:rPr>
          <w:bCs/>
          <w:sz w:val="26"/>
          <w:szCs w:val="26"/>
        </w:rPr>
        <w:t xml:space="preserve"> тыс. рублей,  исполнено   1</w:t>
      </w:r>
      <w:r>
        <w:rPr>
          <w:bCs/>
          <w:sz w:val="26"/>
          <w:szCs w:val="26"/>
        </w:rPr>
        <w:t xml:space="preserve"> 454 136,12 </w:t>
      </w:r>
      <w:r w:rsidRPr="00605B39">
        <w:rPr>
          <w:bCs/>
          <w:sz w:val="26"/>
          <w:szCs w:val="26"/>
        </w:rPr>
        <w:t>тыс. рублей)</w:t>
      </w:r>
    </w:p>
    <w:p w:rsidR="002768B5" w:rsidRDefault="002768B5" w:rsidP="002768B5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Бюджетные ассигнования распределены по главным распорядителям следующим образом: </w:t>
      </w:r>
    </w:p>
    <w:p w:rsidR="002768B5" w:rsidRDefault="002768B5" w:rsidP="002768B5">
      <w:pPr>
        <w:ind w:firstLine="567"/>
        <w:jc w:val="right"/>
        <w:rPr>
          <w:bCs/>
          <w:sz w:val="26"/>
          <w:szCs w:val="26"/>
        </w:rPr>
      </w:pPr>
    </w:p>
    <w:p w:rsidR="002768B5" w:rsidRDefault="002768B5" w:rsidP="002768B5">
      <w:pPr>
        <w:ind w:firstLine="567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тыс. руб.</w:t>
      </w:r>
    </w:p>
    <w:tbl>
      <w:tblPr>
        <w:tblW w:w="9371" w:type="dxa"/>
        <w:tblInd w:w="93" w:type="dxa"/>
        <w:tblLook w:val="04A0"/>
      </w:tblPr>
      <w:tblGrid>
        <w:gridCol w:w="3600"/>
        <w:gridCol w:w="1840"/>
        <w:gridCol w:w="1960"/>
        <w:gridCol w:w="1971"/>
      </w:tblGrid>
      <w:tr w:rsidR="002768B5" w:rsidRPr="00901CC7" w:rsidTr="00B017A6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901CC7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901CC7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901CC7">
              <w:rPr>
                <w:b/>
                <w:bCs/>
                <w:sz w:val="20"/>
                <w:szCs w:val="20"/>
              </w:rPr>
              <w:t>План на 20</w:t>
            </w:r>
            <w:r>
              <w:rPr>
                <w:b/>
                <w:bCs/>
                <w:sz w:val="20"/>
                <w:szCs w:val="20"/>
              </w:rPr>
              <w:t>21</w:t>
            </w:r>
            <w:r w:rsidRPr="00901CC7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901CC7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901CC7">
              <w:rPr>
                <w:b/>
                <w:bCs/>
                <w:sz w:val="20"/>
                <w:szCs w:val="20"/>
              </w:rPr>
              <w:t>Факт за 20</w:t>
            </w:r>
            <w:r>
              <w:rPr>
                <w:b/>
                <w:bCs/>
                <w:sz w:val="20"/>
                <w:szCs w:val="20"/>
              </w:rPr>
              <w:t>21</w:t>
            </w:r>
            <w:r w:rsidRPr="00901CC7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901CC7" w:rsidRDefault="002768B5" w:rsidP="00B017A6">
            <w:pPr>
              <w:jc w:val="right"/>
              <w:rPr>
                <w:b/>
                <w:bCs/>
                <w:sz w:val="20"/>
                <w:szCs w:val="20"/>
              </w:rPr>
            </w:pPr>
            <w:r w:rsidRPr="00901CC7">
              <w:rPr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2768B5" w:rsidRPr="00901CC7" w:rsidTr="00B017A6">
        <w:trPr>
          <w:trHeight w:val="986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534441" w:rsidRDefault="002768B5" w:rsidP="00B017A6">
            <w:pPr>
              <w:jc w:val="center"/>
              <w:rPr>
                <w:bCs/>
                <w:sz w:val="20"/>
                <w:szCs w:val="20"/>
              </w:rPr>
            </w:pPr>
            <w:r w:rsidRPr="00534441">
              <w:rPr>
                <w:bCs/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534441" w:rsidRDefault="002768B5" w:rsidP="00B017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1 485 420,85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534441" w:rsidRDefault="002768B5" w:rsidP="00B017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1 454 136,12</w:t>
            </w:r>
            <w:r w:rsidRPr="0053444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534441" w:rsidRDefault="002768B5" w:rsidP="00B017A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97,89</w:t>
            </w:r>
          </w:p>
        </w:tc>
      </w:tr>
    </w:tbl>
    <w:p w:rsidR="002768B5" w:rsidRPr="00605B39" w:rsidRDefault="002768B5" w:rsidP="002768B5">
      <w:pPr>
        <w:ind w:firstLine="567"/>
        <w:jc w:val="both"/>
        <w:rPr>
          <w:bCs/>
          <w:sz w:val="26"/>
          <w:szCs w:val="26"/>
        </w:rPr>
      </w:pPr>
    </w:p>
    <w:p w:rsidR="002768B5" w:rsidRPr="00534441" w:rsidRDefault="002768B5" w:rsidP="002768B5">
      <w:pPr>
        <w:ind w:firstLine="708"/>
        <w:jc w:val="both"/>
        <w:rPr>
          <w:i/>
          <w:sz w:val="26"/>
          <w:szCs w:val="26"/>
        </w:rPr>
      </w:pPr>
      <w:r w:rsidRPr="00534441">
        <w:rPr>
          <w:i/>
          <w:sz w:val="26"/>
          <w:szCs w:val="26"/>
        </w:rPr>
        <w:t xml:space="preserve">Подпрограмма 1 «Развитие дошкольного, общего и дополнительного  образования детей»  </w:t>
      </w:r>
    </w:p>
    <w:p w:rsidR="002768B5" w:rsidRPr="00534441" w:rsidRDefault="002768B5" w:rsidP="002768B5">
      <w:pPr>
        <w:ind w:firstLine="708"/>
        <w:jc w:val="right"/>
        <w:rPr>
          <w:sz w:val="26"/>
          <w:szCs w:val="26"/>
        </w:rPr>
      </w:pPr>
      <w:r w:rsidRPr="00534441">
        <w:rPr>
          <w:sz w:val="26"/>
          <w:szCs w:val="26"/>
        </w:rPr>
        <w:t>тыс. руб.</w:t>
      </w:r>
    </w:p>
    <w:tbl>
      <w:tblPr>
        <w:tblW w:w="9371" w:type="dxa"/>
        <w:tblInd w:w="93" w:type="dxa"/>
        <w:tblLook w:val="04A0"/>
      </w:tblPr>
      <w:tblGrid>
        <w:gridCol w:w="3600"/>
        <w:gridCol w:w="1840"/>
        <w:gridCol w:w="1960"/>
        <w:gridCol w:w="1971"/>
      </w:tblGrid>
      <w:tr w:rsidR="002768B5" w:rsidRPr="00901CC7" w:rsidTr="00B017A6">
        <w:trPr>
          <w:trHeight w:val="54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lastRenderedPageBreak/>
              <w:t>Наименование 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Pr="00A94D5A" w:rsidRDefault="002768B5" w:rsidP="00B017A6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План на 20</w:t>
            </w:r>
            <w:r>
              <w:rPr>
                <w:sz w:val="20"/>
                <w:szCs w:val="20"/>
              </w:rPr>
              <w:t>20</w:t>
            </w:r>
            <w:r w:rsidRPr="00A94D5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Pr="00A94D5A" w:rsidRDefault="002768B5" w:rsidP="00B017A6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Факт за 20</w:t>
            </w:r>
            <w:r>
              <w:rPr>
                <w:sz w:val="20"/>
                <w:szCs w:val="20"/>
              </w:rPr>
              <w:t>20</w:t>
            </w:r>
            <w:r w:rsidRPr="00A94D5A">
              <w:rPr>
                <w:sz w:val="20"/>
                <w:szCs w:val="20"/>
              </w:rPr>
              <w:t>год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Pr="00A94D5A" w:rsidRDefault="002768B5" w:rsidP="00B017A6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% исполнения</w:t>
            </w:r>
          </w:p>
        </w:tc>
      </w:tr>
      <w:tr w:rsidR="002768B5" w:rsidRPr="00901CC7" w:rsidTr="00B017A6">
        <w:trPr>
          <w:trHeight w:val="54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901CC7" w:rsidRDefault="002768B5" w:rsidP="00B017A6">
            <w:pPr>
              <w:rPr>
                <w:sz w:val="20"/>
                <w:szCs w:val="20"/>
              </w:rPr>
            </w:pPr>
            <w:r w:rsidRPr="00901CC7">
              <w:rPr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1 384 510,96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1 356 009,84</w:t>
            </w:r>
          </w:p>
          <w:p w:rsidR="002768B5" w:rsidRDefault="002768B5" w:rsidP="00B017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97,94</w:t>
            </w:r>
          </w:p>
        </w:tc>
      </w:tr>
    </w:tbl>
    <w:p w:rsidR="002768B5" w:rsidRDefault="002768B5" w:rsidP="002768B5">
      <w:pPr>
        <w:pStyle w:val="a5"/>
        <w:spacing w:before="120"/>
        <w:jc w:val="both"/>
        <w:rPr>
          <w:b w:val="0"/>
          <w:sz w:val="26"/>
          <w:szCs w:val="26"/>
        </w:rPr>
      </w:pPr>
    </w:p>
    <w:p w:rsidR="002768B5" w:rsidRPr="00BC0D84" w:rsidRDefault="002768B5" w:rsidP="002768B5">
      <w:pPr>
        <w:pStyle w:val="a5"/>
        <w:spacing w:before="120"/>
        <w:jc w:val="both"/>
        <w:rPr>
          <w:b w:val="0"/>
          <w:sz w:val="26"/>
          <w:szCs w:val="26"/>
          <w:highlight w:val="yellow"/>
        </w:rPr>
      </w:pPr>
      <w:r w:rsidRPr="00BC0D84">
        <w:rPr>
          <w:b w:val="0"/>
          <w:sz w:val="26"/>
          <w:szCs w:val="26"/>
        </w:rPr>
        <w:t>При реализации данной подпрограммы достигнуты следующие показатели:</w:t>
      </w:r>
    </w:p>
    <w:p w:rsidR="002768B5" w:rsidRDefault="002768B5" w:rsidP="002768B5">
      <w:pPr>
        <w:ind w:firstLine="708"/>
        <w:jc w:val="both"/>
        <w:rPr>
          <w:sz w:val="26"/>
          <w:szCs w:val="26"/>
          <w:highlight w:val="yellow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66"/>
        <w:gridCol w:w="16"/>
        <w:gridCol w:w="3159"/>
        <w:gridCol w:w="1094"/>
        <w:gridCol w:w="850"/>
        <w:gridCol w:w="1134"/>
        <w:gridCol w:w="993"/>
        <w:gridCol w:w="1701"/>
      </w:tblGrid>
      <w:tr w:rsidR="002768B5" w:rsidRPr="00BC0D84" w:rsidTr="00B017A6">
        <w:trPr>
          <w:trHeight w:val="300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BC0D84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C0D84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BC0D84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BC0D84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BC0D84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BC0D84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BC0D84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21</w:t>
            </w:r>
            <w:r w:rsidRPr="00BC0D84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BC0D84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 xml:space="preserve">Примечание </w:t>
            </w:r>
          </w:p>
        </w:tc>
      </w:tr>
      <w:tr w:rsidR="002768B5" w:rsidRPr="00BC0D84" w:rsidTr="00B017A6">
        <w:trPr>
          <w:trHeight w:val="230"/>
        </w:trPr>
        <w:tc>
          <w:tcPr>
            <w:tcW w:w="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BC0D84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BC0D84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BC0D84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BC0D84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BC0D84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768B5" w:rsidRPr="00BC0D84" w:rsidTr="00B017A6">
        <w:trPr>
          <w:trHeight w:val="675"/>
        </w:trPr>
        <w:tc>
          <w:tcPr>
            <w:tcW w:w="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BC0D84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BC0D84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BC0D84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BC0D84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BC0D84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BC0D84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BC0D84">
              <w:rPr>
                <w:b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BC0D84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768B5" w:rsidRPr="00BC0D84" w:rsidTr="00B017A6">
        <w:trPr>
          <w:trHeight w:val="300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C0D84">
              <w:rPr>
                <w:i/>
                <w:iCs/>
                <w:color w:val="000000"/>
                <w:sz w:val="20"/>
                <w:szCs w:val="20"/>
              </w:rPr>
              <w:t>1. Обеспечить доступность дошкольного образования, соответствующего единому стандарту качества дошкольного образования.</w:t>
            </w:r>
          </w:p>
        </w:tc>
      </w:tr>
      <w:tr w:rsidR="002768B5" w:rsidRPr="00BC0D84" w:rsidTr="00B017A6">
        <w:trPr>
          <w:trHeight w:val="76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 xml:space="preserve">Обеспеченность детей дошкольного возраста местами в дошкольных образовательных учреждениях 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Default="002768B5" w:rsidP="00B017A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68B5" w:rsidRPr="00BC0D84" w:rsidTr="00B017A6">
        <w:trPr>
          <w:trHeight w:val="255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Удельный вес воспитанников дошкольных образовательных организаций, расположенных на территории Богучанского района,</w:t>
            </w:r>
            <w:r>
              <w:rPr>
                <w:sz w:val="20"/>
                <w:szCs w:val="20"/>
              </w:rPr>
              <w:t xml:space="preserve"> </w:t>
            </w:r>
            <w:r w:rsidRPr="00BC0D84">
              <w:rPr>
                <w:sz w:val="20"/>
                <w:szCs w:val="20"/>
              </w:rPr>
              <w:t>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организаций, расположенных на территории Богучанского района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right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right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right"/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68B5" w:rsidRPr="00BC0D84" w:rsidTr="00B017A6">
        <w:trPr>
          <w:trHeight w:val="585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C0D84">
              <w:rPr>
                <w:i/>
                <w:iCs/>
                <w:color w:val="000000"/>
                <w:sz w:val="20"/>
                <w:szCs w:val="20"/>
              </w:rPr>
              <w:t>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образования.</w:t>
            </w:r>
          </w:p>
        </w:tc>
      </w:tr>
      <w:tr w:rsidR="002768B5" w:rsidRPr="00BC0D84" w:rsidTr="00B017A6">
        <w:trPr>
          <w:trHeight w:val="22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Доля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государственных (муниципальных) образовательных организаций, реализующих программы общего образования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 xml:space="preserve">Срок эксплуатации зданий образовательных учреждений составляет более 35 лет. </w:t>
            </w:r>
          </w:p>
        </w:tc>
      </w:tr>
      <w:tr w:rsidR="002768B5" w:rsidRPr="00BC0D84" w:rsidTr="00B017A6">
        <w:trPr>
          <w:trHeight w:val="178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Доля государственных (муниципальных) образовательных организаций, реализующих программы общего образования, имеющих физкультурный зал, в общей численности муниципальных образовательных организаций, реализующих программы общего образования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Default="002768B5" w:rsidP="00B017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 24 образовательных учреждений 23 имеют спортивные залы. </w:t>
            </w:r>
          </w:p>
        </w:tc>
      </w:tr>
      <w:tr w:rsidR="002768B5" w:rsidRPr="00BC0D84" w:rsidTr="00B017A6">
        <w:trPr>
          <w:trHeight w:val="264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 xml:space="preserve">Доля обучающихся в МОУ, занимающихся во вторую смену, в общей </w:t>
            </w:r>
            <w:proofErr w:type="gramStart"/>
            <w:r w:rsidRPr="00BC0D84">
              <w:rPr>
                <w:sz w:val="20"/>
                <w:szCs w:val="20"/>
              </w:rPr>
              <w:t>численности</w:t>
            </w:r>
            <w:proofErr w:type="gramEnd"/>
            <w:r w:rsidRPr="00BC0D84">
              <w:rPr>
                <w:sz w:val="20"/>
                <w:szCs w:val="20"/>
              </w:rPr>
              <w:t xml:space="preserve"> обучающихся в МОУ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68B5" w:rsidRDefault="002768B5" w:rsidP="00B017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Увеличение численности </w:t>
            </w:r>
            <w:proofErr w:type="gramStart"/>
            <w:r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во вторую смену в отчетном периоде. </w:t>
            </w:r>
          </w:p>
        </w:tc>
      </w:tr>
      <w:tr w:rsidR="002768B5" w:rsidRPr="00BC0D84" w:rsidTr="00B017A6">
        <w:trPr>
          <w:trHeight w:val="15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Доля базовых образовательных учреждений (обеспечивающих совместное обучение инвалидов и лиц, не</w:t>
            </w:r>
            <w:r>
              <w:rPr>
                <w:sz w:val="20"/>
                <w:szCs w:val="20"/>
              </w:rPr>
              <w:t xml:space="preserve"> </w:t>
            </w:r>
            <w:r w:rsidRPr="00BC0D84">
              <w:rPr>
                <w:sz w:val="20"/>
                <w:szCs w:val="20"/>
              </w:rPr>
              <w:t>имеющих нарушений) в общем количестве образовательных учреждений, реализующих программы общего образования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right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МКОУ </w:t>
            </w:r>
            <w:proofErr w:type="spellStart"/>
            <w:r>
              <w:rPr>
                <w:color w:val="000000"/>
                <w:sz w:val="20"/>
                <w:szCs w:val="20"/>
              </w:rPr>
              <w:t>Богучанская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школа № 1; МКОУ Октябрьская школа; МКОУ </w:t>
            </w:r>
            <w:proofErr w:type="spellStart"/>
            <w:r>
              <w:rPr>
                <w:color w:val="000000"/>
                <w:sz w:val="20"/>
                <w:szCs w:val="20"/>
              </w:rPr>
              <w:t>Чуноярская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школа; МКОУ </w:t>
            </w:r>
            <w:proofErr w:type="spellStart"/>
            <w:r>
              <w:rPr>
                <w:color w:val="000000"/>
                <w:sz w:val="20"/>
                <w:szCs w:val="20"/>
              </w:rPr>
              <w:t>Пинчугская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школа; </w:t>
            </w:r>
          </w:p>
        </w:tc>
      </w:tr>
      <w:tr w:rsidR="002768B5" w:rsidRPr="00BC0D84" w:rsidTr="00B017A6">
        <w:trPr>
          <w:trHeight w:val="300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3. Содействовать выявлению и поддержке одаренных детей</w:t>
            </w:r>
          </w:p>
        </w:tc>
      </w:tr>
      <w:tr w:rsidR="002768B5" w:rsidRPr="00BC0D84" w:rsidTr="00B017A6">
        <w:trPr>
          <w:trHeight w:val="127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Охват детей в возрасте 5-18 лет программами дополнительного образовани</w:t>
            </w:r>
            <w:proofErr w:type="gramStart"/>
            <w:r w:rsidRPr="00BC0D84">
              <w:rPr>
                <w:sz w:val="20"/>
                <w:szCs w:val="20"/>
              </w:rPr>
              <w:t>я(</w:t>
            </w:r>
            <w:proofErr w:type="gramEnd"/>
            <w:r w:rsidRPr="00BC0D84">
              <w:rPr>
                <w:sz w:val="20"/>
                <w:szCs w:val="20"/>
              </w:rPr>
              <w:t>удельный вес численности детей, получающих услуги дополнительного образования, в общей численности детей в возрасте 5-18 лет)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68B5" w:rsidRPr="00BC0D84" w:rsidTr="00B017A6">
        <w:trPr>
          <w:trHeight w:val="15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 xml:space="preserve">Удельный вес численности обучающихся по программам общего образования, участвующих в олимпиадах и конкурах различного уровня, в общей </w:t>
            </w:r>
            <w:proofErr w:type="gramStart"/>
            <w:r w:rsidRPr="00BC0D84">
              <w:rPr>
                <w:sz w:val="20"/>
                <w:szCs w:val="20"/>
              </w:rPr>
              <w:t>численности</w:t>
            </w:r>
            <w:proofErr w:type="gramEnd"/>
            <w:r w:rsidRPr="00BC0D84">
              <w:rPr>
                <w:sz w:val="20"/>
                <w:szCs w:val="20"/>
              </w:rPr>
              <w:t xml:space="preserve"> обучающихся по программам общего образования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Default="002768B5" w:rsidP="00B017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68B5" w:rsidRPr="00BC0D84" w:rsidTr="00B017A6">
        <w:trPr>
          <w:trHeight w:val="300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C0D84">
              <w:rPr>
                <w:i/>
                <w:iCs/>
                <w:color w:val="000000"/>
                <w:sz w:val="20"/>
                <w:szCs w:val="20"/>
              </w:rPr>
              <w:t xml:space="preserve"> 4</w:t>
            </w:r>
            <w:proofErr w:type="gramStart"/>
            <w:r w:rsidRPr="00BC0D84">
              <w:rPr>
                <w:i/>
                <w:iCs/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BC0D84">
              <w:rPr>
                <w:i/>
                <w:iCs/>
                <w:color w:val="000000"/>
                <w:sz w:val="20"/>
                <w:szCs w:val="20"/>
              </w:rPr>
              <w:t>беспечить безопасный, качественный отдых и оздоровление детей в летний период</w:t>
            </w:r>
          </w:p>
        </w:tc>
      </w:tr>
      <w:tr w:rsidR="002768B5" w:rsidRPr="00BC0D84" w:rsidTr="00B017A6">
        <w:trPr>
          <w:trHeight w:val="51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Pr="00BC0D8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Доля оздоровленных детей школьного возраста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center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right"/>
              <w:rPr>
                <w:sz w:val="20"/>
                <w:szCs w:val="20"/>
              </w:rPr>
            </w:pPr>
            <w:r w:rsidRPr="00BC0D84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BC0D84" w:rsidRDefault="002768B5" w:rsidP="00B017A6">
            <w:pPr>
              <w:rPr>
                <w:color w:val="000000"/>
                <w:sz w:val="20"/>
                <w:szCs w:val="20"/>
              </w:rPr>
            </w:pPr>
            <w:r w:rsidRPr="00BC0D84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Оздоровительные мероприятия проводились не в полном объеме в связи с пандемией</w:t>
            </w:r>
          </w:p>
        </w:tc>
      </w:tr>
      <w:tr w:rsidR="002768B5" w:rsidRPr="00BC0D84" w:rsidTr="00B017A6">
        <w:trPr>
          <w:trHeight w:val="675"/>
        </w:trPr>
        <w:tc>
          <w:tcPr>
            <w:tcW w:w="9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BC0D84" w:rsidRDefault="002768B5" w:rsidP="00B017A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2768B5" w:rsidRDefault="002768B5" w:rsidP="002768B5">
      <w:pPr>
        <w:ind w:firstLine="708"/>
        <w:jc w:val="both"/>
        <w:rPr>
          <w:sz w:val="26"/>
          <w:szCs w:val="26"/>
        </w:rPr>
      </w:pPr>
    </w:p>
    <w:p w:rsidR="002768B5" w:rsidRPr="00575F7D" w:rsidRDefault="002768B5" w:rsidP="002768B5">
      <w:pPr>
        <w:ind w:firstLine="708"/>
        <w:jc w:val="both"/>
        <w:rPr>
          <w:sz w:val="26"/>
          <w:szCs w:val="26"/>
        </w:rPr>
      </w:pPr>
      <w:r w:rsidRPr="00575F7D">
        <w:rPr>
          <w:sz w:val="26"/>
          <w:szCs w:val="26"/>
        </w:rPr>
        <w:t>Для достижения целей указанных в подпрограмме  расходы районного бюджета освоены следующим образом:</w:t>
      </w:r>
    </w:p>
    <w:p w:rsidR="002768B5" w:rsidRPr="00575F7D" w:rsidRDefault="002768B5" w:rsidP="002768B5">
      <w:pPr>
        <w:ind w:firstLine="708"/>
        <w:jc w:val="both"/>
        <w:rPr>
          <w:sz w:val="26"/>
          <w:szCs w:val="26"/>
        </w:rPr>
      </w:pPr>
      <w:r w:rsidRPr="00575F7D">
        <w:rPr>
          <w:sz w:val="26"/>
          <w:szCs w:val="26"/>
        </w:rPr>
        <w:t>1.Реализация основных общеобразовательных программ дошкольного образования.</w:t>
      </w:r>
    </w:p>
    <w:p w:rsidR="002768B5" w:rsidRPr="00575F7D" w:rsidRDefault="002768B5" w:rsidP="002768B5">
      <w:pPr>
        <w:ind w:firstLine="708"/>
        <w:jc w:val="both"/>
        <w:rPr>
          <w:sz w:val="26"/>
          <w:szCs w:val="26"/>
        </w:rPr>
      </w:pPr>
      <w:r w:rsidRPr="00575F7D">
        <w:rPr>
          <w:sz w:val="26"/>
          <w:szCs w:val="26"/>
        </w:rPr>
        <w:t>Основной объем средств в 20</w:t>
      </w:r>
      <w:r>
        <w:rPr>
          <w:sz w:val="26"/>
          <w:szCs w:val="26"/>
        </w:rPr>
        <w:t>21</w:t>
      </w:r>
      <w:r w:rsidRPr="00575F7D">
        <w:rPr>
          <w:sz w:val="26"/>
          <w:szCs w:val="26"/>
        </w:rPr>
        <w:t xml:space="preserve"> году был </w:t>
      </w:r>
      <w:proofErr w:type="gramStart"/>
      <w:r w:rsidRPr="00575F7D">
        <w:rPr>
          <w:sz w:val="26"/>
          <w:szCs w:val="26"/>
        </w:rPr>
        <w:t>направлен на выполнение данного мероприятия запланировано</w:t>
      </w:r>
      <w:proofErr w:type="gramEnd"/>
      <w:r w:rsidRPr="00575F7D">
        <w:rPr>
          <w:sz w:val="26"/>
          <w:szCs w:val="26"/>
        </w:rPr>
        <w:t xml:space="preserve"> </w:t>
      </w:r>
      <w:r>
        <w:rPr>
          <w:sz w:val="26"/>
          <w:szCs w:val="26"/>
        </w:rPr>
        <w:t>222 461,26</w:t>
      </w:r>
      <w:r w:rsidRPr="00575F7D">
        <w:rPr>
          <w:sz w:val="26"/>
          <w:szCs w:val="26"/>
        </w:rPr>
        <w:t xml:space="preserve"> тыс. рублей, фактически профинансировано </w:t>
      </w:r>
      <w:r>
        <w:rPr>
          <w:sz w:val="26"/>
          <w:szCs w:val="26"/>
        </w:rPr>
        <w:t>218 614,70</w:t>
      </w:r>
      <w:r w:rsidRPr="00575F7D">
        <w:rPr>
          <w:sz w:val="26"/>
          <w:szCs w:val="26"/>
        </w:rPr>
        <w:t xml:space="preserve"> тыс. рублей. Освоение средств составляет </w:t>
      </w:r>
      <w:r>
        <w:rPr>
          <w:sz w:val="26"/>
          <w:szCs w:val="26"/>
        </w:rPr>
        <w:t>98,27</w:t>
      </w:r>
      <w:r w:rsidRPr="00575F7D">
        <w:rPr>
          <w:sz w:val="26"/>
          <w:szCs w:val="26"/>
        </w:rPr>
        <w:t xml:space="preserve"> %.</w:t>
      </w:r>
    </w:p>
    <w:p w:rsidR="002768B5" w:rsidRPr="00575F7D" w:rsidRDefault="002768B5" w:rsidP="002768B5">
      <w:pPr>
        <w:jc w:val="both"/>
        <w:rPr>
          <w:sz w:val="26"/>
          <w:szCs w:val="26"/>
        </w:rPr>
      </w:pPr>
      <w:r w:rsidRPr="00575F7D">
        <w:rPr>
          <w:sz w:val="26"/>
          <w:szCs w:val="26"/>
        </w:rPr>
        <w:t xml:space="preserve">           2. Создание условий для предоставления общедоступного и бесплатного дошкольного образования, содержание детей присмотр и уход.</w:t>
      </w:r>
    </w:p>
    <w:p w:rsidR="002768B5" w:rsidRDefault="002768B5" w:rsidP="002768B5">
      <w:pPr>
        <w:jc w:val="both"/>
        <w:rPr>
          <w:sz w:val="26"/>
          <w:szCs w:val="26"/>
        </w:rPr>
      </w:pPr>
      <w:r w:rsidRPr="00575F7D">
        <w:rPr>
          <w:sz w:val="26"/>
          <w:szCs w:val="26"/>
        </w:rPr>
        <w:lastRenderedPageBreak/>
        <w:t>В 20</w:t>
      </w:r>
      <w:r>
        <w:rPr>
          <w:sz w:val="26"/>
          <w:szCs w:val="26"/>
        </w:rPr>
        <w:t>21</w:t>
      </w:r>
      <w:r w:rsidRPr="00575F7D">
        <w:rPr>
          <w:sz w:val="26"/>
          <w:szCs w:val="26"/>
        </w:rPr>
        <w:t xml:space="preserve"> году на создание условий предусмотрено </w:t>
      </w:r>
      <w:r>
        <w:rPr>
          <w:sz w:val="26"/>
          <w:szCs w:val="26"/>
        </w:rPr>
        <w:t xml:space="preserve">198 050,18 </w:t>
      </w:r>
      <w:r w:rsidRPr="00575F7D">
        <w:rPr>
          <w:sz w:val="26"/>
          <w:szCs w:val="26"/>
        </w:rPr>
        <w:t xml:space="preserve">тыс. рублей, фактически освоено </w:t>
      </w:r>
      <w:r>
        <w:rPr>
          <w:sz w:val="26"/>
          <w:szCs w:val="26"/>
        </w:rPr>
        <w:t>190 891,12</w:t>
      </w:r>
      <w:r w:rsidRPr="00575F7D">
        <w:rPr>
          <w:sz w:val="26"/>
          <w:szCs w:val="26"/>
        </w:rPr>
        <w:t xml:space="preserve"> тыс. рублей. Освоение средств </w:t>
      </w:r>
      <w:r>
        <w:rPr>
          <w:sz w:val="26"/>
          <w:szCs w:val="26"/>
        </w:rPr>
        <w:t>96,38</w:t>
      </w:r>
      <w:r w:rsidRPr="00575F7D">
        <w:rPr>
          <w:sz w:val="26"/>
          <w:szCs w:val="26"/>
        </w:rPr>
        <w:t xml:space="preserve"> %.</w:t>
      </w:r>
      <w:r>
        <w:rPr>
          <w:sz w:val="26"/>
          <w:szCs w:val="26"/>
        </w:rPr>
        <w:t xml:space="preserve"> Продолжается работа по совершенствованию МТБ дошкольных образовательных организаций в соответствии с требованиями ФГОС ДО, </w:t>
      </w:r>
      <w:proofErr w:type="spellStart"/>
      <w:r>
        <w:rPr>
          <w:sz w:val="26"/>
          <w:szCs w:val="26"/>
        </w:rPr>
        <w:t>СанПиН</w:t>
      </w:r>
      <w:proofErr w:type="spellEnd"/>
      <w:r>
        <w:rPr>
          <w:sz w:val="26"/>
          <w:szCs w:val="26"/>
        </w:rPr>
        <w:t>.</w:t>
      </w:r>
    </w:p>
    <w:p w:rsidR="002768B5" w:rsidRDefault="002768B5" w:rsidP="002768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3. Присмотр и уход за детьми – инвалидами, детьми-сиротами и </w:t>
      </w:r>
      <w:proofErr w:type="gramStart"/>
      <w:r>
        <w:rPr>
          <w:sz w:val="26"/>
          <w:szCs w:val="26"/>
        </w:rPr>
        <w:t>детьми</w:t>
      </w:r>
      <w:proofErr w:type="gramEnd"/>
      <w:r>
        <w:rPr>
          <w:sz w:val="26"/>
          <w:szCs w:val="26"/>
        </w:rPr>
        <w:t xml:space="preserve"> оставшимися без попечения родителей, а также дети с туберкулезной интоксикацией.</w:t>
      </w:r>
    </w:p>
    <w:p w:rsidR="002768B5" w:rsidRPr="00575F7D" w:rsidRDefault="002768B5" w:rsidP="002768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Бесплатным питанием за счет средств краевого бюджета охвачено 48 детей, посещающих дошкольные образовательные учреждения Исполнение составило 800,3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 (100%).</w:t>
      </w:r>
    </w:p>
    <w:p w:rsidR="002768B5" w:rsidRDefault="002768B5" w:rsidP="002768B5">
      <w:pPr>
        <w:ind w:hanging="708"/>
        <w:jc w:val="both"/>
        <w:rPr>
          <w:sz w:val="26"/>
          <w:szCs w:val="26"/>
        </w:rPr>
      </w:pPr>
      <w:r w:rsidRPr="00575F7D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>4</w:t>
      </w:r>
      <w:r w:rsidRPr="00575F7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575F7D">
        <w:rPr>
          <w:sz w:val="26"/>
          <w:szCs w:val="26"/>
        </w:rPr>
        <w:t>В 20</w:t>
      </w:r>
      <w:r>
        <w:rPr>
          <w:sz w:val="26"/>
          <w:szCs w:val="26"/>
        </w:rPr>
        <w:t>21</w:t>
      </w:r>
      <w:r w:rsidRPr="00575F7D">
        <w:rPr>
          <w:sz w:val="26"/>
          <w:szCs w:val="26"/>
        </w:rPr>
        <w:t xml:space="preserve"> году на выплату компенсации части родительской платы за содержание детей в муниципальных образовательных учреждениях, реализующих основную общеобразовательную программу дошкольного образования за счет сре</w:t>
      </w:r>
      <w:proofErr w:type="gramStart"/>
      <w:r w:rsidRPr="00575F7D">
        <w:rPr>
          <w:sz w:val="26"/>
          <w:szCs w:val="26"/>
        </w:rPr>
        <w:t>дств</w:t>
      </w:r>
      <w:r>
        <w:rPr>
          <w:sz w:val="26"/>
          <w:szCs w:val="26"/>
        </w:rPr>
        <w:t xml:space="preserve"> </w:t>
      </w:r>
      <w:r w:rsidRPr="00575F7D">
        <w:rPr>
          <w:sz w:val="26"/>
          <w:szCs w:val="26"/>
        </w:rPr>
        <w:t xml:space="preserve"> кр</w:t>
      </w:r>
      <w:proofErr w:type="gramEnd"/>
      <w:r w:rsidRPr="00575F7D">
        <w:rPr>
          <w:sz w:val="26"/>
          <w:szCs w:val="26"/>
        </w:rPr>
        <w:t xml:space="preserve">аевого бюджета и расходы на доставку запланировано </w:t>
      </w:r>
      <w:r>
        <w:rPr>
          <w:sz w:val="26"/>
          <w:szCs w:val="26"/>
        </w:rPr>
        <w:t>1886,6</w:t>
      </w:r>
      <w:r w:rsidRPr="00575F7D">
        <w:rPr>
          <w:sz w:val="26"/>
          <w:szCs w:val="26"/>
        </w:rPr>
        <w:t xml:space="preserve"> тыс. рублей, фактически освоено </w:t>
      </w:r>
      <w:r>
        <w:rPr>
          <w:sz w:val="26"/>
          <w:szCs w:val="26"/>
        </w:rPr>
        <w:t>1 618,1</w:t>
      </w:r>
      <w:r w:rsidRPr="00575F7D">
        <w:rPr>
          <w:sz w:val="26"/>
          <w:szCs w:val="26"/>
        </w:rPr>
        <w:t xml:space="preserve"> тыс. рублей. Освоение средств составляет </w:t>
      </w:r>
      <w:r>
        <w:rPr>
          <w:sz w:val="26"/>
          <w:szCs w:val="26"/>
        </w:rPr>
        <w:t>85,82</w:t>
      </w:r>
      <w:r w:rsidRPr="00575F7D">
        <w:rPr>
          <w:sz w:val="26"/>
          <w:szCs w:val="26"/>
        </w:rPr>
        <w:t xml:space="preserve"> %. Количество семей, получивших компенсацию – </w:t>
      </w:r>
      <w:r>
        <w:rPr>
          <w:sz w:val="26"/>
          <w:szCs w:val="26"/>
        </w:rPr>
        <w:t>442 (в 2020 году количество семей составляло 332). Количество семей изменилось в связи с изменением положения о предоставлении компенсации части родительской платы.</w:t>
      </w:r>
    </w:p>
    <w:p w:rsidR="002768B5" w:rsidRPr="00575F7D" w:rsidRDefault="002768B5" w:rsidP="002768B5">
      <w:pPr>
        <w:ind w:hanging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5. Создание комфортных условий в дошкольных образовательных учреждениях. В 2021 году на данное мероприятие выделено 3 260,17 тыс. руб., фактически освоено 2 740,83 тыс. руб. Реализация средств составляет 84,07%. Произведен ремонт путей эвакуации </w:t>
      </w:r>
      <w:proofErr w:type="spellStart"/>
      <w:r>
        <w:rPr>
          <w:sz w:val="26"/>
          <w:szCs w:val="26"/>
        </w:rPr>
        <w:t>д</w:t>
      </w:r>
      <w:proofErr w:type="spellEnd"/>
      <w:r>
        <w:rPr>
          <w:sz w:val="26"/>
          <w:szCs w:val="26"/>
        </w:rPr>
        <w:t xml:space="preserve">/сад № 4 «Скворушка» с. </w:t>
      </w:r>
      <w:proofErr w:type="spellStart"/>
      <w:r>
        <w:rPr>
          <w:sz w:val="26"/>
          <w:szCs w:val="26"/>
        </w:rPr>
        <w:t>Богучаны</w:t>
      </w:r>
      <w:proofErr w:type="spellEnd"/>
      <w:r>
        <w:rPr>
          <w:sz w:val="26"/>
          <w:szCs w:val="26"/>
        </w:rPr>
        <w:t>. Экономия образовалась за счет торгов.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Задача 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Мероприятия: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1.Реализация основных общеобразовательных программ общего образования.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На реализацию основных общеобразовательных программ общего образования в 20</w:t>
      </w:r>
      <w:r>
        <w:rPr>
          <w:sz w:val="26"/>
          <w:szCs w:val="26"/>
        </w:rPr>
        <w:t>21</w:t>
      </w:r>
      <w:r w:rsidRPr="000401ED">
        <w:rPr>
          <w:sz w:val="26"/>
          <w:szCs w:val="26"/>
        </w:rPr>
        <w:t xml:space="preserve"> году запланировано </w:t>
      </w:r>
      <w:r>
        <w:rPr>
          <w:sz w:val="26"/>
          <w:szCs w:val="26"/>
        </w:rPr>
        <w:t>530969,55</w:t>
      </w:r>
      <w:r w:rsidRPr="000401ED">
        <w:rPr>
          <w:sz w:val="26"/>
          <w:szCs w:val="26"/>
        </w:rPr>
        <w:t xml:space="preserve"> тыс. рублей, фактически профинансировано </w:t>
      </w:r>
      <w:r>
        <w:rPr>
          <w:sz w:val="26"/>
          <w:szCs w:val="26"/>
        </w:rPr>
        <w:t>527 110,24</w:t>
      </w:r>
      <w:r w:rsidRPr="000401ED">
        <w:rPr>
          <w:sz w:val="26"/>
          <w:szCs w:val="26"/>
        </w:rPr>
        <w:t xml:space="preserve"> тыс. рублей. В 20</w:t>
      </w:r>
      <w:r>
        <w:rPr>
          <w:sz w:val="26"/>
          <w:szCs w:val="26"/>
        </w:rPr>
        <w:t>21</w:t>
      </w:r>
      <w:r w:rsidRPr="000401ED">
        <w:rPr>
          <w:sz w:val="26"/>
          <w:szCs w:val="26"/>
        </w:rPr>
        <w:t xml:space="preserve"> году в рамках реализации МП «Развитие образования Богучанского района» продолжилось совершенствование образовательной среды школ, формирование учебно-материальных условий для реализации ФГОС. Приобретено учебно-лабораторное оборудование, компьютерное оборудование, спортивное оборудование. Проведена частичная замена учебной мебели в образовательных организациях.  Освоение средств составляет </w:t>
      </w:r>
      <w:r>
        <w:rPr>
          <w:sz w:val="26"/>
          <w:szCs w:val="26"/>
        </w:rPr>
        <w:t>99,29</w:t>
      </w:r>
      <w:r w:rsidRPr="000401ED">
        <w:rPr>
          <w:sz w:val="26"/>
          <w:szCs w:val="26"/>
        </w:rPr>
        <w:t>%.</w:t>
      </w:r>
    </w:p>
    <w:p w:rsidR="002768B5" w:rsidRPr="000401ED" w:rsidRDefault="002768B5" w:rsidP="002768B5">
      <w:pPr>
        <w:jc w:val="both"/>
        <w:rPr>
          <w:sz w:val="26"/>
          <w:szCs w:val="26"/>
        </w:rPr>
      </w:pPr>
      <w:r w:rsidRPr="000401ED">
        <w:rPr>
          <w:sz w:val="26"/>
          <w:szCs w:val="26"/>
        </w:rPr>
        <w:t xml:space="preserve">         2.  Мероприятия по обеспечению текущей деятельности по реализации общеобразовательных программ дополнительного образования детей в образовательных учреждениях.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 xml:space="preserve">Плановое значение </w:t>
      </w:r>
      <w:r>
        <w:rPr>
          <w:sz w:val="26"/>
          <w:szCs w:val="26"/>
        </w:rPr>
        <w:t>15 807,80</w:t>
      </w:r>
      <w:r w:rsidRPr="000401ED">
        <w:rPr>
          <w:sz w:val="26"/>
          <w:szCs w:val="26"/>
        </w:rPr>
        <w:t xml:space="preserve"> тыс. рублей, освоено </w:t>
      </w:r>
      <w:r>
        <w:rPr>
          <w:sz w:val="26"/>
          <w:szCs w:val="26"/>
        </w:rPr>
        <w:t>15 803,84</w:t>
      </w:r>
      <w:r w:rsidRPr="000401ED">
        <w:rPr>
          <w:sz w:val="26"/>
          <w:szCs w:val="26"/>
        </w:rPr>
        <w:t xml:space="preserve"> тыс</w:t>
      </w:r>
      <w:proofErr w:type="gramStart"/>
      <w:r w:rsidRPr="000401ED">
        <w:rPr>
          <w:sz w:val="26"/>
          <w:szCs w:val="26"/>
        </w:rPr>
        <w:t>.р</w:t>
      </w:r>
      <w:proofErr w:type="gramEnd"/>
      <w:r w:rsidRPr="000401ED">
        <w:rPr>
          <w:sz w:val="26"/>
          <w:szCs w:val="26"/>
        </w:rPr>
        <w:t xml:space="preserve">ублей. Показатель равен </w:t>
      </w:r>
      <w:r>
        <w:rPr>
          <w:sz w:val="26"/>
          <w:szCs w:val="26"/>
        </w:rPr>
        <w:t>99,97</w:t>
      </w:r>
      <w:r w:rsidRPr="000401ED">
        <w:rPr>
          <w:sz w:val="26"/>
          <w:szCs w:val="26"/>
        </w:rPr>
        <w:t>%.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 xml:space="preserve">3. Обеспечение питанием детей из семей со среднедушевым доходом  ниже величины прожиточного минимума </w:t>
      </w:r>
      <w:r>
        <w:rPr>
          <w:sz w:val="26"/>
          <w:szCs w:val="26"/>
        </w:rPr>
        <w:t xml:space="preserve"> и бесплатное питание учеников 1-4 классов </w:t>
      </w:r>
      <w:r w:rsidRPr="000401ED">
        <w:rPr>
          <w:sz w:val="26"/>
          <w:szCs w:val="26"/>
        </w:rPr>
        <w:t>в общеобразовательных учреждениях.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В 20</w:t>
      </w:r>
      <w:r>
        <w:rPr>
          <w:sz w:val="26"/>
          <w:szCs w:val="26"/>
        </w:rPr>
        <w:t>21</w:t>
      </w:r>
      <w:r w:rsidRPr="000401ED">
        <w:rPr>
          <w:sz w:val="26"/>
          <w:szCs w:val="26"/>
        </w:rPr>
        <w:t xml:space="preserve"> году на вышеуказанное мероприятие было запланировано сре</w:t>
      </w:r>
      <w:proofErr w:type="gramStart"/>
      <w:r w:rsidRPr="000401ED">
        <w:rPr>
          <w:sz w:val="26"/>
          <w:szCs w:val="26"/>
        </w:rPr>
        <w:t>дств в с</w:t>
      </w:r>
      <w:proofErr w:type="gramEnd"/>
      <w:r w:rsidRPr="000401ED">
        <w:rPr>
          <w:sz w:val="26"/>
          <w:szCs w:val="26"/>
        </w:rPr>
        <w:t xml:space="preserve">умме </w:t>
      </w:r>
      <w:r>
        <w:rPr>
          <w:sz w:val="26"/>
          <w:szCs w:val="26"/>
        </w:rPr>
        <w:t>43 583,08</w:t>
      </w:r>
      <w:r w:rsidRPr="000401ED">
        <w:rPr>
          <w:sz w:val="26"/>
          <w:szCs w:val="26"/>
        </w:rPr>
        <w:t xml:space="preserve">тыс. рублей, фактически профинансировано </w:t>
      </w:r>
      <w:r>
        <w:rPr>
          <w:sz w:val="26"/>
          <w:szCs w:val="26"/>
        </w:rPr>
        <w:t xml:space="preserve">40 211,74 </w:t>
      </w:r>
      <w:r w:rsidRPr="000401ED">
        <w:rPr>
          <w:sz w:val="26"/>
          <w:szCs w:val="26"/>
        </w:rPr>
        <w:t>тыс. рублей. Выполнение</w:t>
      </w:r>
      <w:r>
        <w:rPr>
          <w:sz w:val="26"/>
          <w:szCs w:val="26"/>
        </w:rPr>
        <w:t xml:space="preserve"> составило </w:t>
      </w:r>
      <w:r w:rsidRPr="000401ED">
        <w:rPr>
          <w:sz w:val="26"/>
          <w:szCs w:val="26"/>
        </w:rPr>
        <w:t xml:space="preserve"> </w:t>
      </w:r>
      <w:r>
        <w:rPr>
          <w:sz w:val="26"/>
          <w:szCs w:val="26"/>
        </w:rPr>
        <w:t>92,26</w:t>
      </w:r>
      <w:r w:rsidRPr="000401ED">
        <w:rPr>
          <w:sz w:val="26"/>
          <w:szCs w:val="26"/>
        </w:rPr>
        <w:t xml:space="preserve"> %.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4. Обеспечение текущей деятельности по реализации общеобразовательных программ. Обеспечение санитарно-эпидемиологических требований к организации образовательного процесса и материально-техническое оснащение процесса.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lastRenderedPageBreak/>
        <w:t xml:space="preserve"> </w:t>
      </w:r>
      <w:r w:rsidRPr="00796BE5">
        <w:rPr>
          <w:sz w:val="26"/>
          <w:szCs w:val="26"/>
        </w:rPr>
        <w:t xml:space="preserve">На укрепление материально-технической базы и обеспечение безопасности  образовательных учреждений Богучанского района  выделено </w:t>
      </w:r>
      <w:r>
        <w:rPr>
          <w:sz w:val="26"/>
          <w:szCs w:val="26"/>
        </w:rPr>
        <w:t>278 847,03</w:t>
      </w:r>
      <w:r w:rsidRPr="00796BE5">
        <w:rPr>
          <w:sz w:val="26"/>
          <w:szCs w:val="26"/>
        </w:rPr>
        <w:t xml:space="preserve"> тыс. рублей освоено </w:t>
      </w:r>
      <w:r>
        <w:rPr>
          <w:sz w:val="26"/>
          <w:szCs w:val="26"/>
        </w:rPr>
        <w:t>272 891,65</w:t>
      </w:r>
      <w:r w:rsidRPr="00796BE5">
        <w:rPr>
          <w:sz w:val="26"/>
          <w:szCs w:val="26"/>
        </w:rPr>
        <w:t xml:space="preserve"> тыс. руб. процент освоения – </w:t>
      </w:r>
      <w:r>
        <w:rPr>
          <w:sz w:val="26"/>
          <w:szCs w:val="26"/>
        </w:rPr>
        <w:t>97,86</w:t>
      </w:r>
      <w:r w:rsidRPr="00796BE5">
        <w:rPr>
          <w:sz w:val="26"/>
          <w:szCs w:val="26"/>
        </w:rPr>
        <w:t>%.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С целью обеспечения безопасности образовательного процесса в 20</w:t>
      </w:r>
      <w:r>
        <w:rPr>
          <w:sz w:val="26"/>
          <w:szCs w:val="26"/>
        </w:rPr>
        <w:t>21</w:t>
      </w:r>
      <w:r w:rsidRPr="000401ED">
        <w:rPr>
          <w:sz w:val="26"/>
          <w:szCs w:val="26"/>
        </w:rPr>
        <w:t xml:space="preserve"> году за счет средств местного бюджета были заключены договора на обслуживание АОПС, тревожной кнопки, государственная поверка приборов учета, ремонт </w:t>
      </w:r>
      <w:r>
        <w:rPr>
          <w:sz w:val="26"/>
          <w:szCs w:val="26"/>
        </w:rPr>
        <w:t xml:space="preserve">и установка </w:t>
      </w:r>
      <w:r w:rsidRPr="000401ED">
        <w:rPr>
          <w:sz w:val="26"/>
          <w:szCs w:val="26"/>
        </w:rPr>
        <w:t>тепловых</w:t>
      </w:r>
      <w:r>
        <w:rPr>
          <w:sz w:val="26"/>
          <w:szCs w:val="26"/>
        </w:rPr>
        <w:t xml:space="preserve"> </w:t>
      </w:r>
      <w:r w:rsidRPr="000401ED">
        <w:rPr>
          <w:sz w:val="26"/>
          <w:szCs w:val="26"/>
        </w:rPr>
        <w:t>узлов</w:t>
      </w:r>
      <w:r>
        <w:rPr>
          <w:sz w:val="26"/>
          <w:szCs w:val="26"/>
        </w:rPr>
        <w:t xml:space="preserve"> (МКОУ </w:t>
      </w:r>
      <w:proofErr w:type="spellStart"/>
      <w:r>
        <w:rPr>
          <w:sz w:val="26"/>
          <w:szCs w:val="26"/>
        </w:rPr>
        <w:t>Манзенская</w:t>
      </w:r>
      <w:proofErr w:type="spellEnd"/>
      <w:r>
        <w:rPr>
          <w:sz w:val="26"/>
          <w:szCs w:val="26"/>
        </w:rPr>
        <w:t xml:space="preserve"> школа, МКОУ </w:t>
      </w:r>
      <w:proofErr w:type="spellStart"/>
      <w:r>
        <w:rPr>
          <w:sz w:val="26"/>
          <w:szCs w:val="26"/>
        </w:rPr>
        <w:t>Кежекская</w:t>
      </w:r>
      <w:proofErr w:type="spellEnd"/>
      <w:r>
        <w:rPr>
          <w:sz w:val="26"/>
          <w:szCs w:val="26"/>
        </w:rPr>
        <w:t xml:space="preserve"> школа).</w:t>
      </w:r>
      <w:r w:rsidRPr="000401ED">
        <w:rPr>
          <w:sz w:val="26"/>
          <w:szCs w:val="26"/>
        </w:rPr>
        <w:t xml:space="preserve"> Проводилась специальная оценка условий труда. С целью подготовки к новому учебному году и обеспечению качественного питания детей за счет средств муниципальной программы было приобретено оборудование для пищеблоков (п</w:t>
      </w:r>
      <w:r>
        <w:rPr>
          <w:sz w:val="26"/>
          <w:szCs w:val="26"/>
        </w:rPr>
        <w:t>литы, мясорубки, ванны моечные, морозильные камеры.</w:t>
      </w:r>
      <w:r w:rsidRPr="000401ED">
        <w:rPr>
          <w:sz w:val="26"/>
          <w:szCs w:val="26"/>
        </w:rPr>
        <w:t>).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5. Развитие творческого потенциала талантливых школьников и  педагогов в муниципальных учреждениях Богучанского района. Привлечение и закрепление молодых специалистов.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В 20</w:t>
      </w:r>
      <w:r>
        <w:rPr>
          <w:sz w:val="26"/>
          <w:szCs w:val="26"/>
        </w:rPr>
        <w:t>21</w:t>
      </w:r>
      <w:r w:rsidRPr="000401ED">
        <w:rPr>
          <w:sz w:val="26"/>
          <w:szCs w:val="26"/>
        </w:rPr>
        <w:t>году на развитие творческого потенциала талантливых педагогов и школьников в муниципальных учреждениях Богучанского района запланировано сре</w:t>
      </w:r>
      <w:proofErr w:type="gramStart"/>
      <w:r w:rsidRPr="000401ED">
        <w:rPr>
          <w:sz w:val="26"/>
          <w:szCs w:val="26"/>
        </w:rPr>
        <w:t>дств в с</w:t>
      </w:r>
      <w:proofErr w:type="gramEnd"/>
      <w:r w:rsidRPr="000401ED">
        <w:rPr>
          <w:sz w:val="26"/>
          <w:szCs w:val="26"/>
        </w:rPr>
        <w:t xml:space="preserve">умме </w:t>
      </w:r>
      <w:r>
        <w:rPr>
          <w:sz w:val="26"/>
          <w:szCs w:val="26"/>
        </w:rPr>
        <w:t xml:space="preserve">4 529,29 </w:t>
      </w:r>
      <w:r w:rsidRPr="000401ED">
        <w:rPr>
          <w:sz w:val="26"/>
          <w:szCs w:val="26"/>
        </w:rPr>
        <w:t xml:space="preserve">тыс. рублей, фактически профинансировано </w:t>
      </w:r>
      <w:r>
        <w:rPr>
          <w:sz w:val="26"/>
          <w:szCs w:val="26"/>
        </w:rPr>
        <w:t>4 489,14</w:t>
      </w:r>
      <w:r w:rsidRPr="000401ED">
        <w:rPr>
          <w:sz w:val="26"/>
          <w:szCs w:val="26"/>
        </w:rPr>
        <w:t xml:space="preserve"> тыс. рублей. Реализация средств составляет </w:t>
      </w:r>
      <w:r>
        <w:rPr>
          <w:sz w:val="26"/>
          <w:szCs w:val="26"/>
        </w:rPr>
        <w:t>99,11</w:t>
      </w:r>
      <w:r w:rsidRPr="000401ED">
        <w:rPr>
          <w:sz w:val="26"/>
          <w:szCs w:val="26"/>
        </w:rPr>
        <w:t>%. В 20</w:t>
      </w:r>
      <w:r>
        <w:rPr>
          <w:sz w:val="26"/>
          <w:szCs w:val="26"/>
        </w:rPr>
        <w:t>21</w:t>
      </w:r>
      <w:r w:rsidRPr="000401ED">
        <w:rPr>
          <w:sz w:val="26"/>
          <w:szCs w:val="26"/>
        </w:rPr>
        <w:t xml:space="preserve"> году педагоги в своей работе эффективно использовали современные образовательные технологии (в том числе информационно-коммуникационные технологии), электронные ресурсы. Проведены мероприятия: районный конкурс молодых педагогов – «Свежий ветер»; конкурс среди работников образовательных учреждений – «Мелодия единства»; спартакиада работников образовательных учреждений – «За здоровый образ жизни», «Учитель года», «Воспитатель года».</w:t>
      </w:r>
      <w:r>
        <w:rPr>
          <w:sz w:val="26"/>
          <w:szCs w:val="26"/>
        </w:rPr>
        <w:t xml:space="preserve"> На базе образовательных организаций МКОУ </w:t>
      </w:r>
      <w:proofErr w:type="spellStart"/>
      <w:r>
        <w:rPr>
          <w:sz w:val="26"/>
          <w:szCs w:val="26"/>
        </w:rPr>
        <w:t>Пинчугская</w:t>
      </w:r>
      <w:proofErr w:type="spellEnd"/>
      <w:r>
        <w:rPr>
          <w:sz w:val="26"/>
          <w:szCs w:val="26"/>
        </w:rPr>
        <w:t xml:space="preserve"> школа  и МКОУ </w:t>
      </w:r>
      <w:proofErr w:type="spellStart"/>
      <w:r>
        <w:rPr>
          <w:sz w:val="26"/>
          <w:szCs w:val="26"/>
        </w:rPr>
        <w:t>Красногорьевская</w:t>
      </w:r>
      <w:proofErr w:type="spellEnd"/>
      <w:r>
        <w:rPr>
          <w:sz w:val="26"/>
          <w:szCs w:val="26"/>
        </w:rPr>
        <w:t xml:space="preserve"> школа  созданы центры для реализации основных и дополнительных программ цифрового и гуманитарного профилей «Точка роста».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6. Проведение текущего ремонта и техническое обслуживание внешних и внутренних сетей общеобразовательных организаций. Приведение зданий и сооружений в соответствие с требованиями надзорных органов. С целью обеспечения безопасности образовательного процесса в 20</w:t>
      </w:r>
      <w:r>
        <w:rPr>
          <w:sz w:val="26"/>
          <w:szCs w:val="26"/>
        </w:rPr>
        <w:t xml:space="preserve">21 </w:t>
      </w:r>
      <w:r w:rsidRPr="000401ED">
        <w:rPr>
          <w:sz w:val="26"/>
          <w:szCs w:val="26"/>
        </w:rPr>
        <w:t>году за счет сре</w:t>
      </w:r>
      <w:proofErr w:type="gramStart"/>
      <w:r w:rsidRPr="000401ED">
        <w:rPr>
          <w:sz w:val="26"/>
          <w:szCs w:val="26"/>
        </w:rPr>
        <w:t xml:space="preserve">дств </w:t>
      </w:r>
      <w:r>
        <w:rPr>
          <w:sz w:val="26"/>
          <w:szCs w:val="26"/>
        </w:rPr>
        <w:t>кр</w:t>
      </w:r>
      <w:proofErr w:type="gramEnd"/>
      <w:r>
        <w:rPr>
          <w:sz w:val="26"/>
          <w:szCs w:val="26"/>
        </w:rPr>
        <w:t xml:space="preserve">аевого </w:t>
      </w:r>
      <w:r w:rsidRPr="000401ED">
        <w:rPr>
          <w:sz w:val="26"/>
          <w:szCs w:val="26"/>
        </w:rPr>
        <w:t>местного бюджета были проведены текущие ремонты помещений, зданий, сооружений, осуществлен комплекс мер по пожарной безопасности и обеспечению безопасности образовательного процесса, проведен комплекс мероприятий по подготовке к отопительному сезону.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На мероприятия по обеспечению жизнедеятельности образовательных учреждений в 20</w:t>
      </w:r>
      <w:r>
        <w:rPr>
          <w:sz w:val="26"/>
          <w:szCs w:val="26"/>
        </w:rPr>
        <w:t xml:space="preserve">21 </w:t>
      </w:r>
      <w:r w:rsidRPr="000401ED">
        <w:rPr>
          <w:sz w:val="26"/>
          <w:szCs w:val="26"/>
        </w:rPr>
        <w:t xml:space="preserve">году запланировано </w:t>
      </w:r>
      <w:r>
        <w:rPr>
          <w:sz w:val="26"/>
          <w:szCs w:val="26"/>
        </w:rPr>
        <w:t>10 312,00</w:t>
      </w:r>
      <w:r w:rsidRPr="000401ED">
        <w:rPr>
          <w:sz w:val="26"/>
          <w:szCs w:val="26"/>
        </w:rPr>
        <w:t xml:space="preserve"> тыс. рублей, фактически профинансировано </w:t>
      </w:r>
      <w:r>
        <w:rPr>
          <w:sz w:val="26"/>
          <w:szCs w:val="26"/>
        </w:rPr>
        <w:t xml:space="preserve">10 312,00 </w:t>
      </w:r>
      <w:r w:rsidRPr="000401ED">
        <w:rPr>
          <w:sz w:val="26"/>
          <w:szCs w:val="26"/>
        </w:rPr>
        <w:t xml:space="preserve">тыс. рублей.  Освоено средств на </w:t>
      </w:r>
      <w:r>
        <w:rPr>
          <w:sz w:val="26"/>
          <w:szCs w:val="26"/>
        </w:rPr>
        <w:t>100,00</w:t>
      </w:r>
      <w:r w:rsidRPr="000401ED">
        <w:rPr>
          <w:sz w:val="26"/>
          <w:szCs w:val="26"/>
        </w:rPr>
        <w:t xml:space="preserve"> %.  Произведен ремонт в МКОУ </w:t>
      </w:r>
      <w:proofErr w:type="spellStart"/>
      <w:r>
        <w:rPr>
          <w:sz w:val="26"/>
          <w:szCs w:val="26"/>
        </w:rPr>
        <w:t>Шиверская</w:t>
      </w:r>
      <w:proofErr w:type="spellEnd"/>
      <w:r>
        <w:rPr>
          <w:sz w:val="26"/>
          <w:szCs w:val="26"/>
        </w:rPr>
        <w:t xml:space="preserve"> школа (спортивный зал)</w:t>
      </w:r>
      <w:r w:rsidRPr="000401ED">
        <w:rPr>
          <w:sz w:val="26"/>
          <w:szCs w:val="26"/>
        </w:rPr>
        <w:t xml:space="preserve">, МКОУ </w:t>
      </w:r>
      <w:r>
        <w:rPr>
          <w:sz w:val="26"/>
          <w:szCs w:val="26"/>
        </w:rPr>
        <w:t>Октябрьская средняя школа № 9 (пути эвакуации)</w:t>
      </w:r>
      <w:r w:rsidRPr="000401ED">
        <w:rPr>
          <w:sz w:val="26"/>
          <w:szCs w:val="26"/>
        </w:rPr>
        <w:t xml:space="preserve">, МКОУ </w:t>
      </w:r>
      <w:proofErr w:type="spellStart"/>
      <w:r>
        <w:rPr>
          <w:sz w:val="26"/>
          <w:szCs w:val="26"/>
        </w:rPr>
        <w:t>Манзенская</w:t>
      </w:r>
      <w:proofErr w:type="spellEnd"/>
      <w:r>
        <w:rPr>
          <w:sz w:val="26"/>
          <w:szCs w:val="26"/>
        </w:rPr>
        <w:t xml:space="preserve"> школа</w:t>
      </w:r>
      <w:r w:rsidRPr="000401ED">
        <w:rPr>
          <w:sz w:val="26"/>
          <w:szCs w:val="26"/>
        </w:rPr>
        <w:t xml:space="preserve"> (</w:t>
      </w:r>
      <w:r>
        <w:rPr>
          <w:sz w:val="26"/>
          <w:szCs w:val="26"/>
        </w:rPr>
        <w:t>ремонт пищеблока)</w:t>
      </w:r>
      <w:r w:rsidRPr="000401ED">
        <w:rPr>
          <w:sz w:val="26"/>
          <w:szCs w:val="26"/>
        </w:rPr>
        <w:t>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7. Благотворительное пожертвование АО «</w:t>
      </w:r>
      <w:proofErr w:type="spellStart"/>
      <w:r w:rsidRPr="000401ED">
        <w:rPr>
          <w:sz w:val="26"/>
          <w:szCs w:val="26"/>
        </w:rPr>
        <w:t>Востсибнефтегаз</w:t>
      </w:r>
      <w:proofErr w:type="spellEnd"/>
      <w:r w:rsidRPr="000401ED">
        <w:rPr>
          <w:sz w:val="26"/>
          <w:szCs w:val="26"/>
        </w:rPr>
        <w:t xml:space="preserve">» на развитие МКОУ </w:t>
      </w:r>
      <w:proofErr w:type="spellStart"/>
      <w:r w:rsidRPr="000401ED">
        <w:rPr>
          <w:sz w:val="26"/>
          <w:szCs w:val="26"/>
        </w:rPr>
        <w:t>Богучанской</w:t>
      </w:r>
      <w:proofErr w:type="spellEnd"/>
      <w:r w:rsidRPr="000401ED">
        <w:rPr>
          <w:sz w:val="26"/>
          <w:szCs w:val="26"/>
        </w:rPr>
        <w:t xml:space="preserve"> СОШ № 2.</w:t>
      </w:r>
    </w:p>
    <w:p w:rsidR="002768B5" w:rsidRPr="000401ED" w:rsidRDefault="002768B5" w:rsidP="002768B5">
      <w:pPr>
        <w:spacing w:after="200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В 20</w:t>
      </w:r>
      <w:r>
        <w:rPr>
          <w:sz w:val="26"/>
          <w:szCs w:val="26"/>
        </w:rPr>
        <w:t>21</w:t>
      </w:r>
      <w:r w:rsidRPr="000401ED">
        <w:rPr>
          <w:sz w:val="26"/>
          <w:szCs w:val="26"/>
        </w:rPr>
        <w:t xml:space="preserve"> году благотворительное пожертвование для МКОУ БСОШ № 2 было на сумму </w:t>
      </w:r>
      <w:r>
        <w:rPr>
          <w:sz w:val="26"/>
          <w:szCs w:val="26"/>
        </w:rPr>
        <w:t>5 324,66</w:t>
      </w:r>
      <w:r w:rsidRPr="000401ED">
        <w:rPr>
          <w:sz w:val="26"/>
          <w:szCs w:val="26"/>
        </w:rPr>
        <w:t xml:space="preserve"> тыс. руб., освоены благотворительные пожертвования на сумму </w:t>
      </w:r>
      <w:r>
        <w:rPr>
          <w:sz w:val="26"/>
          <w:szCs w:val="26"/>
        </w:rPr>
        <w:t>2 673,91</w:t>
      </w:r>
      <w:r w:rsidRPr="000401ED">
        <w:rPr>
          <w:sz w:val="26"/>
          <w:szCs w:val="26"/>
        </w:rPr>
        <w:t xml:space="preserve"> тыс. рублей. Договор с АО «</w:t>
      </w:r>
      <w:proofErr w:type="spellStart"/>
      <w:r w:rsidRPr="000401ED">
        <w:rPr>
          <w:sz w:val="26"/>
          <w:szCs w:val="26"/>
        </w:rPr>
        <w:t>Востсибнефтегаз</w:t>
      </w:r>
      <w:proofErr w:type="spellEnd"/>
      <w:r w:rsidRPr="000401ED">
        <w:rPr>
          <w:sz w:val="26"/>
          <w:szCs w:val="26"/>
        </w:rPr>
        <w:t xml:space="preserve">» рассчитан на двухлетний период. Освоено средств на </w:t>
      </w:r>
      <w:r>
        <w:rPr>
          <w:sz w:val="26"/>
          <w:szCs w:val="26"/>
        </w:rPr>
        <w:t>50,22</w:t>
      </w:r>
      <w:r w:rsidRPr="000401ED">
        <w:rPr>
          <w:sz w:val="26"/>
          <w:szCs w:val="26"/>
        </w:rPr>
        <w:t xml:space="preserve">%. </w:t>
      </w:r>
    </w:p>
    <w:p w:rsidR="002768B5" w:rsidRPr="000401ED" w:rsidRDefault="002768B5" w:rsidP="002768B5">
      <w:pPr>
        <w:spacing w:after="200" w:line="276" w:lineRule="auto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Задача  3. Содействовать выявлению и поддержке одаренных детей.</w:t>
      </w:r>
    </w:p>
    <w:p w:rsidR="002768B5" w:rsidRPr="000401ED" w:rsidRDefault="002768B5" w:rsidP="002768B5">
      <w:pPr>
        <w:jc w:val="both"/>
        <w:rPr>
          <w:sz w:val="26"/>
          <w:szCs w:val="26"/>
        </w:rPr>
      </w:pPr>
      <w:r w:rsidRPr="000401ED">
        <w:rPr>
          <w:sz w:val="26"/>
          <w:szCs w:val="26"/>
        </w:rPr>
        <w:t>Мероприятия: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lastRenderedPageBreak/>
        <w:t>1.Обеспечение текущей деятельности по реализации образовательных программ дополнительного образования детей.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Неотъемлемой составляющей образовательной системы Богучанского района является система дополнительного образования. Активная включенность организаций дополнительного образования в социально-значимую деятельность, организацию интересного творческого досуга детей, концертная и выставочная деятельность. В 20</w:t>
      </w:r>
      <w:r>
        <w:rPr>
          <w:sz w:val="26"/>
          <w:szCs w:val="26"/>
        </w:rPr>
        <w:t>21</w:t>
      </w:r>
      <w:r w:rsidRPr="000401ED">
        <w:rPr>
          <w:sz w:val="26"/>
          <w:szCs w:val="26"/>
        </w:rPr>
        <w:t>году на организацию обучения по программам дополнительного образования запланировано сре</w:t>
      </w:r>
      <w:proofErr w:type="gramStart"/>
      <w:r w:rsidRPr="000401ED">
        <w:rPr>
          <w:sz w:val="26"/>
          <w:szCs w:val="26"/>
        </w:rPr>
        <w:t>дств в с</w:t>
      </w:r>
      <w:proofErr w:type="gramEnd"/>
      <w:r w:rsidRPr="000401ED">
        <w:rPr>
          <w:sz w:val="26"/>
          <w:szCs w:val="26"/>
        </w:rPr>
        <w:t xml:space="preserve">умме </w:t>
      </w:r>
      <w:r>
        <w:rPr>
          <w:sz w:val="26"/>
          <w:szCs w:val="26"/>
        </w:rPr>
        <w:t xml:space="preserve">51 332,66 </w:t>
      </w:r>
      <w:r w:rsidRPr="000401ED">
        <w:rPr>
          <w:sz w:val="26"/>
          <w:szCs w:val="26"/>
        </w:rPr>
        <w:t xml:space="preserve">тыс. рублей, фактически профинансировано </w:t>
      </w:r>
      <w:r>
        <w:rPr>
          <w:sz w:val="26"/>
          <w:szCs w:val="26"/>
        </w:rPr>
        <w:t>51 061,51</w:t>
      </w:r>
      <w:r w:rsidRPr="000401ED">
        <w:rPr>
          <w:sz w:val="26"/>
          <w:szCs w:val="26"/>
        </w:rPr>
        <w:t xml:space="preserve"> тыс. рублей. Освоение средств составило </w:t>
      </w:r>
      <w:r>
        <w:rPr>
          <w:sz w:val="26"/>
          <w:szCs w:val="26"/>
        </w:rPr>
        <w:t>99,47</w:t>
      </w:r>
      <w:r w:rsidRPr="000401ED">
        <w:rPr>
          <w:sz w:val="26"/>
          <w:szCs w:val="26"/>
        </w:rPr>
        <w:t xml:space="preserve">%. </w:t>
      </w:r>
    </w:p>
    <w:p w:rsidR="002768B5" w:rsidRPr="000401ED" w:rsidRDefault="002768B5" w:rsidP="002768B5">
      <w:pPr>
        <w:ind w:left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2. Выплата ежемесячной стипендии одаренным детям.</w:t>
      </w:r>
    </w:p>
    <w:p w:rsidR="002768B5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 xml:space="preserve">На выплату стипендии одаренным детям из местного бюджета выделено </w:t>
      </w:r>
      <w:r>
        <w:rPr>
          <w:sz w:val="26"/>
          <w:szCs w:val="26"/>
        </w:rPr>
        <w:t>188,33,00</w:t>
      </w:r>
      <w:r w:rsidRPr="000401ED">
        <w:rPr>
          <w:sz w:val="26"/>
          <w:szCs w:val="26"/>
        </w:rPr>
        <w:t xml:space="preserve"> тыс. рублей, средства освоены в размере </w:t>
      </w:r>
      <w:r>
        <w:rPr>
          <w:sz w:val="26"/>
          <w:szCs w:val="26"/>
        </w:rPr>
        <w:t>188,33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  <w:r w:rsidRPr="000401ED">
        <w:rPr>
          <w:sz w:val="26"/>
          <w:szCs w:val="26"/>
        </w:rPr>
        <w:t xml:space="preserve">. </w:t>
      </w:r>
      <w:r>
        <w:rPr>
          <w:sz w:val="26"/>
          <w:szCs w:val="26"/>
        </w:rPr>
        <w:t>Исполнение – 100,00%.</w:t>
      </w:r>
    </w:p>
    <w:p w:rsidR="002768B5" w:rsidRDefault="002768B5" w:rsidP="002768B5">
      <w:pPr>
        <w:ind w:firstLine="708"/>
        <w:jc w:val="both"/>
        <w:rPr>
          <w:sz w:val="26"/>
          <w:szCs w:val="26"/>
        </w:rPr>
      </w:pP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Задача  4. Обеспечить безопасный, качественный отдых и оздоровление детей.</w:t>
      </w:r>
    </w:p>
    <w:p w:rsidR="002768B5" w:rsidRPr="000401ED" w:rsidRDefault="002768B5" w:rsidP="002768B5">
      <w:pPr>
        <w:ind w:firstLine="708"/>
        <w:jc w:val="both"/>
        <w:rPr>
          <w:sz w:val="26"/>
          <w:szCs w:val="26"/>
        </w:rPr>
      </w:pPr>
      <w:r w:rsidRPr="000401ED">
        <w:rPr>
          <w:sz w:val="26"/>
          <w:szCs w:val="26"/>
        </w:rPr>
        <w:t>Мероприятия:</w:t>
      </w:r>
    </w:p>
    <w:p w:rsidR="002768B5" w:rsidRPr="00C048FC" w:rsidRDefault="002768B5" w:rsidP="002768B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C048FC">
        <w:rPr>
          <w:sz w:val="26"/>
          <w:szCs w:val="26"/>
        </w:rPr>
        <w:t>. Создание условий, обеспечивающих безопасную жизнедеятельность в оздоровительном лагере «Березка».</w:t>
      </w:r>
    </w:p>
    <w:p w:rsidR="002768B5" w:rsidRPr="000401ED" w:rsidRDefault="002768B5" w:rsidP="002768B5">
      <w:pPr>
        <w:jc w:val="both"/>
        <w:rPr>
          <w:sz w:val="26"/>
          <w:szCs w:val="26"/>
        </w:rPr>
      </w:pPr>
      <w:r w:rsidRPr="000401ED">
        <w:rPr>
          <w:sz w:val="26"/>
          <w:szCs w:val="26"/>
        </w:rPr>
        <w:t>Выделено в 20</w:t>
      </w:r>
      <w:r>
        <w:rPr>
          <w:sz w:val="26"/>
          <w:szCs w:val="26"/>
        </w:rPr>
        <w:t>21</w:t>
      </w:r>
      <w:r w:rsidRPr="000401ED">
        <w:rPr>
          <w:sz w:val="26"/>
          <w:szCs w:val="26"/>
        </w:rPr>
        <w:t xml:space="preserve"> году -</w:t>
      </w:r>
      <w:r>
        <w:rPr>
          <w:sz w:val="26"/>
          <w:szCs w:val="26"/>
        </w:rPr>
        <w:t xml:space="preserve">17 158,04 </w:t>
      </w:r>
      <w:r w:rsidRPr="000401ED">
        <w:rPr>
          <w:sz w:val="26"/>
          <w:szCs w:val="26"/>
        </w:rPr>
        <w:t xml:space="preserve">тыс. руб. использовано – </w:t>
      </w:r>
      <w:r>
        <w:rPr>
          <w:sz w:val="26"/>
          <w:szCs w:val="26"/>
        </w:rPr>
        <w:t xml:space="preserve">16 601,42 </w:t>
      </w:r>
      <w:r w:rsidRPr="000401ED">
        <w:rPr>
          <w:sz w:val="26"/>
          <w:szCs w:val="26"/>
        </w:rPr>
        <w:t>тыс. руб.</w:t>
      </w:r>
    </w:p>
    <w:p w:rsidR="002768B5" w:rsidRPr="000401ED" w:rsidRDefault="002768B5" w:rsidP="002768B5">
      <w:pPr>
        <w:jc w:val="both"/>
        <w:rPr>
          <w:sz w:val="26"/>
          <w:szCs w:val="26"/>
        </w:rPr>
      </w:pPr>
      <w:r w:rsidRPr="000401ED">
        <w:rPr>
          <w:sz w:val="26"/>
          <w:szCs w:val="26"/>
        </w:rPr>
        <w:t xml:space="preserve">Процент исполнения – </w:t>
      </w:r>
      <w:r>
        <w:rPr>
          <w:sz w:val="26"/>
          <w:szCs w:val="26"/>
        </w:rPr>
        <w:t>96,75</w:t>
      </w:r>
      <w:r w:rsidRPr="000401ED">
        <w:rPr>
          <w:sz w:val="26"/>
          <w:szCs w:val="26"/>
        </w:rPr>
        <w:t>%.</w:t>
      </w:r>
    </w:p>
    <w:p w:rsidR="002768B5" w:rsidRPr="000401ED" w:rsidRDefault="002768B5" w:rsidP="002768B5">
      <w:pPr>
        <w:ind w:firstLine="567"/>
        <w:jc w:val="both"/>
        <w:rPr>
          <w:sz w:val="26"/>
          <w:szCs w:val="26"/>
        </w:rPr>
      </w:pPr>
    </w:p>
    <w:p w:rsidR="002768B5" w:rsidRPr="006802CB" w:rsidRDefault="002768B5" w:rsidP="002768B5">
      <w:pPr>
        <w:ind w:firstLine="708"/>
        <w:jc w:val="both"/>
        <w:rPr>
          <w:i/>
          <w:sz w:val="26"/>
          <w:szCs w:val="26"/>
        </w:rPr>
      </w:pPr>
      <w:r w:rsidRPr="006802CB">
        <w:rPr>
          <w:i/>
          <w:sz w:val="26"/>
          <w:szCs w:val="26"/>
        </w:rPr>
        <w:t>Подпрограмма 2. «Государственная поддержка детей-сирот, расширение практики применения семейных форм воспитания»</w:t>
      </w:r>
    </w:p>
    <w:p w:rsidR="002768B5" w:rsidRPr="00F807B7" w:rsidRDefault="002768B5" w:rsidP="002768B5">
      <w:pPr>
        <w:ind w:firstLine="708"/>
        <w:jc w:val="right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F807B7">
        <w:rPr>
          <w:sz w:val="26"/>
          <w:szCs w:val="26"/>
        </w:rPr>
        <w:t>тыс. руб.</w:t>
      </w:r>
    </w:p>
    <w:tbl>
      <w:tblPr>
        <w:tblW w:w="9938" w:type="dxa"/>
        <w:tblInd w:w="93" w:type="dxa"/>
        <w:tblLook w:val="04A0"/>
      </w:tblPr>
      <w:tblGrid>
        <w:gridCol w:w="4977"/>
        <w:gridCol w:w="1701"/>
        <w:gridCol w:w="1701"/>
        <w:gridCol w:w="1559"/>
      </w:tblGrid>
      <w:tr w:rsidR="002768B5" w:rsidRPr="00901CC7" w:rsidTr="00B017A6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Pr="00A94D5A" w:rsidRDefault="002768B5" w:rsidP="00B017A6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План на 20</w:t>
            </w:r>
            <w:r>
              <w:rPr>
                <w:sz w:val="20"/>
                <w:szCs w:val="20"/>
              </w:rPr>
              <w:t>21</w:t>
            </w:r>
            <w:r w:rsidRPr="00A94D5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Pr="00A94D5A" w:rsidRDefault="002768B5" w:rsidP="00B017A6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Факт за 20</w:t>
            </w:r>
            <w:r>
              <w:rPr>
                <w:sz w:val="20"/>
                <w:szCs w:val="20"/>
              </w:rPr>
              <w:t>21</w:t>
            </w:r>
            <w:r w:rsidRPr="00A94D5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Pr="00A94D5A" w:rsidRDefault="002768B5" w:rsidP="00B017A6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% исполнения</w:t>
            </w:r>
          </w:p>
        </w:tc>
      </w:tr>
      <w:tr w:rsidR="002768B5" w:rsidRPr="00A94D5A" w:rsidTr="00B017A6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6045,80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87,90</w:t>
            </w:r>
          </w:p>
        </w:tc>
      </w:tr>
      <w:tr w:rsidR="002768B5" w:rsidRPr="00A94D5A" w:rsidTr="00B017A6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муниципальной собственностью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9589,08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7885,15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82,23</w:t>
            </w:r>
          </w:p>
        </w:tc>
      </w:tr>
      <w:tr w:rsidR="002768B5" w:rsidRPr="00A94D5A" w:rsidTr="00B017A6">
        <w:trPr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15634,88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13199,55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84,42</w:t>
            </w:r>
          </w:p>
        </w:tc>
      </w:tr>
    </w:tbl>
    <w:p w:rsidR="002768B5" w:rsidRDefault="002768B5" w:rsidP="002768B5">
      <w:pPr>
        <w:ind w:firstLine="708"/>
        <w:jc w:val="both"/>
        <w:rPr>
          <w:color w:val="000000"/>
          <w:sz w:val="26"/>
          <w:szCs w:val="26"/>
        </w:rPr>
      </w:pPr>
    </w:p>
    <w:p w:rsidR="002768B5" w:rsidRPr="00AA16BD" w:rsidRDefault="002768B5" w:rsidP="002768B5">
      <w:pPr>
        <w:ind w:firstLine="708"/>
        <w:jc w:val="both"/>
        <w:rPr>
          <w:b/>
          <w:sz w:val="26"/>
          <w:szCs w:val="26"/>
        </w:rPr>
      </w:pPr>
      <w:r w:rsidRPr="00AA16BD">
        <w:rPr>
          <w:color w:val="000000"/>
          <w:sz w:val="26"/>
          <w:szCs w:val="26"/>
        </w:rPr>
        <w:t xml:space="preserve">Задача  данной подпрограммы: Развитие семейных форм воспитания детей-сирот и детей, оставшихся без попечения родителей, оказание государственной </w:t>
      </w:r>
      <w:r>
        <w:rPr>
          <w:color w:val="000000"/>
          <w:sz w:val="26"/>
          <w:szCs w:val="26"/>
        </w:rPr>
        <w:t xml:space="preserve"> </w:t>
      </w:r>
      <w:r w:rsidRPr="00AA16BD">
        <w:rPr>
          <w:color w:val="000000"/>
          <w:sz w:val="26"/>
          <w:szCs w:val="26"/>
        </w:rPr>
        <w:t>поддержки детям-сиротам и детям, оставшимся без попечения родителей, а также лицам из их числа.</w:t>
      </w:r>
    </w:p>
    <w:p w:rsidR="002768B5" w:rsidRDefault="002768B5" w:rsidP="002768B5">
      <w:pPr>
        <w:ind w:firstLine="708"/>
        <w:jc w:val="both"/>
        <w:rPr>
          <w:sz w:val="26"/>
          <w:szCs w:val="26"/>
        </w:rPr>
      </w:pPr>
      <w:r w:rsidRPr="00905428">
        <w:rPr>
          <w:sz w:val="26"/>
          <w:szCs w:val="26"/>
        </w:rPr>
        <w:t>Цел</w:t>
      </w:r>
      <w:r>
        <w:rPr>
          <w:sz w:val="26"/>
          <w:szCs w:val="26"/>
        </w:rPr>
        <w:t>ью подпрограммы является р</w:t>
      </w:r>
      <w:r w:rsidRPr="00905428">
        <w:rPr>
          <w:sz w:val="26"/>
          <w:szCs w:val="26"/>
        </w:rPr>
        <w:t>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 лицам из их числа.</w:t>
      </w:r>
      <w:r>
        <w:rPr>
          <w:sz w:val="26"/>
          <w:szCs w:val="26"/>
        </w:rPr>
        <w:t xml:space="preserve">  Были достигнуты следующие результаты:</w:t>
      </w:r>
    </w:p>
    <w:tbl>
      <w:tblPr>
        <w:tblW w:w="9654" w:type="dxa"/>
        <w:tblInd w:w="93" w:type="dxa"/>
        <w:tblLayout w:type="fixed"/>
        <w:tblLook w:val="04A0"/>
      </w:tblPr>
      <w:tblGrid>
        <w:gridCol w:w="951"/>
        <w:gridCol w:w="9"/>
        <w:gridCol w:w="3450"/>
        <w:gridCol w:w="992"/>
        <w:gridCol w:w="960"/>
        <w:gridCol w:w="32"/>
        <w:gridCol w:w="851"/>
        <w:gridCol w:w="1275"/>
        <w:gridCol w:w="16"/>
        <w:gridCol w:w="1118"/>
      </w:tblGrid>
      <w:tr w:rsidR="002768B5" w:rsidRPr="00A94D5A" w:rsidTr="00B017A6">
        <w:trPr>
          <w:trHeight w:val="300"/>
        </w:trPr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94D5A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94D5A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A94D5A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31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21</w:t>
            </w:r>
            <w:r w:rsidRPr="00A94D5A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Примечание </w:t>
            </w:r>
          </w:p>
        </w:tc>
      </w:tr>
      <w:tr w:rsidR="002768B5" w:rsidRPr="00A94D5A" w:rsidTr="00B017A6">
        <w:trPr>
          <w:trHeight w:val="230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3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768B5" w:rsidRPr="00A94D5A" w:rsidTr="00B017A6">
        <w:trPr>
          <w:trHeight w:val="675"/>
        </w:trPr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768B5" w:rsidRPr="00A94D5A" w:rsidTr="00B017A6">
        <w:trPr>
          <w:trHeight w:val="51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A94D5A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Количество детей оставшихся без попечения родителей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чел.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A94D5A" w:rsidRDefault="002768B5" w:rsidP="00B017A6">
            <w:pPr>
              <w:rPr>
                <w:color w:val="000000"/>
                <w:sz w:val="20"/>
                <w:szCs w:val="20"/>
              </w:rPr>
            </w:pPr>
            <w:r w:rsidRPr="00A94D5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68B5" w:rsidRPr="00A94D5A" w:rsidTr="00B017A6">
        <w:trPr>
          <w:trHeight w:val="204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A94D5A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proofErr w:type="gramStart"/>
            <w:r w:rsidRPr="00A94D5A">
              <w:rPr>
                <w:sz w:val="20"/>
                <w:szCs w:val="20"/>
              </w:rPr>
              <w:t>Доля детей, оставшихся без попечения родителей,  переданных не</w:t>
            </w:r>
            <w:r>
              <w:rPr>
                <w:sz w:val="20"/>
                <w:szCs w:val="20"/>
              </w:rPr>
              <w:t xml:space="preserve"> </w:t>
            </w:r>
            <w:r w:rsidRPr="00A94D5A">
              <w:rPr>
                <w:sz w:val="20"/>
                <w:szCs w:val="20"/>
              </w:rPr>
              <w:t>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муниципальных учреждениях всех типов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126,77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A94D5A" w:rsidRDefault="002768B5" w:rsidP="00B017A6">
            <w:pPr>
              <w:ind w:left="-398" w:firstLine="142"/>
              <w:rPr>
                <w:color w:val="000000"/>
                <w:sz w:val="20"/>
                <w:szCs w:val="20"/>
              </w:rPr>
            </w:pPr>
            <w:r w:rsidRPr="00A94D5A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768B5" w:rsidRDefault="002768B5" w:rsidP="002768B5">
      <w:pPr>
        <w:ind w:firstLine="708"/>
        <w:jc w:val="both"/>
        <w:rPr>
          <w:sz w:val="26"/>
          <w:szCs w:val="26"/>
        </w:rPr>
      </w:pPr>
    </w:p>
    <w:p w:rsidR="002768B5" w:rsidRPr="001C3753" w:rsidRDefault="002768B5" w:rsidP="002768B5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Мероприятия:</w:t>
      </w:r>
    </w:p>
    <w:p w:rsidR="002768B5" w:rsidRPr="001C3753" w:rsidRDefault="002768B5" w:rsidP="002768B5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1. Предоставление субвенций бюджетам муниципальных образований на обеспечение деятельности специалистов по опеке и попечительству в отношении несовершеннолетних.</w:t>
      </w:r>
    </w:p>
    <w:p w:rsidR="002768B5" w:rsidRPr="001C3753" w:rsidRDefault="002768B5" w:rsidP="002768B5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На данное мероприятие в 20</w:t>
      </w:r>
      <w:r>
        <w:rPr>
          <w:sz w:val="26"/>
          <w:szCs w:val="26"/>
        </w:rPr>
        <w:t>21</w:t>
      </w:r>
      <w:r w:rsidRPr="001C3753">
        <w:rPr>
          <w:sz w:val="26"/>
          <w:szCs w:val="26"/>
        </w:rPr>
        <w:t>году из краевого бюджета запланировано сре</w:t>
      </w:r>
      <w:proofErr w:type="gramStart"/>
      <w:r w:rsidRPr="001C3753">
        <w:rPr>
          <w:sz w:val="26"/>
          <w:szCs w:val="26"/>
        </w:rPr>
        <w:t>дств в с</w:t>
      </w:r>
      <w:proofErr w:type="gramEnd"/>
      <w:r w:rsidRPr="001C3753">
        <w:rPr>
          <w:sz w:val="26"/>
          <w:szCs w:val="26"/>
        </w:rPr>
        <w:t xml:space="preserve">умме </w:t>
      </w:r>
      <w:r>
        <w:rPr>
          <w:sz w:val="26"/>
          <w:szCs w:val="26"/>
        </w:rPr>
        <w:t>6045,8</w:t>
      </w:r>
      <w:r w:rsidRPr="001C3753">
        <w:rPr>
          <w:sz w:val="26"/>
          <w:szCs w:val="26"/>
        </w:rPr>
        <w:t xml:space="preserve"> тыс. рублей, фактически освоено </w:t>
      </w:r>
      <w:r>
        <w:rPr>
          <w:sz w:val="26"/>
          <w:szCs w:val="26"/>
        </w:rPr>
        <w:t>5 314,41</w:t>
      </w:r>
      <w:r w:rsidRPr="001C3753">
        <w:rPr>
          <w:sz w:val="26"/>
          <w:szCs w:val="26"/>
        </w:rPr>
        <w:t xml:space="preserve"> тыс.  рублей. Освоение средств составляет </w:t>
      </w:r>
      <w:r>
        <w:rPr>
          <w:sz w:val="26"/>
          <w:szCs w:val="26"/>
        </w:rPr>
        <w:t>87,90</w:t>
      </w:r>
      <w:r w:rsidRPr="001C3753">
        <w:rPr>
          <w:sz w:val="26"/>
          <w:szCs w:val="26"/>
        </w:rPr>
        <w:t xml:space="preserve"> %. </w:t>
      </w:r>
    </w:p>
    <w:p w:rsidR="002768B5" w:rsidRPr="001C3753" w:rsidRDefault="002768B5" w:rsidP="002768B5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2. Обеспечение жилыми помещениями детей-сирот и детей, оставшихся без попечения родителей.</w:t>
      </w:r>
    </w:p>
    <w:p w:rsidR="002768B5" w:rsidRDefault="002768B5" w:rsidP="002768B5">
      <w:pPr>
        <w:jc w:val="both"/>
        <w:rPr>
          <w:sz w:val="28"/>
          <w:szCs w:val="28"/>
        </w:rPr>
      </w:pPr>
      <w:r w:rsidRPr="001C3753">
        <w:rPr>
          <w:sz w:val="26"/>
          <w:szCs w:val="26"/>
        </w:rPr>
        <w:t xml:space="preserve">          В 20</w:t>
      </w:r>
      <w:r>
        <w:rPr>
          <w:sz w:val="26"/>
          <w:szCs w:val="26"/>
        </w:rPr>
        <w:t>21</w:t>
      </w:r>
      <w:r w:rsidRPr="001C3753">
        <w:rPr>
          <w:sz w:val="26"/>
          <w:szCs w:val="26"/>
        </w:rPr>
        <w:t xml:space="preserve"> году на обеспечение жилыми помещениями было выделено </w:t>
      </w:r>
      <w:r>
        <w:rPr>
          <w:sz w:val="26"/>
          <w:szCs w:val="26"/>
        </w:rPr>
        <w:t>9 589,08</w:t>
      </w:r>
      <w:r w:rsidRPr="001C37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тыс. </w:t>
      </w:r>
      <w:r w:rsidRPr="001C3753">
        <w:rPr>
          <w:sz w:val="26"/>
          <w:szCs w:val="26"/>
        </w:rPr>
        <w:t xml:space="preserve">рублей, фактически освоено – </w:t>
      </w:r>
      <w:r>
        <w:rPr>
          <w:sz w:val="26"/>
          <w:szCs w:val="26"/>
        </w:rPr>
        <w:t>7 885,15</w:t>
      </w:r>
      <w:r w:rsidRPr="001C3753">
        <w:rPr>
          <w:sz w:val="26"/>
          <w:szCs w:val="26"/>
        </w:rPr>
        <w:t xml:space="preserve"> тыс</w:t>
      </w:r>
      <w:r>
        <w:rPr>
          <w:sz w:val="26"/>
          <w:szCs w:val="26"/>
        </w:rPr>
        <w:t>.</w:t>
      </w:r>
      <w:r w:rsidRPr="001C3753">
        <w:rPr>
          <w:sz w:val="26"/>
          <w:szCs w:val="26"/>
        </w:rPr>
        <w:t xml:space="preserve"> рублей. Показатель равен </w:t>
      </w:r>
      <w:r>
        <w:rPr>
          <w:sz w:val="26"/>
          <w:szCs w:val="26"/>
        </w:rPr>
        <w:t>82,23</w:t>
      </w:r>
      <w:r w:rsidRPr="001C3753">
        <w:rPr>
          <w:sz w:val="26"/>
          <w:szCs w:val="26"/>
        </w:rPr>
        <w:t xml:space="preserve">%. </w:t>
      </w:r>
      <w:r>
        <w:rPr>
          <w:sz w:val="26"/>
          <w:szCs w:val="26"/>
        </w:rPr>
        <w:t>Приобретено 7 жилых помещений</w:t>
      </w:r>
      <w:r>
        <w:rPr>
          <w:sz w:val="28"/>
          <w:szCs w:val="28"/>
        </w:rPr>
        <w:t>.</w:t>
      </w:r>
    </w:p>
    <w:p w:rsidR="002768B5" w:rsidRDefault="002768B5" w:rsidP="002768B5">
      <w:pPr>
        <w:ind w:firstLine="708"/>
        <w:jc w:val="both"/>
        <w:rPr>
          <w:i/>
          <w:sz w:val="26"/>
          <w:szCs w:val="26"/>
        </w:rPr>
      </w:pPr>
      <w:r w:rsidRPr="005F70EB">
        <w:rPr>
          <w:i/>
          <w:sz w:val="26"/>
          <w:szCs w:val="26"/>
        </w:rPr>
        <w:t>Подпрограмма 3. «Обеспечение реализации государственной программы и прочие мероприятия в области образования»</w:t>
      </w:r>
    </w:p>
    <w:p w:rsidR="002768B5" w:rsidRPr="005F70EB" w:rsidRDefault="002768B5" w:rsidP="002768B5">
      <w:pPr>
        <w:ind w:firstLine="708"/>
        <w:jc w:val="both"/>
        <w:rPr>
          <w:i/>
          <w:sz w:val="26"/>
          <w:szCs w:val="26"/>
        </w:rPr>
      </w:pPr>
    </w:p>
    <w:p w:rsidR="002768B5" w:rsidRPr="00F807B7" w:rsidRDefault="002768B5" w:rsidP="002768B5">
      <w:pPr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F807B7">
        <w:rPr>
          <w:sz w:val="26"/>
          <w:szCs w:val="26"/>
        </w:rPr>
        <w:t>ыс. руб.</w:t>
      </w:r>
    </w:p>
    <w:tbl>
      <w:tblPr>
        <w:tblW w:w="8980" w:type="dxa"/>
        <w:tblInd w:w="93" w:type="dxa"/>
        <w:tblLook w:val="04A0"/>
      </w:tblPr>
      <w:tblGrid>
        <w:gridCol w:w="3600"/>
        <w:gridCol w:w="1840"/>
        <w:gridCol w:w="1960"/>
        <w:gridCol w:w="1580"/>
      </w:tblGrid>
      <w:tr w:rsidR="002768B5" w:rsidRPr="00901CC7" w:rsidTr="00B017A6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F807B7" w:rsidRDefault="002768B5" w:rsidP="00B017A6">
            <w:pPr>
              <w:jc w:val="center"/>
              <w:rPr>
                <w:bCs/>
                <w:sz w:val="20"/>
                <w:szCs w:val="20"/>
              </w:rPr>
            </w:pPr>
            <w:r w:rsidRPr="00F807B7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F807B7" w:rsidRDefault="002768B5" w:rsidP="00B017A6">
            <w:pPr>
              <w:jc w:val="center"/>
              <w:rPr>
                <w:bCs/>
                <w:sz w:val="20"/>
                <w:szCs w:val="20"/>
              </w:rPr>
            </w:pPr>
            <w:r w:rsidRPr="00F807B7">
              <w:rPr>
                <w:bCs/>
                <w:sz w:val="20"/>
                <w:szCs w:val="20"/>
              </w:rPr>
              <w:t>План на 20</w:t>
            </w:r>
            <w:r>
              <w:rPr>
                <w:bCs/>
                <w:sz w:val="20"/>
                <w:szCs w:val="20"/>
              </w:rPr>
              <w:t>21</w:t>
            </w:r>
            <w:r w:rsidRPr="00F807B7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F807B7" w:rsidRDefault="002768B5" w:rsidP="00B017A6">
            <w:pPr>
              <w:jc w:val="center"/>
              <w:rPr>
                <w:bCs/>
                <w:sz w:val="20"/>
                <w:szCs w:val="20"/>
              </w:rPr>
            </w:pPr>
            <w:r w:rsidRPr="00F807B7">
              <w:rPr>
                <w:bCs/>
                <w:sz w:val="20"/>
                <w:szCs w:val="20"/>
              </w:rPr>
              <w:t>Факт за 20</w:t>
            </w:r>
            <w:r>
              <w:rPr>
                <w:bCs/>
                <w:sz w:val="20"/>
                <w:szCs w:val="20"/>
              </w:rPr>
              <w:t>21</w:t>
            </w:r>
            <w:r w:rsidRPr="00F807B7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F807B7" w:rsidRDefault="002768B5" w:rsidP="00B017A6">
            <w:pPr>
              <w:jc w:val="right"/>
              <w:rPr>
                <w:bCs/>
                <w:sz w:val="20"/>
                <w:szCs w:val="20"/>
              </w:rPr>
            </w:pPr>
            <w:r w:rsidRPr="00F807B7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2768B5" w:rsidRPr="00A94D5A" w:rsidTr="00B017A6">
        <w:trPr>
          <w:trHeight w:val="758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Cs/>
                <w:sz w:val="20"/>
                <w:szCs w:val="20"/>
              </w:rPr>
            </w:pPr>
            <w:r w:rsidRPr="00A94D5A">
              <w:rPr>
                <w:bCs/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Default="002768B5" w:rsidP="00B017A6">
            <w:pPr>
              <w:ind w:left="7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85 275,01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Default="002768B5" w:rsidP="00B0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84926,73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Default="002768B5" w:rsidP="00B0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99,59</w:t>
            </w:r>
          </w:p>
        </w:tc>
      </w:tr>
    </w:tbl>
    <w:p w:rsidR="002768B5" w:rsidRPr="00905428" w:rsidRDefault="002768B5" w:rsidP="002768B5">
      <w:pPr>
        <w:ind w:firstLine="708"/>
        <w:jc w:val="both"/>
        <w:rPr>
          <w:b/>
          <w:sz w:val="26"/>
          <w:szCs w:val="26"/>
        </w:rPr>
      </w:pPr>
    </w:p>
    <w:p w:rsidR="002768B5" w:rsidRDefault="002768B5" w:rsidP="002768B5">
      <w:pPr>
        <w:ind w:firstLine="708"/>
        <w:jc w:val="both"/>
        <w:rPr>
          <w:sz w:val="26"/>
          <w:szCs w:val="26"/>
        </w:rPr>
      </w:pPr>
      <w:r w:rsidRPr="00905428">
        <w:rPr>
          <w:sz w:val="26"/>
          <w:szCs w:val="26"/>
        </w:rPr>
        <w:t>Цель</w:t>
      </w:r>
      <w:r>
        <w:rPr>
          <w:sz w:val="26"/>
          <w:szCs w:val="26"/>
        </w:rPr>
        <w:t>ю подпрограммы является</w:t>
      </w:r>
      <w:r w:rsidRPr="00905428">
        <w:rPr>
          <w:sz w:val="26"/>
          <w:szCs w:val="26"/>
        </w:rPr>
        <w:t xml:space="preserve"> </w:t>
      </w:r>
      <w:r>
        <w:rPr>
          <w:sz w:val="26"/>
          <w:szCs w:val="26"/>
        </w:rPr>
        <w:t>с</w:t>
      </w:r>
      <w:r w:rsidRPr="00905428">
        <w:rPr>
          <w:sz w:val="26"/>
          <w:szCs w:val="26"/>
        </w:rPr>
        <w:t>оздание условий для эффективного, ответственного и прозрачного управления финансовыми ресурсами в рамках выполнения установленных функций, обеспечивающих деятельность образовательных учреждений, направленной на эффективное управление отраслью.</w:t>
      </w:r>
    </w:p>
    <w:p w:rsidR="002768B5" w:rsidRDefault="002768B5" w:rsidP="002768B5">
      <w:pPr>
        <w:ind w:firstLine="708"/>
        <w:jc w:val="both"/>
        <w:rPr>
          <w:sz w:val="26"/>
          <w:szCs w:val="26"/>
        </w:rPr>
      </w:pPr>
    </w:p>
    <w:p w:rsidR="002768B5" w:rsidRDefault="002768B5" w:rsidP="002768B5">
      <w:pPr>
        <w:ind w:firstLine="708"/>
        <w:jc w:val="both"/>
        <w:rPr>
          <w:sz w:val="26"/>
          <w:szCs w:val="26"/>
        </w:rPr>
      </w:pPr>
    </w:p>
    <w:p w:rsidR="002768B5" w:rsidRDefault="002768B5" w:rsidP="002768B5">
      <w:pPr>
        <w:ind w:firstLine="708"/>
        <w:jc w:val="both"/>
        <w:rPr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883"/>
        <w:gridCol w:w="77"/>
        <w:gridCol w:w="3166"/>
        <w:gridCol w:w="851"/>
        <w:gridCol w:w="992"/>
        <w:gridCol w:w="992"/>
        <w:gridCol w:w="992"/>
        <w:gridCol w:w="1701"/>
      </w:tblGrid>
      <w:tr w:rsidR="002768B5" w:rsidRPr="00A94D5A" w:rsidTr="00B017A6">
        <w:trPr>
          <w:trHeight w:val="300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94D5A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94D5A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A94D5A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21</w:t>
            </w:r>
            <w:r w:rsidRPr="00A94D5A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 xml:space="preserve">Примечание </w:t>
            </w:r>
          </w:p>
        </w:tc>
      </w:tr>
      <w:tr w:rsidR="002768B5" w:rsidRPr="00A94D5A" w:rsidTr="00B017A6">
        <w:trPr>
          <w:trHeight w:val="230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768B5" w:rsidRPr="00A94D5A" w:rsidTr="00B017A6">
        <w:trPr>
          <w:trHeight w:val="675"/>
        </w:trPr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B5" w:rsidRPr="00A94D5A" w:rsidRDefault="002768B5" w:rsidP="00B017A6">
            <w:pPr>
              <w:jc w:val="center"/>
              <w:rPr>
                <w:b/>
                <w:bCs/>
                <w:sz w:val="20"/>
                <w:szCs w:val="20"/>
              </w:rPr>
            </w:pPr>
            <w:r w:rsidRPr="00A94D5A">
              <w:rPr>
                <w:b/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B5" w:rsidRPr="00A94D5A" w:rsidRDefault="002768B5" w:rsidP="00B017A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768B5" w:rsidRPr="00A94D5A" w:rsidTr="00B017A6">
        <w:trPr>
          <w:trHeight w:val="30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A94D5A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Уровень исполнения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Default="002768B5" w:rsidP="00B017A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2768B5" w:rsidRPr="00A94D5A" w:rsidTr="00B017A6">
        <w:trPr>
          <w:trHeight w:val="76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A94D5A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Уровень удовлетворенности жителей Богучанского района качеством предоставления услуг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Default="002768B5" w:rsidP="00B017A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A94D5A" w:rsidRDefault="002768B5" w:rsidP="00B017A6">
            <w:pPr>
              <w:rPr>
                <w:color w:val="000000"/>
                <w:sz w:val="20"/>
                <w:szCs w:val="20"/>
              </w:rPr>
            </w:pPr>
            <w:r w:rsidRPr="00A94D5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68B5" w:rsidRPr="00A94D5A" w:rsidTr="00B017A6">
        <w:trPr>
          <w:trHeight w:val="51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A94D5A" w:rsidRDefault="002768B5" w:rsidP="00B017A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 xml:space="preserve">Соблюдение сроков предоставления годовой бюджетной отчетности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балл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B5" w:rsidRPr="00A94D5A" w:rsidRDefault="002768B5" w:rsidP="00B017A6">
            <w:pPr>
              <w:jc w:val="right"/>
              <w:rPr>
                <w:sz w:val="20"/>
                <w:szCs w:val="20"/>
              </w:rPr>
            </w:pPr>
            <w:r w:rsidRPr="00A94D5A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A94D5A" w:rsidRDefault="002768B5" w:rsidP="00B017A6">
            <w:pPr>
              <w:jc w:val="right"/>
              <w:rPr>
                <w:color w:val="000000"/>
                <w:sz w:val="20"/>
                <w:szCs w:val="20"/>
              </w:rPr>
            </w:pPr>
            <w:r w:rsidRPr="00A94D5A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B5" w:rsidRPr="00A94D5A" w:rsidRDefault="002768B5" w:rsidP="00B017A6">
            <w:pPr>
              <w:rPr>
                <w:color w:val="000000"/>
                <w:sz w:val="20"/>
                <w:szCs w:val="20"/>
              </w:rPr>
            </w:pPr>
            <w:r w:rsidRPr="00A94D5A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768B5" w:rsidRPr="00905428" w:rsidRDefault="002768B5" w:rsidP="002768B5">
      <w:pPr>
        <w:ind w:firstLine="708"/>
        <w:jc w:val="both"/>
        <w:rPr>
          <w:sz w:val="26"/>
          <w:szCs w:val="26"/>
        </w:rPr>
      </w:pPr>
    </w:p>
    <w:p w:rsidR="002768B5" w:rsidRPr="001C3753" w:rsidRDefault="002768B5" w:rsidP="002768B5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Задача 1. Организация деятельности управления образования, обеспечивающих деятельность образовательных учреждений, направленной на эффективное управление отраслью.</w:t>
      </w:r>
    </w:p>
    <w:p w:rsidR="002768B5" w:rsidRPr="001C3753" w:rsidRDefault="002768B5" w:rsidP="002768B5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Мероприятия:</w:t>
      </w:r>
    </w:p>
    <w:p w:rsidR="002768B5" w:rsidRPr="001C3753" w:rsidRDefault="002768B5" w:rsidP="002768B5">
      <w:pPr>
        <w:ind w:left="142" w:firstLine="567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1. Создание условий для реализации муниципальной политики в сфере образования.</w:t>
      </w:r>
    </w:p>
    <w:p w:rsidR="002768B5" w:rsidRPr="001C3753" w:rsidRDefault="002768B5" w:rsidP="002768B5">
      <w:pPr>
        <w:tabs>
          <w:tab w:val="left" w:pos="975"/>
        </w:tabs>
        <w:ind w:firstLine="709"/>
        <w:jc w:val="both"/>
        <w:rPr>
          <w:sz w:val="26"/>
          <w:szCs w:val="26"/>
        </w:rPr>
      </w:pPr>
      <w:r w:rsidRPr="001C3753">
        <w:rPr>
          <w:sz w:val="26"/>
          <w:szCs w:val="26"/>
        </w:rPr>
        <w:t>Для создания условий для реализации муниципальной политики в сфере образования в 20</w:t>
      </w:r>
      <w:r>
        <w:rPr>
          <w:sz w:val="26"/>
          <w:szCs w:val="26"/>
        </w:rPr>
        <w:t>21</w:t>
      </w:r>
      <w:r w:rsidRPr="001C3753">
        <w:rPr>
          <w:sz w:val="26"/>
          <w:szCs w:val="26"/>
        </w:rPr>
        <w:t xml:space="preserve"> году запланировано средств на сумму </w:t>
      </w:r>
      <w:r>
        <w:rPr>
          <w:sz w:val="26"/>
          <w:szCs w:val="26"/>
        </w:rPr>
        <w:t>77893,17</w:t>
      </w:r>
      <w:r w:rsidRPr="001C3753">
        <w:rPr>
          <w:sz w:val="26"/>
          <w:szCs w:val="26"/>
        </w:rPr>
        <w:t xml:space="preserve"> тыс. рублей, фактически профинансировано </w:t>
      </w:r>
      <w:r>
        <w:rPr>
          <w:sz w:val="26"/>
          <w:szCs w:val="26"/>
        </w:rPr>
        <w:t>77 574,37</w:t>
      </w:r>
      <w:r w:rsidRPr="001C3753">
        <w:rPr>
          <w:sz w:val="26"/>
          <w:szCs w:val="26"/>
        </w:rPr>
        <w:t xml:space="preserve">тыс. рублей. Освоение средств составляет </w:t>
      </w:r>
      <w:r>
        <w:rPr>
          <w:sz w:val="26"/>
          <w:szCs w:val="26"/>
        </w:rPr>
        <w:t>99,6</w:t>
      </w:r>
      <w:r w:rsidRPr="001C3753">
        <w:rPr>
          <w:sz w:val="26"/>
          <w:szCs w:val="26"/>
        </w:rPr>
        <w:t xml:space="preserve"> %.</w:t>
      </w:r>
    </w:p>
    <w:p w:rsidR="002768B5" w:rsidRPr="001C3753" w:rsidRDefault="002768B5" w:rsidP="002768B5">
      <w:pPr>
        <w:ind w:firstLine="709"/>
        <w:jc w:val="both"/>
        <w:rPr>
          <w:sz w:val="26"/>
          <w:szCs w:val="26"/>
        </w:rPr>
      </w:pPr>
      <w:r w:rsidRPr="001C3753">
        <w:rPr>
          <w:sz w:val="26"/>
          <w:szCs w:val="26"/>
        </w:rPr>
        <w:t xml:space="preserve"> 2. Осуществление функций руководства и управления сфере установленных полномочий. </w:t>
      </w:r>
    </w:p>
    <w:p w:rsidR="002768B5" w:rsidRPr="001C3753" w:rsidRDefault="002768B5" w:rsidP="002768B5">
      <w:pPr>
        <w:ind w:firstLine="708"/>
        <w:jc w:val="both"/>
        <w:rPr>
          <w:sz w:val="26"/>
          <w:szCs w:val="26"/>
        </w:rPr>
      </w:pPr>
      <w:r w:rsidRPr="001C3753">
        <w:rPr>
          <w:sz w:val="26"/>
          <w:szCs w:val="26"/>
        </w:rPr>
        <w:t xml:space="preserve"> В 20</w:t>
      </w:r>
      <w:r>
        <w:rPr>
          <w:sz w:val="26"/>
          <w:szCs w:val="26"/>
        </w:rPr>
        <w:t>21</w:t>
      </w:r>
      <w:r w:rsidRPr="001C3753">
        <w:rPr>
          <w:sz w:val="26"/>
          <w:szCs w:val="26"/>
        </w:rPr>
        <w:t xml:space="preserve"> году на осуществление данного мероприятия было запланировано </w:t>
      </w:r>
      <w:r>
        <w:rPr>
          <w:sz w:val="26"/>
          <w:szCs w:val="26"/>
        </w:rPr>
        <w:t>7 381,83</w:t>
      </w:r>
      <w:r w:rsidRPr="001C3753">
        <w:rPr>
          <w:sz w:val="26"/>
          <w:szCs w:val="26"/>
        </w:rPr>
        <w:t xml:space="preserve"> тыс</w:t>
      </w:r>
      <w:r>
        <w:rPr>
          <w:sz w:val="26"/>
          <w:szCs w:val="26"/>
        </w:rPr>
        <w:t>.</w:t>
      </w:r>
      <w:r w:rsidRPr="001C3753">
        <w:rPr>
          <w:sz w:val="26"/>
          <w:szCs w:val="26"/>
        </w:rPr>
        <w:t xml:space="preserve"> рублей. Фактически профинансировано </w:t>
      </w:r>
      <w:r>
        <w:rPr>
          <w:sz w:val="26"/>
          <w:szCs w:val="26"/>
        </w:rPr>
        <w:t>7 352,36</w:t>
      </w:r>
      <w:r w:rsidRPr="001C37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тыс. </w:t>
      </w:r>
      <w:r w:rsidRPr="001C3753">
        <w:rPr>
          <w:sz w:val="26"/>
          <w:szCs w:val="26"/>
        </w:rPr>
        <w:t xml:space="preserve">рублей. Освоение средств составляет </w:t>
      </w:r>
      <w:r>
        <w:rPr>
          <w:sz w:val="26"/>
          <w:szCs w:val="26"/>
        </w:rPr>
        <w:t>99,6</w:t>
      </w:r>
      <w:r w:rsidRPr="001C3753">
        <w:rPr>
          <w:sz w:val="26"/>
          <w:szCs w:val="26"/>
        </w:rPr>
        <w:t xml:space="preserve"> %.</w:t>
      </w:r>
    </w:p>
    <w:p w:rsidR="002768B5" w:rsidRDefault="002768B5" w:rsidP="002768B5"/>
    <w:p w:rsidR="00EB679D" w:rsidRPr="00852E0F" w:rsidRDefault="00EB679D" w:rsidP="00EB679D">
      <w:pPr>
        <w:pStyle w:val="a7"/>
        <w:ind w:firstLine="284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2768B5">
        <w:rPr>
          <w:rFonts w:ascii="Times New Roman" w:hAnsi="Times New Roman"/>
          <w:b/>
          <w:sz w:val="26"/>
          <w:szCs w:val="26"/>
          <w:u w:val="single"/>
        </w:rPr>
        <w:t>2.  Муниципальная программа Богучанского района «Охрана окружающей среды»:</w:t>
      </w:r>
    </w:p>
    <w:p w:rsidR="00EB679D" w:rsidRPr="00852E0F" w:rsidRDefault="00EB679D" w:rsidP="00EB679D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77B77" w:rsidRPr="00852E0F" w:rsidRDefault="00877B77" w:rsidP="00877B77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  <w:r w:rsidRPr="00852E0F">
        <w:rPr>
          <w:rFonts w:ascii="Times New Roman" w:hAnsi="Times New Roman"/>
          <w:sz w:val="26"/>
          <w:szCs w:val="26"/>
        </w:rPr>
        <w:t xml:space="preserve">Ассигнования  освоены на </w:t>
      </w:r>
      <w:r>
        <w:rPr>
          <w:rFonts w:ascii="Times New Roman" w:hAnsi="Times New Roman"/>
          <w:sz w:val="26"/>
          <w:szCs w:val="26"/>
        </w:rPr>
        <w:t>99,42</w:t>
      </w:r>
      <w:r w:rsidRPr="00852E0F">
        <w:rPr>
          <w:rFonts w:ascii="Times New Roman" w:hAnsi="Times New Roman"/>
          <w:sz w:val="26"/>
          <w:szCs w:val="26"/>
        </w:rPr>
        <w:t xml:space="preserve"> %, уточнённый план </w:t>
      </w:r>
      <w:r>
        <w:rPr>
          <w:rFonts w:ascii="Times New Roman" w:hAnsi="Times New Roman"/>
          <w:sz w:val="26"/>
          <w:szCs w:val="26"/>
        </w:rPr>
        <w:t>9 975,769 тыс</w:t>
      </w:r>
      <w:proofErr w:type="gramStart"/>
      <w:r>
        <w:rPr>
          <w:rFonts w:ascii="Times New Roman" w:hAnsi="Times New Roman"/>
          <w:sz w:val="26"/>
          <w:szCs w:val="26"/>
        </w:rPr>
        <w:t>.р</w:t>
      </w:r>
      <w:proofErr w:type="gramEnd"/>
      <w:r>
        <w:rPr>
          <w:rFonts w:ascii="Times New Roman" w:hAnsi="Times New Roman"/>
          <w:sz w:val="26"/>
          <w:szCs w:val="26"/>
        </w:rPr>
        <w:t xml:space="preserve">ублей, освоено 9 918,480 </w:t>
      </w:r>
      <w:r w:rsidRPr="00852E0F">
        <w:rPr>
          <w:rFonts w:ascii="Times New Roman" w:hAnsi="Times New Roman"/>
          <w:sz w:val="26"/>
          <w:szCs w:val="26"/>
        </w:rPr>
        <w:t>тыс.рублей</w:t>
      </w:r>
    </w:p>
    <w:p w:rsidR="00877B77" w:rsidRPr="00852E0F" w:rsidRDefault="00877B77" w:rsidP="00877B77">
      <w:pPr>
        <w:pStyle w:val="a7"/>
        <w:jc w:val="both"/>
        <w:rPr>
          <w:rFonts w:ascii="Times New Roman" w:hAnsi="Times New Roman"/>
          <w:b/>
          <w:sz w:val="26"/>
          <w:szCs w:val="26"/>
        </w:rPr>
      </w:pPr>
      <w:r w:rsidRPr="00852E0F">
        <w:rPr>
          <w:rFonts w:ascii="Times New Roman" w:hAnsi="Times New Roman"/>
          <w:b/>
          <w:i/>
          <w:sz w:val="26"/>
          <w:szCs w:val="26"/>
        </w:rPr>
        <w:t xml:space="preserve">            </w:t>
      </w:r>
      <w:r w:rsidRPr="00852E0F">
        <w:rPr>
          <w:rFonts w:ascii="Times New Roman" w:hAnsi="Times New Roman"/>
          <w:sz w:val="26"/>
          <w:szCs w:val="26"/>
        </w:rPr>
        <w:t>Бюджетные ассигнования на реализацию Программы  распределены следующим образом:</w:t>
      </w:r>
    </w:p>
    <w:p w:rsidR="00877B77" w:rsidRDefault="00877B77" w:rsidP="00877B77">
      <w:pPr>
        <w:pStyle w:val="a7"/>
        <w:jc w:val="both"/>
        <w:rPr>
          <w:rFonts w:ascii="Times New Roman" w:hAnsi="Times New Roman"/>
          <w:sz w:val="20"/>
          <w:szCs w:val="20"/>
        </w:rPr>
      </w:pPr>
    </w:p>
    <w:p w:rsidR="00877B77" w:rsidRPr="00852E0F" w:rsidRDefault="00877B77" w:rsidP="00877B77">
      <w:pPr>
        <w:pStyle w:val="a7"/>
        <w:jc w:val="both"/>
        <w:rPr>
          <w:rFonts w:ascii="Times New Roman" w:hAnsi="Times New Roman"/>
          <w:sz w:val="20"/>
          <w:szCs w:val="20"/>
        </w:rPr>
      </w:pPr>
      <w:r w:rsidRPr="00852E0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тыс</w:t>
      </w:r>
      <w:proofErr w:type="gramStart"/>
      <w:r w:rsidRPr="00852E0F">
        <w:rPr>
          <w:rFonts w:ascii="Times New Roman" w:hAnsi="Times New Roman"/>
          <w:sz w:val="20"/>
          <w:szCs w:val="20"/>
        </w:rPr>
        <w:t>.р</w:t>
      </w:r>
      <w:proofErr w:type="gramEnd"/>
      <w:r w:rsidRPr="00852E0F">
        <w:rPr>
          <w:rFonts w:ascii="Times New Roman" w:hAnsi="Times New Roman"/>
          <w:sz w:val="20"/>
          <w:szCs w:val="20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  <w:gridCol w:w="2250"/>
        <w:gridCol w:w="2393"/>
      </w:tblGrid>
      <w:tr w:rsidR="00877B77" w:rsidRPr="00852E0F" w:rsidTr="001C5A93">
        <w:tc>
          <w:tcPr>
            <w:tcW w:w="2802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126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План на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52E0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250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Факт за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52E0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393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877B77" w:rsidRPr="00852E0F" w:rsidTr="001C5A93">
        <w:tc>
          <w:tcPr>
            <w:tcW w:w="2802" w:type="dxa"/>
          </w:tcPr>
          <w:p w:rsidR="00877B77" w:rsidRPr="00852E0F" w:rsidRDefault="00877B77" w:rsidP="001C5A93">
            <w:pPr>
              <w:pStyle w:val="a7"/>
              <w:spacing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Администрация Богучанского района</w:t>
            </w:r>
          </w:p>
        </w:tc>
        <w:tc>
          <w:tcPr>
            <w:tcW w:w="2126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3 001,640</w:t>
            </w:r>
          </w:p>
        </w:tc>
        <w:tc>
          <w:tcPr>
            <w:tcW w:w="2250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2 977,517</w:t>
            </w:r>
          </w:p>
        </w:tc>
        <w:tc>
          <w:tcPr>
            <w:tcW w:w="2393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99,19</w:t>
            </w:r>
            <w:r w:rsidRPr="00852E0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877B77" w:rsidRPr="00852E0F" w:rsidTr="001C5A93">
        <w:tc>
          <w:tcPr>
            <w:tcW w:w="2802" w:type="dxa"/>
          </w:tcPr>
          <w:p w:rsidR="00877B77" w:rsidRPr="00852E0F" w:rsidRDefault="00877B77" w:rsidP="001C5A93">
            <w:pPr>
              <w:pStyle w:val="a7"/>
              <w:spacing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МКУ «Муниципальная служба Заказчика»</w:t>
            </w:r>
          </w:p>
        </w:tc>
        <w:tc>
          <w:tcPr>
            <w:tcW w:w="2126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250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93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</w:tr>
      <w:tr w:rsidR="00877B77" w:rsidRPr="00852E0F" w:rsidTr="001C5A93">
        <w:tc>
          <w:tcPr>
            <w:tcW w:w="2802" w:type="dxa"/>
          </w:tcPr>
          <w:p w:rsidR="00877B77" w:rsidRPr="00852E0F" w:rsidRDefault="00877B77" w:rsidP="001C5A93">
            <w:pPr>
              <w:pStyle w:val="a7"/>
              <w:spacing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Управление муниципальной собственностью Богучанского района</w:t>
            </w:r>
          </w:p>
        </w:tc>
        <w:tc>
          <w:tcPr>
            <w:tcW w:w="2126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6 974,129</w:t>
            </w:r>
          </w:p>
        </w:tc>
        <w:tc>
          <w:tcPr>
            <w:tcW w:w="2250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6 940,963</w:t>
            </w:r>
          </w:p>
        </w:tc>
        <w:tc>
          <w:tcPr>
            <w:tcW w:w="2393" w:type="dxa"/>
          </w:tcPr>
          <w:p w:rsidR="00877B77" w:rsidRPr="00852E0F" w:rsidRDefault="00877B77" w:rsidP="001C5A93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99,52</w:t>
            </w:r>
            <w:r w:rsidRPr="00852E0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</w:tbl>
    <w:p w:rsidR="00877B77" w:rsidRPr="00745A25" w:rsidRDefault="00877B77" w:rsidP="00877B77">
      <w:pPr>
        <w:pStyle w:val="a7"/>
        <w:jc w:val="both"/>
        <w:rPr>
          <w:rFonts w:ascii="Times New Roman" w:hAnsi="Times New Roman"/>
          <w:sz w:val="20"/>
          <w:szCs w:val="20"/>
        </w:rPr>
      </w:pPr>
    </w:p>
    <w:p w:rsidR="00877B77" w:rsidRPr="00852E0F" w:rsidRDefault="00877B77" w:rsidP="00877B77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  <w:r w:rsidRPr="00852E0F">
        <w:rPr>
          <w:rFonts w:ascii="Times New Roman" w:hAnsi="Times New Roman"/>
          <w:b/>
          <w:sz w:val="26"/>
          <w:szCs w:val="26"/>
        </w:rPr>
        <w:t xml:space="preserve">Подпрограмма 1 </w:t>
      </w:r>
      <w:r w:rsidRPr="00852E0F">
        <w:rPr>
          <w:rFonts w:ascii="Times New Roman" w:hAnsi="Times New Roman"/>
          <w:sz w:val="26"/>
          <w:szCs w:val="26"/>
        </w:rPr>
        <w:t>«</w:t>
      </w:r>
      <w:r w:rsidRPr="00037B52">
        <w:rPr>
          <w:rFonts w:ascii="Times New Roman" w:hAnsi="Times New Roman"/>
          <w:sz w:val="26"/>
          <w:szCs w:val="26"/>
        </w:rPr>
        <w:t>Обращение с отходами на территории Богучанского района</w:t>
      </w:r>
      <w:r w:rsidRPr="00852E0F">
        <w:rPr>
          <w:rFonts w:ascii="Times New Roman" w:hAnsi="Times New Roman"/>
          <w:sz w:val="26"/>
          <w:szCs w:val="26"/>
        </w:rPr>
        <w:t>»</w:t>
      </w:r>
    </w:p>
    <w:p w:rsidR="00877B77" w:rsidRDefault="00877B77" w:rsidP="00877B77">
      <w:pPr>
        <w:pStyle w:val="a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877B77" w:rsidRPr="00852E0F" w:rsidRDefault="00877B77" w:rsidP="00877B77">
      <w:pPr>
        <w:pStyle w:val="a7"/>
        <w:jc w:val="both"/>
        <w:rPr>
          <w:rFonts w:ascii="Times New Roman" w:hAnsi="Times New Roman"/>
          <w:b/>
          <w:i/>
          <w:sz w:val="26"/>
          <w:szCs w:val="26"/>
        </w:rPr>
      </w:pPr>
      <w:r w:rsidRPr="00852E0F">
        <w:rPr>
          <w:rFonts w:ascii="Times New Roman" w:hAnsi="Times New Roman"/>
          <w:b/>
          <w:i/>
          <w:sz w:val="26"/>
          <w:szCs w:val="26"/>
        </w:rPr>
        <w:t xml:space="preserve">    показатели:</w:t>
      </w:r>
    </w:p>
    <w:p w:rsidR="00877B77" w:rsidRPr="00852E0F" w:rsidRDefault="00877B77" w:rsidP="00877B77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880"/>
        <w:gridCol w:w="633"/>
        <w:gridCol w:w="675"/>
        <w:gridCol w:w="676"/>
        <w:gridCol w:w="951"/>
        <w:gridCol w:w="2913"/>
      </w:tblGrid>
      <w:tr w:rsidR="00877B77" w:rsidRPr="00852E0F" w:rsidTr="001C5A93">
        <w:trPr>
          <w:trHeight w:val="163"/>
        </w:trPr>
        <w:tc>
          <w:tcPr>
            <w:tcW w:w="486" w:type="dxa"/>
            <w:vMerge w:val="restart"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  <w:r w:rsidRPr="00852E0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52E0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852E0F">
              <w:rPr>
                <w:sz w:val="20"/>
                <w:szCs w:val="20"/>
              </w:rPr>
              <w:t>/</w:t>
            </w:r>
            <w:proofErr w:type="spellStart"/>
            <w:r w:rsidRPr="00852E0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80" w:type="dxa"/>
            <w:vMerge w:val="restart"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  <w:r w:rsidRPr="00852E0F">
              <w:rPr>
                <w:sz w:val="20"/>
                <w:szCs w:val="20"/>
              </w:rPr>
              <w:t>Показатели</w:t>
            </w:r>
          </w:p>
        </w:tc>
        <w:tc>
          <w:tcPr>
            <w:tcW w:w="633" w:type="dxa"/>
            <w:vMerge w:val="restart"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  <w:r w:rsidRPr="00852E0F">
              <w:rPr>
                <w:sz w:val="20"/>
                <w:szCs w:val="20"/>
              </w:rPr>
              <w:t xml:space="preserve">Ед. </w:t>
            </w:r>
            <w:proofErr w:type="spellStart"/>
            <w:r w:rsidRPr="00852E0F">
              <w:rPr>
                <w:sz w:val="20"/>
                <w:szCs w:val="20"/>
              </w:rPr>
              <w:t>изм</w:t>
            </w:r>
            <w:proofErr w:type="spellEnd"/>
            <w:r w:rsidRPr="00852E0F">
              <w:rPr>
                <w:sz w:val="20"/>
                <w:szCs w:val="20"/>
              </w:rPr>
              <w:t>.</w:t>
            </w:r>
          </w:p>
        </w:tc>
        <w:tc>
          <w:tcPr>
            <w:tcW w:w="1351" w:type="dxa"/>
            <w:gridSpan w:val="2"/>
            <w:vAlign w:val="bottom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52E0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51" w:type="dxa"/>
            <w:vMerge w:val="restart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852E0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913" w:type="dxa"/>
            <w:vMerge w:val="restart"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  <w:r w:rsidRPr="00852E0F">
              <w:rPr>
                <w:sz w:val="20"/>
                <w:szCs w:val="20"/>
              </w:rPr>
              <w:t>Примечание</w:t>
            </w:r>
          </w:p>
        </w:tc>
      </w:tr>
      <w:tr w:rsidR="00877B77" w:rsidRPr="00852E0F" w:rsidTr="001C5A93">
        <w:trPr>
          <w:trHeight w:val="170"/>
        </w:trPr>
        <w:tc>
          <w:tcPr>
            <w:tcW w:w="486" w:type="dxa"/>
            <w:vMerge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vMerge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676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951" w:type="dxa"/>
            <w:vMerge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3" w:type="dxa"/>
            <w:vMerge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</w:tr>
      <w:tr w:rsidR="00877B77" w:rsidRPr="00852E0F" w:rsidTr="001C5A93">
        <w:trPr>
          <w:trHeight w:val="2775"/>
        </w:trPr>
        <w:tc>
          <w:tcPr>
            <w:tcW w:w="486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80" w:type="dxa"/>
            <w:vAlign w:val="center"/>
          </w:tcPr>
          <w:p w:rsidR="00877B77" w:rsidRPr="00852E0F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B1EBE">
              <w:rPr>
                <w:rFonts w:ascii="Times New Roman" w:hAnsi="Times New Roman"/>
                <w:sz w:val="20"/>
                <w:szCs w:val="20"/>
              </w:rPr>
              <w:t>Доля муниципальных образований, оборудовавших местами накопления твердых коммунальных отходов</w:t>
            </w:r>
          </w:p>
        </w:tc>
        <w:tc>
          <w:tcPr>
            <w:tcW w:w="633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75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76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51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66,66</w:t>
            </w:r>
          </w:p>
        </w:tc>
        <w:tc>
          <w:tcPr>
            <w:tcW w:w="2913" w:type="dxa"/>
          </w:tcPr>
          <w:p w:rsidR="00877B77" w:rsidRPr="00852E0F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Показатель не достигнут. </w:t>
            </w:r>
            <w:r w:rsidRPr="006B1EBE">
              <w:rPr>
                <w:rFonts w:ascii="Times New Roman" w:hAnsi="Times New Roman"/>
                <w:sz w:val="20"/>
                <w:szCs w:val="20"/>
              </w:rPr>
              <w:t>По состоянию на 31.12.2021 г. министерством экологии и рационального природопользования Красноярского края была выделена субсидия только на приобретение контейнерного оборудования без строительства мест (накопления) твердых коммунальных отходов</w:t>
            </w:r>
          </w:p>
        </w:tc>
      </w:tr>
      <w:tr w:rsidR="00877B77" w:rsidRPr="00852E0F" w:rsidTr="001C5A93">
        <w:trPr>
          <w:trHeight w:val="170"/>
        </w:trPr>
        <w:tc>
          <w:tcPr>
            <w:tcW w:w="486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80" w:type="dxa"/>
            <w:vAlign w:val="center"/>
          </w:tcPr>
          <w:p w:rsidR="00877B77" w:rsidRPr="006B1EBE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B1EBE">
              <w:rPr>
                <w:rFonts w:ascii="Times New Roman" w:hAnsi="Times New Roman"/>
                <w:sz w:val="20"/>
                <w:szCs w:val="20"/>
              </w:rPr>
              <w:t>Доля количества ликвидированных  несанкционированных свалок</w:t>
            </w:r>
          </w:p>
        </w:tc>
        <w:tc>
          <w:tcPr>
            <w:tcW w:w="633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75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76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51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13" w:type="dxa"/>
          </w:tcPr>
          <w:p w:rsidR="00877B77" w:rsidRPr="00852E0F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Показатель выполнен.</w:t>
            </w:r>
          </w:p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77B77" w:rsidRPr="00852E0F" w:rsidRDefault="00877B77" w:rsidP="00877B77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877B77" w:rsidRPr="00852E0F" w:rsidRDefault="00877B77" w:rsidP="00877B77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877B77" w:rsidRPr="00860DAD" w:rsidRDefault="00877B77" w:rsidP="00877B77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860DAD">
        <w:rPr>
          <w:rFonts w:ascii="Times New Roman" w:hAnsi="Times New Roman"/>
          <w:b/>
          <w:i/>
          <w:sz w:val="26"/>
          <w:szCs w:val="26"/>
        </w:rPr>
        <w:t>мероприятия: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7"/>
        <w:gridCol w:w="3255"/>
        <w:gridCol w:w="1252"/>
        <w:gridCol w:w="1251"/>
        <w:gridCol w:w="951"/>
        <w:gridCol w:w="2268"/>
      </w:tblGrid>
      <w:tr w:rsidR="00877B77" w:rsidRPr="00852E0F" w:rsidTr="001C5A93">
        <w:trPr>
          <w:trHeight w:val="428"/>
        </w:trPr>
        <w:tc>
          <w:tcPr>
            <w:tcW w:w="455" w:type="dxa"/>
            <w:vMerge w:val="restart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52E0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52E0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52E0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39" w:type="dxa"/>
            <w:vMerge w:val="restart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531" w:type="dxa"/>
            <w:gridSpan w:val="2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Расходы на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52E0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r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852E0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52E0F">
              <w:rPr>
                <w:rFonts w:ascii="Times New Roman" w:hAnsi="Times New Roman"/>
                <w:sz w:val="20"/>
                <w:szCs w:val="20"/>
              </w:rPr>
              <w:t>убл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852E0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04" w:type="dxa"/>
            <w:vMerge w:val="restart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852E0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335" w:type="dxa"/>
            <w:vMerge w:val="restart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877B77" w:rsidRPr="00852E0F" w:rsidTr="001C5A93">
        <w:trPr>
          <w:trHeight w:val="279"/>
        </w:trPr>
        <w:tc>
          <w:tcPr>
            <w:tcW w:w="455" w:type="dxa"/>
            <w:vMerge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Merge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65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vMerge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</w:tr>
      <w:tr w:rsidR="00877B77" w:rsidRPr="00852E0F" w:rsidTr="001C5A93">
        <w:trPr>
          <w:trHeight w:val="1253"/>
        </w:trPr>
        <w:tc>
          <w:tcPr>
            <w:tcW w:w="455" w:type="dxa"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  <w:r w:rsidRPr="00852E0F">
              <w:rPr>
                <w:sz w:val="20"/>
                <w:szCs w:val="20"/>
              </w:rPr>
              <w:t>1</w:t>
            </w:r>
          </w:p>
        </w:tc>
        <w:tc>
          <w:tcPr>
            <w:tcW w:w="3339" w:type="dxa"/>
            <w:vAlign w:val="center"/>
          </w:tcPr>
          <w:p w:rsidR="00877B77" w:rsidRPr="006B1EBE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B1EBE">
              <w:rPr>
                <w:rFonts w:ascii="Times New Roman" w:hAnsi="Times New Roman"/>
                <w:sz w:val="20"/>
                <w:szCs w:val="20"/>
              </w:rPr>
              <w:t>Приобретение контейнерного оборудования</w:t>
            </w:r>
          </w:p>
        </w:tc>
        <w:tc>
          <w:tcPr>
            <w:tcW w:w="1266" w:type="dxa"/>
            <w:vAlign w:val="center"/>
          </w:tcPr>
          <w:p w:rsidR="00877B77" w:rsidRPr="006B1EBE" w:rsidRDefault="00877B77" w:rsidP="001C5A93">
            <w:pPr>
              <w:jc w:val="center"/>
              <w:rPr>
                <w:sz w:val="20"/>
                <w:szCs w:val="20"/>
              </w:rPr>
            </w:pPr>
            <w:r w:rsidRPr="006B1EBE">
              <w:rPr>
                <w:sz w:val="20"/>
                <w:szCs w:val="20"/>
              </w:rPr>
              <w:t>6 718,729</w:t>
            </w:r>
          </w:p>
        </w:tc>
        <w:tc>
          <w:tcPr>
            <w:tcW w:w="1265" w:type="dxa"/>
            <w:vAlign w:val="center"/>
          </w:tcPr>
          <w:p w:rsidR="00877B77" w:rsidRPr="006B1EBE" w:rsidRDefault="00877B77" w:rsidP="001C5A93">
            <w:pPr>
              <w:jc w:val="center"/>
              <w:rPr>
                <w:sz w:val="20"/>
                <w:szCs w:val="20"/>
              </w:rPr>
            </w:pPr>
            <w:r w:rsidRPr="006B1EBE">
              <w:rPr>
                <w:sz w:val="20"/>
                <w:szCs w:val="20"/>
              </w:rPr>
              <w:t>6 685,763</w:t>
            </w:r>
          </w:p>
        </w:tc>
        <w:tc>
          <w:tcPr>
            <w:tcW w:w="804" w:type="dxa"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99,50</w:t>
            </w:r>
            <w:r w:rsidRPr="00852E0F">
              <w:rPr>
                <w:sz w:val="20"/>
                <w:szCs w:val="20"/>
              </w:rPr>
              <w:t>%</w:t>
            </w:r>
          </w:p>
        </w:tc>
        <w:tc>
          <w:tcPr>
            <w:tcW w:w="2335" w:type="dxa"/>
            <w:vAlign w:val="center"/>
          </w:tcPr>
          <w:p w:rsidR="00877B77" w:rsidRPr="00352B90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52B90">
              <w:rPr>
                <w:rFonts w:ascii="Times New Roman" w:hAnsi="Times New Roman"/>
                <w:sz w:val="20"/>
                <w:szCs w:val="20"/>
              </w:rPr>
              <w:t>Экономия денежных сре</w:t>
            </w:r>
            <w:proofErr w:type="gramStart"/>
            <w:r w:rsidRPr="00352B90">
              <w:rPr>
                <w:rFonts w:ascii="Times New Roman" w:hAnsi="Times New Roman"/>
                <w:sz w:val="20"/>
                <w:szCs w:val="20"/>
              </w:rPr>
              <w:t>дств в с</w:t>
            </w:r>
            <w:proofErr w:type="gramEnd"/>
            <w:r w:rsidRPr="00352B90">
              <w:rPr>
                <w:rFonts w:ascii="Times New Roman" w:hAnsi="Times New Roman"/>
                <w:sz w:val="20"/>
                <w:szCs w:val="20"/>
              </w:rPr>
              <w:t>умме 32 965,65 руб.  произошла в результате электронного аукциона</w:t>
            </w:r>
          </w:p>
        </w:tc>
      </w:tr>
      <w:tr w:rsidR="00877B77" w:rsidRPr="00852E0F" w:rsidTr="001C5A93">
        <w:tc>
          <w:tcPr>
            <w:tcW w:w="455" w:type="dxa"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  <w:r w:rsidRPr="00852E0F">
              <w:rPr>
                <w:sz w:val="20"/>
                <w:szCs w:val="20"/>
              </w:rPr>
              <w:t>2</w:t>
            </w:r>
          </w:p>
        </w:tc>
        <w:tc>
          <w:tcPr>
            <w:tcW w:w="3339" w:type="dxa"/>
            <w:vAlign w:val="center"/>
          </w:tcPr>
          <w:p w:rsidR="00877B77" w:rsidRPr="00352B90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52B90"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proofErr w:type="spellStart"/>
            <w:r w:rsidRPr="00352B90">
              <w:rPr>
                <w:rFonts w:ascii="Times New Roman" w:hAnsi="Times New Roman"/>
                <w:sz w:val="20"/>
                <w:szCs w:val="20"/>
              </w:rPr>
              <w:t>экобоксов</w:t>
            </w:r>
            <w:proofErr w:type="spellEnd"/>
            <w:r w:rsidRPr="00352B90">
              <w:rPr>
                <w:rFonts w:ascii="Times New Roman" w:hAnsi="Times New Roman"/>
                <w:sz w:val="20"/>
                <w:szCs w:val="20"/>
              </w:rPr>
              <w:t xml:space="preserve"> для сбора, вывоза и утилизации отходов I-III класса опасности</w:t>
            </w:r>
          </w:p>
        </w:tc>
        <w:tc>
          <w:tcPr>
            <w:tcW w:w="1266" w:type="dxa"/>
            <w:vAlign w:val="center"/>
          </w:tcPr>
          <w:p w:rsidR="00877B77" w:rsidRPr="00352B90" w:rsidRDefault="00877B77" w:rsidP="001C5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352B90">
              <w:rPr>
                <w:sz w:val="20"/>
                <w:szCs w:val="20"/>
              </w:rPr>
              <w:t>155, 400</w:t>
            </w:r>
          </w:p>
          <w:p w:rsidR="00877B77" w:rsidRPr="00352B90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:rsidR="00877B77" w:rsidRPr="00352B90" w:rsidRDefault="00877B77" w:rsidP="001C5A93">
            <w:pPr>
              <w:jc w:val="center"/>
              <w:rPr>
                <w:sz w:val="20"/>
                <w:szCs w:val="20"/>
              </w:rPr>
            </w:pPr>
            <w:r w:rsidRPr="00352B90">
              <w:rPr>
                <w:sz w:val="20"/>
                <w:szCs w:val="20"/>
              </w:rPr>
              <w:t>155,400</w:t>
            </w:r>
          </w:p>
          <w:p w:rsidR="00877B77" w:rsidRPr="00352B90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877B77" w:rsidRPr="00352B90" w:rsidRDefault="00877B77" w:rsidP="001C5A93">
            <w:pPr>
              <w:rPr>
                <w:sz w:val="20"/>
                <w:szCs w:val="20"/>
              </w:rPr>
            </w:pPr>
            <w:r w:rsidRPr="00352B90">
              <w:rPr>
                <w:sz w:val="20"/>
                <w:szCs w:val="20"/>
              </w:rPr>
              <w:t>100%</w:t>
            </w:r>
          </w:p>
          <w:p w:rsidR="00877B77" w:rsidRPr="00352B90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vAlign w:val="center"/>
          </w:tcPr>
          <w:p w:rsidR="00877B77" w:rsidRPr="00352B90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52B90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объеме.</w:t>
            </w:r>
          </w:p>
        </w:tc>
      </w:tr>
      <w:tr w:rsidR="00877B77" w:rsidRPr="00852E0F" w:rsidTr="001C5A93">
        <w:tc>
          <w:tcPr>
            <w:tcW w:w="455" w:type="dxa"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</w:p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  <w:r w:rsidRPr="00852E0F">
              <w:rPr>
                <w:sz w:val="20"/>
                <w:szCs w:val="20"/>
              </w:rPr>
              <w:t>3</w:t>
            </w:r>
          </w:p>
        </w:tc>
        <w:tc>
          <w:tcPr>
            <w:tcW w:w="3339" w:type="dxa"/>
            <w:vAlign w:val="center"/>
          </w:tcPr>
          <w:p w:rsidR="00877B77" w:rsidRPr="00352B90" w:rsidRDefault="00877B77" w:rsidP="001C5A9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2B90">
              <w:rPr>
                <w:rFonts w:ascii="Times New Roman" w:hAnsi="Times New Roman"/>
                <w:sz w:val="20"/>
                <w:szCs w:val="20"/>
              </w:rPr>
              <w:t>Выполнение работ по ликвидации несанкционированной свалки</w:t>
            </w:r>
          </w:p>
        </w:tc>
        <w:tc>
          <w:tcPr>
            <w:tcW w:w="1266" w:type="dxa"/>
            <w:vAlign w:val="center"/>
          </w:tcPr>
          <w:p w:rsidR="00877B77" w:rsidRPr="00352B90" w:rsidRDefault="00877B77" w:rsidP="001C5A93">
            <w:pPr>
              <w:jc w:val="center"/>
              <w:rPr>
                <w:sz w:val="20"/>
                <w:szCs w:val="20"/>
              </w:rPr>
            </w:pPr>
            <w:r w:rsidRPr="00352B90">
              <w:rPr>
                <w:sz w:val="20"/>
                <w:szCs w:val="20"/>
              </w:rPr>
              <w:t>1 869, 040</w:t>
            </w:r>
          </w:p>
        </w:tc>
        <w:tc>
          <w:tcPr>
            <w:tcW w:w="1265" w:type="dxa"/>
            <w:vAlign w:val="center"/>
          </w:tcPr>
          <w:p w:rsidR="00877B77" w:rsidRPr="00352B90" w:rsidRDefault="00877B77" w:rsidP="001C5A93">
            <w:pPr>
              <w:jc w:val="center"/>
              <w:rPr>
                <w:sz w:val="20"/>
                <w:szCs w:val="20"/>
              </w:rPr>
            </w:pPr>
            <w:r w:rsidRPr="00352B90">
              <w:rPr>
                <w:sz w:val="20"/>
                <w:szCs w:val="20"/>
              </w:rPr>
              <w:t>1 869,040</w:t>
            </w:r>
          </w:p>
        </w:tc>
        <w:tc>
          <w:tcPr>
            <w:tcW w:w="804" w:type="dxa"/>
            <w:vAlign w:val="center"/>
          </w:tcPr>
          <w:p w:rsidR="00877B77" w:rsidRPr="00352B90" w:rsidRDefault="00877B77" w:rsidP="001C5A93">
            <w:pPr>
              <w:rPr>
                <w:sz w:val="20"/>
                <w:szCs w:val="20"/>
              </w:rPr>
            </w:pPr>
            <w:r w:rsidRPr="00352B90">
              <w:rPr>
                <w:sz w:val="20"/>
                <w:szCs w:val="20"/>
              </w:rPr>
              <w:t>100%</w:t>
            </w:r>
          </w:p>
        </w:tc>
        <w:tc>
          <w:tcPr>
            <w:tcW w:w="2335" w:type="dxa"/>
          </w:tcPr>
          <w:p w:rsidR="00877B77" w:rsidRPr="00352B90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52B90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объеме.</w:t>
            </w:r>
          </w:p>
        </w:tc>
      </w:tr>
      <w:tr w:rsidR="00877B77" w:rsidRPr="00852E0F" w:rsidTr="001C5A93">
        <w:tc>
          <w:tcPr>
            <w:tcW w:w="455" w:type="dxa"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39" w:type="dxa"/>
            <w:vAlign w:val="center"/>
          </w:tcPr>
          <w:p w:rsidR="00877B77" w:rsidRPr="00352B90" w:rsidRDefault="00877B77" w:rsidP="001C5A9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2B90">
              <w:rPr>
                <w:rFonts w:ascii="Times New Roman" w:hAnsi="Times New Roman"/>
                <w:sz w:val="20"/>
                <w:szCs w:val="20"/>
              </w:rPr>
              <w:t>Приобретение уличных видеокамер и сопутствующих аксессуаров (</w:t>
            </w:r>
            <w:proofErr w:type="spellStart"/>
            <w:r w:rsidRPr="00352B90">
              <w:rPr>
                <w:rFonts w:ascii="Times New Roman" w:hAnsi="Times New Roman"/>
                <w:sz w:val="20"/>
                <w:szCs w:val="20"/>
              </w:rPr>
              <w:t>инвектор</w:t>
            </w:r>
            <w:proofErr w:type="spellEnd"/>
            <w:r w:rsidRPr="00352B90">
              <w:rPr>
                <w:rFonts w:ascii="Times New Roman" w:hAnsi="Times New Roman"/>
                <w:sz w:val="20"/>
                <w:szCs w:val="20"/>
              </w:rPr>
              <w:t>, SD карта, аккумулятор для низких температур, шкаф аккумуляторный, блок питания, кабель витая пара для уличной прокладки) для обустройства мест (площадок) накопления твердых коммунальных отходов</w:t>
            </w:r>
          </w:p>
        </w:tc>
        <w:tc>
          <w:tcPr>
            <w:tcW w:w="1266" w:type="dxa"/>
            <w:vAlign w:val="center"/>
          </w:tcPr>
          <w:p w:rsidR="00877B77" w:rsidRPr="00352B90" w:rsidRDefault="00877B77" w:rsidP="001C5A93">
            <w:pPr>
              <w:jc w:val="center"/>
              <w:rPr>
                <w:sz w:val="20"/>
                <w:szCs w:val="20"/>
              </w:rPr>
            </w:pPr>
            <w:r w:rsidRPr="00352B90">
              <w:rPr>
                <w:sz w:val="20"/>
                <w:szCs w:val="20"/>
              </w:rPr>
              <w:t>100,00</w:t>
            </w:r>
          </w:p>
        </w:tc>
        <w:tc>
          <w:tcPr>
            <w:tcW w:w="1265" w:type="dxa"/>
            <w:vAlign w:val="center"/>
          </w:tcPr>
          <w:p w:rsidR="00877B77" w:rsidRPr="00352B90" w:rsidRDefault="00877B77" w:rsidP="001C5A93">
            <w:pPr>
              <w:jc w:val="center"/>
              <w:rPr>
                <w:sz w:val="20"/>
                <w:szCs w:val="20"/>
              </w:rPr>
            </w:pPr>
            <w:r w:rsidRPr="00352B90">
              <w:rPr>
                <w:sz w:val="20"/>
                <w:szCs w:val="20"/>
              </w:rPr>
              <w:t>99,800</w:t>
            </w:r>
          </w:p>
        </w:tc>
        <w:tc>
          <w:tcPr>
            <w:tcW w:w="804" w:type="dxa"/>
            <w:vAlign w:val="center"/>
          </w:tcPr>
          <w:p w:rsidR="00877B77" w:rsidRPr="00352B90" w:rsidRDefault="00877B77" w:rsidP="001C5A93">
            <w:pPr>
              <w:rPr>
                <w:sz w:val="20"/>
                <w:szCs w:val="20"/>
              </w:rPr>
            </w:pPr>
            <w:r w:rsidRPr="00352B90">
              <w:rPr>
                <w:sz w:val="20"/>
                <w:szCs w:val="20"/>
              </w:rPr>
              <w:t>99,00%</w:t>
            </w:r>
          </w:p>
        </w:tc>
        <w:tc>
          <w:tcPr>
            <w:tcW w:w="2335" w:type="dxa"/>
          </w:tcPr>
          <w:p w:rsidR="00877B77" w:rsidRPr="00352B90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352B90">
              <w:rPr>
                <w:rFonts w:ascii="Times New Roman" w:hAnsi="Times New Roman"/>
                <w:sz w:val="20"/>
                <w:szCs w:val="20"/>
              </w:rPr>
              <w:t>Экономия денежных сре</w:t>
            </w:r>
            <w:proofErr w:type="gramStart"/>
            <w:r w:rsidRPr="00352B90">
              <w:rPr>
                <w:rFonts w:ascii="Times New Roman" w:hAnsi="Times New Roman"/>
                <w:sz w:val="20"/>
                <w:szCs w:val="20"/>
              </w:rPr>
              <w:t>дств в с</w:t>
            </w:r>
            <w:proofErr w:type="gramEnd"/>
            <w:r w:rsidRPr="00352B90">
              <w:rPr>
                <w:rFonts w:ascii="Times New Roman" w:hAnsi="Times New Roman"/>
                <w:sz w:val="20"/>
                <w:szCs w:val="20"/>
              </w:rPr>
              <w:t>умме 200,00 руб.  произошла в результате электронного аукциона</w:t>
            </w:r>
          </w:p>
        </w:tc>
      </w:tr>
      <w:tr w:rsidR="00877B77" w:rsidRPr="00852E0F" w:rsidTr="001C5A93">
        <w:tc>
          <w:tcPr>
            <w:tcW w:w="455" w:type="dxa"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2E0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266" w:type="dxa"/>
            <w:vAlign w:val="center"/>
          </w:tcPr>
          <w:p w:rsidR="00877B77" w:rsidRPr="00352B90" w:rsidRDefault="00877B77" w:rsidP="001C5A93">
            <w:pPr>
              <w:jc w:val="center"/>
              <w:rPr>
                <w:sz w:val="20"/>
                <w:szCs w:val="20"/>
              </w:rPr>
            </w:pPr>
            <w:r w:rsidRPr="00352B90">
              <w:rPr>
                <w:sz w:val="20"/>
                <w:szCs w:val="20"/>
              </w:rPr>
              <w:t>8 843, 169</w:t>
            </w:r>
          </w:p>
        </w:tc>
        <w:tc>
          <w:tcPr>
            <w:tcW w:w="1265" w:type="dxa"/>
            <w:vAlign w:val="center"/>
          </w:tcPr>
          <w:p w:rsidR="00877B77" w:rsidRPr="00352B90" w:rsidRDefault="00877B77" w:rsidP="001C5A93">
            <w:pPr>
              <w:jc w:val="center"/>
              <w:rPr>
                <w:sz w:val="20"/>
                <w:szCs w:val="20"/>
              </w:rPr>
            </w:pPr>
            <w:r w:rsidRPr="00352B90">
              <w:rPr>
                <w:sz w:val="20"/>
                <w:szCs w:val="20"/>
              </w:rPr>
              <w:t>8 810, 203</w:t>
            </w:r>
          </w:p>
        </w:tc>
        <w:tc>
          <w:tcPr>
            <w:tcW w:w="804" w:type="dxa"/>
            <w:vAlign w:val="center"/>
          </w:tcPr>
          <w:p w:rsidR="00877B77" w:rsidRPr="00852E0F" w:rsidRDefault="00877B77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99,62%</w:t>
            </w:r>
          </w:p>
        </w:tc>
        <w:tc>
          <w:tcPr>
            <w:tcW w:w="2335" w:type="dxa"/>
            <w:vAlign w:val="center"/>
          </w:tcPr>
          <w:p w:rsidR="00877B77" w:rsidRPr="00852E0F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77B77" w:rsidRPr="00852E0F" w:rsidRDefault="00877B77" w:rsidP="00877B77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877B77" w:rsidRPr="00852E0F" w:rsidRDefault="00877B77" w:rsidP="00877B77">
      <w:pPr>
        <w:pStyle w:val="a7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852E0F">
        <w:rPr>
          <w:rFonts w:ascii="Times New Roman" w:hAnsi="Times New Roman"/>
          <w:b/>
          <w:sz w:val="26"/>
          <w:szCs w:val="26"/>
        </w:rPr>
        <w:t>Подпрограмма 2</w:t>
      </w:r>
      <w:r w:rsidRPr="00852E0F">
        <w:rPr>
          <w:rFonts w:ascii="Times New Roman" w:hAnsi="Times New Roman"/>
          <w:sz w:val="26"/>
          <w:szCs w:val="26"/>
        </w:rPr>
        <w:t xml:space="preserve"> «</w:t>
      </w:r>
      <w:r w:rsidRPr="00037B52">
        <w:rPr>
          <w:rFonts w:ascii="Times New Roman" w:hAnsi="Times New Roman"/>
          <w:sz w:val="26"/>
          <w:szCs w:val="26"/>
        </w:rPr>
        <w:t>Обращение с животными без владельцев</w:t>
      </w:r>
      <w:r w:rsidRPr="00852E0F">
        <w:rPr>
          <w:rFonts w:ascii="Times New Roman" w:hAnsi="Times New Roman"/>
          <w:sz w:val="26"/>
          <w:szCs w:val="26"/>
        </w:rPr>
        <w:t>»</w:t>
      </w:r>
    </w:p>
    <w:p w:rsidR="00877B77" w:rsidRPr="00860DAD" w:rsidRDefault="00877B77" w:rsidP="00877B77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860DAD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877B77" w:rsidRPr="00835F4D" w:rsidRDefault="00877B77" w:rsidP="00877B77">
      <w:pPr>
        <w:pStyle w:val="a7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3491"/>
        <w:gridCol w:w="640"/>
        <w:gridCol w:w="619"/>
        <w:gridCol w:w="648"/>
        <w:gridCol w:w="951"/>
        <w:gridCol w:w="2521"/>
      </w:tblGrid>
      <w:tr w:rsidR="00877B77" w:rsidRPr="00860DAD" w:rsidTr="001C5A93">
        <w:trPr>
          <w:trHeight w:val="163"/>
        </w:trPr>
        <w:tc>
          <w:tcPr>
            <w:tcW w:w="432" w:type="dxa"/>
            <w:vMerge w:val="restart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60DA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60DA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60DA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19" w:type="dxa"/>
            <w:vMerge w:val="restart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47" w:type="dxa"/>
            <w:vMerge w:val="restart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860DAD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860D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1" w:type="dxa"/>
            <w:gridSpan w:val="2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0DA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04" w:type="dxa"/>
            <w:vMerge w:val="restart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860DAD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653" w:type="dxa"/>
            <w:vMerge w:val="restart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877B77" w:rsidRPr="00860DAD" w:rsidTr="001C5A93">
        <w:trPr>
          <w:trHeight w:val="208"/>
        </w:trPr>
        <w:tc>
          <w:tcPr>
            <w:tcW w:w="432" w:type="dxa"/>
            <w:vMerge/>
          </w:tcPr>
          <w:p w:rsidR="00877B77" w:rsidRPr="00860DAD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9" w:type="dxa"/>
            <w:vMerge/>
            <w:vAlign w:val="center"/>
          </w:tcPr>
          <w:p w:rsidR="00877B77" w:rsidRPr="00860DAD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vMerge/>
            <w:vAlign w:val="center"/>
          </w:tcPr>
          <w:p w:rsidR="00877B77" w:rsidRPr="00860DAD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vAlign w:val="center"/>
          </w:tcPr>
          <w:p w:rsidR="00877B77" w:rsidRPr="00860DAD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62" w:type="dxa"/>
            <w:vAlign w:val="center"/>
          </w:tcPr>
          <w:p w:rsidR="00877B77" w:rsidRPr="00860DAD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877B77" w:rsidRPr="00860DAD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vMerge/>
          </w:tcPr>
          <w:p w:rsidR="00877B77" w:rsidRPr="00860DAD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</w:tr>
      <w:tr w:rsidR="00877B77" w:rsidRPr="00860DAD" w:rsidTr="001C5A93">
        <w:trPr>
          <w:trHeight w:val="145"/>
        </w:trPr>
        <w:tc>
          <w:tcPr>
            <w:tcW w:w="432" w:type="dxa"/>
            <w:vAlign w:val="center"/>
          </w:tcPr>
          <w:p w:rsidR="00877B77" w:rsidRPr="00860DAD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19" w:type="dxa"/>
            <w:vAlign w:val="center"/>
          </w:tcPr>
          <w:p w:rsidR="00877B77" w:rsidRPr="00860DAD" w:rsidRDefault="00877B77" w:rsidP="001C5A9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2B90">
              <w:rPr>
                <w:rFonts w:ascii="Times New Roman" w:hAnsi="Times New Roman"/>
                <w:sz w:val="20"/>
                <w:szCs w:val="20"/>
              </w:rPr>
              <w:t>Количество отловленных животных без владельцев</w:t>
            </w:r>
          </w:p>
        </w:tc>
        <w:tc>
          <w:tcPr>
            <w:tcW w:w="647" w:type="dxa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9" w:type="dxa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562" w:type="dxa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804" w:type="dxa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860DA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2653" w:type="dxa"/>
          </w:tcPr>
          <w:p w:rsidR="00877B77" w:rsidRPr="00860DAD" w:rsidRDefault="00877B77" w:rsidP="001C5A9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77B77" w:rsidRPr="00860DAD" w:rsidRDefault="00877B77" w:rsidP="001C5A9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/>
                <w:sz w:val="20"/>
                <w:szCs w:val="20"/>
              </w:rPr>
              <w:t>выполнен</w:t>
            </w:r>
            <w:r w:rsidRPr="00860D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877B77" w:rsidRPr="00860DAD" w:rsidRDefault="00877B77" w:rsidP="00877B77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877B77" w:rsidRPr="00860DAD" w:rsidRDefault="00877B77" w:rsidP="00877B77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860DAD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877B77" w:rsidRPr="00860DAD" w:rsidRDefault="00877B77" w:rsidP="00877B77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3474"/>
        <w:gridCol w:w="1069"/>
        <w:gridCol w:w="1066"/>
        <w:gridCol w:w="951"/>
        <w:gridCol w:w="2310"/>
      </w:tblGrid>
      <w:tr w:rsidR="00877B77" w:rsidRPr="00860DAD" w:rsidTr="001C5A93">
        <w:trPr>
          <w:trHeight w:val="163"/>
        </w:trPr>
        <w:tc>
          <w:tcPr>
            <w:tcW w:w="456" w:type="dxa"/>
            <w:vMerge w:val="restart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60DA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860DA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60DA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55" w:type="dxa"/>
            <w:vMerge w:val="restart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061" w:type="dxa"/>
            <w:gridSpan w:val="2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Расходы на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60DA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рублей</w:t>
            </w:r>
            <w:r w:rsidRPr="00860DA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04" w:type="dxa"/>
            <w:vMerge w:val="restart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860DAD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380" w:type="dxa"/>
            <w:vMerge w:val="restart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877B77" w:rsidRPr="00860DAD" w:rsidTr="001C5A93">
        <w:trPr>
          <w:trHeight w:val="172"/>
        </w:trPr>
        <w:tc>
          <w:tcPr>
            <w:tcW w:w="456" w:type="dxa"/>
            <w:vMerge/>
          </w:tcPr>
          <w:p w:rsidR="00877B77" w:rsidRPr="00860DAD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5" w:type="dxa"/>
            <w:vMerge/>
            <w:vAlign w:val="center"/>
          </w:tcPr>
          <w:p w:rsidR="00877B77" w:rsidRPr="00860DAD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vAlign w:val="center"/>
          </w:tcPr>
          <w:p w:rsidR="00877B77" w:rsidRPr="00860DAD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DAD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877B77" w:rsidRPr="00860DAD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0" w:type="dxa"/>
            <w:vMerge/>
          </w:tcPr>
          <w:p w:rsidR="00877B77" w:rsidRPr="00860DAD" w:rsidRDefault="00877B77" w:rsidP="001C5A93">
            <w:pPr>
              <w:jc w:val="center"/>
              <w:rPr>
                <w:sz w:val="20"/>
                <w:szCs w:val="20"/>
              </w:rPr>
            </w:pPr>
          </w:p>
        </w:tc>
      </w:tr>
      <w:tr w:rsidR="00877B77" w:rsidRPr="00860DAD" w:rsidTr="001C5A93">
        <w:tc>
          <w:tcPr>
            <w:tcW w:w="456" w:type="dxa"/>
            <w:vAlign w:val="center"/>
          </w:tcPr>
          <w:p w:rsidR="00877B77" w:rsidRPr="00860DAD" w:rsidRDefault="00877B77" w:rsidP="001C5A93">
            <w:pPr>
              <w:jc w:val="center"/>
              <w:rPr>
                <w:sz w:val="20"/>
                <w:szCs w:val="20"/>
              </w:rPr>
            </w:pPr>
            <w:r w:rsidRPr="00860DAD">
              <w:rPr>
                <w:sz w:val="20"/>
                <w:szCs w:val="20"/>
              </w:rPr>
              <w:t>1</w:t>
            </w:r>
          </w:p>
        </w:tc>
        <w:tc>
          <w:tcPr>
            <w:tcW w:w="3655" w:type="dxa"/>
            <w:vAlign w:val="center"/>
          </w:tcPr>
          <w:p w:rsidR="00877B77" w:rsidRPr="00792461" w:rsidRDefault="00877B77" w:rsidP="001C5A93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2461">
              <w:rPr>
                <w:rFonts w:ascii="Times New Roman" w:hAnsi="Times New Roman"/>
                <w:sz w:val="20"/>
                <w:szCs w:val="20"/>
              </w:rPr>
              <w:t xml:space="preserve">Мероприятия по отлову, учету, </w:t>
            </w:r>
            <w:r w:rsidRPr="00792461">
              <w:rPr>
                <w:rFonts w:ascii="Times New Roman" w:hAnsi="Times New Roman"/>
                <w:sz w:val="20"/>
                <w:szCs w:val="20"/>
              </w:rPr>
              <w:lastRenderedPageBreak/>
              <w:t>содержанию и иному обращению с  животными без владельцев</w:t>
            </w:r>
          </w:p>
        </w:tc>
        <w:tc>
          <w:tcPr>
            <w:tcW w:w="1069" w:type="dxa"/>
            <w:vAlign w:val="center"/>
          </w:tcPr>
          <w:p w:rsidR="00877B77" w:rsidRPr="00792461" w:rsidRDefault="00877B77" w:rsidP="001C5A93">
            <w:pPr>
              <w:jc w:val="right"/>
              <w:rPr>
                <w:sz w:val="20"/>
                <w:szCs w:val="20"/>
              </w:rPr>
            </w:pPr>
            <w:r w:rsidRPr="00792461">
              <w:rPr>
                <w:sz w:val="20"/>
                <w:szCs w:val="20"/>
              </w:rPr>
              <w:lastRenderedPageBreak/>
              <w:t>1 132, 600</w:t>
            </w:r>
          </w:p>
        </w:tc>
        <w:tc>
          <w:tcPr>
            <w:tcW w:w="992" w:type="dxa"/>
            <w:vAlign w:val="center"/>
          </w:tcPr>
          <w:p w:rsidR="00877B77" w:rsidRPr="00792461" w:rsidRDefault="00877B77" w:rsidP="001C5A93">
            <w:pPr>
              <w:jc w:val="right"/>
              <w:rPr>
                <w:sz w:val="20"/>
                <w:szCs w:val="20"/>
              </w:rPr>
            </w:pPr>
            <w:r w:rsidRPr="00792461">
              <w:rPr>
                <w:sz w:val="20"/>
                <w:szCs w:val="20"/>
              </w:rPr>
              <w:t>1 110, 306</w:t>
            </w:r>
          </w:p>
        </w:tc>
        <w:tc>
          <w:tcPr>
            <w:tcW w:w="804" w:type="dxa"/>
            <w:vAlign w:val="center"/>
          </w:tcPr>
          <w:p w:rsidR="00877B77" w:rsidRPr="00792461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7B77" w:rsidRPr="00792461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2461">
              <w:rPr>
                <w:rFonts w:ascii="Times New Roman" w:hAnsi="Times New Roman"/>
                <w:sz w:val="20"/>
                <w:szCs w:val="20"/>
              </w:rPr>
              <w:lastRenderedPageBreak/>
              <w:t>98,03%</w:t>
            </w:r>
          </w:p>
          <w:p w:rsidR="00877B77" w:rsidRPr="00792461" w:rsidRDefault="00877B77" w:rsidP="001C5A93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0" w:type="dxa"/>
            <w:vAlign w:val="center"/>
          </w:tcPr>
          <w:p w:rsidR="00877B77" w:rsidRPr="00792461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9246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Мероприятие не </w:t>
            </w:r>
            <w:r w:rsidRPr="0079246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выполнено в полном объеме по причине отсутствия работника. Не выплачивалась </w:t>
            </w:r>
            <w:proofErr w:type="spellStart"/>
            <w:r w:rsidRPr="00792461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79246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proofErr w:type="gramStart"/>
            <w:r w:rsidRPr="00792461">
              <w:rPr>
                <w:rFonts w:ascii="Times New Roman" w:hAnsi="Times New Roman"/>
                <w:sz w:val="20"/>
                <w:szCs w:val="20"/>
              </w:rPr>
              <w:t>пл</w:t>
            </w:r>
            <w:proofErr w:type="spellEnd"/>
            <w:proofErr w:type="gramEnd"/>
            <w:r w:rsidRPr="00792461">
              <w:rPr>
                <w:rFonts w:ascii="Times New Roman" w:hAnsi="Times New Roman"/>
                <w:sz w:val="20"/>
                <w:szCs w:val="20"/>
              </w:rPr>
              <w:t xml:space="preserve"> в течение 3х месяцев</w:t>
            </w:r>
          </w:p>
          <w:p w:rsidR="00877B77" w:rsidRPr="00792461" w:rsidRDefault="00877B77" w:rsidP="001C5A93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77B77" w:rsidRPr="00860DAD" w:rsidRDefault="00877B77" w:rsidP="00877B77">
      <w:pPr>
        <w:pStyle w:val="ConsPlusTitle"/>
        <w:widowControl/>
        <w:ind w:firstLine="284"/>
        <w:jc w:val="both"/>
        <w:rPr>
          <w:rFonts w:ascii="Times New Roman" w:hAnsi="Times New Roman"/>
          <w:b w:val="0"/>
          <w:u w:val="single"/>
        </w:rPr>
      </w:pPr>
    </w:p>
    <w:p w:rsidR="00877B77" w:rsidRPr="00860DAD" w:rsidRDefault="00877B77" w:rsidP="00877B77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</w:p>
    <w:p w:rsidR="00174033" w:rsidRPr="00ED18EF" w:rsidRDefault="00174033" w:rsidP="00174033">
      <w:pPr>
        <w:pStyle w:val="a7"/>
        <w:ind w:firstLine="284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ED18EF">
        <w:rPr>
          <w:rFonts w:ascii="Times New Roman" w:hAnsi="Times New Roman"/>
          <w:b/>
          <w:sz w:val="26"/>
          <w:szCs w:val="26"/>
          <w:u w:val="single"/>
        </w:rPr>
        <w:t>3.  Муниципальная программа Богучанского района «Реформирование и модернизация жилищно-коммунального хозяйства и повышение энергетической эффективности»: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  <w:r w:rsidRPr="00ED18EF">
        <w:rPr>
          <w:rFonts w:ascii="Times New Roman" w:hAnsi="Times New Roman"/>
          <w:sz w:val="26"/>
          <w:szCs w:val="26"/>
        </w:rPr>
        <w:t xml:space="preserve">Ассигнования  освоены на  96,39 %, уточнённый план </w:t>
      </w:r>
      <w:r>
        <w:rPr>
          <w:rFonts w:ascii="Times New Roman" w:hAnsi="Times New Roman"/>
          <w:sz w:val="26"/>
          <w:szCs w:val="26"/>
        </w:rPr>
        <w:t>286 040,3</w:t>
      </w:r>
      <w:r w:rsidRPr="00ED18EF">
        <w:rPr>
          <w:rFonts w:ascii="Times New Roman" w:hAnsi="Times New Roman"/>
          <w:sz w:val="26"/>
          <w:szCs w:val="26"/>
        </w:rPr>
        <w:t xml:space="preserve">  тыс.рублей, освоено 2</w:t>
      </w:r>
      <w:r>
        <w:rPr>
          <w:rFonts w:ascii="Times New Roman" w:hAnsi="Times New Roman"/>
          <w:sz w:val="26"/>
          <w:szCs w:val="26"/>
        </w:rPr>
        <w:t>75 723,0</w:t>
      </w:r>
      <w:r w:rsidRPr="00ED18EF">
        <w:rPr>
          <w:rFonts w:ascii="Times New Roman" w:hAnsi="Times New Roman"/>
          <w:sz w:val="26"/>
          <w:szCs w:val="26"/>
        </w:rPr>
        <w:t xml:space="preserve"> тыс.рублей</w:t>
      </w:r>
    </w:p>
    <w:p w:rsidR="00174033" w:rsidRPr="00ED18EF" w:rsidRDefault="00174033" w:rsidP="00174033">
      <w:pPr>
        <w:pStyle w:val="a7"/>
        <w:jc w:val="both"/>
        <w:rPr>
          <w:rFonts w:ascii="Times New Roman" w:hAnsi="Times New Roman"/>
          <w:b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t xml:space="preserve">            </w:t>
      </w:r>
      <w:r w:rsidRPr="00ED18EF">
        <w:rPr>
          <w:rFonts w:ascii="Times New Roman" w:hAnsi="Times New Roman"/>
          <w:sz w:val="26"/>
          <w:szCs w:val="26"/>
        </w:rPr>
        <w:t>Бюджетные ассигнования на реализацию Программы  распределены следующим образом:</w:t>
      </w:r>
    </w:p>
    <w:p w:rsidR="00174033" w:rsidRPr="00ED18EF" w:rsidRDefault="00174033" w:rsidP="00174033">
      <w:pPr>
        <w:pStyle w:val="a7"/>
        <w:jc w:val="both"/>
        <w:rPr>
          <w:rFonts w:ascii="Times New Roman" w:hAnsi="Times New Roman"/>
          <w:sz w:val="20"/>
          <w:szCs w:val="20"/>
        </w:rPr>
      </w:pPr>
    </w:p>
    <w:p w:rsidR="00174033" w:rsidRPr="00ED18EF" w:rsidRDefault="00174033" w:rsidP="00174033">
      <w:pPr>
        <w:pStyle w:val="a7"/>
        <w:jc w:val="both"/>
        <w:rPr>
          <w:rFonts w:ascii="Times New Roman" w:hAnsi="Times New Roman"/>
          <w:sz w:val="20"/>
          <w:szCs w:val="20"/>
        </w:rPr>
      </w:pPr>
      <w:r w:rsidRPr="00ED18E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тыс</w:t>
      </w:r>
      <w:proofErr w:type="gramStart"/>
      <w:r w:rsidRPr="00ED18EF">
        <w:rPr>
          <w:rFonts w:ascii="Times New Roman" w:hAnsi="Times New Roman"/>
          <w:sz w:val="20"/>
          <w:szCs w:val="20"/>
        </w:rPr>
        <w:t>.р</w:t>
      </w:r>
      <w:proofErr w:type="gramEnd"/>
      <w:r w:rsidRPr="00ED18EF">
        <w:rPr>
          <w:rFonts w:ascii="Times New Roman" w:hAnsi="Times New Roman"/>
          <w:sz w:val="20"/>
          <w:szCs w:val="20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126"/>
        <w:gridCol w:w="2250"/>
        <w:gridCol w:w="2393"/>
      </w:tblGrid>
      <w:tr w:rsidR="00174033" w:rsidRPr="00ED18EF" w:rsidTr="00AB45F1">
        <w:tc>
          <w:tcPr>
            <w:tcW w:w="2802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126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 на 2021 год</w:t>
            </w:r>
          </w:p>
        </w:tc>
        <w:tc>
          <w:tcPr>
            <w:tcW w:w="2250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 за 2021год</w:t>
            </w:r>
          </w:p>
        </w:tc>
        <w:tc>
          <w:tcPr>
            <w:tcW w:w="2393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174033" w:rsidRPr="00ED18EF" w:rsidTr="00AB45F1">
        <w:tc>
          <w:tcPr>
            <w:tcW w:w="2802" w:type="dxa"/>
          </w:tcPr>
          <w:p w:rsidR="00174033" w:rsidRPr="00ED18EF" w:rsidRDefault="00174033" w:rsidP="00AB45F1">
            <w:pPr>
              <w:pStyle w:val="a7"/>
              <w:spacing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Администрация Богучанского района</w:t>
            </w:r>
          </w:p>
        </w:tc>
        <w:tc>
          <w:tcPr>
            <w:tcW w:w="2126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173 582, 475</w:t>
            </w:r>
          </w:p>
        </w:tc>
        <w:tc>
          <w:tcPr>
            <w:tcW w:w="2250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173 582, 475</w:t>
            </w:r>
          </w:p>
        </w:tc>
        <w:tc>
          <w:tcPr>
            <w:tcW w:w="2393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</w:tr>
      <w:tr w:rsidR="00174033" w:rsidRPr="00ED18EF" w:rsidTr="00AB45F1">
        <w:trPr>
          <w:trHeight w:val="631"/>
        </w:trPr>
        <w:tc>
          <w:tcPr>
            <w:tcW w:w="2802" w:type="dxa"/>
          </w:tcPr>
          <w:p w:rsidR="00174033" w:rsidRPr="00ED18EF" w:rsidRDefault="00174033" w:rsidP="00AB45F1">
            <w:pPr>
              <w:pStyle w:val="a7"/>
              <w:spacing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2126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2 448, 692</w:t>
            </w:r>
          </w:p>
        </w:tc>
        <w:tc>
          <w:tcPr>
            <w:tcW w:w="2250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2 448, 692</w:t>
            </w:r>
          </w:p>
        </w:tc>
        <w:tc>
          <w:tcPr>
            <w:tcW w:w="2393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</w:tr>
      <w:tr w:rsidR="00174033" w:rsidRPr="00ED18EF" w:rsidTr="00AB45F1">
        <w:tc>
          <w:tcPr>
            <w:tcW w:w="2802" w:type="dxa"/>
          </w:tcPr>
          <w:p w:rsidR="00174033" w:rsidRPr="00ED18EF" w:rsidRDefault="00174033" w:rsidP="00AB45F1">
            <w:pPr>
              <w:pStyle w:val="a7"/>
              <w:spacing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МКУ «Управление культуры, физической культуры, спорта и молодёжной политики Богучанского района</w:t>
            </w:r>
          </w:p>
        </w:tc>
        <w:tc>
          <w:tcPr>
            <w:tcW w:w="2126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1 735, 806</w:t>
            </w:r>
          </w:p>
        </w:tc>
        <w:tc>
          <w:tcPr>
            <w:tcW w:w="2250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1 734, 158</w:t>
            </w:r>
          </w:p>
        </w:tc>
        <w:tc>
          <w:tcPr>
            <w:tcW w:w="2393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99,9%</w:t>
            </w:r>
          </w:p>
        </w:tc>
      </w:tr>
      <w:tr w:rsidR="00174033" w:rsidRPr="00ED18EF" w:rsidTr="00AB45F1">
        <w:tc>
          <w:tcPr>
            <w:tcW w:w="2802" w:type="dxa"/>
          </w:tcPr>
          <w:p w:rsidR="00174033" w:rsidRPr="00ED18EF" w:rsidRDefault="00174033" w:rsidP="00AB45F1">
            <w:pPr>
              <w:pStyle w:val="a7"/>
              <w:spacing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МКУ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«М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униципальная служба Заказчика»</w:t>
            </w:r>
          </w:p>
        </w:tc>
        <w:tc>
          <w:tcPr>
            <w:tcW w:w="2126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101 640, 066</w:t>
            </w:r>
          </w:p>
        </w:tc>
        <w:tc>
          <w:tcPr>
            <w:tcW w:w="2250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93 279, 905</w:t>
            </w:r>
          </w:p>
        </w:tc>
        <w:tc>
          <w:tcPr>
            <w:tcW w:w="2393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91,77%</w:t>
            </w:r>
          </w:p>
        </w:tc>
      </w:tr>
      <w:tr w:rsidR="00174033" w:rsidRPr="00ED18EF" w:rsidTr="00AB45F1">
        <w:tc>
          <w:tcPr>
            <w:tcW w:w="2802" w:type="dxa"/>
          </w:tcPr>
          <w:p w:rsidR="00174033" w:rsidRPr="00ED18EF" w:rsidRDefault="00174033" w:rsidP="00AB45F1">
            <w:pPr>
              <w:pStyle w:val="a7"/>
              <w:spacing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МКУ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«М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униципальная пожарная часть №1»</w:t>
            </w:r>
          </w:p>
        </w:tc>
        <w:tc>
          <w:tcPr>
            <w:tcW w:w="2126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6 201, 701</w:t>
            </w:r>
          </w:p>
        </w:tc>
        <w:tc>
          <w:tcPr>
            <w:tcW w:w="2250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4 495, 475</w:t>
            </w:r>
          </w:p>
        </w:tc>
        <w:tc>
          <w:tcPr>
            <w:tcW w:w="2393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72,49%</w:t>
            </w:r>
          </w:p>
        </w:tc>
      </w:tr>
      <w:tr w:rsidR="00174033" w:rsidRPr="00ED18EF" w:rsidTr="00AB45F1">
        <w:tc>
          <w:tcPr>
            <w:tcW w:w="2802" w:type="dxa"/>
          </w:tcPr>
          <w:p w:rsidR="00174033" w:rsidRPr="00ED18EF" w:rsidRDefault="00174033" w:rsidP="00AB45F1">
            <w:pPr>
              <w:pStyle w:val="a7"/>
              <w:spacing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Управление муниципальной собственностью Богучанского района</w:t>
            </w:r>
          </w:p>
        </w:tc>
        <w:tc>
          <w:tcPr>
            <w:tcW w:w="2126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431, 555</w:t>
            </w:r>
          </w:p>
        </w:tc>
        <w:tc>
          <w:tcPr>
            <w:tcW w:w="2250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182,311</w:t>
            </w:r>
          </w:p>
        </w:tc>
        <w:tc>
          <w:tcPr>
            <w:tcW w:w="2393" w:type="dxa"/>
          </w:tcPr>
          <w:p w:rsidR="00174033" w:rsidRPr="00ED18EF" w:rsidRDefault="00174033" w:rsidP="00AB45F1">
            <w:pPr>
              <w:pStyle w:val="a7"/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42,25%</w:t>
            </w:r>
          </w:p>
        </w:tc>
      </w:tr>
    </w:tbl>
    <w:p w:rsidR="00174033" w:rsidRPr="00ED18EF" w:rsidRDefault="00174033" w:rsidP="00174033">
      <w:pPr>
        <w:pStyle w:val="a7"/>
        <w:jc w:val="both"/>
        <w:rPr>
          <w:rFonts w:ascii="Times New Roman" w:hAnsi="Times New Roman"/>
          <w:sz w:val="20"/>
          <w:szCs w:val="20"/>
        </w:rPr>
      </w:pP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  <w:r w:rsidRPr="00ED18EF">
        <w:rPr>
          <w:rFonts w:ascii="Times New Roman" w:hAnsi="Times New Roman"/>
          <w:b/>
          <w:sz w:val="26"/>
          <w:szCs w:val="26"/>
        </w:rPr>
        <w:t xml:space="preserve">Подпрограмма 1 </w:t>
      </w:r>
      <w:r w:rsidRPr="00ED18EF">
        <w:rPr>
          <w:rFonts w:ascii="Times New Roman" w:hAnsi="Times New Roman"/>
          <w:sz w:val="26"/>
          <w:szCs w:val="26"/>
        </w:rPr>
        <w:t>«Развитие и модернизация объектов коммунальной инфраструктуры» ассигнования в 2021 году не предусматривались»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ED18EF">
        <w:rPr>
          <w:rFonts w:ascii="Times New Roman" w:hAnsi="Times New Roman"/>
          <w:b/>
          <w:sz w:val="26"/>
          <w:szCs w:val="26"/>
        </w:rPr>
        <w:t>Подпрограмма 2</w:t>
      </w:r>
      <w:r w:rsidRPr="00ED18EF">
        <w:rPr>
          <w:rFonts w:ascii="Times New Roman" w:hAnsi="Times New Roman"/>
          <w:sz w:val="26"/>
          <w:szCs w:val="26"/>
        </w:rPr>
        <w:t xml:space="preserve"> «Создание условий для безубыточной деятельности организаций жилищно-коммунального комплекса Богучанского района»</w:t>
      </w:r>
    </w:p>
    <w:p w:rsidR="00174033" w:rsidRPr="00ED18EF" w:rsidRDefault="00174033" w:rsidP="00174033">
      <w:pPr>
        <w:pStyle w:val="a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174033" w:rsidRPr="00ED18EF" w:rsidRDefault="00174033" w:rsidP="00174033">
      <w:pPr>
        <w:pStyle w:val="a7"/>
        <w:jc w:val="both"/>
        <w:rPr>
          <w:rFonts w:ascii="Times New Roman" w:hAnsi="Times New Roman"/>
          <w:b/>
          <w:i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t xml:space="preserve">    показатели: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6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3272"/>
        <w:gridCol w:w="633"/>
        <w:gridCol w:w="675"/>
        <w:gridCol w:w="676"/>
        <w:gridCol w:w="951"/>
        <w:gridCol w:w="2911"/>
      </w:tblGrid>
      <w:tr w:rsidR="00174033" w:rsidRPr="00ED18EF" w:rsidTr="00AB45F1">
        <w:trPr>
          <w:trHeight w:val="163"/>
        </w:trPr>
        <w:tc>
          <w:tcPr>
            <w:tcW w:w="486" w:type="dxa"/>
            <w:vMerge w:val="restart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sz w:val="20"/>
                <w:szCs w:val="20"/>
              </w:rPr>
              <w:t>/</w:t>
            </w:r>
            <w:proofErr w:type="spellStart"/>
            <w:r w:rsidRPr="00ED18EF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72" w:type="dxa"/>
            <w:vMerge w:val="restart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Показатели</w:t>
            </w:r>
          </w:p>
        </w:tc>
        <w:tc>
          <w:tcPr>
            <w:tcW w:w="633" w:type="dxa"/>
            <w:vMerge w:val="restart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 xml:space="preserve">Ед. </w:t>
            </w:r>
            <w:proofErr w:type="spellStart"/>
            <w:r w:rsidRPr="00ED18EF">
              <w:rPr>
                <w:sz w:val="20"/>
                <w:szCs w:val="20"/>
              </w:rPr>
              <w:t>изм</w:t>
            </w:r>
            <w:proofErr w:type="spellEnd"/>
            <w:r w:rsidRPr="00ED18EF">
              <w:rPr>
                <w:sz w:val="20"/>
                <w:szCs w:val="20"/>
              </w:rPr>
              <w:t>.</w:t>
            </w:r>
          </w:p>
        </w:tc>
        <w:tc>
          <w:tcPr>
            <w:tcW w:w="1351" w:type="dxa"/>
            <w:gridSpan w:val="2"/>
            <w:vAlign w:val="bottom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951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911" w:type="dxa"/>
            <w:vMerge w:val="restart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Примечание</w:t>
            </w:r>
          </w:p>
        </w:tc>
      </w:tr>
      <w:tr w:rsidR="00174033" w:rsidRPr="00ED18EF" w:rsidTr="00AB45F1">
        <w:trPr>
          <w:trHeight w:val="170"/>
        </w:trPr>
        <w:tc>
          <w:tcPr>
            <w:tcW w:w="486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2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67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951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11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170"/>
        </w:trPr>
        <w:tc>
          <w:tcPr>
            <w:tcW w:w="48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7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633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75" w:type="dxa"/>
            <w:vAlign w:val="center"/>
          </w:tcPr>
          <w:p w:rsidR="00174033" w:rsidRPr="00174033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4033">
              <w:rPr>
                <w:rFonts w:ascii="Times New Roman" w:hAnsi="Times New Roman"/>
                <w:sz w:val="20"/>
                <w:szCs w:val="20"/>
              </w:rPr>
              <w:t>76,3</w:t>
            </w:r>
          </w:p>
        </w:tc>
        <w:tc>
          <w:tcPr>
            <w:tcW w:w="676" w:type="dxa"/>
            <w:vAlign w:val="center"/>
          </w:tcPr>
          <w:p w:rsidR="00174033" w:rsidRPr="00174033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4033">
              <w:rPr>
                <w:rFonts w:ascii="Times New Roman" w:hAnsi="Times New Roman"/>
                <w:sz w:val="20"/>
                <w:szCs w:val="20"/>
              </w:rPr>
              <w:t>76,3</w:t>
            </w:r>
          </w:p>
        </w:tc>
        <w:tc>
          <w:tcPr>
            <w:tcW w:w="951" w:type="dxa"/>
            <w:vAlign w:val="center"/>
          </w:tcPr>
          <w:p w:rsidR="00174033" w:rsidRPr="00174033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4033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2911" w:type="dxa"/>
          </w:tcPr>
          <w:p w:rsidR="00174033" w:rsidRPr="00174033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174033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174033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74033">
              <w:rPr>
                <w:rFonts w:ascii="Times New Roman" w:hAnsi="Times New Roman"/>
                <w:sz w:val="20"/>
                <w:szCs w:val="20"/>
              </w:rPr>
              <w:t>Показатель выполнен.</w:t>
            </w:r>
          </w:p>
          <w:p w:rsidR="00174033" w:rsidRPr="00174033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170"/>
        </w:trPr>
        <w:tc>
          <w:tcPr>
            <w:tcW w:w="48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72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Фактическая оплата населением за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жилищно-коммунальные услуги от начисленных платежей</w:t>
            </w:r>
          </w:p>
        </w:tc>
        <w:tc>
          <w:tcPr>
            <w:tcW w:w="633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675" w:type="dxa"/>
            <w:vAlign w:val="center"/>
          </w:tcPr>
          <w:p w:rsidR="00174033" w:rsidRPr="00174033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4033">
              <w:rPr>
                <w:rFonts w:ascii="Times New Roman" w:hAnsi="Times New Roman"/>
                <w:sz w:val="20"/>
                <w:szCs w:val="20"/>
              </w:rPr>
              <w:t>98,0</w:t>
            </w:r>
          </w:p>
        </w:tc>
        <w:tc>
          <w:tcPr>
            <w:tcW w:w="676" w:type="dxa"/>
            <w:vAlign w:val="center"/>
          </w:tcPr>
          <w:p w:rsidR="00174033" w:rsidRPr="00174033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74033">
              <w:rPr>
                <w:rFonts w:ascii="Times New Roman" w:hAnsi="Times New Roman"/>
                <w:sz w:val="20"/>
                <w:szCs w:val="20"/>
              </w:rPr>
              <w:t>98,0</w:t>
            </w:r>
          </w:p>
        </w:tc>
        <w:tc>
          <w:tcPr>
            <w:tcW w:w="951" w:type="dxa"/>
            <w:vAlign w:val="center"/>
          </w:tcPr>
          <w:p w:rsidR="00174033" w:rsidRPr="00174033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74033">
              <w:rPr>
                <w:rFonts w:ascii="Times New Roman" w:hAnsi="Times New Roman"/>
                <w:sz w:val="20"/>
                <w:szCs w:val="20"/>
              </w:rPr>
              <w:t xml:space="preserve">    100%</w:t>
            </w:r>
          </w:p>
        </w:tc>
        <w:tc>
          <w:tcPr>
            <w:tcW w:w="2911" w:type="dxa"/>
          </w:tcPr>
          <w:p w:rsidR="00174033" w:rsidRPr="00174033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7403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74033" w:rsidRPr="00174033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74033">
              <w:rPr>
                <w:rFonts w:ascii="Times New Roman" w:hAnsi="Times New Roman"/>
                <w:sz w:val="20"/>
                <w:szCs w:val="20"/>
              </w:rPr>
              <w:lastRenderedPageBreak/>
              <w:t>Показатель выполнен.</w:t>
            </w:r>
          </w:p>
          <w:p w:rsidR="00174033" w:rsidRPr="00174033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t>мероприятия: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3230"/>
        <w:gridCol w:w="1251"/>
        <w:gridCol w:w="1250"/>
        <w:gridCol w:w="951"/>
        <w:gridCol w:w="2296"/>
      </w:tblGrid>
      <w:tr w:rsidR="00174033" w:rsidRPr="00ED18EF" w:rsidTr="00AB45F1">
        <w:trPr>
          <w:trHeight w:val="428"/>
        </w:trPr>
        <w:tc>
          <w:tcPr>
            <w:tcW w:w="455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39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531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Расходы на 2021 год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(в тыс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ублей)</w:t>
            </w:r>
          </w:p>
        </w:tc>
        <w:tc>
          <w:tcPr>
            <w:tcW w:w="804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335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74033" w:rsidRPr="00ED18EF" w:rsidTr="00AB45F1">
        <w:trPr>
          <w:trHeight w:val="279"/>
        </w:trPr>
        <w:tc>
          <w:tcPr>
            <w:tcW w:w="455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6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1253"/>
        </w:trPr>
        <w:tc>
          <w:tcPr>
            <w:tcW w:w="455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1</w:t>
            </w:r>
          </w:p>
        </w:tc>
        <w:tc>
          <w:tcPr>
            <w:tcW w:w="3339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Предоставление субвенции на компенсацию выпадающих доходов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энергоснабжающих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Богучанского района для населения.</w:t>
            </w:r>
          </w:p>
        </w:tc>
        <w:tc>
          <w:tcPr>
            <w:tcW w:w="1266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17 936,6</w:t>
            </w:r>
          </w:p>
        </w:tc>
        <w:tc>
          <w:tcPr>
            <w:tcW w:w="1265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17 936,6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100, 0%</w:t>
            </w:r>
          </w:p>
        </w:tc>
        <w:tc>
          <w:tcPr>
            <w:tcW w:w="233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Бюджетные ассигнования освоены в полном объеме.</w:t>
            </w:r>
          </w:p>
        </w:tc>
      </w:tr>
      <w:tr w:rsidR="00174033" w:rsidRPr="00ED18EF" w:rsidTr="00AB45F1">
        <w:tc>
          <w:tcPr>
            <w:tcW w:w="455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2</w:t>
            </w:r>
          </w:p>
        </w:tc>
        <w:tc>
          <w:tcPr>
            <w:tcW w:w="3339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Предоставление субвенции на реализацию мер  дополнительной поддержки населения,  направленных на соблюдение размера вносимой гражданами платы за  коммунальные услуги.</w:t>
            </w:r>
          </w:p>
        </w:tc>
        <w:tc>
          <w:tcPr>
            <w:tcW w:w="1266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157 033 ,9</w:t>
            </w: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156 683,6</w:t>
            </w: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99,8%</w:t>
            </w: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Бюджетные ассигнования не освоены из-за снижения </w:t>
            </w: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фактических объемов поставки привозной воды  МКУ «МПЧ №1» Возврат средств неиспользованных субсидий произведен в краевой бюджет.</w:t>
            </w:r>
          </w:p>
        </w:tc>
      </w:tr>
      <w:tr w:rsidR="00174033" w:rsidRPr="00ED18EF" w:rsidTr="00AB45F1">
        <w:tc>
          <w:tcPr>
            <w:tcW w:w="455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3</w:t>
            </w:r>
          </w:p>
        </w:tc>
        <w:tc>
          <w:tcPr>
            <w:tcW w:w="3339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Расходы организации за счёт доходов от оказания платных услуг по подвозу воды населению, предприятиям, организациям</w:t>
            </w:r>
          </w:p>
        </w:tc>
        <w:tc>
          <w:tcPr>
            <w:tcW w:w="1266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4 813 ,7</w:t>
            </w:r>
          </w:p>
        </w:tc>
        <w:tc>
          <w:tcPr>
            <w:tcW w:w="1265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3 457,7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71,8%</w:t>
            </w:r>
          </w:p>
        </w:tc>
        <w:tc>
          <w:tcPr>
            <w:tcW w:w="2335" w:type="dxa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Бюджетные ассигнования не освоены из-за снижения </w:t>
            </w: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фактических объемов поставки привозной воды  МКУ «МПЧ №1», соответственно уменьшения доходов от оказания платных услуг.</w:t>
            </w:r>
          </w:p>
        </w:tc>
      </w:tr>
      <w:tr w:rsidR="00174033" w:rsidRPr="00ED18EF" w:rsidTr="00AB45F1">
        <w:tc>
          <w:tcPr>
            <w:tcW w:w="455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266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179 784,2</w:t>
            </w:r>
          </w:p>
        </w:tc>
        <w:tc>
          <w:tcPr>
            <w:tcW w:w="1265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178 077 ,9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97,14%</w:t>
            </w:r>
          </w:p>
        </w:tc>
        <w:tc>
          <w:tcPr>
            <w:tcW w:w="233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74033" w:rsidRPr="00ED18EF" w:rsidRDefault="00174033" w:rsidP="00174033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174033" w:rsidRPr="00ED18EF" w:rsidRDefault="00174033" w:rsidP="00174033">
      <w:pPr>
        <w:pStyle w:val="ConsPlusTitle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  <w:r w:rsidRPr="00ED18EF">
        <w:rPr>
          <w:rFonts w:ascii="Times New Roman" w:hAnsi="Times New Roman"/>
          <w:sz w:val="26"/>
          <w:szCs w:val="26"/>
        </w:rPr>
        <w:t xml:space="preserve">Подпрограмма 3 </w:t>
      </w:r>
      <w:r w:rsidRPr="00ED18EF">
        <w:rPr>
          <w:rFonts w:ascii="Times New Roman" w:hAnsi="Times New Roman"/>
          <w:b w:val="0"/>
          <w:sz w:val="26"/>
          <w:szCs w:val="26"/>
        </w:rPr>
        <w:t>«Организация проведения капитального ремонта общего имущества в многоквартирных домах, расположенных на территории Богучанского района»: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7"/>
        <w:gridCol w:w="3487"/>
        <w:gridCol w:w="639"/>
        <w:gridCol w:w="619"/>
        <w:gridCol w:w="648"/>
        <w:gridCol w:w="951"/>
        <w:gridCol w:w="2525"/>
      </w:tblGrid>
      <w:tr w:rsidR="00174033" w:rsidRPr="00ED18EF" w:rsidTr="00AB45F1">
        <w:trPr>
          <w:trHeight w:val="163"/>
        </w:trPr>
        <w:tc>
          <w:tcPr>
            <w:tcW w:w="432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19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47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01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804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653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74033" w:rsidRPr="00ED18EF" w:rsidTr="00AB45F1">
        <w:trPr>
          <w:trHeight w:val="208"/>
        </w:trPr>
        <w:tc>
          <w:tcPr>
            <w:tcW w:w="432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9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6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3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145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19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Уровень оплаты взносов на капитальный ремонт общего имущества в МКД в части муниципального жилищного фонда МО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647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42,2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42,2%</w:t>
            </w:r>
          </w:p>
        </w:tc>
        <w:tc>
          <w:tcPr>
            <w:tcW w:w="2653" w:type="dxa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Показатель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не достигнут в виду  нарушения специалистами УМС сроков оплаты</w:t>
            </w:r>
          </w:p>
        </w:tc>
      </w:tr>
    </w:tbl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3551"/>
        <w:gridCol w:w="1048"/>
        <w:gridCol w:w="973"/>
        <w:gridCol w:w="951"/>
        <w:gridCol w:w="2347"/>
      </w:tblGrid>
      <w:tr w:rsidR="00174033" w:rsidRPr="00ED18EF" w:rsidTr="00AB45F1">
        <w:trPr>
          <w:trHeight w:val="163"/>
        </w:trPr>
        <w:tc>
          <w:tcPr>
            <w:tcW w:w="456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55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061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Расходы на 2021 год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(в  тыс. рублей)</w:t>
            </w:r>
          </w:p>
        </w:tc>
        <w:tc>
          <w:tcPr>
            <w:tcW w:w="804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380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74033" w:rsidRPr="00ED18EF" w:rsidTr="00AB45F1">
        <w:trPr>
          <w:trHeight w:val="172"/>
        </w:trPr>
        <w:tc>
          <w:tcPr>
            <w:tcW w:w="456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5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0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</w:tr>
      <w:tr w:rsidR="00174033" w:rsidRPr="00ED18EF" w:rsidTr="00AB45F1">
        <w:tc>
          <w:tcPr>
            <w:tcW w:w="456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1</w:t>
            </w:r>
          </w:p>
        </w:tc>
        <w:tc>
          <w:tcPr>
            <w:tcW w:w="3655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Перечисление взносов на капитальный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ремонт общего имущества в МКД в части муниципального жилищного фонда МО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район на счет Регионального оператора</w:t>
            </w:r>
          </w:p>
        </w:tc>
        <w:tc>
          <w:tcPr>
            <w:tcW w:w="1069" w:type="dxa"/>
            <w:vAlign w:val="center"/>
          </w:tcPr>
          <w:p w:rsidR="00174033" w:rsidRPr="00ED18EF" w:rsidRDefault="00174033" w:rsidP="00AB45F1">
            <w:pPr>
              <w:jc w:val="right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lastRenderedPageBreak/>
              <w:t>431,6</w:t>
            </w:r>
          </w:p>
        </w:tc>
        <w:tc>
          <w:tcPr>
            <w:tcW w:w="992" w:type="dxa"/>
            <w:vAlign w:val="center"/>
          </w:tcPr>
          <w:p w:rsidR="00174033" w:rsidRPr="00ED18EF" w:rsidRDefault="00174033" w:rsidP="00AB45F1">
            <w:pPr>
              <w:jc w:val="right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182 ,3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42,2%</w:t>
            </w:r>
          </w:p>
        </w:tc>
        <w:tc>
          <w:tcPr>
            <w:tcW w:w="2380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Запланированные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средства не использованы в полном 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объеме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так как Региональный оператор Управлению муниципальной собственности выставил счета по муниципальным квартирам в конце  декабря 2021 года, но специалисты УМС произвести оплату до конца 2021 года не успели.</w:t>
            </w:r>
          </w:p>
        </w:tc>
      </w:tr>
    </w:tbl>
    <w:p w:rsidR="00174033" w:rsidRPr="00ED18EF" w:rsidRDefault="00174033" w:rsidP="00174033">
      <w:pPr>
        <w:pStyle w:val="ConsPlusTitle"/>
        <w:widowControl/>
        <w:ind w:firstLine="284"/>
        <w:jc w:val="both"/>
        <w:rPr>
          <w:rFonts w:ascii="Times New Roman" w:hAnsi="Times New Roman"/>
          <w:b w:val="0"/>
          <w:u w:val="single"/>
        </w:rPr>
      </w:pPr>
    </w:p>
    <w:p w:rsidR="00174033" w:rsidRPr="00ED18EF" w:rsidRDefault="00174033" w:rsidP="00174033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</w:p>
    <w:p w:rsidR="00174033" w:rsidRPr="00ED18EF" w:rsidRDefault="00174033" w:rsidP="00174033">
      <w:pPr>
        <w:pStyle w:val="ConsPlusTitle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ED18EF">
        <w:rPr>
          <w:rFonts w:ascii="Times New Roman" w:hAnsi="Times New Roman"/>
          <w:sz w:val="26"/>
          <w:szCs w:val="26"/>
        </w:rPr>
        <w:t xml:space="preserve">Подпрограмма 4 </w:t>
      </w:r>
      <w:r w:rsidRPr="00ED18EF">
        <w:rPr>
          <w:rFonts w:ascii="Times New Roman" w:hAnsi="Times New Roman"/>
          <w:b w:val="0"/>
          <w:sz w:val="26"/>
          <w:szCs w:val="26"/>
        </w:rPr>
        <w:t>«Энергосбережение и повышение энергетической эффективности на территории Богучанского района»:</w:t>
      </w:r>
    </w:p>
    <w:p w:rsidR="00174033" w:rsidRPr="00ED18EF" w:rsidRDefault="00174033" w:rsidP="00174033">
      <w:pPr>
        <w:pStyle w:val="ConsPlusTitle"/>
        <w:widowControl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ED18EF">
        <w:rPr>
          <w:rFonts w:ascii="Times New Roman" w:hAnsi="Times New Roman"/>
          <w:i/>
          <w:sz w:val="26"/>
          <w:szCs w:val="26"/>
        </w:rPr>
        <w:t>показатели: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5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2"/>
        <w:gridCol w:w="3303"/>
        <w:gridCol w:w="1085"/>
        <w:gridCol w:w="709"/>
        <w:gridCol w:w="708"/>
        <w:gridCol w:w="804"/>
        <w:gridCol w:w="47"/>
        <w:gridCol w:w="142"/>
        <w:gridCol w:w="2126"/>
        <w:gridCol w:w="189"/>
      </w:tblGrid>
      <w:tr w:rsidR="00174033" w:rsidRPr="00ED18EF" w:rsidTr="00AB45F1">
        <w:trPr>
          <w:gridAfter w:val="1"/>
          <w:wAfter w:w="189" w:type="dxa"/>
          <w:trHeight w:val="163"/>
        </w:trPr>
        <w:tc>
          <w:tcPr>
            <w:tcW w:w="432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03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085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804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315" w:type="dxa"/>
            <w:gridSpan w:val="3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74033" w:rsidRPr="00ED18EF" w:rsidTr="00AB45F1">
        <w:trPr>
          <w:gridAfter w:val="1"/>
          <w:wAfter w:w="189" w:type="dxa"/>
          <w:trHeight w:val="208"/>
        </w:trPr>
        <w:tc>
          <w:tcPr>
            <w:tcW w:w="432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3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15" w:type="dxa"/>
            <w:gridSpan w:val="3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</w:tr>
      <w:tr w:rsidR="00174033" w:rsidRPr="00ED18EF" w:rsidTr="00AB45F1">
        <w:trPr>
          <w:gridAfter w:val="1"/>
          <w:wAfter w:w="189" w:type="dxa"/>
          <w:trHeight w:val="313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4" w:type="dxa"/>
            <w:gridSpan w:val="8"/>
            <w:vAlign w:val="center"/>
          </w:tcPr>
          <w:p w:rsidR="00174033" w:rsidRPr="00ED18EF" w:rsidRDefault="00174033" w:rsidP="00AB45F1">
            <w:pPr>
              <w:pStyle w:val="a7"/>
              <w:ind w:firstLine="1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Общие показатели энергосбережения и повышения энергетической эффективности по району</w:t>
            </w:r>
          </w:p>
        </w:tc>
      </w:tr>
      <w:tr w:rsidR="00174033" w:rsidRPr="00ED18EF" w:rsidTr="00AB45F1">
        <w:trPr>
          <w:gridAfter w:val="1"/>
          <w:wAfter w:w="189" w:type="dxa"/>
          <w:trHeight w:val="313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Доля объема электрической энергии, расчеты за которую осуществляются с использованием 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851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268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Показатель достигнут. </w:t>
            </w: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4033" w:rsidRPr="00ED18EF" w:rsidTr="00AB45F1">
        <w:trPr>
          <w:gridAfter w:val="1"/>
          <w:wAfter w:w="189" w:type="dxa"/>
          <w:trHeight w:val="275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Доля объема тепловой энергии, расчеты за которую осуществляются с использованием  приборов учета, в общем объеме 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085" w:type="dxa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17,9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17,9</w:t>
            </w:r>
          </w:p>
        </w:tc>
        <w:tc>
          <w:tcPr>
            <w:tcW w:w="851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Показатель достигнут. 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Доля объема холодной воды, расчеты за которую осуществляются с использованием  приборов учета, в общем объеме холодной воды, потребляемой (используемой) на территории муниципального образования</w:t>
            </w:r>
          </w:p>
        </w:tc>
        <w:tc>
          <w:tcPr>
            <w:tcW w:w="1085" w:type="dxa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81,0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81,0</w:t>
            </w:r>
          </w:p>
        </w:tc>
        <w:tc>
          <w:tcPr>
            <w:tcW w:w="851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268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Доля объема горячей воды, расчеты за которую осуществляются с использованием  приборов учета, в общем объеме горячей воды, потребляемой (используемой)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25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2268" w:type="dxa"/>
            <w:gridSpan w:val="2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Доля объема природного газа, расчеты за который осуществляются с использованием  приборов учета, в общем объеме природного газа, потребляемого (используемого) на территории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Показатель нулевой в связи с тем, что потребления природного газа на территории муниципального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 нет.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Доля объемов энергетических ресурсов, производимых 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что возобновляемых источников энергии и (или) вторичных энергетических ресурсов на территории муниципального образования нет.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4" w:type="dxa"/>
            <w:gridSpan w:val="8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Показатели энергосбережения и повышения энергетической эффективности в муниципальном секторе</w:t>
            </w:r>
          </w:p>
        </w:tc>
      </w:tr>
      <w:tr w:rsidR="00174033" w:rsidRPr="00ED18EF" w:rsidTr="00AB45F1">
        <w:trPr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электрической энергии на снабжение органов местного самоуправления и муниципальных учреждений (в расчете на 1м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общей площади) 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кВт*ч/ м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32,2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30,28</w:t>
            </w:r>
          </w:p>
        </w:tc>
        <w:tc>
          <w:tcPr>
            <w:tcW w:w="993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94,0 %*</w:t>
            </w:r>
          </w:p>
        </w:tc>
        <w:tc>
          <w:tcPr>
            <w:tcW w:w="2315" w:type="dxa"/>
            <w:gridSpan w:val="2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не выполнен, но характеризует положительный результат по экономии расхода электрической энергии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тепловой энергии на снабжение органов местного самоуправления и муниципальных учреждений (в расчете на 1м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Гкал/ м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0,17</w:t>
            </w:r>
          </w:p>
        </w:tc>
        <w:tc>
          <w:tcPr>
            <w:tcW w:w="993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94,4%*</w:t>
            </w:r>
          </w:p>
        </w:tc>
        <w:tc>
          <w:tcPr>
            <w:tcW w:w="2126" w:type="dxa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, но характеризует положительный результат.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холодной воды 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12,2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10,97</w:t>
            </w:r>
          </w:p>
        </w:tc>
        <w:tc>
          <w:tcPr>
            <w:tcW w:w="993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89,9%*</w:t>
            </w:r>
          </w:p>
        </w:tc>
        <w:tc>
          <w:tcPr>
            <w:tcW w:w="2126" w:type="dxa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не выполнен, но характеризует положительный результат по экономии расхода холодной воды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горячей воды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2,7</w:t>
            </w:r>
          </w:p>
        </w:tc>
        <w:tc>
          <w:tcPr>
            <w:tcW w:w="993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45%*</w:t>
            </w:r>
          </w:p>
        </w:tc>
        <w:tc>
          <w:tcPr>
            <w:tcW w:w="212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не выполнен, но характеризует положительный результат по экономии расхода горячей воды. Использование горячей воды через электрические бойлеры.</w:t>
            </w: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4033" w:rsidRPr="00ED18EF" w:rsidTr="00AB45F1">
        <w:trPr>
          <w:gridAfter w:val="1"/>
          <w:wAfter w:w="189" w:type="dxa"/>
          <w:trHeight w:val="845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природного газа на снабжение органов местного самоуправления и муниципальных учреждений (в расчете на 1 человека)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что потребления природного газа на территории  Богучанского района нет.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Отношение экономии энергетических ресурсов и воды в стоимостном выражении, достижение которой планируется в результате реализации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энергосервисных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76,41</w:t>
            </w:r>
          </w:p>
        </w:tc>
        <w:tc>
          <w:tcPr>
            <w:tcW w:w="993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92,06%</w:t>
            </w:r>
          </w:p>
        </w:tc>
        <w:tc>
          <w:tcPr>
            <w:tcW w:w="2126" w:type="dxa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не достигнут.</w:t>
            </w: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4033" w:rsidRPr="00ED18EF" w:rsidTr="00AB45F1">
        <w:trPr>
          <w:gridAfter w:val="1"/>
          <w:wAfter w:w="189" w:type="dxa"/>
          <w:trHeight w:val="428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энергосервисных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договоров (контрактов),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заключенных органами местного самоуправления и муниципальными учреждениями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126" w:type="dxa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Показатель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достигнут в полном объеме.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Энергосервисные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контракты заключены по 8-ми бюджетным учреждениям:</w:t>
            </w: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в 2013 году  со сроком действия до  2021 года </w:t>
            </w: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1.МКОУ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Такучетская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СОШ № 18, </w:t>
            </w: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2.МКОУ Ангарская № 5;</w:t>
            </w: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в 2014 году со сроком действия до  2022 года:</w:t>
            </w: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1.МБОУ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Богучанская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СОШ № 1,</w:t>
            </w: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2.МКОУ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Богучанская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СОШ № 2, </w:t>
            </w: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3.МКОУ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Богучанская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СОШ № 3, </w:t>
            </w: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4.МКОУ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Артюгинская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СОШ № 8,</w:t>
            </w: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5.МКОУ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Таежнинская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СОШ № 7,</w:t>
            </w: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6.МКОУ Октябрьская СОШ № 9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4" w:type="dxa"/>
            <w:gridSpan w:val="8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Показатели энергосбережения и повышения энергетической эффективности в жилищном фонде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тепловой энергии в многоквартирных домах (в расчете на 1м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Гкал/ м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0,345</w:t>
            </w:r>
          </w:p>
        </w:tc>
        <w:tc>
          <w:tcPr>
            <w:tcW w:w="708" w:type="dxa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0,345</w:t>
            </w:r>
          </w:p>
        </w:tc>
        <w:tc>
          <w:tcPr>
            <w:tcW w:w="804" w:type="dxa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холодной воды  в многоквартирных домах (в расчете на 1 жителя)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18,7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18,7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100,00%</w:t>
            </w:r>
          </w:p>
        </w:tc>
        <w:tc>
          <w:tcPr>
            <w:tcW w:w="2315" w:type="dxa"/>
            <w:gridSpan w:val="3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горячей воды в многоквартирных домах (в расчете на 1 жителя)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100,0%*</w:t>
            </w:r>
          </w:p>
        </w:tc>
        <w:tc>
          <w:tcPr>
            <w:tcW w:w="2315" w:type="dxa"/>
            <w:gridSpan w:val="3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электрической энергии в многоквартирных домах (в расчете на 1м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>общей площади)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кВт*ч/ м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165,0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315" w:type="dxa"/>
            <w:gridSpan w:val="3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природного газа в многоквартирных домах с индивидуальными системами газового отоплени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я(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в расчете на 1м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 xml:space="preserve"> общей площади)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тыс. 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>/ м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   что потребления природного газа на территории  Богучанского района нет.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природного газа в многоквартирных домах  с иными системами теплоснабжени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я(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в расчете на 1 жителя)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>/чел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что потребления природного газа на территории  Богучанского района нет.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суммарный расход энергетических ресурсов  в многоквартирных домах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т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 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0,128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0,128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2315" w:type="dxa"/>
            <w:gridSpan w:val="3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4" w:type="dxa"/>
            <w:gridSpan w:val="8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топлива на выработку тепловой энергии на тепловых электростанциях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т.у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млн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кал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gridSpan w:val="3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Показатель нулевой в связи с тем, что тепловых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электростанций, осуществляющих выработку тепловой энергии, на территории Богучанского района нет.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топлива на выработку тепловой энергии на котельных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т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/Гкал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0,250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0,207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82,8%*</w:t>
            </w:r>
          </w:p>
        </w:tc>
        <w:tc>
          <w:tcPr>
            <w:tcW w:w="2315" w:type="dxa"/>
            <w:gridSpan w:val="3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, но характеризует положительный результат. Экономия расхода топлива на выработку тепловой энергии связана с модернизацией котлов на котельных.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электрической энергии, используемой при передаче тепловой энергии в системах теплоснабжения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5086,8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4608,1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90,6%</w:t>
            </w:r>
          </w:p>
        </w:tc>
        <w:tc>
          <w:tcPr>
            <w:tcW w:w="2315" w:type="dxa"/>
            <w:gridSpan w:val="3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Показатель не достигнут, но характеризует положительный результат по экономии электрической энергии, используемой при передаче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эл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.э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нергии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174033" w:rsidRPr="00ED18EF" w:rsidTr="00AB45F1">
        <w:trPr>
          <w:gridAfter w:val="1"/>
          <w:wAfter w:w="189" w:type="dxa"/>
          <w:trHeight w:val="946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27,4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95,5%*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, но характеризует положительный результат по экономии расхода тепловой энергии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Доля потерь воды при ее передаче в общем объеме переданной воды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18,10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18,74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103,5%*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перевыполнен, но характеризует отрицательный результат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Удельный расход электрической энергии, используемой  при передаче (транспортировке) воды  в системах водоснабжения (на 1 куб. метр) 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Вт*ч/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1,78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1,75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98,3%*</w:t>
            </w: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, но характеризует положительный результат по экономии расхода электрической энергии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электрической энергии, используемой в системах водоотведения (на 1 куб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етр)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Вт*ч/ 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0,76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0,76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расход электрической энергии в системах уличного освещения (на 1м</w:t>
            </w:r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2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>освещаемой площади с уровнем освещенности, соответствующим установленным нормативам)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кВт*ч/м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0,90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0,66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126,6*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, но характеризует положительный результат по экономии расхода электрической энергии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24" w:type="dxa"/>
            <w:gridSpan w:val="8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Показатели энергосбережения и повышения энергетической эффективности в транспортном комплексе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регулирование тарифов на услуги по перевозке на котором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Показатель нулевой в связи с тем, высокоэкономичных по использованию моторного топлива и электрической энергии (в том числе относящихся к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объектам с высоким классом энергетической эффективности) транспортных средств, относящихся к общественному транспорту, на территории Богучанского района нет.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</w:t>
            </w:r>
            <w:proofErr w:type="gramEnd"/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Показатель нулевой в связи с тем, что  регулирование тарифов на услуги по перевозке на транспортных средствах, относящихся к общественному транспорту,  муниципальным образованием не осуществляется. 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транспортных средств, использующих природный газ, газовые смеси, сжиженный углеводородный газ в качестве моторного топлива, на территории Богучанского района нет.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осуществляется муниципальным образованием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что транспортных средств с автономным источником электрического питания, относящихся к общественному транспорту, на территории Богучанского района нет.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  <w:proofErr w:type="gramEnd"/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Показатель нулевой в связи с тем, что на территории Богучанского района не имеется автозаправочных станций, осуществляющих заправку  транспорта природным газом,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газовыми смесями и сжиженным углеводородным газом.</w:t>
            </w:r>
          </w:p>
        </w:tc>
      </w:tr>
      <w:tr w:rsidR="00174033" w:rsidRPr="00ED18EF" w:rsidTr="00AB45F1">
        <w:trPr>
          <w:gridAfter w:val="1"/>
          <w:wAfter w:w="189" w:type="dxa"/>
          <w:trHeight w:val="281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3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Количество транспортных средств с автономными источниками электрического питания, используемых органами местного самоуправления, муниципальными учреждениями и муниципальными унитарными предприятиями</w:t>
            </w:r>
          </w:p>
        </w:tc>
        <w:tc>
          <w:tcPr>
            <w:tcW w:w="10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315" w:type="dxa"/>
            <w:gridSpan w:val="3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нулевой в связи с тем, что транспортные средства с автономными источниками электрического питания, органами местного самоуправления, муниципальными учреждениями и муниципальными унитарными предприятиями не используются.</w:t>
            </w:r>
          </w:p>
        </w:tc>
      </w:tr>
    </w:tbl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7"/>
        <w:gridCol w:w="2912"/>
        <w:gridCol w:w="1196"/>
        <w:gridCol w:w="1197"/>
        <w:gridCol w:w="1221"/>
        <w:gridCol w:w="2343"/>
      </w:tblGrid>
      <w:tr w:rsidR="00174033" w:rsidRPr="00ED18EF" w:rsidTr="00AB45F1">
        <w:trPr>
          <w:trHeight w:val="163"/>
        </w:trPr>
        <w:tc>
          <w:tcPr>
            <w:tcW w:w="45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10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457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Расходы на 2021 год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(в  тыс. рублей)</w:t>
            </w:r>
          </w:p>
        </w:tc>
        <w:tc>
          <w:tcPr>
            <w:tcW w:w="1020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исполнения 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  <w:u w:val="single"/>
              </w:rPr>
              <w:t>с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положит.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  <w:u w:val="single"/>
              </w:rPr>
              <w:t>экономией</w:t>
            </w:r>
          </w:p>
        </w:tc>
        <w:tc>
          <w:tcPr>
            <w:tcW w:w="241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Примечание  </w:t>
            </w:r>
          </w:p>
        </w:tc>
      </w:tr>
      <w:tr w:rsidR="00174033" w:rsidRPr="00ED18EF" w:rsidTr="00AB45F1">
        <w:trPr>
          <w:trHeight w:val="163"/>
        </w:trPr>
        <w:tc>
          <w:tcPr>
            <w:tcW w:w="45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2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020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163"/>
        </w:trPr>
        <w:tc>
          <w:tcPr>
            <w:tcW w:w="45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10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Установка приборов учета используемой тепловой энергии  на объектах муниципальной собственности</w:t>
            </w:r>
          </w:p>
        </w:tc>
        <w:tc>
          <w:tcPr>
            <w:tcW w:w="122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4184,5</w:t>
            </w:r>
          </w:p>
        </w:tc>
        <w:tc>
          <w:tcPr>
            <w:tcW w:w="122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4182,9</w:t>
            </w:r>
          </w:p>
        </w:tc>
        <w:tc>
          <w:tcPr>
            <w:tcW w:w="1020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99,9%</w:t>
            </w:r>
          </w:p>
        </w:tc>
        <w:tc>
          <w:tcPr>
            <w:tcW w:w="241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Бюджетные ассигнования освоены. </w:t>
            </w:r>
          </w:p>
        </w:tc>
      </w:tr>
      <w:tr w:rsidR="00174033" w:rsidRPr="00ED18EF" w:rsidTr="00AB45F1">
        <w:trPr>
          <w:trHeight w:val="163"/>
        </w:trPr>
        <w:tc>
          <w:tcPr>
            <w:tcW w:w="45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0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4184,5</w:t>
            </w:r>
          </w:p>
        </w:tc>
        <w:tc>
          <w:tcPr>
            <w:tcW w:w="122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4182,9</w:t>
            </w:r>
          </w:p>
        </w:tc>
        <w:tc>
          <w:tcPr>
            <w:tcW w:w="1020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99,9%</w:t>
            </w:r>
          </w:p>
        </w:tc>
        <w:tc>
          <w:tcPr>
            <w:tcW w:w="241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Бюджетные ассигнования освоены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</w:tr>
    </w:tbl>
    <w:p w:rsidR="00174033" w:rsidRPr="00ED18EF" w:rsidRDefault="00174033" w:rsidP="00174033">
      <w:pPr>
        <w:pStyle w:val="ConsPlusTitle"/>
        <w:widowControl/>
        <w:jc w:val="both"/>
        <w:rPr>
          <w:rFonts w:ascii="Times New Roman" w:hAnsi="Times New Roman"/>
          <w:b w:val="0"/>
          <w:sz w:val="16"/>
          <w:szCs w:val="16"/>
          <w:u w:val="single"/>
        </w:rPr>
      </w:pPr>
    </w:p>
    <w:p w:rsidR="00174033" w:rsidRPr="00ED18EF" w:rsidRDefault="00174033" w:rsidP="00174033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16"/>
          <w:szCs w:val="16"/>
          <w:u w:val="single"/>
        </w:rPr>
      </w:pPr>
    </w:p>
    <w:p w:rsidR="00174033" w:rsidRPr="00ED18EF" w:rsidRDefault="00174033" w:rsidP="00174033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ED18EF">
        <w:rPr>
          <w:rFonts w:ascii="Times New Roman" w:hAnsi="Times New Roman"/>
          <w:sz w:val="26"/>
          <w:szCs w:val="26"/>
        </w:rPr>
        <w:t>Подпрограмма 5</w:t>
      </w:r>
      <w:r w:rsidRPr="00ED18EF">
        <w:rPr>
          <w:rFonts w:ascii="Times New Roman" w:hAnsi="Times New Roman"/>
          <w:b w:val="0"/>
          <w:sz w:val="26"/>
          <w:szCs w:val="26"/>
        </w:rPr>
        <w:t xml:space="preserve"> «Реконструкция и капитальный ремонт объектов коммунальной инфраструктуры муниципального образования </w:t>
      </w:r>
      <w:proofErr w:type="spellStart"/>
      <w:r w:rsidRPr="00ED18EF">
        <w:rPr>
          <w:rFonts w:ascii="Times New Roman" w:hAnsi="Times New Roman"/>
          <w:b w:val="0"/>
          <w:sz w:val="26"/>
          <w:szCs w:val="26"/>
        </w:rPr>
        <w:t>Богучанский</w:t>
      </w:r>
      <w:proofErr w:type="spellEnd"/>
      <w:r w:rsidRPr="00ED18EF">
        <w:rPr>
          <w:rFonts w:ascii="Times New Roman" w:hAnsi="Times New Roman"/>
          <w:b w:val="0"/>
          <w:sz w:val="26"/>
          <w:szCs w:val="26"/>
        </w:rPr>
        <w:t xml:space="preserve"> район»:</w:t>
      </w:r>
    </w:p>
    <w:p w:rsidR="00174033" w:rsidRPr="00ED18EF" w:rsidRDefault="00174033" w:rsidP="00174033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t>показатели: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3179"/>
        <w:gridCol w:w="579"/>
        <w:gridCol w:w="619"/>
        <w:gridCol w:w="619"/>
        <w:gridCol w:w="951"/>
        <w:gridCol w:w="2893"/>
      </w:tblGrid>
      <w:tr w:rsidR="00174033" w:rsidRPr="00ED18EF" w:rsidTr="00AB45F1">
        <w:trPr>
          <w:trHeight w:val="163"/>
        </w:trPr>
        <w:tc>
          <w:tcPr>
            <w:tcW w:w="456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72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567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96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804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061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74033" w:rsidRPr="00ED18EF" w:rsidTr="00AB45F1">
        <w:trPr>
          <w:trHeight w:val="208"/>
        </w:trPr>
        <w:tc>
          <w:tcPr>
            <w:tcW w:w="456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2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57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1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341"/>
        </w:trPr>
        <w:tc>
          <w:tcPr>
            <w:tcW w:w="45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372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567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  <w:vAlign w:val="center"/>
          </w:tcPr>
          <w:p w:rsidR="00174033" w:rsidRPr="00ED18EF" w:rsidRDefault="00174033" w:rsidP="00AB45F1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174033" w:rsidRPr="00ED18EF" w:rsidRDefault="00174033" w:rsidP="00AB45F1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1" w:type="dxa"/>
          </w:tcPr>
          <w:p w:rsidR="00174033" w:rsidRPr="00ED18EF" w:rsidRDefault="00174033" w:rsidP="00AB45F1">
            <w:pPr>
              <w:pStyle w:val="a7"/>
              <w:ind w:firstLine="13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105"/>
        </w:trPr>
        <w:tc>
          <w:tcPr>
            <w:tcW w:w="45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372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Теплоснабжение</w:t>
            </w:r>
          </w:p>
        </w:tc>
        <w:tc>
          <w:tcPr>
            <w:tcW w:w="567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557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3061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будет уточнен при согласовании прогноза социально-экономического развития района на 2021-2023 годы.</w:t>
            </w:r>
          </w:p>
        </w:tc>
      </w:tr>
      <w:tr w:rsidR="00174033" w:rsidRPr="00ED18EF" w:rsidTr="00AB45F1">
        <w:trPr>
          <w:trHeight w:val="134"/>
        </w:trPr>
        <w:tc>
          <w:tcPr>
            <w:tcW w:w="45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372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Водоснабжение</w:t>
            </w:r>
          </w:p>
        </w:tc>
        <w:tc>
          <w:tcPr>
            <w:tcW w:w="567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557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3061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будет уточнен при согласовании прогноза социально-экономического развития района на 2021-2023 годы.</w:t>
            </w:r>
          </w:p>
        </w:tc>
      </w:tr>
      <w:tr w:rsidR="00174033" w:rsidRPr="00ED18EF" w:rsidTr="00AB45F1">
        <w:trPr>
          <w:trHeight w:val="80"/>
        </w:trPr>
        <w:tc>
          <w:tcPr>
            <w:tcW w:w="45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372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  <w:tc>
          <w:tcPr>
            <w:tcW w:w="567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57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0,0%</w:t>
            </w:r>
          </w:p>
        </w:tc>
        <w:tc>
          <w:tcPr>
            <w:tcW w:w="3061" w:type="dxa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Плановый показатель на 2021 год не предусмотрен</w:t>
            </w:r>
          </w:p>
        </w:tc>
      </w:tr>
    </w:tbl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t>мероприятия: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888"/>
        <w:gridCol w:w="1265"/>
        <w:gridCol w:w="1141"/>
        <w:gridCol w:w="1221"/>
        <w:gridCol w:w="2355"/>
      </w:tblGrid>
      <w:tr w:rsidR="00174033" w:rsidRPr="00ED18EF" w:rsidTr="00AB45F1">
        <w:trPr>
          <w:trHeight w:val="163"/>
        </w:trPr>
        <w:tc>
          <w:tcPr>
            <w:tcW w:w="455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07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460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Расходы на 2021 год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(в  тыс. рублей)</w:t>
            </w:r>
          </w:p>
        </w:tc>
        <w:tc>
          <w:tcPr>
            <w:tcW w:w="1020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исполнения 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  <w:u w:val="single"/>
              </w:rPr>
              <w:t>с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положит.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  <w:u w:val="single"/>
              </w:rPr>
              <w:t>экономией</w:t>
            </w:r>
          </w:p>
        </w:tc>
        <w:tc>
          <w:tcPr>
            <w:tcW w:w="2414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Примечание  </w:t>
            </w:r>
          </w:p>
        </w:tc>
      </w:tr>
      <w:tr w:rsidR="00174033" w:rsidRPr="00ED18EF" w:rsidTr="00AB45F1">
        <w:trPr>
          <w:trHeight w:val="201"/>
        </w:trPr>
        <w:tc>
          <w:tcPr>
            <w:tcW w:w="455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7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6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020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971"/>
        </w:trPr>
        <w:tc>
          <w:tcPr>
            <w:tcW w:w="45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07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Капитальный ремонт сетей 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тепл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,водоснабжения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9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color w:val="000000"/>
                <w:sz w:val="20"/>
                <w:szCs w:val="20"/>
              </w:rPr>
              <w:t>32 419,6</w:t>
            </w:r>
          </w:p>
        </w:tc>
        <w:tc>
          <w:tcPr>
            <w:tcW w:w="1162" w:type="dxa"/>
            <w:vAlign w:val="center"/>
          </w:tcPr>
          <w:p w:rsidR="00174033" w:rsidRPr="00ED18EF" w:rsidRDefault="00174033" w:rsidP="00AB45F1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color w:val="000000"/>
                <w:sz w:val="20"/>
                <w:szCs w:val="20"/>
              </w:rPr>
              <w:t>30 419,6</w:t>
            </w:r>
          </w:p>
        </w:tc>
        <w:tc>
          <w:tcPr>
            <w:tcW w:w="1020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93,8%</w:t>
            </w:r>
          </w:p>
        </w:tc>
        <w:tc>
          <w:tcPr>
            <w:tcW w:w="241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Бюджетные ассигнования освоены полностью</w:t>
            </w: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(экономия на контрактах)</w:t>
            </w: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177"/>
        </w:trPr>
        <w:tc>
          <w:tcPr>
            <w:tcW w:w="45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07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Капитальный ремонт сетей  водоснабжения.</w:t>
            </w:r>
          </w:p>
        </w:tc>
        <w:tc>
          <w:tcPr>
            <w:tcW w:w="129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0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0,0%</w:t>
            </w:r>
          </w:p>
        </w:tc>
        <w:tc>
          <w:tcPr>
            <w:tcW w:w="241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Бюджетные ассигнования на 2021 год не предусмотрены </w:t>
            </w:r>
          </w:p>
        </w:tc>
      </w:tr>
      <w:tr w:rsidR="00174033" w:rsidRPr="00ED18EF" w:rsidTr="00AB45F1">
        <w:trPr>
          <w:trHeight w:val="177"/>
        </w:trPr>
        <w:tc>
          <w:tcPr>
            <w:tcW w:w="45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7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Капитальный ремонт объектов водоснабжения и водоотведения</w:t>
            </w:r>
          </w:p>
        </w:tc>
        <w:tc>
          <w:tcPr>
            <w:tcW w:w="129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6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0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      0,0%</w:t>
            </w:r>
          </w:p>
        </w:tc>
        <w:tc>
          <w:tcPr>
            <w:tcW w:w="241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Бюджетные ассигнования на 2021 год не предусмотрены</w:t>
            </w:r>
          </w:p>
        </w:tc>
      </w:tr>
      <w:tr w:rsidR="00174033" w:rsidRPr="00ED18EF" w:rsidTr="00AB45F1">
        <w:trPr>
          <w:trHeight w:val="177"/>
        </w:trPr>
        <w:tc>
          <w:tcPr>
            <w:tcW w:w="45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07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Капитальный ремонт объектов теплоснабжения и сооружений коммунального назначения</w:t>
            </w:r>
          </w:p>
        </w:tc>
        <w:tc>
          <w:tcPr>
            <w:tcW w:w="1298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14 282,9</w:t>
            </w:r>
          </w:p>
        </w:tc>
        <w:tc>
          <w:tcPr>
            <w:tcW w:w="116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14 282,9</w:t>
            </w:r>
          </w:p>
        </w:tc>
        <w:tc>
          <w:tcPr>
            <w:tcW w:w="1020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      100,0%</w:t>
            </w:r>
          </w:p>
        </w:tc>
        <w:tc>
          <w:tcPr>
            <w:tcW w:w="241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Денежные средства добавлены для взыскания по исполнительному листу (разработка проекта на реконструкцию котельной № 34)</w:t>
            </w:r>
          </w:p>
        </w:tc>
      </w:tr>
      <w:tr w:rsidR="00174033" w:rsidRPr="00ED18EF" w:rsidTr="00AB45F1">
        <w:trPr>
          <w:trHeight w:val="177"/>
        </w:trPr>
        <w:tc>
          <w:tcPr>
            <w:tcW w:w="45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7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298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46 702 ,5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2" w:type="dxa"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44 702,5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95,7%</w:t>
            </w:r>
          </w:p>
        </w:tc>
        <w:tc>
          <w:tcPr>
            <w:tcW w:w="2414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74033" w:rsidRPr="00ED18EF" w:rsidRDefault="00174033" w:rsidP="00174033">
      <w:pPr>
        <w:pStyle w:val="ConsPlusTitle"/>
        <w:widowControl/>
        <w:ind w:firstLine="567"/>
        <w:jc w:val="both"/>
        <w:rPr>
          <w:rFonts w:ascii="Times New Roman" w:hAnsi="Times New Roman"/>
          <w:b w:val="0"/>
        </w:rPr>
      </w:pPr>
    </w:p>
    <w:p w:rsidR="00174033" w:rsidRPr="00ED18EF" w:rsidRDefault="00174033" w:rsidP="00174033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ED18EF">
        <w:rPr>
          <w:rFonts w:ascii="Times New Roman" w:hAnsi="Times New Roman"/>
          <w:sz w:val="26"/>
          <w:szCs w:val="26"/>
        </w:rPr>
        <w:t>Подпрограмма 6</w:t>
      </w:r>
      <w:r w:rsidRPr="00ED18EF">
        <w:rPr>
          <w:rFonts w:ascii="Times New Roman" w:hAnsi="Times New Roman"/>
          <w:b w:val="0"/>
          <w:sz w:val="26"/>
          <w:szCs w:val="26"/>
        </w:rPr>
        <w:t xml:space="preserve"> «Обращение с отходами на территории Богучанского района»: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3532"/>
        <w:gridCol w:w="639"/>
        <w:gridCol w:w="619"/>
        <w:gridCol w:w="619"/>
        <w:gridCol w:w="951"/>
        <w:gridCol w:w="2510"/>
      </w:tblGrid>
      <w:tr w:rsidR="00174033" w:rsidRPr="00ED18EF" w:rsidTr="00AB45F1">
        <w:trPr>
          <w:trHeight w:val="163"/>
        </w:trPr>
        <w:tc>
          <w:tcPr>
            <w:tcW w:w="486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32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39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38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951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510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74033" w:rsidRPr="00ED18EF" w:rsidTr="00AB45F1">
        <w:trPr>
          <w:trHeight w:val="208"/>
        </w:trPr>
        <w:tc>
          <w:tcPr>
            <w:tcW w:w="486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32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619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951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101"/>
        </w:trPr>
        <w:tc>
          <w:tcPr>
            <w:tcW w:w="48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32" w:type="dxa"/>
            <w:vAlign w:val="center"/>
          </w:tcPr>
          <w:p w:rsidR="00174033" w:rsidRPr="00ED18EF" w:rsidRDefault="00174033" w:rsidP="00AB45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Доля муниципальных образований, обеспеченных санкционированными местами ТБО</w:t>
            </w:r>
          </w:p>
        </w:tc>
        <w:tc>
          <w:tcPr>
            <w:tcW w:w="639" w:type="dxa"/>
            <w:vAlign w:val="center"/>
          </w:tcPr>
          <w:p w:rsidR="00174033" w:rsidRPr="00ED18EF" w:rsidRDefault="00174033" w:rsidP="00AB45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8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1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1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510" w:type="dxa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Плановый показатель на 2021 год не предусмотрен</w:t>
            </w:r>
          </w:p>
        </w:tc>
      </w:tr>
      <w:tr w:rsidR="00174033" w:rsidRPr="00ED18EF" w:rsidTr="00AB45F1">
        <w:trPr>
          <w:trHeight w:val="101"/>
        </w:trPr>
        <w:tc>
          <w:tcPr>
            <w:tcW w:w="48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32" w:type="dxa"/>
            <w:vAlign w:val="center"/>
          </w:tcPr>
          <w:p w:rsidR="00174033" w:rsidRPr="00ED18EF" w:rsidRDefault="00174033" w:rsidP="00AB45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Доля муниципальных образований, обеспеченных инженерной инфраструктурой к объектам размещения ТБО</w:t>
            </w:r>
          </w:p>
        </w:tc>
        <w:tc>
          <w:tcPr>
            <w:tcW w:w="639" w:type="dxa"/>
            <w:vAlign w:val="center"/>
          </w:tcPr>
          <w:p w:rsidR="00174033" w:rsidRPr="00ED18EF" w:rsidRDefault="00174033" w:rsidP="00AB45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8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1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1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510" w:type="dxa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на 2021 год не предусмотрен</w:t>
            </w:r>
          </w:p>
        </w:tc>
      </w:tr>
      <w:tr w:rsidR="00174033" w:rsidRPr="00ED18EF" w:rsidTr="00AB45F1">
        <w:trPr>
          <w:trHeight w:val="101"/>
        </w:trPr>
        <w:tc>
          <w:tcPr>
            <w:tcW w:w="48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32" w:type="dxa"/>
            <w:vAlign w:val="center"/>
          </w:tcPr>
          <w:p w:rsidR="00174033" w:rsidRPr="00ED18EF" w:rsidRDefault="00174033" w:rsidP="00AB45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Доля муниципальных образований, обеспечивающих санитарное содержание мест временного размещения твердых бытовых отходов</w:t>
            </w:r>
          </w:p>
        </w:tc>
        <w:tc>
          <w:tcPr>
            <w:tcW w:w="639" w:type="dxa"/>
            <w:vAlign w:val="center"/>
          </w:tcPr>
          <w:p w:rsidR="00174033" w:rsidRPr="00ED18EF" w:rsidRDefault="00174033" w:rsidP="00AB45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8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1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19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51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510" w:type="dxa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Показатель на 2021 год не предусмотрен   </w:t>
            </w:r>
          </w:p>
        </w:tc>
      </w:tr>
    </w:tbl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tbl>
      <w:tblPr>
        <w:tblW w:w="9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137"/>
        <w:gridCol w:w="1100"/>
        <w:gridCol w:w="966"/>
        <w:gridCol w:w="1561"/>
        <w:gridCol w:w="1550"/>
        <w:gridCol w:w="1574"/>
      </w:tblGrid>
      <w:tr w:rsidR="00174033" w:rsidRPr="00ED18EF" w:rsidTr="00AB45F1">
        <w:trPr>
          <w:trHeight w:val="163"/>
        </w:trPr>
        <w:tc>
          <w:tcPr>
            <w:tcW w:w="449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86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368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Расходы на 2021 год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(в  тыс. рублей)</w:t>
            </w:r>
          </w:p>
        </w:tc>
        <w:tc>
          <w:tcPr>
            <w:tcW w:w="1292" w:type="dxa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3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исполнения с положительной экономией </w:t>
            </w:r>
          </w:p>
        </w:tc>
        <w:tc>
          <w:tcPr>
            <w:tcW w:w="1596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74033" w:rsidRPr="00ED18EF" w:rsidTr="00AB45F1">
        <w:trPr>
          <w:trHeight w:val="233"/>
        </w:trPr>
        <w:tc>
          <w:tcPr>
            <w:tcW w:w="449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09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292" w:type="dxa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>Положительная</w:t>
            </w:r>
          </w:p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  <w:r w:rsidRPr="00ED18EF">
              <w:rPr>
                <w:sz w:val="20"/>
                <w:szCs w:val="20"/>
              </w:rPr>
              <w:t xml:space="preserve">экономия </w:t>
            </w:r>
          </w:p>
        </w:tc>
        <w:tc>
          <w:tcPr>
            <w:tcW w:w="1283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</w:tr>
      <w:tr w:rsidR="00174033" w:rsidRPr="00ED18EF" w:rsidTr="00AB45F1">
        <w:tc>
          <w:tcPr>
            <w:tcW w:w="449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6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Корректировка проектной документации на строительство объекта "Полигон ТБО в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огучаны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, Богучанского района,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Красноярского края"</w:t>
            </w:r>
          </w:p>
        </w:tc>
        <w:tc>
          <w:tcPr>
            <w:tcW w:w="127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09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0,00%</w:t>
            </w:r>
          </w:p>
        </w:tc>
        <w:tc>
          <w:tcPr>
            <w:tcW w:w="159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Мероприятия по строительству полигона на 2021 год запланированы не были, в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связи с этим нет и исполнения</w:t>
            </w:r>
          </w:p>
        </w:tc>
      </w:tr>
      <w:tr w:rsidR="00174033" w:rsidRPr="00ED18EF" w:rsidTr="00AB45F1">
        <w:tc>
          <w:tcPr>
            <w:tcW w:w="449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86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Выполнение работ по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буртовке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мусора  и санитарному содержанию объекта временного размещения твердых бытовых отходов</w:t>
            </w:r>
          </w:p>
        </w:tc>
        <w:tc>
          <w:tcPr>
            <w:tcW w:w="127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2" w:type="dxa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ED18EF">
              <w:rPr>
                <w:rFonts w:ascii="Times New Roman" w:hAnsi="Times New Roman"/>
                <w:sz w:val="20"/>
                <w:szCs w:val="20"/>
              </w:rPr>
              <w:t xml:space="preserve"> 0</w:t>
            </w:r>
          </w:p>
        </w:tc>
        <w:tc>
          <w:tcPr>
            <w:tcW w:w="1283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0,00%</w:t>
            </w:r>
          </w:p>
        </w:tc>
        <w:tc>
          <w:tcPr>
            <w:tcW w:w="1596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На 2021 год мероприятия  запланированы не были.</w:t>
            </w:r>
          </w:p>
        </w:tc>
      </w:tr>
      <w:tr w:rsidR="00174033" w:rsidRPr="00ED18EF" w:rsidTr="00AB45F1">
        <w:tc>
          <w:tcPr>
            <w:tcW w:w="449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6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9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92" w:type="dxa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83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0,00%</w:t>
            </w:r>
          </w:p>
        </w:tc>
        <w:tc>
          <w:tcPr>
            <w:tcW w:w="1596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74033" w:rsidRPr="00ED18EF" w:rsidRDefault="00174033" w:rsidP="00174033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10"/>
          <w:szCs w:val="10"/>
        </w:rPr>
      </w:pPr>
    </w:p>
    <w:p w:rsidR="00174033" w:rsidRPr="00ED18EF" w:rsidRDefault="00174033" w:rsidP="00174033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ED18EF">
        <w:rPr>
          <w:rFonts w:ascii="Times New Roman" w:hAnsi="Times New Roman"/>
          <w:sz w:val="26"/>
          <w:szCs w:val="26"/>
        </w:rPr>
        <w:t>Подпрограмма 7</w:t>
      </w:r>
      <w:r w:rsidRPr="00ED18EF">
        <w:rPr>
          <w:rFonts w:ascii="Times New Roman" w:hAnsi="Times New Roman"/>
          <w:b w:val="0"/>
          <w:sz w:val="26"/>
          <w:szCs w:val="26"/>
        </w:rPr>
        <w:t xml:space="preserve"> «Чистая вода на территории муниципального образования </w:t>
      </w:r>
      <w:proofErr w:type="spellStart"/>
      <w:r w:rsidRPr="00ED18EF">
        <w:rPr>
          <w:rFonts w:ascii="Times New Roman" w:hAnsi="Times New Roman"/>
          <w:b w:val="0"/>
          <w:sz w:val="26"/>
          <w:szCs w:val="26"/>
        </w:rPr>
        <w:t>Богучанский</w:t>
      </w:r>
      <w:proofErr w:type="spellEnd"/>
      <w:r w:rsidRPr="00ED18EF">
        <w:rPr>
          <w:rFonts w:ascii="Times New Roman" w:hAnsi="Times New Roman"/>
          <w:b w:val="0"/>
          <w:sz w:val="26"/>
          <w:szCs w:val="26"/>
        </w:rPr>
        <w:t xml:space="preserve"> район»: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i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776"/>
        <w:gridCol w:w="803"/>
        <w:gridCol w:w="666"/>
        <w:gridCol w:w="666"/>
        <w:gridCol w:w="951"/>
        <w:gridCol w:w="3008"/>
      </w:tblGrid>
      <w:tr w:rsidR="00174033" w:rsidRPr="00ED18EF" w:rsidTr="00AB45F1">
        <w:trPr>
          <w:trHeight w:val="163"/>
        </w:trPr>
        <w:tc>
          <w:tcPr>
            <w:tcW w:w="432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62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85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52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804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321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74033" w:rsidRPr="00ED18EF" w:rsidTr="00AB45F1">
        <w:trPr>
          <w:trHeight w:val="208"/>
        </w:trPr>
        <w:tc>
          <w:tcPr>
            <w:tcW w:w="432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2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7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1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113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62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6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6" w:type="dxa"/>
            <w:vAlign w:val="center"/>
          </w:tcPr>
          <w:p w:rsidR="00174033" w:rsidRPr="00ED18EF" w:rsidRDefault="00174033" w:rsidP="00AB45F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4033" w:rsidRPr="00ED18EF" w:rsidRDefault="00174033" w:rsidP="00AB45F1">
            <w:pPr>
              <w:jc w:val="center"/>
              <w:rPr>
                <w:color w:val="000000"/>
                <w:sz w:val="20"/>
                <w:szCs w:val="20"/>
              </w:rPr>
            </w:pPr>
            <w:r w:rsidRPr="00ED18EF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57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8,6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</w:t>
            </w:r>
          </w:p>
        </w:tc>
        <w:tc>
          <w:tcPr>
            <w:tcW w:w="3321" w:type="dxa"/>
            <w:shd w:val="clear" w:color="auto" w:fill="auto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достигнут.</w:t>
            </w:r>
          </w:p>
        </w:tc>
      </w:tr>
      <w:tr w:rsidR="00174033" w:rsidRPr="00ED18EF" w:rsidTr="00AB45F1">
        <w:trPr>
          <w:trHeight w:val="187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6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Удельный вес проб воды, отбор которых произведен  из водопроводной сети и которые не отвечают гигиеническим нормативам по микробиологическим показателям</w:t>
            </w:r>
          </w:p>
        </w:tc>
        <w:tc>
          <w:tcPr>
            <w:tcW w:w="685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6" w:type="dxa"/>
            <w:vAlign w:val="center"/>
          </w:tcPr>
          <w:p w:rsidR="00174033" w:rsidRPr="00ED18EF" w:rsidRDefault="00174033" w:rsidP="00AB45F1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74033" w:rsidRPr="00ED18EF" w:rsidRDefault="00174033" w:rsidP="00AB45F1">
            <w:pPr>
              <w:jc w:val="center"/>
              <w:rPr>
                <w:color w:val="000000"/>
                <w:sz w:val="20"/>
                <w:szCs w:val="20"/>
              </w:rPr>
            </w:pPr>
            <w:r w:rsidRPr="00ED18EF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57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0,00 %</w:t>
            </w:r>
          </w:p>
        </w:tc>
        <w:tc>
          <w:tcPr>
            <w:tcW w:w="3321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Показатель не достигнут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, но характеризует положительный результат.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4033" w:rsidRPr="00ED18EF" w:rsidTr="00AB45F1">
        <w:trPr>
          <w:trHeight w:val="53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62" w:type="dxa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Доля уличной водопроводной сети, нуждающейся в замене</w:t>
            </w:r>
          </w:p>
        </w:tc>
        <w:tc>
          <w:tcPr>
            <w:tcW w:w="685" w:type="dxa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6" w:type="dxa"/>
          </w:tcPr>
          <w:p w:rsidR="00174033" w:rsidRPr="00ED18EF" w:rsidRDefault="00174033" w:rsidP="00AB45F1">
            <w:pPr>
              <w:jc w:val="center"/>
              <w:rPr>
                <w:color w:val="000000"/>
                <w:sz w:val="20"/>
                <w:szCs w:val="20"/>
              </w:rPr>
            </w:pPr>
            <w:r w:rsidRPr="00ED18EF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76" w:type="dxa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04" w:type="dxa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100%*</w:t>
            </w:r>
          </w:p>
        </w:tc>
        <w:tc>
          <w:tcPr>
            <w:tcW w:w="3321" w:type="dxa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достигнут</w:t>
            </w:r>
          </w:p>
        </w:tc>
      </w:tr>
      <w:tr w:rsidR="00174033" w:rsidRPr="00ED18EF" w:rsidTr="00AB45F1">
        <w:trPr>
          <w:trHeight w:val="53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6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Число аварий в системах водоснабжения, водоотведения и очистки сточных вод</w:t>
            </w:r>
          </w:p>
        </w:tc>
        <w:tc>
          <w:tcPr>
            <w:tcW w:w="68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аварий на 100 км</w:t>
            </w:r>
          </w:p>
        </w:tc>
        <w:tc>
          <w:tcPr>
            <w:tcW w:w="576" w:type="dxa"/>
            <w:vAlign w:val="center"/>
          </w:tcPr>
          <w:p w:rsidR="00174033" w:rsidRPr="00ED18EF" w:rsidRDefault="00174033" w:rsidP="00AB45F1">
            <w:pPr>
              <w:rPr>
                <w:color w:val="000000"/>
                <w:sz w:val="20"/>
                <w:szCs w:val="20"/>
              </w:rPr>
            </w:pPr>
            <w:r w:rsidRPr="00ED18EF">
              <w:rPr>
                <w:color w:val="000000"/>
                <w:sz w:val="20"/>
                <w:szCs w:val="20"/>
              </w:rPr>
              <w:t>24,46</w:t>
            </w:r>
          </w:p>
        </w:tc>
        <w:tc>
          <w:tcPr>
            <w:tcW w:w="576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24,46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100,0%*</w:t>
            </w:r>
          </w:p>
        </w:tc>
        <w:tc>
          <w:tcPr>
            <w:tcW w:w="3321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Показатель достигнут, но характеризует отрицательный результат, из-за высокого уровня износа сетей водоснабжения. Количество аварий на участках сетей водоснабжения за 2021 год составило 48 единиц, на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сеиях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водоотведения аварий не было</w:t>
            </w:r>
          </w:p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Протяженность  сетей  водоснабжения -199,66 км (в т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Ангарский,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Красногорьевский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5,36 км построенные в 2021 году, но к абонентам не подведены) , водоотведения – 15,68 км.</w:t>
            </w:r>
          </w:p>
        </w:tc>
      </w:tr>
      <w:tr w:rsidR="00174033" w:rsidRPr="00ED18EF" w:rsidTr="00AB45F1">
        <w:trPr>
          <w:trHeight w:val="53"/>
        </w:trPr>
        <w:tc>
          <w:tcPr>
            <w:tcW w:w="43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62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Доля населения, обеспеченного централизованным  водоснабжением</w:t>
            </w:r>
          </w:p>
        </w:tc>
        <w:tc>
          <w:tcPr>
            <w:tcW w:w="68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76" w:type="dxa"/>
            <w:vAlign w:val="center"/>
          </w:tcPr>
          <w:p w:rsidR="00174033" w:rsidRPr="00174033" w:rsidRDefault="00174033" w:rsidP="00AB45F1">
            <w:pPr>
              <w:rPr>
                <w:color w:val="000000"/>
                <w:sz w:val="20"/>
                <w:szCs w:val="20"/>
              </w:rPr>
            </w:pPr>
          </w:p>
          <w:p w:rsidR="00174033" w:rsidRPr="00174033" w:rsidRDefault="00174033" w:rsidP="00AB45F1">
            <w:pPr>
              <w:rPr>
                <w:color w:val="000000"/>
                <w:sz w:val="20"/>
                <w:szCs w:val="20"/>
              </w:rPr>
            </w:pPr>
            <w:r w:rsidRPr="00174033">
              <w:rPr>
                <w:color w:val="000000"/>
                <w:sz w:val="20"/>
                <w:szCs w:val="20"/>
              </w:rPr>
              <w:t>51,4</w:t>
            </w:r>
          </w:p>
        </w:tc>
        <w:tc>
          <w:tcPr>
            <w:tcW w:w="576" w:type="dxa"/>
            <w:vAlign w:val="center"/>
          </w:tcPr>
          <w:p w:rsidR="00174033" w:rsidRPr="00174033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174033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74033">
              <w:rPr>
                <w:rFonts w:ascii="Times New Roman" w:hAnsi="Times New Roman"/>
                <w:sz w:val="20"/>
                <w:szCs w:val="20"/>
              </w:rPr>
              <w:t>52,3</w:t>
            </w:r>
          </w:p>
        </w:tc>
        <w:tc>
          <w:tcPr>
            <w:tcW w:w="804" w:type="dxa"/>
            <w:vAlign w:val="center"/>
          </w:tcPr>
          <w:p w:rsidR="00174033" w:rsidRPr="00174033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174033" w:rsidRPr="00174033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74033">
              <w:rPr>
                <w:rFonts w:ascii="Times New Roman" w:hAnsi="Times New Roman"/>
                <w:sz w:val="20"/>
                <w:szCs w:val="20"/>
              </w:rPr>
              <w:t>101,75%</w:t>
            </w:r>
          </w:p>
        </w:tc>
        <w:tc>
          <w:tcPr>
            <w:tcW w:w="3321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Показатель перевыполнен</w:t>
            </w:r>
          </w:p>
        </w:tc>
      </w:tr>
    </w:tbl>
    <w:p w:rsidR="00174033" w:rsidRPr="00ED18EF" w:rsidRDefault="00174033" w:rsidP="00174033">
      <w:pPr>
        <w:pStyle w:val="a7"/>
        <w:ind w:firstLine="426"/>
        <w:jc w:val="both"/>
        <w:rPr>
          <w:rFonts w:ascii="Times New Roman" w:hAnsi="Times New Roman"/>
          <w:b/>
          <w:sz w:val="20"/>
          <w:szCs w:val="20"/>
        </w:rPr>
      </w:pPr>
    </w:p>
    <w:p w:rsidR="00174033" w:rsidRPr="00ED18EF" w:rsidRDefault="00174033" w:rsidP="00174033">
      <w:pPr>
        <w:pStyle w:val="a7"/>
        <w:ind w:firstLine="426"/>
        <w:jc w:val="both"/>
        <w:rPr>
          <w:rFonts w:ascii="Times New Roman" w:hAnsi="Times New Roman"/>
          <w:sz w:val="20"/>
          <w:szCs w:val="20"/>
        </w:rPr>
      </w:pPr>
      <w:r w:rsidRPr="00ED18EF">
        <w:rPr>
          <w:rFonts w:ascii="Times New Roman" w:hAnsi="Times New Roman"/>
          <w:b/>
          <w:sz w:val="20"/>
          <w:szCs w:val="20"/>
        </w:rPr>
        <w:t>*</w:t>
      </w:r>
      <w:r w:rsidRPr="00ED18EF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ED18EF">
        <w:rPr>
          <w:rFonts w:ascii="Times New Roman" w:hAnsi="Times New Roman"/>
          <w:sz w:val="20"/>
          <w:szCs w:val="20"/>
        </w:rPr>
        <w:t>так как планом установлено максимальное значение целевого показателя (в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1690-п)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i/>
          <w:sz w:val="26"/>
          <w:szCs w:val="26"/>
        </w:rPr>
      </w:pP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ED18EF">
        <w:rPr>
          <w:rFonts w:ascii="Times New Roman" w:hAnsi="Times New Roman"/>
          <w:b/>
          <w:i/>
          <w:sz w:val="26"/>
          <w:szCs w:val="26"/>
        </w:rPr>
        <w:lastRenderedPageBreak/>
        <w:t>мероприятия:</w:t>
      </w:r>
    </w:p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W w:w="95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900"/>
        <w:gridCol w:w="1122"/>
        <w:gridCol w:w="1119"/>
        <w:gridCol w:w="951"/>
        <w:gridCol w:w="2924"/>
      </w:tblGrid>
      <w:tr w:rsidR="00174033" w:rsidRPr="00ED18EF" w:rsidTr="00AB45F1">
        <w:trPr>
          <w:trHeight w:val="163"/>
        </w:trPr>
        <w:tc>
          <w:tcPr>
            <w:tcW w:w="455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47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268" w:type="dxa"/>
            <w:gridSpan w:val="2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Расходы на 2021 год</w:t>
            </w:r>
          </w:p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(в тыс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>ублей)</w:t>
            </w:r>
          </w:p>
        </w:tc>
        <w:tc>
          <w:tcPr>
            <w:tcW w:w="804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028" w:type="dxa"/>
            <w:vMerge w:val="restart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174033" w:rsidRPr="00ED18EF" w:rsidTr="00AB45F1">
        <w:trPr>
          <w:trHeight w:val="233"/>
        </w:trPr>
        <w:tc>
          <w:tcPr>
            <w:tcW w:w="455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7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8" w:type="dxa"/>
            <w:vMerge/>
          </w:tcPr>
          <w:p w:rsidR="00174033" w:rsidRPr="00ED18EF" w:rsidRDefault="00174033" w:rsidP="00AB45F1">
            <w:pPr>
              <w:jc w:val="center"/>
              <w:rPr>
                <w:sz w:val="20"/>
                <w:szCs w:val="20"/>
              </w:rPr>
            </w:pPr>
          </w:p>
        </w:tc>
      </w:tr>
      <w:tr w:rsidR="00174033" w:rsidRPr="00ED18EF" w:rsidTr="00AB45F1">
        <w:tc>
          <w:tcPr>
            <w:tcW w:w="455" w:type="dxa"/>
            <w:vAlign w:val="center"/>
          </w:tcPr>
          <w:p w:rsidR="00174033" w:rsidRPr="00ED18EF" w:rsidRDefault="00174033" w:rsidP="00AB45F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47" w:type="dxa"/>
            <w:vAlign w:val="center"/>
          </w:tcPr>
          <w:p w:rsidR="00174033" w:rsidRPr="00ED18EF" w:rsidRDefault="00174033" w:rsidP="00AB45F1">
            <w:pPr>
              <w:pStyle w:val="a7"/>
              <w:numPr>
                <w:ilvl w:val="1"/>
                <w:numId w:val="17"/>
              </w:numPr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 xml:space="preserve">Строительство сетей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круглодочичного</w:t>
            </w:r>
            <w:proofErr w:type="spell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 холодного водоснабжения п. </w:t>
            </w:r>
            <w:proofErr w:type="gramStart"/>
            <w:r w:rsidRPr="00ED18EF">
              <w:rPr>
                <w:rFonts w:ascii="Times New Roman" w:hAnsi="Times New Roman"/>
                <w:sz w:val="20"/>
                <w:szCs w:val="20"/>
              </w:rPr>
              <w:t>Ангарский</w:t>
            </w:r>
            <w:proofErr w:type="gramEnd"/>
            <w:r w:rsidRPr="00ED18EF">
              <w:rPr>
                <w:rFonts w:ascii="Times New Roman" w:hAnsi="Times New Roman"/>
                <w:sz w:val="20"/>
                <w:szCs w:val="20"/>
              </w:rPr>
              <w:t xml:space="preserve">, п. </w:t>
            </w:r>
            <w:proofErr w:type="spellStart"/>
            <w:r w:rsidRPr="00ED18EF">
              <w:rPr>
                <w:rFonts w:ascii="Times New Roman" w:hAnsi="Times New Roman"/>
                <w:sz w:val="20"/>
                <w:szCs w:val="20"/>
              </w:rPr>
              <w:t>Красногорьевский</w:t>
            </w:r>
            <w:proofErr w:type="spellEnd"/>
          </w:p>
        </w:tc>
        <w:tc>
          <w:tcPr>
            <w:tcW w:w="1136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54 937,6</w:t>
            </w:r>
          </w:p>
        </w:tc>
        <w:tc>
          <w:tcPr>
            <w:tcW w:w="1132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48 577,4</w:t>
            </w:r>
          </w:p>
        </w:tc>
        <w:tc>
          <w:tcPr>
            <w:tcW w:w="804" w:type="dxa"/>
            <w:vAlign w:val="center"/>
          </w:tcPr>
          <w:p w:rsidR="00174033" w:rsidRPr="00ED18EF" w:rsidRDefault="00174033" w:rsidP="00AB45F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88,4%</w:t>
            </w:r>
          </w:p>
        </w:tc>
        <w:tc>
          <w:tcPr>
            <w:tcW w:w="3028" w:type="dxa"/>
            <w:vAlign w:val="center"/>
          </w:tcPr>
          <w:p w:rsidR="00174033" w:rsidRPr="00ED18EF" w:rsidRDefault="00174033" w:rsidP="00AB45F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8EF">
              <w:rPr>
                <w:rFonts w:ascii="Times New Roman" w:hAnsi="Times New Roman"/>
                <w:sz w:val="20"/>
                <w:szCs w:val="20"/>
              </w:rPr>
              <w:t>Бюджетные ассигнования   исполнены не в полном объёме (экономия на торгах)</w:t>
            </w:r>
          </w:p>
        </w:tc>
      </w:tr>
    </w:tbl>
    <w:p w:rsidR="00174033" w:rsidRPr="00ED18EF" w:rsidRDefault="00174033" w:rsidP="00174033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174033" w:rsidRPr="004D0DA9" w:rsidRDefault="00174033" w:rsidP="00174033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ED18EF">
        <w:rPr>
          <w:rFonts w:ascii="Times New Roman" w:hAnsi="Times New Roman"/>
          <w:sz w:val="26"/>
          <w:szCs w:val="26"/>
        </w:rPr>
        <w:t>Подпрограмма 8</w:t>
      </w:r>
      <w:r w:rsidRPr="00ED18EF">
        <w:rPr>
          <w:rFonts w:ascii="Times New Roman" w:hAnsi="Times New Roman"/>
          <w:b w:val="0"/>
          <w:sz w:val="26"/>
          <w:szCs w:val="26"/>
        </w:rPr>
        <w:t xml:space="preserve"> «Развитие информационного общества Богучанского района»  в 2021году не действует.</w:t>
      </w:r>
    </w:p>
    <w:p w:rsidR="00174033" w:rsidRDefault="00174033" w:rsidP="00174033">
      <w:pPr>
        <w:ind w:firstLine="540"/>
        <w:jc w:val="both"/>
        <w:outlineLvl w:val="0"/>
        <w:rPr>
          <w:b/>
          <w:sz w:val="26"/>
          <w:szCs w:val="26"/>
          <w:u w:val="single"/>
        </w:rPr>
      </w:pPr>
    </w:p>
    <w:p w:rsidR="007E1348" w:rsidRPr="007C2F43" w:rsidRDefault="007E1348" w:rsidP="007E1348">
      <w:pPr>
        <w:ind w:firstLine="709"/>
        <w:jc w:val="both"/>
        <w:rPr>
          <w:bCs/>
          <w:sz w:val="26"/>
          <w:szCs w:val="26"/>
        </w:rPr>
      </w:pPr>
      <w:r w:rsidRPr="002E00E7">
        <w:rPr>
          <w:b/>
          <w:bCs/>
          <w:sz w:val="26"/>
          <w:szCs w:val="26"/>
          <w:u w:val="single"/>
        </w:rPr>
        <w:t>4. Муниципальная программа "Защита населения и территории Богучанского района от чрезвычайных ситуаций природного и техногенного характера</w:t>
      </w:r>
      <w:r w:rsidRPr="002E00E7">
        <w:rPr>
          <w:b/>
          <w:bCs/>
          <w:sz w:val="26"/>
          <w:szCs w:val="26"/>
        </w:rPr>
        <w:t>"</w:t>
      </w:r>
      <w:r w:rsidRPr="007C2F43">
        <w:rPr>
          <w:bCs/>
          <w:sz w:val="26"/>
          <w:szCs w:val="26"/>
        </w:rPr>
        <w:t xml:space="preserve">   </w:t>
      </w:r>
    </w:p>
    <w:p w:rsidR="007E1348" w:rsidRPr="007C2F43" w:rsidRDefault="007E1348" w:rsidP="007E1348">
      <w:pPr>
        <w:pStyle w:val="ConsPlusTitle"/>
        <w:widowControl/>
        <w:ind w:firstLine="567"/>
        <w:jc w:val="both"/>
        <w:rPr>
          <w:rFonts w:ascii="Times New Roman" w:hAnsi="Times New Roman"/>
          <w:b w:val="0"/>
          <w:i/>
        </w:rPr>
      </w:pPr>
    </w:p>
    <w:p w:rsidR="007E1348" w:rsidRPr="007C2F43" w:rsidRDefault="007E1348" w:rsidP="007E1348">
      <w:pPr>
        <w:pStyle w:val="ConsPlusTitle"/>
        <w:widowControl/>
        <w:ind w:firstLine="284"/>
        <w:jc w:val="both"/>
        <w:rPr>
          <w:rFonts w:ascii="Times New Roman" w:hAnsi="Times New Roman"/>
          <w:b w:val="0"/>
          <w:sz w:val="6"/>
          <w:szCs w:val="6"/>
          <w:u w:val="single"/>
        </w:rPr>
      </w:pPr>
    </w:p>
    <w:p w:rsidR="007E1348" w:rsidRPr="007C2F43" w:rsidRDefault="007E1348" w:rsidP="007E1348">
      <w:pPr>
        <w:ind w:firstLine="709"/>
        <w:jc w:val="both"/>
        <w:rPr>
          <w:bCs/>
          <w:sz w:val="26"/>
          <w:szCs w:val="26"/>
        </w:rPr>
      </w:pPr>
      <w:r w:rsidRPr="007C2F43">
        <w:rPr>
          <w:bCs/>
          <w:sz w:val="26"/>
          <w:szCs w:val="26"/>
        </w:rPr>
        <w:t xml:space="preserve"> На выполнение программы в 2021 году пред</w:t>
      </w:r>
      <w:r w:rsidR="001C5A93">
        <w:rPr>
          <w:bCs/>
          <w:sz w:val="26"/>
          <w:szCs w:val="26"/>
        </w:rPr>
        <w:t>усматривалось  в бюджете 34 312,5 тыс.</w:t>
      </w:r>
      <w:r w:rsidRPr="007C2F43">
        <w:rPr>
          <w:bCs/>
          <w:sz w:val="26"/>
          <w:szCs w:val="26"/>
        </w:rPr>
        <w:t xml:space="preserve"> рублей, освоено 33</w:t>
      </w:r>
      <w:r w:rsidR="001C5A93">
        <w:rPr>
          <w:bCs/>
          <w:sz w:val="26"/>
          <w:szCs w:val="26"/>
        </w:rPr>
        <w:t> </w:t>
      </w:r>
      <w:r w:rsidRPr="007C2F43">
        <w:rPr>
          <w:bCs/>
          <w:sz w:val="26"/>
          <w:szCs w:val="26"/>
        </w:rPr>
        <w:t>475</w:t>
      </w:r>
      <w:r w:rsidR="001C5A93">
        <w:rPr>
          <w:bCs/>
          <w:sz w:val="26"/>
          <w:szCs w:val="26"/>
        </w:rPr>
        <w:t>,2 тыс.</w:t>
      </w:r>
      <w:r w:rsidRPr="007C2F43">
        <w:rPr>
          <w:bCs/>
          <w:sz w:val="26"/>
          <w:szCs w:val="26"/>
        </w:rPr>
        <w:t xml:space="preserve"> рублей или 96,99 %.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i/>
          <w:sz w:val="26"/>
          <w:szCs w:val="26"/>
        </w:rPr>
      </w:pPr>
      <w:r w:rsidRPr="007C2F43">
        <w:rPr>
          <w:rFonts w:ascii="Times New Roman" w:hAnsi="Times New Roman"/>
          <w:i/>
          <w:sz w:val="26"/>
          <w:szCs w:val="26"/>
          <w:u w:val="single"/>
        </w:rPr>
        <w:t>Подпрограмма</w:t>
      </w:r>
      <w:r w:rsidRPr="007C2F43">
        <w:rPr>
          <w:rFonts w:ascii="Times New Roman" w:hAnsi="Times New Roman"/>
          <w:i/>
          <w:sz w:val="26"/>
          <w:szCs w:val="26"/>
        </w:rPr>
        <w:t xml:space="preserve"> «Предупреждение и помощь населению района в чрезвычайных ситуациях, а также использование информационно-коммуникационных технологий для обеспечения безопасности населения района»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 Финансовых сре</w:t>
      </w:r>
      <w:proofErr w:type="gramStart"/>
      <w:r w:rsidRPr="007C2F43">
        <w:rPr>
          <w:rFonts w:ascii="Times New Roman" w:hAnsi="Times New Roman"/>
          <w:sz w:val="26"/>
          <w:szCs w:val="26"/>
        </w:rPr>
        <w:t>дств в б</w:t>
      </w:r>
      <w:proofErr w:type="gramEnd"/>
      <w:r w:rsidRPr="007C2F43">
        <w:rPr>
          <w:rFonts w:ascii="Times New Roman" w:hAnsi="Times New Roman"/>
          <w:sz w:val="26"/>
          <w:szCs w:val="26"/>
        </w:rPr>
        <w:t>юджете было предусмотрено 3</w:t>
      </w:r>
      <w:r w:rsidR="001C5A93">
        <w:rPr>
          <w:rFonts w:ascii="Times New Roman" w:hAnsi="Times New Roman"/>
          <w:sz w:val="26"/>
          <w:szCs w:val="26"/>
        </w:rPr>
        <w:t> </w:t>
      </w:r>
      <w:r w:rsidRPr="007C2F43">
        <w:rPr>
          <w:rFonts w:ascii="Times New Roman" w:hAnsi="Times New Roman"/>
          <w:sz w:val="26"/>
          <w:szCs w:val="26"/>
        </w:rPr>
        <w:t>977</w:t>
      </w:r>
      <w:r w:rsidR="001C5A93">
        <w:rPr>
          <w:rFonts w:ascii="Times New Roman" w:hAnsi="Times New Roman"/>
          <w:sz w:val="26"/>
          <w:szCs w:val="26"/>
        </w:rPr>
        <w:t>,9 тыс.</w:t>
      </w:r>
      <w:r w:rsidRPr="007C2F43">
        <w:rPr>
          <w:rFonts w:ascii="Times New Roman" w:hAnsi="Times New Roman"/>
          <w:sz w:val="26"/>
          <w:szCs w:val="26"/>
        </w:rPr>
        <w:t xml:space="preserve"> рублей,  освоено 3 555 </w:t>
      </w:r>
      <w:r w:rsidR="001C5A93">
        <w:rPr>
          <w:rFonts w:ascii="Times New Roman" w:hAnsi="Times New Roman"/>
          <w:sz w:val="26"/>
          <w:szCs w:val="26"/>
        </w:rPr>
        <w:t>,8 тыс.</w:t>
      </w:r>
      <w:r w:rsidRPr="007C2F43">
        <w:rPr>
          <w:rFonts w:ascii="Times New Roman" w:hAnsi="Times New Roman"/>
          <w:sz w:val="26"/>
          <w:szCs w:val="26"/>
        </w:rPr>
        <w:t xml:space="preserve"> рублей: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  <w:u w:val="single"/>
        </w:rPr>
        <w:t>Цель подпрограммы</w:t>
      </w:r>
      <w:r w:rsidRPr="007C2F43">
        <w:rPr>
          <w:rFonts w:ascii="Times New Roman" w:hAnsi="Times New Roman"/>
          <w:sz w:val="26"/>
          <w:szCs w:val="26"/>
        </w:rPr>
        <w:t>: Последовательное снижение рисков чрезвычайных ситуаций, повышение защищенности населения и территорий Богучанского района, а также оперативное информирование об угрозе природного и техногенного характера.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  <w:u w:val="single"/>
        </w:rPr>
        <w:t>Задача 1</w:t>
      </w:r>
      <w:r w:rsidRPr="007C2F43">
        <w:rPr>
          <w:rFonts w:ascii="Times New Roman" w:hAnsi="Times New Roman"/>
          <w:sz w:val="26"/>
          <w:szCs w:val="26"/>
        </w:rPr>
        <w:t>. 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на территории Богучанского района.</w:t>
      </w:r>
    </w:p>
    <w:p w:rsidR="007E1348" w:rsidRPr="007C2F43" w:rsidRDefault="007E1348" w:rsidP="007E1348">
      <w:pPr>
        <w:pStyle w:val="11"/>
        <w:ind w:firstLine="708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Реализуемые мероприятия:</w:t>
      </w:r>
    </w:p>
    <w:p w:rsidR="007E1348" w:rsidRPr="007C2F43" w:rsidRDefault="007E1348" w:rsidP="007E1348">
      <w:pPr>
        <w:pStyle w:val="a7"/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Развитие и содержание ЕДДС МО </w:t>
      </w:r>
      <w:proofErr w:type="spellStart"/>
      <w:r w:rsidRPr="007C2F43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7C2F43">
        <w:rPr>
          <w:rFonts w:ascii="Times New Roman" w:hAnsi="Times New Roman"/>
          <w:sz w:val="26"/>
          <w:szCs w:val="26"/>
        </w:rPr>
        <w:t xml:space="preserve"> район.</w:t>
      </w:r>
    </w:p>
    <w:p w:rsidR="007E1348" w:rsidRPr="007C2F43" w:rsidRDefault="007E1348" w:rsidP="007E1348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В 2021 году на развитие и содержание ЕДДС МО </w:t>
      </w:r>
      <w:proofErr w:type="spellStart"/>
      <w:r w:rsidRPr="007C2F43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7C2F43">
        <w:rPr>
          <w:rFonts w:ascii="Times New Roman" w:hAnsi="Times New Roman"/>
          <w:sz w:val="26"/>
          <w:szCs w:val="26"/>
        </w:rPr>
        <w:t xml:space="preserve"> район было запланировано 3</w:t>
      </w:r>
      <w:r w:rsidR="001C5A93">
        <w:rPr>
          <w:rFonts w:ascii="Times New Roman" w:hAnsi="Times New Roman"/>
          <w:sz w:val="26"/>
          <w:szCs w:val="26"/>
        </w:rPr>
        <w:t> </w:t>
      </w:r>
      <w:r w:rsidRPr="007C2F43">
        <w:rPr>
          <w:rFonts w:ascii="Times New Roman" w:hAnsi="Times New Roman"/>
          <w:sz w:val="26"/>
          <w:szCs w:val="26"/>
        </w:rPr>
        <w:t>450</w:t>
      </w:r>
      <w:r w:rsidR="001C5A93">
        <w:rPr>
          <w:rFonts w:ascii="Times New Roman" w:hAnsi="Times New Roman"/>
          <w:sz w:val="26"/>
          <w:szCs w:val="26"/>
        </w:rPr>
        <w:t>,4 тыс.</w:t>
      </w:r>
      <w:r w:rsidRPr="007C2F43">
        <w:rPr>
          <w:rFonts w:ascii="Times New Roman" w:hAnsi="Times New Roman"/>
          <w:sz w:val="26"/>
          <w:szCs w:val="26"/>
        </w:rPr>
        <w:t xml:space="preserve"> рублей. Фактически профинансировано 3</w:t>
      </w:r>
      <w:r w:rsidR="001C5A93">
        <w:rPr>
          <w:rFonts w:ascii="Times New Roman" w:hAnsi="Times New Roman"/>
          <w:sz w:val="26"/>
          <w:szCs w:val="26"/>
        </w:rPr>
        <w:t> </w:t>
      </w:r>
      <w:r w:rsidRPr="007C2F43">
        <w:rPr>
          <w:rFonts w:ascii="Times New Roman" w:hAnsi="Times New Roman"/>
          <w:sz w:val="26"/>
          <w:szCs w:val="26"/>
        </w:rPr>
        <w:t>071</w:t>
      </w:r>
      <w:r w:rsidR="001C5A93">
        <w:rPr>
          <w:rFonts w:ascii="Times New Roman" w:hAnsi="Times New Roman"/>
          <w:sz w:val="26"/>
          <w:szCs w:val="26"/>
        </w:rPr>
        <w:t>,3 тыс</w:t>
      </w:r>
      <w:proofErr w:type="gramStart"/>
      <w:r w:rsidR="001C5A93">
        <w:rPr>
          <w:rFonts w:ascii="Times New Roman" w:hAnsi="Times New Roman"/>
          <w:sz w:val="26"/>
          <w:szCs w:val="26"/>
        </w:rPr>
        <w:t>.</w:t>
      </w:r>
      <w:r w:rsidRPr="007C2F43">
        <w:rPr>
          <w:rFonts w:ascii="Times New Roman" w:hAnsi="Times New Roman"/>
          <w:sz w:val="26"/>
          <w:szCs w:val="26"/>
        </w:rPr>
        <w:t>р</w:t>
      </w:r>
      <w:proofErr w:type="gramEnd"/>
      <w:r w:rsidRPr="007C2F43">
        <w:rPr>
          <w:rFonts w:ascii="Times New Roman" w:hAnsi="Times New Roman"/>
          <w:sz w:val="26"/>
          <w:szCs w:val="26"/>
        </w:rPr>
        <w:t>ублей.</w:t>
      </w:r>
    </w:p>
    <w:p w:rsidR="007E1348" w:rsidRPr="007C2F43" w:rsidRDefault="007E1348" w:rsidP="007E1348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2) 1.3. Субсидирование бюджета МО </w:t>
      </w:r>
      <w:proofErr w:type="spellStart"/>
      <w:r w:rsidRPr="007C2F43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7C2F43">
        <w:rPr>
          <w:rFonts w:ascii="Times New Roman" w:hAnsi="Times New Roman"/>
          <w:sz w:val="26"/>
          <w:szCs w:val="26"/>
        </w:rPr>
        <w:t xml:space="preserve"> район на частичное финансирование (возмещение) расходов на создание ЕДДС МО </w:t>
      </w:r>
      <w:proofErr w:type="spellStart"/>
      <w:r w:rsidRPr="007C2F43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7C2F43">
        <w:rPr>
          <w:rFonts w:ascii="Times New Roman" w:hAnsi="Times New Roman"/>
          <w:sz w:val="26"/>
          <w:szCs w:val="26"/>
        </w:rPr>
        <w:t xml:space="preserve"> район.</w:t>
      </w:r>
    </w:p>
    <w:p w:rsidR="007E1348" w:rsidRPr="007C2F43" w:rsidRDefault="007E1348" w:rsidP="007E1348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В 2021 году субсидирование бюджета составило 140</w:t>
      </w:r>
      <w:r w:rsidR="001C5A93">
        <w:rPr>
          <w:rFonts w:ascii="Times New Roman" w:hAnsi="Times New Roman"/>
          <w:sz w:val="26"/>
          <w:szCs w:val="26"/>
        </w:rPr>
        <w:t>,0 тыс.</w:t>
      </w:r>
      <w:r w:rsidRPr="007C2F43">
        <w:rPr>
          <w:rFonts w:ascii="Times New Roman" w:hAnsi="Times New Roman"/>
          <w:sz w:val="26"/>
          <w:szCs w:val="26"/>
        </w:rPr>
        <w:t xml:space="preserve"> рублей, с обеспечением </w:t>
      </w:r>
      <w:proofErr w:type="spellStart"/>
      <w:r w:rsidRPr="007C2F43">
        <w:rPr>
          <w:rFonts w:ascii="Times New Roman" w:hAnsi="Times New Roman"/>
          <w:sz w:val="26"/>
          <w:szCs w:val="26"/>
        </w:rPr>
        <w:t>софинансирорвания</w:t>
      </w:r>
      <w:proofErr w:type="spellEnd"/>
      <w:r w:rsidRPr="007C2F43">
        <w:rPr>
          <w:rFonts w:ascii="Times New Roman" w:hAnsi="Times New Roman"/>
          <w:sz w:val="26"/>
          <w:szCs w:val="26"/>
        </w:rPr>
        <w:t xml:space="preserve"> в размере 100</w:t>
      </w:r>
      <w:r w:rsidR="001C5A93">
        <w:rPr>
          <w:rFonts w:ascii="Times New Roman" w:hAnsi="Times New Roman"/>
          <w:sz w:val="26"/>
          <w:szCs w:val="26"/>
        </w:rPr>
        <w:t>,1 тыс.</w:t>
      </w:r>
      <w:r w:rsidRPr="007C2F43">
        <w:rPr>
          <w:rFonts w:ascii="Times New Roman" w:hAnsi="Times New Roman"/>
          <w:sz w:val="26"/>
          <w:szCs w:val="26"/>
        </w:rPr>
        <w:t xml:space="preserve"> рублей. Фактически профинансировано 197</w:t>
      </w:r>
      <w:r w:rsidR="001C5A93">
        <w:rPr>
          <w:rFonts w:ascii="Times New Roman" w:hAnsi="Times New Roman"/>
          <w:sz w:val="26"/>
          <w:szCs w:val="26"/>
        </w:rPr>
        <w:t>,0 тыс.</w:t>
      </w:r>
      <w:r w:rsidRPr="007C2F43">
        <w:rPr>
          <w:rFonts w:ascii="Times New Roman" w:hAnsi="Times New Roman"/>
          <w:sz w:val="26"/>
          <w:szCs w:val="26"/>
        </w:rPr>
        <w:t xml:space="preserve"> рублей, в том числе 57</w:t>
      </w:r>
      <w:r w:rsidR="001C5A93">
        <w:rPr>
          <w:rFonts w:ascii="Times New Roman" w:hAnsi="Times New Roman"/>
          <w:sz w:val="26"/>
          <w:szCs w:val="26"/>
        </w:rPr>
        <w:t>,0 тыс.</w:t>
      </w:r>
      <w:r w:rsidRPr="007C2F43">
        <w:rPr>
          <w:rFonts w:ascii="Times New Roman" w:hAnsi="Times New Roman"/>
          <w:sz w:val="26"/>
          <w:szCs w:val="26"/>
        </w:rPr>
        <w:t xml:space="preserve"> рублей </w:t>
      </w:r>
      <w:proofErr w:type="spellStart"/>
      <w:r w:rsidRPr="007C2F43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7C2F43">
        <w:rPr>
          <w:rFonts w:ascii="Times New Roman" w:hAnsi="Times New Roman"/>
          <w:sz w:val="26"/>
          <w:szCs w:val="26"/>
        </w:rPr>
        <w:t>.</w:t>
      </w:r>
    </w:p>
    <w:p w:rsidR="007E1348" w:rsidRPr="007C2F43" w:rsidRDefault="007E1348" w:rsidP="007E1348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3) 3.1. Приобретение и распространение среди населения в целях предупреждения возникновения и развития чрезвычайных ситуаций природного и техногенного характера информационного материала, а так же приобретение уличных баннеров на данную тематику и их размещение на улицах населенных пунктов Богучанского района. Было запланировано 19</w:t>
      </w:r>
      <w:r w:rsidR="001C5A93">
        <w:rPr>
          <w:rFonts w:ascii="Times New Roman" w:hAnsi="Times New Roman"/>
          <w:sz w:val="26"/>
          <w:szCs w:val="26"/>
        </w:rPr>
        <w:t>,8 тыс.</w:t>
      </w:r>
      <w:r w:rsidRPr="007C2F43">
        <w:rPr>
          <w:rFonts w:ascii="Times New Roman" w:hAnsi="Times New Roman"/>
          <w:sz w:val="26"/>
          <w:szCs w:val="26"/>
        </w:rPr>
        <w:t xml:space="preserve"> рублей. Фактически профинансировано 19</w:t>
      </w:r>
      <w:r w:rsidR="001C5A93">
        <w:rPr>
          <w:rFonts w:ascii="Times New Roman" w:hAnsi="Times New Roman"/>
          <w:sz w:val="26"/>
          <w:szCs w:val="26"/>
        </w:rPr>
        <w:t>,8 тыс.</w:t>
      </w:r>
      <w:r w:rsidRPr="007C2F43">
        <w:rPr>
          <w:rFonts w:ascii="Times New Roman" w:hAnsi="Times New Roman"/>
          <w:sz w:val="26"/>
          <w:szCs w:val="26"/>
        </w:rPr>
        <w:t xml:space="preserve"> рублей. (Приобретение памяток для раздачи населению и уличных баннеров).</w:t>
      </w:r>
    </w:p>
    <w:p w:rsidR="007E1348" w:rsidRPr="007C2F43" w:rsidRDefault="007E1348" w:rsidP="007E1348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4) 4.1. Приобретение запасов материальных средств на случай возникновения чрезвычайной ситуации. Было запланировано 267</w:t>
      </w:r>
      <w:r w:rsidR="001C5A93">
        <w:rPr>
          <w:rFonts w:ascii="Times New Roman" w:hAnsi="Times New Roman"/>
          <w:sz w:val="26"/>
          <w:szCs w:val="26"/>
        </w:rPr>
        <w:t>,6 тыс.</w:t>
      </w:r>
      <w:r w:rsidRPr="007C2F43">
        <w:rPr>
          <w:rFonts w:ascii="Times New Roman" w:hAnsi="Times New Roman"/>
          <w:sz w:val="26"/>
          <w:szCs w:val="26"/>
        </w:rPr>
        <w:t xml:space="preserve"> рублей. Фактически </w:t>
      </w:r>
      <w:r w:rsidRPr="007C2F43">
        <w:rPr>
          <w:rFonts w:ascii="Times New Roman" w:hAnsi="Times New Roman"/>
          <w:sz w:val="26"/>
          <w:szCs w:val="26"/>
        </w:rPr>
        <w:lastRenderedPageBreak/>
        <w:t>профинансировано 267</w:t>
      </w:r>
      <w:r w:rsidR="001C5A93">
        <w:rPr>
          <w:rFonts w:ascii="Times New Roman" w:hAnsi="Times New Roman"/>
          <w:sz w:val="26"/>
          <w:szCs w:val="26"/>
        </w:rPr>
        <w:t>,6 тыс.</w:t>
      </w:r>
      <w:r w:rsidRPr="007C2F43">
        <w:rPr>
          <w:rFonts w:ascii="Times New Roman" w:hAnsi="Times New Roman"/>
          <w:sz w:val="26"/>
          <w:szCs w:val="26"/>
        </w:rPr>
        <w:t xml:space="preserve"> рублей. (Приобретено для резерва медицинские принадлежности, раскладушки и стеллажи для размещения резервов).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При реализации данной подпрограммы достигнуты следующие показатели:</w:t>
      </w:r>
    </w:p>
    <w:p w:rsidR="007E1348" w:rsidRPr="007C2F43" w:rsidRDefault="007E1348" w:rsidP="007E1348">
      <w:pPr>
        <w:pStyle w:val="a7"/>
        <w:jc w:val="both"/>
        <w:rPr>
          <w:rFonts w:ascii="Times New Roman" w:hAnsi="Times New Roman"/>
          <w:sz w:val="26"/>
          <w:szCs w:val="26"/>
        </w:rPr>
      </w:pPr>
    </w:p>
    <w:tbl>
      <w:tblPr>
        <w:tblW w:w="9920" w:type="dxa"/>
        <w:tblInd w:w="93" w:type="dxa"/>
        <w:tblLook w:val="04A0"/>
      </w:tblPr>
      <w:tblGrid>
        <w:gridCol w:w="582"/>
        <w:gridCol w:w="3544"/>
        <w:gridCol w:w="1843"/>
        <w:gridCol w:w="792"/>
        <w:gridCol w:w="1051"/>
        <w:gridCol w:w="2108"/>
      </w:tblGrid>
      <w:tr w:rsidR="007E1348" w:rsidRPr="007C2F43" w:rsidTr="001C5A93">
        <w:trPr>
          <w:trHeight w:val="32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9123E">
              <w:rPr>
                <w:bCs/>
                <w:sz w:val="20"/>
                <w:szCs w:val="20"/>
              </w:rPr>
              <w:t>/</w:t>
            </w:r>
            <w:proofErr w:type="spell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39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2021 год</w:t>
            </w:r>
          </w:p>
        </w:tc>
      </w:tr>
      <w:tr w:rsidR="007E1348" w:rsidRPr="007C2F43" w:rsidTr="001C5A93">
        <w:trPr>
          <w:trHeight w:val="32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9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</w:tr>
      <w:tr w:rsidR="007E1348" w:rsidRPr="007C2F43" w:rsidTr="001C5A93">
        <w:trPr>
          <w:trHeight w:val="38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7E1348" w:rsidRPr="007C2F43" w:rsidTr="001C5A93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Не допущение погибших в результате ЧС природного и техногенного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% от среднего показателя 2013 года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100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100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i/>
          <w:sz w:val="26"/>
          <w:szCs w:val="26"/>
          <w:u w:val="single"/>
        </w:rPr>
        <w:t>Подпрограмма</w:t>
      </w:r>
      <w:r w:rsidRPr="007C2F43">
        <w:rPr>
          <w:rFonts w:ascii="Times New Roman" w:hAnsi="Times New Roman"/>
          <w:i/>
          <w:sz w:val="26"/>
          <w:szCs w:val="26"/>
        </w:rPr>
        <w:t xml:space="preserve"> «Борьба с пожарами в населенных пунктах Богучанского района»</w:t>
      </w:r>
      <w:r w:rsidRPr="007C2F43">
        <w:rPr>
          <w:rFonts w:ascii="Times New Roman" w:hAnsi="Times New Roman"/>
          <w:sz w:val="26"/>
          <w:szCs w:val="26"/>
        </w:rPr>
        <w:t xml:space="preserve"> 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  <w:u w:val="single"/>
        </w:rPr>
        <w:t>Цель подпрограммы</w:t>
      </w:r>
      <w:r w:rsidRPr="007C2F43">
        <w:rPr>
          <w:rFonts w:ascii="Times New Roman" w:hAnsi="Times New Roman"/>
          <w:sz w:val="26"/>
          <w:szCs w:val="26"/>
        </w:rPr>
        <w:t>: Обеспечение пожарной безопасности в населенных пунктах Богучанского района.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Финансовых сре</w:t>
      </w:r>
      <w:proofErr w:type="gramStart"/>
      <w:r w:rsidRPr="007C2F43">
        <w:rPr>
          <w:rFonts w:ascii="Times New Roman" w:hAnsi="Times New Roman"/>
          <w:sz w:val="26"/>
          <w:szCs w:val="26"/>
        </w:rPr>
        <w:t>дств в б</w:t>
      </w:r>
      <w:proofErr w:type="gramEnd"/>
      <w:r w:rsidRPr="007C2F43">
        <w:rPr>
          <w:rFonts w:ascii="Times New Roman" w:hAnsi="Times New Roman"/>
          <w:sz w:val="26"/>
          <w:szCs w:val="26"/>
        </w:rPr>
        <w:t>юджете было предусмотрено 30</w:t>
      </w:r>
      <w:r w:rsidR="001C5A93">
        <w:rPr>
          <w:rFonts w:ascii="Times New Roman" w:hAnsi="Times New Roman"/>
          <w:sz w:val="26"/>
          <w:szCs w:val="26"/>
        </w:rPr>
        <w:t> </w:t>
      </w:r>
      <w:r w:rsidRPr="007C2F43">
        <w:rPr>
          <w:rFonts w:ascii="Times New Roman" w:hAnsi="Times New Roman"/>
          <w:sz w:val="26"/>
          <w:szCs w:val="26"/>
        </w:rPr>
        <w:t>092</w:t>
      </w:r>
      <w:r w:rsidR="001C5A93">
        <w:rPr>
          <w:rFonts w:ascii="Times New Roman" w:hAnsi="Times New Roman"/>
          <w:sz w:val="26"/>
          <w:szCs w:val="26"/>
        </w:rPr>
        <w:t>,9 тыс.</w:t>
      </w:r>
      <w:r w:rsidRPr="007C2F43">
        <w:rPr>
          <w:rFonts w:ascii="Times New Roman" w:hAnsi="Times New Roman"/>
          <w:sz w:val="26"/>
          <w:szCs w:val="26"/>
        </w:rPr>
        <w:t xml:space="preserve"> рублей,  освоено 29</w:t>
      </w:r>
      <w:r w:rsidR="001C5A93">
        <w:rPr>
          <w:rFonts w:ascii="Times New Roman" w:hAnsi="Times New Roman"/>
          <w:sz w:val="26"/>
          <w:szCs w:val="26"/>
        </w:rPr>
        <w:t> </w:t>
      </w:r>
      <w:r w:rsidRPr="007C2F43">
        <w:rPr>
          <w:rFonts w:ascii="Times New Roman" w:hAnsi="Times New Roman"/>
          <w:sz w:val="26"/>
          <w:szCs w:val="26"/>
        </w:rPr>
        <w:t>677</w:t>
      </w:r>
      <w:r w:rsidR="001C5A93">
        <w:rPr>
          <w:rFonts w:ascii="Times New Roman" w:hAnsi="Times New Roman"/>
          <w:sz w:val="26"/>
          <w:szCs w:val="26"/>
        </w:rPr>
        <w:t>,8 тыс.</w:t>
      </w:r>
      <w:r w:rsidRPr="007C2F43">
        <w:rPr>
          <w:rFonts w:ascii="Times New Roman" w:hAnsi="Times New Roman"/>
          <w:sz w:val="26"/>
          <w:szCs w:val="26"/>
        </w:rPr>
        <w:t xml:space="preserve"> рублей: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  <w:u w:val="single"/>
        </w:rPr>
        <w:t>Задача 1</w:t>
      </w:r>
      <w:r w:rsidRPr="007C2F43">
        <w:rPr>
          <w:rFonts w:ascii="Times New Roman" w:hAnsi="Times New Roman"/>
          <w:sz w:val="26"/>
          <w:szCs w:val="26"/>
        </w:rPr>
        <w:t>: Исполнение муниципального заказа.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Мероприятия: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1.1 Тушение пожаров в населенных пунктах Богучанского района в зоне прикрытия МКУ «МПЧ №1»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В 2021 году на осуществление данного мероприятия были запланированы средства в размере 25</w:t>
      </w:r>
      <w:r w:rsidR="001C5A93">
        <w:rPr>
          <w:rFonts w:ascii="Times New Roman" w:hAnsi="Times New Roman"/>
          <w:sz w:val="26"/>
          <w:szCs w:val="26"/>
        </w:rPr>
        <w:t> </w:t>
      </w:r>
      <w:r w:rsidRPr="007C2F43">
        <w:rPr>
          <w:rFonts w:ascii="Times New Roman" w:hAnsi="Times New Roman"/>
          <w:sz w:val="26"/>
          <w:szCs w:val="26"/>
        </w:rPr>
        <w:t>701</w:t>
      </w:r>
      <w:r w:rsidR="001C5A93">
        <w:rPr>
          <w:rFonts w:ascii="Times New Roman" w:hAnsi="Times New Roman"/>
          <w:sz w:val="26"/>
          <w:szCs w:val="26"/>
        </w:rPr>
        <w:t>,3 тыс.</w:t>
      </w:r>
      <w:r w:rsidRPr="007C2F43">
        <w:rPr>
          <w:rFonts w:ascii="Times New Roman" w:hAnsi="Times New Roman"/>
          <w:sz w:val="26"/>
          <w:szCs w:val="26"/>
        </w:rPr>
        <w:t xml:space="preserve"> рублей, фактически профинансировано 25</w:t>
      </w:r>
      <w:r w:rsidR="001C5A93">
        <w:rPr>
          <w:rFonts w:ascii="Times New Roman" w:hAnsi="Times New Roman"/>
          <w:sz w:val="26"/>
          <w:szCs w:val="26"/>
        </w:rPr>
        <w:t> </w:t>
      </w:r>
      <w:r w:rsidRPr="007C2F43">
        <w:rPr>
          <w:rFonts w:ascii="Times New Roman" w:hAnsi="Times New Roman"/>
          <w:sz w:val="26"/>
          <w:szCs w:val="26"/>
        </w:rPr>
        <w:t>316</w:t>
      </w:r>
      <w:r w:rsidR="001C5A93">
        <w:rPr>
          <w:rFonts w:ascii="Times New Roman" w:hAnsi="Times New Roman"/>
          <w:sz w:val="26"/>
          <w:szCs w:val="26"/>
        </w:rPr>
        <w:t>,2 тыс.</w:t>
      </w:r>
      <w:r w:rsidRPr="007C2F43">
        <w:rPr>
          <w:rFonts w:ascii="Times New Roman" w:hAnsi="Times New Roman"/>
          <w:sz w:val="26"/>
          <w:szCs w:val="26"/>
        </w:rPr>
        <w:t xml:space="preserve"> рублей.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Задача 2: Противопожарное обустройство населенных пунктов межселенных территорий (д. Заимка, д. Каменка, д. Прилуки) путём прокладки противопожарных минерализованных полос.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Мероприятия: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2.1. Обустройство и уход за противопожарной минерализованной полосой.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В 2021 году на осуществление данного мероприятия были запланированы средства в размере 150</w:t>
      </w:r>
      <w:r w:rsidR="001C5A93">
        <w:rPr>
          <w:rFonts w:ascii="Times New Roman" w:hAnsi="Times New Roman"/>
          <w:sz w:val="26"/>
          <w:szCs w:val="26"/>
        </w:rPr>
        <w:t>,0 тыс.</w:t>
      </w:r>
      <w:r w:rsidRPr="007C2F43">
        <w:rPr>
          <w:rFonts w:ascii="Times New Roman" w:hAnsi="Times New Roman"/>
          <w:sz w:val="26"/>
          <w:szCs w:val="26"/>
        </w:rPr>
        <w:t xml:space="preserve"> рублей, фактически расходовано 120</w:t>
      </w:r>
      <w:r w:rsidR="001C5A93">
        <w:rPr>
          <w:rFonts w:ascii="Times New Roman" w:hAnsi="Times New Roman"/>
          <w:sz w:val="26"/>
          <w:szCs w:val="26"/>
        </w:rPr>
        <w:t>,0 тыс.</w:t>
      </w:r>
      <w:r w:rsidRPr="007C2F43">
        <w:rPr>
          <w:rFonts w:ascii="Times New Roman" w:hAnsi="Times New Roman"/>
          <w:sz w:val="26"/>
          <w:szCs w:val="26"/>
        </w:rPr>
        <w:t xml:space="preserve"> рублей. Произведены работы по обустройству и обновлению минерализованных полос в д. Каменка и д. Заимка.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Задача 3: Обеспечение первичных мер пожарной безопасности населенных пунктов межселенных территорий (д. Заимка, д. Каменка, д. Прилуки).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Мероприятия: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3.1. Ремонт, очистка от снега подъездов к источникам противопожарного водоснабжения.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В 2021 году на осуществления данного мероприятия были запланированы средства в размере 12</w:t>
      </w:r>
      <w:r w:rsidR="001C5A93">
        <w:rPr>
          <w:rFonts w:ascii="Times New Roman" w:hAnsi="Times New Roman"/>
          <w:sz w:val="26"/>
          <w:szCs w:val="26"/>
        </w:rPr>
        <w:t>,5 тыс.</w:t>
      </w:r>
      <w:r w:rsidRPr="007C2F43">
        <w:rPr>
          <w:rFonts w:ascii="Times New Roman" w:hAnsi="Times New Roman"/>
          <w:sz w:val="26"/>
          <w:szCs w:val="26"/>
        </w:rPr>
        <w:t xml:space="preserve"> рублей, фактически израсходовано 12</w:t>
      </w:r>
      <w:r w:rsidR="001C5A93">
        <w:rPr>
          <w:rFonts w:ascii="Times New Roman" w:hAnsi="Times New Roman"/>
          <w:sz w:val="26"/>
          <w:szCs w:val="26"/>
        </w:rPr>
        <w:t>,5 тыс</w:t>
      </w:r>
      <w:proofErr w:type="gramStart"/>
      <w:r w:rsidR="001C5A93">
        <w:rPr>
          <w:rFonts w:ascii="Times New Roman" w:hAnsi="Times New Roman"/>
          <w:sz w:val="26"/>
          <w:szCs w:val="26"/>
        </w:rPr>
        <w:t>.</w:t>
      </w:r>
      <w:r w:rsidRPr="007C2F43">
        <w:rPr>
          <w:rFonts w:ascii="Times New Roman" w:hAnsi="Times New Roman"/>
          <w:sz w:val="26"/>
          <w:szCs w:val="26"/>
        </w:rPr>
        <w:t>р</w:t>
      </w:r>
      <w:proofErr w:type="gramEnd"/>
      <w:r w:rsidRPr="007C2F43">
        <w:rPr>
          <w:rFonts w:ascii="Times New Roman" w:hAnsi="Times New Roman"/>
          <w:sz w:val="26"/>
          <w:szCs w:val="26"/>
        </w:rPr>
        <w:t xml:space="preserve">ублей. Мероприятие выполнено полностью.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3.3. Устройство незамерзающих прорубей </w:t>
      </w:r>
      <w:proofErr w:type="gramStart"/>
      <w:r w:rsidRPr="007C2F43">
        <w:rPr>
          <w:rFonts w:ascii="Times New Roman" w:hAnsi="Times New Roman"/>
          <w:sz w:val="26"/>
          <w:szCs w:val="26"/>
        </w:rPr>
        <w:t>в</w:t>
      </w:r>
      <w:proofErr w:type="gramEnd"/>
      <w:r w:rsidRPr="007C2F43">
        <w:rPr>
          <w:rFonts w:ascii="Times New Roman" w:hAnsi="Times New Roman"/>
          <w:sz w:val="26"/>
          <w:szCs w:val="26"/>
        </w:rPr>
        <w:t xml:space="preserve"> естественных </w:t>
      </w:r>
      <w:proofErr w:type="spellStart"/>
      <w:r w:rsidRPr="007C2F43">
        <w:rPr>
          <w:rFonts w:ascii="Times New Roman" w:hAnsi="Times New Roman"/>
          <w:sz w:val="26"/>
          <w:szCs w:val="26"/>
        </w:rPr>
        <w:t>водоисточниках</w:t>
      </w:r>
      <w:proofErr w:type="spellEnd"/>
      <w:r w:rsidRPr="007C2F43">
        <w:rPr>
          <w:rFonts w:ascii="Times New Roman" w:hAnsi="Times New Roman"/>
          <w:sz w:val="26"/>
          <w:szCs w:val="26"/>
        </w:rPr>
        <w:t>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В 2021 году на осуществления данного мероприятия были запланированы средства в размере 6 </w:t>
      </w:r>
      <w:r w:rsidR="001C5A93">
        <w:rPr>
          <w:rFonts w:ascii="Times New Roman" w:hAnsi="Times New Roman"/>
          <w:sz w:val="26"/>
          <w:szCs w:val="26"/>
        </w:rPr>
        <w:t>,0 тыс.</w:t>
      </w:r>
      <w:r w:rsidRPr="007C2F43">
        <w:rPr>
          <w:rFonts w:ascii="Times New Roman" w:hAnsi="Times New Roman"/>
          <w:sz w:val="26"/>
          <w:szCs w:val="26"/>
        </w:rPr>
        <w:t xml:space="preserve"> рублей, фактически израсходовано 6</w:t>
      </w:r>
      <w:r w:rsidR="001C5A93">
        <w:rPr>
          <w:rFonts w:ascii="Times New Roman" w:hAnsi="Times New Roman"/>
          <w:sz w:val="26"/>
          <w:szCs w:val="26"/>
        </w:rPr>
        <w:t>,0 тыс.</w:t>
      </w:r>
      <w:r w:rsidRPr="007C2F43">
        <w:rPr>
          <w:rFonts w:ascii="Times New Roman" w:hAnsi="Times New Roman"/>
          <w:sz w:val="26"/>
          <w:szCs w:val="26"/>
        </w:rPr>
        <w:t xml:space="preserve"> рублей.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3.4. Приобретение первичных средств пожаротушения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В 2021 году на осуществления данного мероприятия были запл</w:t>
      </w:r>
      <w:r w:rsidR="001C5A93">
        <w:rPr>
          <w:rFonts w:ascii="Times New Roman" w:hAnsi="Times New Roman"/>
          <w:sz w:val="26"/>
          <w:szCs w:val="26"/>
        </w:rPr>
        <w:t>анированы средства в размере 76,7 тыс.</w:t>
      </w:r>
      <w:r w:rsidRPr="007C2F43">
        <w:rPr>
          <w:rFonts w:ascii="Times New Roman" w:hAnsi="Times New Roman"/>
          <w:sz w:val="26"/>
          <w:szCs w:val="26"/>
        </w:rPr>
        <w:t xml:space="preserve"> рублей, фактически израсходовано 76</w:t>
      </w:r>
      <w:r w:rsidR="001C5A93">
        <w:rPr>
          <w:rFonts w:ascii="Times New Roman" w:hAnsi="Times New Roman"/>
          <w:sz w:val="26"/>
          <w:szCs w:val="26"/>
        </w:rPr>
        <w:t>,7 тыс.</w:t>
      </w:r>
      <w:r w:rsidRPr="007C2F43">
        <w:rPr>
          <w:rFonts w:ascii="Times New Roman" w:hAnsi="Times New Roman"/>
          <w:sz w:val="26"/>
          <w:szCs w:val="26"/>
        </w:rPr>
        <w:t xml:space="preserve"> рублей. </w:t>
      </w:r>
      <w:r w:rsidRPr="007C2F43">
        <w:rPr>
          <w:rFonts w:ascii="Times New Roman" w:hAnsi="Times New Roman"/>
          <w:sz w:val="26"/>
          <w:szCs w:val="26"/>
        </w:rPr>
        <w:lastRenderedPageBreak/>
        <w:t>(Приобретены огнетушители и ранцевые лесные огнетушители на сумму 15</w:t>
      </w:r>
      <w:r w:rsidR="001C5A93">
        <w:rPr>
          <w:rFonts w:ascii="Times New Roman" w:hAnsi="Times New Roman"/>
          <w:sz w:val="26"/>
          <w:szCs w:val="26"/>
        </w:rPr>
        <w:t>,9 тыс.</w:t>
      </w:r>
      <w:r w:rsidRPr="007C2F43">
        <w:rPr>
          <w:rFonts w:ascii="Times New Roman" w:hAnsi="Times New Roman"/>
          <w:sz w:val="26"/>
          <w:szCs w:val="26"/>
        </w:rPr>
        <w:t xml:space="preserve"> рублей, пожарная емкость для пожаротушения в летнее время на сумму 60</w:t>
      </w:r>
      <w:r w:rsidR="00E377F3">
        <w:rPr>
          <w:rFonts w:ascii="Times New Roman" w:hAnsi="Times New Roman"/>
          <w:sz w:val="26"/>
          <w:szCs w:val="26"/>
        </w:rPr>
        <w:t>,8 тыс.</w:t>
      </w:r>
      <w:r w:rsidRPr="007C2F43">
        <w:rPr>
          <w:rFonts w:ascii="Times New Roman" w:hAnsi="Times New Roman"/>
          <w:sz w:val="26"/>
          <w:szCs w:val="26"/>
        </w:rPr>
        <w:t xml:space="preserve"> рублей).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3.5.Обеспечение первичных мер пожарной безопасности поселений Богучанского района.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 В 2021 году на осуществление данных мероприятий за счет субсидий краевого бюджета были запланированы средства в размере 4</w:t>
      </w:r>
      <w:r w:rsidR="00E377F3">
        <w:rPr>
          <w:rFonts w:ascii="Times New Roman" w:hAnsi="Times New Roman"/>
          <w:sz w:val="26"/>
          <w:szCs w:val="26"/>
        </w:rPr>
        <w:t> </w:t>
      </w:r>
      <w:r w:rsidRPr="007C2F43">
        <w:rPr>
          <w:rFonts w:ascii="Times New Roman" w:hAnsi="Times New Roman"/>
          <w:sz w:val="26"/>
          <w:szCs w:val="26"/>
        </w:rPr>
        <w:t>102</w:t>
      </w:r>
      <w:r w:rsidR="00E377F3">
        <w:rPr>
          <w:rFonts w:ascii="Times New Roman" w:hAnsi="Times New Roman"/>
          <w:sz w:val="26"/>
          <w:szCs w:val="26"/>
        </w:rPr>
        <w:t>,5 тыс.</w:t>
      </w:r>
      <w:r w:rsidRPr="007C2F43">
        <w:rPr>
          <w:rFonts w:ascii="Times New Roman" w:hAnsi="Times New Roman"/>
          <w:sz w:val="26"/>
          <w:szCs w:val="26"/>
        </w:rPr>
        <w:t xml:space="preserve"> рублей для сельсоветов, фактически израсходовано 4</w:t>
      </w:r>
      <w:r w:rsidR="00E377F3">
        <w:rPr>
          <w:rFonts w:ascii="Times New Roman" w:hAnsi="Times New Roman"/>
          <w:sz w:val="26"/>
          <w:szCs w:val="26"/>
        </w:rPr>
        <w:t> </w:t>
      </w:r>
      <w:r w:rsidRPr="007C2F43">
        <w:rPr>
          <w:rFonts w:ascii="Times New Roman" w:hAnsi="Times New Roman"/>
          <w:sz w:val="26"/>
          <w:szCs w:val="26"/>
        </w:rPr>
        <w:t>102</w:t>
      </w:r>
      <w:r w:rsidR="00E377F3">
        <w:rPr>
          <w:rFonts w:ascii="Times New Roman" w:hAnsi="Times New Roman"/>
          <w:sz w:val="26"/>
          <w:szCs w:val="26"/>
        </w:rPr>
        <w:t>,5 тыс.</w:t>
      </w:r>
      <w:r w:rsidRPr="007C2F43">
        <w:rPr>
          <w:rFonts w:ascii="Times New Roman" w:hAnsi="Times New Roman"/>
          <w:sz w:val="26"/>
          <w:szCs w:val="26"/>
        </w:rPr>
        <w:t xml:space="preserve"> рублей.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В рамках субсидии для межселенной территории были зап</w:t>
      </w:r>
      <w:r w:rsidR="00E377F3">
        <w:rPr>
          <w:rFonts w:ascii="Times New Roman" w:hAnsi="Times New Roman"/>
          <w:sz w:val="26"/>
          <w:szCs w:val="26"/>
        </w:rPr>
        <w:t>ланированы средства в размере 8,5 тыс.</w:t>
      </w:r>
      <w:r w:rsidRPr="007C2F43">
        <w:rPr>
          <w:rFonts w:ascii="Times New Roman" w:hAnsi="Times New Roman"/>
          <w:sz w:val="26"/>
          <w:szCs w:val="26"/>
        </w:rPr>
        <w:t xml:space="preserve"> рублей с обеспечением </w:t>
      </w:r>
      <w:proofErr w:type="spellStart"/>
      <w:r w:rsidRPr="007C2F43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7C2F43">
        <w:rPr>
          <w:rFonts w:ascii="Times New Roman" w:hAnsi="Times New Roman"/>
          <w:sz w:val="26"/>
          <w:szCs w:val="26"/>
        </w:rPr>
        <w:t xml:space="preserve"> в размере </w:t>
      </w:r>
      <w:r w:rsidR="00E377F3">
        <w:rPr>
          <w:rFonts w:ascii="Times New Roman" w:hAnsi="Times New Roman"/>
          <w:sz w:val="26"/>
          <w:szCs w:val="26"/>
        </w:rPr>
        <w:t>0,4 тыс.</w:t>
      </w:r>
      <w:r w:rsidRPr="007C2F43">
        <w:rPr>
          <w:rFonts w:ascii="Times New Roman" w:hAnsi="Times New Roman"/>
          <w:sz w:val="26"/>
          <w:szCs w:val="26"/>
        </w:rPr>
        <w:t xml:space="preserve"> рублей. В 2021 году на данные финансовые средства осуществлено обустройство незамерзающих прорубей </w:t>
      </w:r>
      <w:proofErr w:type="gramStart"/>
      <w:r w:rsidRPr="007C2F43">
        <w:rPr>
          <w:rFonts w:ascii="Times New Roman" w:hAnsi="Times New Roman"/>
          <w:sz w:val="26"/>
          <w:szCs w:val="26"/>
        </w:rPr>
        <w:t>в</w:t>
      </w:r>
      <w:proofErr w:type="gramEnd"/>
      <w:r w:rsidRPr="007C2F43">
        <w:rPr>
          <w:rFonts w:ascii="Times New Roman" w:hAnsi="Times New Roman"/>
          <w:sz w:val="26"/>
          <w:szCs w:val="26"/>
        </w:rPr>
        <w:t xml:space="preserve"> естественных </w:t>
      </w:r>
      <w:proofErr w:type="spellStart"/>
      <w:r w:rsidRPr="007C2F43">
        <w:rPr>
          <w:rFonts w:ascii="Times New Roman" w:hAnsi="Times New Roman"/>
          <w:sz w:val="26"/>
          <w:szCs w:val="26"/>
        </w:rPr>
        <w:t>водоисточниках</w:t>
      </w:r>
      <w:proofErr w:type="spellEnd"/>
      <w:r w:rsidRPr="007C2F43">
        <w:rPr>
          <w:rFonts w:ascii="Times New Roman" w:hAnsi="Times New Roman"/>
          <w:sz w:val="26"/>
          <w:szCs w:val="26"/>
        </w:rPr>
        <w:t>, фактически израсходовано 8</w:t>
      </w:r>
      <w:r w:rsidR="00E377F3">
        <w:rPr>
          <w:rFonts w:ascii="Times New Roman" w:hAnsi="Times New Roman"/>
          <w:sz w:val="26"/>
          <w:szCs w:val="26"/>
        </w:rPr>
        <w:t xml:space="preserve">,9 </w:t>
      </w:r>
      <w:proofErr w:type="spellStart"/>
      <w:r w:rsidR="00E377F3">
        <w:rPr>
          <w:rFonts w:ascii="Times New Roman" w:hAnsi="Times New Roman"/>
          <w:sz w:val="26"/>
          <w:szCs w:val="26"/>
        </w:rPr>
        <w:t>быс</w:t>
      </w:r>
      <w:proofErr w:type="spellEnd"/>
      <w:r w:rsidR="00E377F3">
        <w:rPr>
          <w:rFonts w:ascii="Times New Roman" w:hAnsi="Times New Roman"/>
          <w:sz w:val="26"/>
          <w:szCs w:val="26"/>
        </w:rPr>
        <w:t>.</w:t>
      </w:r>
      <w:r w:rsidRPr="007C2F43">
        <w:rPr>
          <w:rFonts w:ascii="Times New Roman" w:hAnsi="Times New Roman"/>
          <w:sz w:val="26"/>
          <w:szCs w:val="26"/>
        </w:rPr>
        <w:t xml:space="preserve"> рублей. Мероприятие выполнено полностью.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За счет средств районного бюджета были приобретены уличные баннеры и памятки на тематику пожарной безопасности. </w:t>
      </w:r>
      <w:proofErr w:type="gramStart"/>
      <w:r w:rsidRPr="007C2F43">
        <w:rPr>
          <w:rFonts w:ascii="Times New Roman" w:hAnsi="Times New Roman"/>
          <w:sz w:val="26"/>
          <w:szCs w:val="26"/>
        </w:rPr>
        <w:t>Было запланировано средства в размере 22</w:t>
      </w:r>
      <w:r w:rsidR="00E377F3">
        <w:rPr>
          <w:rFonts w:ascii="Times New Roman" w:hAnsi="Times New Roman"/>
          <w:sz w:val="26"/>
          <w:szCs w:val="26"/>
        </w:rPr>
        <w:t>,9 тыс.</w:t>
      </w:r>
      <w:r w:rsidRPr="007C2F43">
        <w:rPr>
          <w:rFonts w:ascii="Times New Roman" w:hAnsi="Times New Roman"/>
          <w:sz w:val="26"/>
          <w:szCs w:val="26"/>
        </w:rPr>
        <w:t xml:space="preserve"> рублей, (3</w:t>
      </w:r>
      <w:r w:rsidR="00E377F3">
        <w:rPr>
          <w:rFonts w:ascii="Times New Roman" w:hAnsi="Times New Roman"/>
          <w:sz w:val="26"/>
          <w:szCs w:val="26"/>
        </w:rPr>
        <w:t>,9 тыс.</w:t>
      </w:r>
      <w:r w:rsidRPr="007C2F43">
        <w:rPr>
          <w:rFonts w:ascii="Times New Roman" w:hAnsi="Times New Roman"/>
          <w:sz w:val="26"/>
          <w:szCs w:val="26"/>
        </w:rPr>
        <w:t xml:space="preserve"> рублей – памятки по пожарной безопасности, 13</w:t>
      </w:r>
      <w:r w:rsidR="00E377F3">
        <w:rPr>
          <w:rFonts w:ascii="Times New Roman" w:hAnsi="Times New Roman"/>
          <w:sz w:val="26"/>
          <w:szCs w:val="26"/>
        </w:rPr>
        <w:t>,0 тыс.</w:t>
      </w:r>
      <w:r w:rsidRPr="007C2F43">
        <w:rPr>
          <w:rFonts w:ascii="Times New Roman" w:hAnsi="Times New Roman"/>
          <w:sz w:val="26"/>
          <w:szCs w:val="26"/>
        </w:rPr>
        <w:t xml:space="preserve"> рублей – памятки по пожару п. Октябрьский, 5</w:t>
      </w:r>
      <w:r w:rsidR="00E377F3">
        <w:rPr>
          <w:rFonts w:ascii="Times New Roman" w:hAnsi="Times New Roman"/>
          <w:sz w:val="26"/>
          <w:szCs w:val="26"/>
        </w:rPr>
        <w:t>5,9 тыс.</w:t>
      </w:r>
      <w:r w:rsidRPr="007C2F43">
        <w:rPr>
          <w:rFonts w:ascii="Times New Roman" w:hAnsi="Times New Roman"/>
          <w:sz w:val="26"/>
          <w:szCs w:val="26"/>
        </w:rPr>
        <w:t xml:space="preserve"> рублей – баннеры), фактически израсходовано 22</w:t>
      </w:r>
      <w:r w:rsidR="00E377F3">
        <w:rPr>
          <w:rFonts w:ascii="Times New Roman" w:hAnsi="Times New Roman"/>
          <w:sz w:val="26"/>
          <w:szCs w:val="26"/>
        </w:rPr>
        <w:t>,9 тыс.</w:t>
      </w:r>
      <w:r w:rsidRPr="007C2F43">
        <w:rPr>
          <w:rFonts w:ascii="Times New Roman" w:hAnsi="Times New Roman"/>
          <w:sz w:val="26"/>
          <w:szCs w:val="26"/>
        </w:rPr>
        <w:t xml:space="preserve"> рублей. </w:t>
      </w:r>
      <w:proofErr w:type="gramEnd"/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Задача 4: Противопожарное обустройство здания администрации Богучанского района (с. </w:t>
      </w:r>
      <w:proofErr w:type="spellStart"/>
      <w:r w:rsidRPr="007C2F43">
        <w:rPr>
          <w:rFonts w:ascii="Times New Roman" w:hAnsi="Times New Roman"/>
          <w:sz w:val="26"/>
          <w:szCs w:val="26"/>
        </w:rPr>
        <w:t>Богучаны</w:t>
      </w:r>
      <w:proofErr w:type="spellEnd"/>
      <w:r w:rsidRPr="007C2F43">
        <w:rPr>
          <w:rFonts w:ascii="Times New Roman" w:hAnsi="Times New Roman"/>
          <w:sz w:val="26"/>
          <w:szCs w:val="26"/>
        </w:rPr>
        <w:t xml:space="preserve">, ул. </w:t>
      </w:r>
      <w:proofErr w:type="gramStart"/>
      <w:r w:rsidRPr="007C2F43">
        <w:rPr>
          <w:rFonts w:ascii="Times New Roman" w:hAnsi="Times New Roman"/>
          <w:sz w:val="26"/>
          <w:szCs w:val="26"/>
        </w:rPr>
        <w:t>Октябрьская</w:t>
      </w:r>
      <w:proofErr w:type="gramEnd"/>
      <w:r w:rsidRPr="007C2F43">
        <w:rPr>
          <w:rFonts w:ascii="Times New Roman" w:hAnsi="Times New Roman"/>
          <w:sz w:val="26"/>
          <w:szCs w:val="26"/>
        </w:rPr>
        <w:t>, 72).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Мероприятия: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4.2. Проектные (изыскательские) работы на монтаж системы пожарной сигнализации и оповещения людей о пожаре в здании администрации Богучанского района. (Обслуживание 1 пожарной сигнализации).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В 2021 году на осуществления данного мероприятия были запланированы средства в размере 12</w:t>
      </w:r>
      <w:r w:rsidR="00E377F3">
        <w:rPr>
          <w:rFonts w:ascii="Times New Roman" w:hAnsi="Times New Roman"/>
          <w:sz w:val="26"/>
          <w:szCs w:val="26"/>
        </w:rPr>
        <w:t>,1 тыс.</w:t>
      </w:r>
      <w:r w:rsidRPr="007C2F43">
        <w:rPr>
          <w:rFonts w:ascii="Times New Roman" w:hAnsi="Times New Roman"/>
          <w:sz w:val="26"/>
          <w:szCs w:val="26"/>
        </w:rPr>
        <w:t xml:space="preserve"> рублей, фактически профинансировано 12</w:t>
      </w:r>
      <w:r w:rsidR="00E377F3">
        <w:rPr>
          <w:rFonts w:ascii="Times New Roman" w:hAnsi="Times New Roman"/>
          <w:sz w:val="26"/>
          <w:szCs w:val="26"/>
        </w:rPr>
        <w:t xml:space="preserve">,1 </w:t>
      </w:r>
      <w:proofErr w:type="spellStart"/>
      <w:proofErr w:type="gramStart"/>
      <w:r w:rsidR="00E377F3">
        <w:rPr>
          <w:rFonts w:ascii="Times New Roman" w:hAnsi="Times New Roman"/>
          <w:sz w:val="26"/>
          <w:szCs w:val="26"/>
        </w:rPr>
        <w:t>тыс</w:t>
      </w:r>
      <w:proofErr w:type="spellEnd"/>
      <w:proofErr w:type="gramEnd"/>
      <w:r w:rsidRPr="007C2F43">
        <w:rPr>
          <w:rFonts w:ascii="Times New Roman" w:hAnsi="Times New Roman"/>
          <w:sz w:val="26"/>
          <w:szCs w:val="26"/>
        </w:rPr>
        <w:t xml:space="preserve"> рублей.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При реализации данной подпрограммы достигнуты следующие показатели:</w:t>
      </w:r>
    </w:p>
    <w:p w:rsidR="007E1348" w:rsidRPr="007C2F43" w:rsidRDefault="007E1348" w:rsidP="007E1348">
      <w:pPr>
        <w:pStyle w:val="a7"/>
        <w:jc w:val="both"/>
        <w:rPr>
          <w:rFonts w:ascii="Times New Roman" w:hAnsi="Times New Roman"/>
          <w:sz w:val="26"/>
          <w:szCs w:val="26"/>
        </w:rPr>
      </w:pPr>
    </w:p>
    <w:tbl>
      <w:tblPr>
        <w:tblW w:w="9920" w:type="dxa"/>
        <w:tblInd w:w="93" w:type="dxa"/>
        <w:tblLook w:val="04A0"/>
      </w:tblPr>
      <w:tblGrid>
        <w:gridCol w:w="945"/>
        <w:gridCol w:w="15"/>
        <w:gridCol w:w="4017"/>
        <w:gridCol w:w="1559"/>
        <w:gridCol w:w="853"/>
        <w:gridCol w:w="1240"/>
        <w:gridCol w:w="1291"/>
      </w:tblGrid>
      <w:tr w:rsidR="007E1348" w:rsidRPr="00F9123E" w:rsidTr="001C5A93">
        <w:trPr>
          <w:trHeight w:val="300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9123E">
              <w:rPr>
                <w:bCs/>
                <w:sz w:val="20"/>
                <w:szCs w:val="20"/>
              </w:rPr>
              <w:t>/</w:t>
            </w:r>
            <w:proofErr w:type="spell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Цели, задачи, 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33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2021 год</w:t>
            </w:r>
          </w:p>
        </w:tc>
      </w:tr>
      <w:tr w:rsidR="007E1348" w:rsidRPr="00F9123E" w:rsidTr="001C5A93">
        <w:trPr>
          <w:trHeight w:val="299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3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7E1348" w:rsidRPr="00F9123E" w:rsidTr="00F9123E">
        <w:trPr>
          <w:trHeight w:val="836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7E1348" w:rsidRPr="00F9123E" w:rsidTr="001C5A93">
        <w:trPr>
          <w:trHeight w:val="76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Снижение числа погибших при пожарах в зоне прикрытия силами МКУ «МПЧ №1»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% от среднего показателя 2013 года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E1348" w:rsidRPr="00F9123E" w:rsidTr="001C5A93">
        <w:trPr>
          <w:trHeight w:val="8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9123E">
              <w:rPr>
                <w:color w:val="000000"/>
                <w:sz w:val="20"/>
                <w:szCs w:val="20"/>
              </w:rPr>
              <w:t>Снижение числа травмированных при пожарах в зоне прикрытия МКУ «МПЧ № 1»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% от среднего показателя 2013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E1348" w:rsidRPr="00F9123E" w:rsidTr="001C5A93">
        <w:trPr>
          <w:trHeight w:val="88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Не допущение гибели и травматизма при пожарах на межселенных территориях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% от среднего показателя 2013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E1348" w:rsidRPr="00F9123E" w:rsidTr="001C5A93">
        <w:trPr>
          <w:trHeight w:val="84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Снижение ущерба от пожаров в зоне прикрытия МКУ «МПЧ № 1»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% от среднего показателя 2013 года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7E1348" w:rsidRPr="00F9123E" w:rsidRDefault="007E1348" w:rsidP="007E1348">
      <w:pPr>
        <w:pStyle w:val="a7"/>
        <w:ind w:firstLine="680"/>
        <w:jc w:val="both"/>
        <w:rPr>
          <w:rFonts w:ascii="Times New Roman" w:hAnsi="Times New Roman"/>
          <w:sz w:val="20"/>
          <w:szCs w:val="20"/>
        </w:rPr>
      </w:pP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i/>
          <w:sz w:val="26"/>
          <w:szCs w:val="26"/>
        </w:rPr>
      </w:pPr>
      <w:r w:rsidRPr="007C2F43">
        <w:rPr>
          <w:rFonts w:ascii="Times New Roman" w:hAnsi="Times New Roman"/>
          <w:i/>
          <w:sz w:val="26"/>
          <w:szCs w:val="26"/>
          <w:u w:val="single"/>
        </w:rPr>
        <w:t>Подпрограмма</w:t>
      </w:r>
      <w:r w:rsidRPr="007C2F43">
        <w:rPr>
          <w:rFonts w:ascii="Times New Roman" w:hAnsi="Times New Roman"/>
          <w:i/>
          <w:sz w:val="26"/>
          <w:szCs w:val="26"/>
        </w:rPr>
        <w:t xml:space="preserve"> «Профилактика терроризма, а так же минимизации и ликвидации последствий его проявлений».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  <w:u w:val="single"/>
        </w:rPr>
        <w:lastRenderedPageBreak/>
        <w:t>Цель подпрограммы</w:t>
      </w:r>
      <w:r w:rsidRPr="007C2F43">
        <w:rPr>
          <w:rFonts w:ascii="Times New Roman" w:hAnsi="Times New Roman"/>
          <w:sz w:val="26"/>
          <w:szCs w:val="26"/>
        </w:rPr>
        <w:t xml:space="preserve">: Участие в профилактике терроризма и экстремизма, минимизации и ликвидации последствий проявления терроризма и экстремизма на территории МО </w:t>
      </w:r>
      <w:proofErr w:type="spellStart"/>
      <w:r w:rsidRPr="007C2F43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7C2F43">
        <w:rPr>
          <w:rFonts w:ascii="Times New Roman" w:hAnsi="Times New Roman"/>
          <w:sz w:val="26"/>
          <w:szCs w:val="26"/>
        </w:rPr>
        <w:t xml:space="preserve"> район.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Финансовых сре</w:t>
      </w:r>
      <w:proofErr w:type="gramStart"/>
      <w:r w:rsidRPr="007C2F43">
        <w:rPr>
          <w:rFonts w:ascii="Times New Roman" w:hAnsi="Times New Roman"/>
          <w:sz w:val="26"/>
          <w:szCs w:val="26"/>
        </w:rPr>
        <w:t>дств в б</w:t>
      </w:r>
      <w:proofErr w:type="gramEnd"/>
      <w:r w:rsidRPr="007C2F43">
        <w:rPr>
          <w:rFonts w:ascii="Times New Roman" w:hAnsi="Times New Roman"/>
          <w:sz w:val="26"/>
          <w:szCs w:val="26"/>
        </w:rPr>
        <w:t>юджете было предусмотрено 241</w:t>
      </w:r>
      <w:r w:rsidR="00E377F3">
        <w:rPr>
          <w:rFonts w:ascii="Times New Roman" w:hAnsi="Times New Roman"/>
          <w:sz w:val="26"/>
          <w:szCs w:val="26"/>
        </w:rPr>
        <w:t>,7 тыс.</w:t>
      </w:r>
      <w:r w:rsidRPr="007C2F43">
        <w:rPr>
          <w:rFonts w:ascii="Times New Roman" w:hAnsi="Times New Roman"/>
          <w:sz w:val="26"/>
          <w:szCs w:val="26"/>
        </w:rPr>
        <w:t xml:space="preserve"> рублей,  освоено 241</w:t>
      </w:r>
      <w:r w:rsidR="00E377F3">
        <w:rPr>
          <w:rFonts w:ascii="Times New Roman" w:hAnsi="Times New Roman"/>
          <w:sz w:val="26"/>
          <w:szCs w:val="26"/>
        </w:rPr>
        <w:t>,7 тыс.</w:t>
      </w:r>
      <w:r w:rsidRPr="007C2F43">
        <w:rPr>
          <w:rFonts w:ascii="Times New Roman" w:hAnsi="Times New Roman"/>
          <w:sz w:val="26"/>
          <w:szCs w:val="26"/>
        </w:rPr>
        <w:t xml:space="preserve"> рублей:</w:t>
      </w:r>
    </w:p>
    <w:p w:rsidR="007E1348" w:rsidRPr="007C2F43" w:rsidRDefault="007E1348" w:rsidP="007E1348">
      <w:pPr>
        <w:pStyle w:val="ConsPlusNormal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2F43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7C2F43">
        <w:rPr>
          <w:rFonts w:ascii="Times New Roman" w:hAnsi="Times New Roman"/>
          <w:sz w:val="26"/>
          <w:szCs w:val="26"/>
          <w:u w:val="single"/>
        </w:rPr>
        <w:t>Задача 1</w:t>
      </w:r>
      <w:r w:rsidRPr="007C2F43">
        <w:rPr>
          <w:rFonts w:ascii="Times New Roman" w:hAnsi="Times New Roman"/>
          <w:sz w:val="26"/>
          <w:szCs w:val="26"/>
        </w:rPr>
        <w:t xml:space="preserve">: </w:t>
      </w:r>
      <w:r w:rsidRPr="007C2F43">
        <w:rPr>
          <w:rFonts w:ascii="Times New Roman" w:hAnsi="Times New Roman" w:cs="Times New Roman"/>
          <w:sz w:val="26"/>
          <w:szCs w:val="26"/>
        </w:rPr>
        <w:t>Профилактика терроризма и экстремизма в молодежной среде.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Мероприятия: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Мероприятие 1.1. Организация  проведение цикла лекций и бесед с </w:t>
      </w:r>
      <w:proofErr w:type="gramStart"/>
      <w:r w:rsidRPr="007C2F43">
        <w:rPr>
          <w:rFonts w:ascii="Times New Roman" w:hAnsi="Times New Roman"/>
          <w:sz w:val="26"/>
          <w:szCs w:val="26"/>
        </w:rPr>
        <w:t>обучающимися</w:t>
      </w:r>
      <w:proofErr w:type="gramEnd"/>
      <w:r w:rsidRPr="007C2F43">
        <w:rPr>
          <w:rFonts w:ascii="Times New Roman" w:hAnsi="Times New Roman"/>
          <w:sz w:val="26"/>
          <w:szCs w:val="26"/>
        </w:rPr>
        <w:t xml:space="preserve"> в образовательных учреждениях района, направленных на профилактику терроризма и экстремизма, с привлечением сотрудников правоохранительных органов.</w:t>
      </w:r>
      <w:r w:rsidRPr="007C2F43">
        <w:rPr>
          <w:sz w:val="26"/>
          <w:szCs w:val="26"/>
        </w:rPr>
        <w:t xml:space="preserve"> </w:t>
      </w:r>
      <w:proofErr w:type="gramStart"/>
      <w:r w:rsidRPr="007C2F43">
        <w:rPr>
          <w:rFonts w:ascii="Times New Roman" w:hAnsi="Times New Roman"/>
          <w:sz w:val="26"/>
          <w:szCs w:val="26"/>
        </w:rPr>
        <w:t>Достигнутый результат -</w:t>
      </w:r>
      <w:r w:rsidRPr="007C2F43">
        <w:rPr>
          <w:sz w:val="26"/>
          <w:szCs w:val="26"/>
        </w:rPr>
        <w:t xml:space="preserve"> </w:t>
      </w:r>
      <w:r w:rsidRPr="007C2F43">
        <w:rPr>
          <w:rFonts w:ascii="Times New Roman" w:hAnsi="Times New Roman"/>
          <w:sz w:val="26"/>
          <w:szCs w:val="26"/>
        </w:rPr>
        <w:t>увеличение доли обучающихся, вовлеченных в мероприятия, направленные на профилактику терроризма и экстремизма, проведение лекций и бесед в общеобразовательных школах постоянным с охватом учащихся не менее 300 человек.</w:t>
      </w:r>
      <w:proofErr w:type="gramEnd"/>
      <w:r w:rsidRPr="007C2F43">
        <w:rPr>
          <w:rFonts w:ascii="Times New Roman" w:hAnsi="Times New Roman"/>
          <w:sz w:val="26"/>
          <w:szCs w:val="26"/>
        </w:rPr>
        <w:t xml:space="preserve"> К проведению данных мероприятий привлекались сотрудники правоохранительных органов и спасательных учреждений.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Мероприятие 1.2.   Организация проведения мероприятий для молодежи «Нет – экстремизму и ксенофобии» на базе публичных библиотек МО </w:t>
      </w:r>
      <w:proofErr w:type="spellStart"/>
      <w:r w:rsidRPr="007C2F43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7C2F43">
        <w:rPr>
          <w:rFonts w:ascii="Times New Roman" w:hAnsi="Times New Roman"/>
          <w:sz w:val="26"/>
          <w:szCs w:val="26"/>
        </w:rPr>
        <w:t xml:space="preserve"> район – Проведение в</w:t>
      </w:r>
      <w:r w:rsidRPr="007C2F4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районной библиотеке книжных выставок, направленных на профилактику социально – опасного поведения, вовлечения в экстремистскую деятельность и мероприятия религиозных объединений, правил поведения при захвате заложников, обеспечения безопасности в быту. Так же на базе центральной районной библиотекой проводятся </w:t>
      </w:r>
      <w:proofErr w:type="gramStart"/>
      <w:r w:rsidRPr="007C2F4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выездные</w:t>
      </w:r>
      <w:proofErr w:type="gramEnd"/>
      <w:r w:rsidRPr="007C2F4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мероприятий по территориям сельсоветов, где проводился цикл выставок «Терроризм – угроза обществу».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7C2F43">
        <w:rPr>
          <w:rFonts w:ascii="Times New Roman" w:hAnsi="Times New Roman"/>
          <w:sz w:val="26"/>
          <w:szCs w:val="26"/>
        </w:rPr>
        <w:t xml:space="preserve">Мероприятие 1.3. Организация проведения мероприятий (фестивали, концерты, «круглые столы», соревнования), направленных на профилактику терроризма, приуроченных ко Дню солидарности в борьбе с терроризмом (3 сентября). Достигнутый результат – проведено массовое мероприятие в рамках проведения Дня солидарности (3 сентября), </w:t>
      </w:r>
      <w:proofErr w:type="gramStart"/>
      <w:r w:rsidRPr="007C2F43">
        <w:rPr>
          <w:rFonts w:ascii="Times New Roman" w:hAnsi="Times New Roman"/>
          <w:sz w:val="26"/>
          <w:szCs w:val="26"/>
        </w:rPr>
        <w:t>на</w:t>
      </w:r>
      <w:proofErr w:type="gramEnd"/>
      <w:r w:rsidRPr="007C2F4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7C2F43">
        <w:rPr>
          <w:rFonts w:ascii="Times New Roman" w:hAnsi="Times New Roman"/>
          <w:sz w:val="26"/>
          <w:szCs w:val="26"/>
        </w:rPr>
        <w:t>которое</w:t>
      </w:r>
      <w:proofErr w:type="gramEnd"/>
      <w:r w:rsidRPr="007C2F43">
        <w:rPr>
          <w:rFonts w:ascii="Times New Roman" w:hAnsi="Times New Roman"/>
          <w:sz w:val="26"/>
          <w:szCs w:val="26"/>
        </w:rPr>
        <w:t xml:space="preserve"> было привлечено более 50 человек.</w:t>
      </w:r>
      <w:r w:rsidRPr="007C2F4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В преддверии дня солидарности на базе центральной районной библиотеки проводились беседы на тему «Беслан: память на все времена», в образовательных учреждениях были проведены открытые уроки на тему профилактики терроризма и экстремизма, управлением культуры проведены спортивные мероприятия, направленные на профилактику терроризма и экстремизма.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Задача 2. Информационно-пропагандистское сопровождение профилактики терроризма и экстремизма.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Мероприятие 2.1.   Создание и систематическое обновление информационных уголков по антитеррористической тематике в муниципальных учреждениях, предприятиях и организациях с массовым пребыванием людей.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В 2021 году на осуществление данного мероприятия были запланированы средства в размере 61</w:t>
      </w:r>
      <w:r w:rsidR="00E377F3">
        <w:rPr>
          <w:rFonts w:ascii="Times New Roman" w:hAnsi="Times New Roman"/>
          <w:sz w:val="26"/>
          <w:szCs w:val="26"/>
        </w:rPr>
        <w:t>,7</w:t>
      </w:r>
      <w:r w:rsidRPr="007C2F43">
        <w:rPr>
          <w:rFonts w:ascii="Times New Roman" w:hAnsi="Times New Roman"/>
          <w:sz w:val="26"/>
          <w:szCs w:val="26"/>
        </w:rPr>
        <w:t xml:space="preserve"> рублей, которые были распланированы на приобретение информационных стендов антитеррористической защищенности на сумму 2</w:t>
      </w:r>
      <w:r w:rsidR="00E377F3">
        <w:rPr>
          <w:rFonts w:ascii="Times New Roman" w:hAnsi="Times New Roman"/>
          <w:sz w:val="26"/>
          <w:szCs w:val="26"/>
        </w:rPr>
        <w:t>7,0 тыс</w:t>
      </w:r>
      <w:proofErr w:type="gramStart"/>
      <w:r w:rsidR="00E377F3">
        <w:rPr>
          <w:rFonts w:ascii="Times New Roman" w:hAnsi="Times New Roman"/>
          <w:sz w:val="26"/>
          <w:szCs w:val="26"/>
        </w:rPr>
        <w:t>.</w:t>
      </w:r>
      <w:r w:rsidRPr="007C2F43">
        <w:rPr>
          <w:rFonts w:ascii="Times New Roman" w:hAnsi="Times New Roman"/>
          <w:sz w:val="26"/>
          <w:szCs w:val="26"/>
        </w:rPr>
        <w:t>р</w:t>
      </w:r>
      <w:proofErr w:type="gramEnd"/>
      <w:r w:rsidRPr="007C2F43">
        <w:rPr>
          <w:rFonts w:ascii="Times New Roman" w:hAnsi="Times New Roman"/>
          <w:sz w:val="26"/>
          <w:szCs w:val="26"/>
        </w:rPr>
        <w:t>ублей, уличных баннеров на антитеррористическую тематику и тематику межэтнических отношений на сумму 29</w:t>
      </w:r>
      <w:r w:rsidR="00E377F3">
        <w:rPr>
          <w:rFonts w:ascii="Times New Roman" w:hAnsi="Times New Roman"/>
          <w:sz w:val="26"/>
          <w:szCs w:val="26"/>
        </w:rPr>
        <w:t>,8 тыс.</w:t>
      </w:r>
      <w:r w:rsidRPr="007C2F43">
        <w:rPr>
          <w:rFonts w:ascii="Times New Roman" w:hAnsi="Times New Roman"/>
          <w:sz w:val="26"/>
          <w:szCs w:val="26"/>
        </w:rPr>
        <w:t xml:space="preserve"> рублей и на приобретение памяток антитеррористической направленности на сумму 4</w:t>
      </w:r>
      <w:r w:rsidR="00E377F3">
        <w:rPr>
          <w:rFonts w:ascii="Times New Roman" w:hAnsi="Times New Roman"/>
          <w:sz w:val="26"/>
          <w:szCs w:val="26"/>
        </w:rPr>
        <w:t xml:space="preserve">,9 тыс. </w:t>
      </w:r>
      <w:r w:rsidRPr="007C2F43">
        <w:rPr>
          <w:rFonts w:ascii="Times New Roman" w:hAnsi="Times New Roman"/>
          <w:sz w:val="26"/>
          <w:szCs w:val="26"/>
        </w:rPr>
        <w:t xml:space="preserve"> рублей. 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Мероприятие 2.2. Проведение информационно-воспитательной работы среди населения путем распространение учебно-методических и информационно-справочных материалов антитеррористической направленности, информационное сопровождение </w:t>
      </w:r>
      <w:proofErr w:type="spellStart"/>
      <w:proofErr w:type="gramStart"/>
      <w:r w:rsidRPr="007C2F43">
        <w:rPr>
          <w:rFonts w:ascii="Times New Roman" w:hAnsi="Times New Roman"/>
          <w:sz w:val="26"/>
          <w:szCs w:val="26"/>
        </w:rPr>
        <w:t>Интернет-страницы</w:t>
      </w:r>
      <w:proofErr w:type="spellEnd"/>
      <w:proofErr w:type="gramEnd"/>
      <w:r w:rsidRPr="007C2F43">
        <w:rPr>
          <w:rFonts w:ascii="Times New Roman" w:hAnsi="Times New Roman"/>
          <w:sz w:val="26"/>
          <w:szCs w:val="26"/>
        </w:rPr>
        <w:t xml:space="preserve"> антитеррористической комиссии Богучанского </w:t>
      </w:r>
      <w:r w:rsidRPr="007C2F43">
        <w:rPr>
          <w:rFonts w:ascii="Times New Roman" w:hAnsi="Times New Roman"/>
          <w:sz w:val="26"/>
          <w:szCs w:val="26"/>
        </w:rPr>
        <w:lastRenderedPageBreak/>
        <w:t>района (далее – АТК Богучанского района) на официальном портале администрации Богучанского района. Достигнуты результат – Создан раздел антитеррористической  защищенности на официальном сайте администрации Богучанского района, на котором размещается информация антитеррористической направленности, так же населению в рамках профилактики раздаются памятки антитеррористической направленности.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Задача 3. Методическое обеспечение профилактики терроризма и экстремизма.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Мероприятие 3.1. Организация проведения семинаров, конференций, «круглых столов», тренингов по профилактике терроризма и экстремизма для специалистов районной администрации, глав сельсоветов, учреждений образования, культуры и спорта (в том числе в период заседания (планового и внепланового) АТК Богучанского района). Достигнутый результат – проводятся общие сборы, на которых обсуждаются вопросы антитеррористической защищенности, а так же вопросы ведения работы по профилактике терроризма и экстремизма.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Задача 4 Повышение уровня антитеррористической защищенности объектов социальной сферы (учреждений образования, культуры, социальной защиты населения) и объектов с массовым пребыванием людей.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 xml:space="preserve">Мероприятие 4.1. Повышение уровня антитеррористической защищенности объектов, включенных в Перечень объектов, расположенных на территории МО </w:t>
      </w:r>
      <w:proofErr w:type="spellStart"/>
      <w:r w:rsidRPr="007C2F43">
        <w:rPr>
          <w:rFonts w:ascii="Times New Roman" w:hAnsi="Times New Roman"/>
          <w:sz w:val="26"/>
          <w:szCs w:val="26"/>
        </w:rPr>
        <w:t>Богучанский</w:t>
      </w:r>
      <w:proofErr w:type="spellEnd"/>
      <w:r w:rsidRPr="007C2F43">
        <w:rPr>
          <w:rFonts w:ascii="Times New Roman" w:hAnsi="Times New Roman"/>
          <w:sz w:val="26"/>
          <w:szCs w:val="26"/>
        </w:rPr>
        <w:t xml:space="preserve"> район и подлежащих антитеррористической защите (учреждений образования, культуры, социальной защиты населения, места массового пребывания людей).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  <w:r w:rsidRPr="007C2F43">
        <w:rPr>
          <w:rFonts w:ascii="Times New Roman" w:hAnsi="Times New Roman"/>
          <w:sz w:val="26"/>
          <w:szCs w:val="26"/>
        </w:rPr>
        <w:t>В 2021 году на осуществление данного мероприятия были запла</w:t>
      </w:r>
      <w:r w:rsidR="00E377F3">
        <w:rPr>
          <w:rFonts w:ascii="Times New Roman" w:hAnsi="Times New Roman"/>
          <w:sz w:val="26"/>
          <w:szCs w:val="26"/>
        </w:rPr>
        <w:t>нированы средства в размере 180,0 тыс.</w:t>
      </w:r>
      <w:r w:rsidRPr="007C2F43">
        <w:rPr>
          <w:rFonts w:ascii="Times New Roman" w:hAnsi="Times New Roman"/>
          <w:sz w:val="26"/>
          <w:szCs w:val="26"/>
        </w:rPr>
        <w:t xml:space="preserve"> рублей на приобретение оборудования системы видеонаблюдения, фактически профинансировано 180</w:t>
      </w:r>
      <w:r w:rsidR="00E377F3">
        <w:rPr>
          <w:rFonts w:ascii="Times New Roman" w:hAnsi="Times New Roman"/>
          <w:sz w:val="26"/>
          <w:szCs w:val="26"/>
        </w:rPr>
        <w:t>,0 тыс.</w:t>
      </w:r>
      <w:r w:rsidRPr="007C2F43">
        <w:rPr>
          <w:rFonts w:ascii="Times New Roman" w:hAnsi="Times New Roman"/>
          <w:sz w:val="26"/>
          <w:szCs w:val="26"/>
        </w:rPr>
        <w:t xml:space="preserve"> рублей, мероприятие выполнено полностью.</w:t>
      </w:r>
    </w:p>
    <w:p w:rsidR="007E1348" w:rsidRPr="007C2F43" w:rsidRDefault="007E1348" w:rsidP="007E134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C2F43">
        <w:rPr>
          <w:rFonts w:ascii="Times New Roman" w:hAnsi="Times New Roman" w:cs="Times New Roman"/>
          <w:sz w:val="26"/>
          <w:szCs w:val="26"/>
        </w:rPr>
        <w:t>При реализации данной подпрограммы достигнуты следующие показатели:</w:t>
      </w:r>
    </w:p>
    <w:p w:rsidR="007E1348" w:rsidRPr="007C2F43" w:rsidRDefault="007E1348" w:rsidP="007E1348">
      <w:pPr>
        <w:pStyle w:val="a7"/>
        <w:ind w:firstLine="680"/>
        <w:jc w:val="both"/>
        <w:rPr>
          <w:rFonts w:ascii="Times New Roman" w:hAnsi="Times New Roman"/>
          <w:sz w:val="26"/>
          <w:szCs w:val="26"/>
        </w:rPr>
      </w:pPr>
    </w:p>
    <w:tbl>
      <w:tblPr>
        <w:tblW w:w="9920" w:type="dxa"/>
        <w:tblInd w:w="108" w:type="dxa"/>
        <w:tblLook w:val="04A0"/>
      </w:tblPr>
      <w:tblGrid>
        <w:gridCol w:w="945"/>
        <w:gridCol w:w="15"/>
        <w:gridCol w:w="4017"/>
        <w:gridCol w:w="1559"/>
        <w:gridCol w:w="24"/>
        <w:gridCol w:w="829"/>
        <w:gridCol w:w="1240"/>
        <w:gridCol w:w="1291"/>
      </w:tblGrid>
      <w:tr w:rsidR="007E1348" w:rsidRPr="007C2F43" w:rsidTr="001C5A93">
        <w:trPr>
          <w:trHeight w:val="300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ind w:left="-250" w:firstLine="108"/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9123E">
              <w:rPr>
                <w:bCs/>
                <w:sz w:val="20"/>
                <w:szCs w:val="20"/>
              </w:rPr>
              <w:t>/</w:t>
            </w:r>
            <w:proofErr w:type="spell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33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202</w:t>
            </w:r>
            <w:r w:rsidRPr="00F9123E">
              <w:rPr>
                <w:bCs/>
                <w:sz w:val="20"/>
                <w:szCs w:val="20"/>
                <w:lang w:val="en-US"/>
              </w:rPr>
              <w:t>1</w:t>
            </w:r>
            <w:r w:rsidRPr="00F9123E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7E1348" w:rsidRPr="007C2F43" w:rsidTr="001C5A93">
        <w:trPr>
          <w:trHeight w:val="299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3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</w:tr>
      <w:tr w:rsidR="007E1348" w:rsidRPr="007C2F43" w:rsidTr="001C5A93">
        <w:trPr>
          <w:trHeight w:val="519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348" w:rsidRPr="00F9123E" w:rsidRDefault="007E1348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7E1348" w:rsidRPr="007C2F43" w:rsidTr="001C5A93">
        <w:trPr>
          <w:trHeight w:val="696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 xml:space="preserve">Увеличение доли </w:t>
            </w:r>
            <w:proofErr w:type="gramStart"/>
            <w:r w:rsidRPr="00F9123E">
              <w:rPr>
                <w:color w:val="000000"/>
                <w:sz w:val="20"/>
                <w:szCs w:val="20"/>
              </w:rPr>
              <w:t>обучающихся</w:t>
            </w:r>
            <w:proofErr w:type="gramEnd"/>
            <w:r w:rsidRPr="00F9123E">
              <w:rPr>
                <w:color w:val="000000"/>
                <w:sz w:val="20"/>
                <w:szCs w:val="20"/>
              </w:rPr>
              <w:t xml:space="preserve"> (молодежи), вовлеченных в мероприятия, направленные на профилактику терроризма и экстремизма</w:t>
            </w:r>
          </w:p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% от среднего показателя 2016 года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70,4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70,4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E1348" w:rsidRPr="007C2F43" w:rsidTr="001C5A93">
        <w:trPr>
          <w:trHeight w:val="85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Увеличение количества информационно - пропагандистских материалов по профилактике терроризма и экстремизма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% от среднего показателя 2016 года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70,3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70,3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E1348" w:rsidRPr="007C2F43" w:rsidTr="001C5A93">
        <w:trPr>
          <w:trHeight w:val="885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% от среднего показателя 2016 года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71,1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E1348" w:rsidRPr="00D430F1" w:rsidTr="001C5A93">
        <w:trPr>
          <w:trHeight w:val="84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Увеличение количества объектов социальной сферы (учреждений образования, культуры, социальной защиты населения) и объектов с массовым пребыванием людей, защищенных в соответствии с установленными требованиями</w:t>
            </w:r>
          </w:p>
        </w:tc>
        <w:tc>
          <w:tcPr>
            <w:tcW w:w="1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% от среднего показателя 2016 года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1348" w:rsidRPr="00F9123E" w:rsidRDefault="007E1348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7E1348" w:rsidRPr="0097002B" w:rsidRDefault="007E1348" w:rsidP="007E1348">
      <w:pPr>
        <w:ind w:firstLine="709"/>
        <w:jc w:val="both"/>
        <w:rPr>
          <w:bCs/>
          <w:sz w:val="26"/>
          <w:szCs w:val="26"/>
        </w:rPr>
      </w:pPr>
    </w:p>
    <w:p w:rsidR="007E1348" w:rsidRDefault="007E1348" w:rsidP="007E1348"/>
    <w:p w:rsidR="00ED7B24" w:rsidRPr="0097002B" w:rsidRDefault="00ED7B24" w:rsidP="00ED7B24">
      <w:pPr>
        <w:ind w:firstLine="709"/>
        <w:jc w:val="both"/>
        <w:rPr>
          <w:bCs/>
          <w:sz w:val="26"/>
          <w:szCs w:val="26"/>
        </w:rPr>
      </w:pPr>
    </w:p>
    <w:p w:rsidR="008F6AD6" w:rsidRPr="00BD65C2" w:rsidRDefault="008F6AD6" w:rsidP="008F6AD6">
      <w:pPr>
        <w:ind w:firstLine="851"/>
        <w:jc w:val="both"/>
        <w:rPr>
          <w:bCs/>
          <w:sz w:val="26"/>
          <w:szCs w:val="26"/>
        </w:rPr>
      </w:pPr>
      <w:r w:rsidRPr="002E00E7">
        <w:rPr>
          <w:b/>
          <w:bCs/>
          <w:sz w:val="26"/>
          <w:szCs w:val="26"/>
          <w:u w:val="single"/>
        </w:rPr>
        <w:t>5. Муниципальная программа Богучанского района "Развитие культуры"</w:t>
      </w:r>
      <w:r w:rsidRPr="00BD65C2">
        <w:rPr>
          <w:bCs/>
          <w:sz w:val="26"/>
          <w:szCs w:val="26"/>
        </w:rPr>
        <w:t xml:space="preserve"> </w:t>
      </w:r>
    </w:p>
    <w:p w:rsidR="008F6AD6" w:rsidRPr="00F9123E" w:rsidRDefault="008F6AD6" w:rsidP="008F6AD6">
      <w:pPr>
        <w:ind w:firstLine="851"/>
        <w:jc w:val="both"/>
        <w:rPr>
          <w:bCs/>
          <w:sz w:val="26"/>
          <w:szCs w:val="26"/>
        </w:rPr>
      </w:pPr>
      <w:r w:rsidRPr="00F9123E">
        <w:rPr>
          <w:bCs/>
          <w:sz w:val="26"/>
          <w:szCs w:val="26"/>
        </w:rPr>
        <w:t>Предусмотрено в бюджете  299 769,7 тыс. рублей, освоено 299 124,0 тыс. рублей или 99,8%.</w:t>
      </w:r>
    </w:p>
    <w:p w:rsidR="008F6AD6" w:rsidRPr="00F9123E" w:rsidRDefault="008F6AD6" w:rsidP="008F6AD6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i/>
          <w:sz w:val="26"/>
          <w:szCs w:val="26"/>
        </w:rPr>
        <w:t xml:space="preserve"> По подпрограмме «Культурное наследие</w:t>
      </w:r>
      <w:r w:rsidRPr="00F9123E">
        <w:rPr>
          <w:rFonts w:ascii="Times New Roman" w:hAnsi="Times New Roman"/>
          <w:sz w:val="26"/>
          <w:szCs w:val="26"/>
        </w:rPr>
        <w:t xml:space="preserve">» </w:t>
      </w:r>
    </w:p>
    <w:p w:rsidR="008F6AD6" w:rsidRPr="00F9123E" w:rsidRDefault="00F9123E" w:rsidP="008F6AD6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        </w:t>
      </w:r>
      <w:r w:rsidR="008F6AD6" w:rsidRPr="00F9123E">
        <w:rPr>
          <w:rFonts w:ascii="Times New Roman" w:hAnsi="Times New Roman"/>
          <w:sz w:val="26"/>
          <w:szCs w:val="26"/>
        </w:rPr>
        <w:t xml:space="preserve">Цель подпрограммы: Сохранение и эффективное использование культурного наследия Богучанского района. </w:t>
      </w:r>
    </w:p>
    <w:p w:rsidR="008F6AD6" w:rsidRPr="00F9123E" w:rsidRDefault="008F6AD6" w:rsidP="008F6AD6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По данной подпрограмме предусматривалось 43 501,4 тыс. рублей, использовано 43 461,4 освоение составляет 99,9%.</w:t>
      </w:r>
    </w:p>
    <w:p w:rsidR="008F6AD6" w:rsidRPr="00F9123E" w:rsidRDefault="008F6AD6" w:rsidP="008F6AD6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            Расходы бюджета на развитие библиотечного дела составили  37 976,9 тыс. рублей из них:</w:t>
      </w:r>
    </w:p>
    <w:p w:rsidR="008F6AD6" w:rsidRPr="00F9123E" w:rsidRDefault="008F6AD6" w:rsidP="008F6AD6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-</w:t>
      </w:r>
      <w:r w:rsidRPr="00F9123E">
        <w:rPr>
          <w:sz w:val="26"/>
          <w:szCs w:val="26"/>
        </w:rPr>
        <w:t xml:space="preserve"> </w:t>
      </w:r>
      <w:r w:rsidRPr="00F9123E">
        <w:rPr>
          <w:rFonts w:ascii="Times New Roman" w:hAnsi="Times New Roman"/>
          <w:sz w:val="26"/>
          <w:szCs w:val="26"/>
        </w:rPr>
        <w:t xml:space="preserve"> на выполнение муниципального задания запланировано 35 366,5 тыс. рублей. Фактически профинансировано 35 366,5 тыс.   рублей, освоение средств составляет 100 %;</w:t>
      </w:r>
    </w:p>
    <w:p w:rsidR="008F6AD6" w:rsidRPr="00F9123E" w:rsidRDefault="008F6AD6" w:rsidP="008F6AD6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 В  2021 году на выполнение муниципального задания запланировано 36 738, тыс</w:t>
      </w:r>
      <w:proofErr w:type="gramStart"/>
      <w:r w:rsidRPr="00F9123E">
        <w:rPr>
          <w:rFonts w:ascii="Times New Roman" w:hAnsi="Times New Roman"/>
          <w:sz w:val="26"/>
          <w:szCs w:val="26"/>
        </w:rPr>
        <w:t>.р</w:t>
      </w:r>
      <w:proofErr w:type="gramEnd"/>
      <w:r w:rsidRPr="00F9123E">
        <w:rPr>
          <w:rFonts w:ascii="Times New Roman" w:hAnsi="Times New Roman"/>
          <w:sz w:val="26"/>
          <w:szCs w:val="26"/>
        </w:rPr>
        <w:t>ублей. Фактически профинансировано 36 738,5 тыс. рублей. Освоение средств составляет 100%.</w:t>
      </w:r>
    </w:p>
    <w:p w:rsidR="008F6AD6" w:rsidRPr="00F9123E" w:rsidRDefault="008F6AD6" w:rsidP="008F6AD6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- На оплату стоимости проезда в отпуск в соответствии с законодательством в 2021 году была запланирована сумма в размере 265, 9 тыс. рублей, фактически профинансировано 245, 4 тыс. рублей. Освоение средств составляет 92%.</w:t>
      </w:r>
    </w:p>
    <w:p w:rsidR="008F6AD6" w:rsidRPr="00F9123E" w:rsidRDefault="008F6AD6" w:rsidP="008F6AD6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- на комплектование книжных фондов запланировано 585, 9 тыс. рублей. Из них  108, 9 тыс. рублей составляют средства федерального бюджета 381, 7 тыс. рублей осуществлено финансирование за счет краевого бюджета, 89, 3 тыс. рублей за счет средств районного бюджета. Фактически профинансировано 585, 9 тыс. рублей. Освоение средств составляет 100%.</w:t>
      </w:r>
    </w:p>
    <w:p w:rsidR="008F6AD6" w:rsidRPr="00F9123E" w:rsidRDefault="008F6AD6" w:rsidP="008F6AD6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- на Модернизацию сельских библиотек запланировано 250,0 тыс. рублей. Фактически профинансировано 250,0 тыс. рублей. Освоение средств составляет 100%.</w:t>
      </w:r>
    </w:p>
    <w:p w:rsidR="008F6AD6" w:rsidRPr="00F9123E" w:rsidRDefault="008F6AD6" w:rsidP="008F6AD6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-на проведение ряда мероприятий направленных Сохранение материального и нематериального культурного наследия библиотек района запланировано 107, 4 тыс. рублей. Фактически профинансировано 107, 4 тыс</w:t>
      </w:r>
      <w:proofErr w:type="gramStart"/>
      <w:r w:rsidRPr="00F9123E">
        <w:rPr>
          <w:rFonts w:ascii="Times New Roman" w:hAnsi="Times New Roman"/>
          <w:sz w:val="26"/>
          <w:szCs w:val="26"/>
        </w:rPr>
        <w:t>.р</w:t>
      </w:r>
      <w:proofErr w:type="gramEnd"/>
      <w:r w:rsidRPr="00F9123E">
        <w:rPr>
          <w:rFonts w:ascii="Times New Roman" w:hAnsi="Times New Roman"/>
          <w:sz w:val="26"/>
          <w:szCs w:val="26"/>
        </w:rPr>
        <w:t>ублей.  Освоение средств составляет 100%.</w:t>
      </w:r>
    </w:p>
    <w:p w:rsidR="008F6AD6" w:rsidRPr="00F9123E" w:rsidRDefault="008F6AD6" w:rsidP="008F6AD6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F6AD6" w:rsidRPr="00F9123E" w:rsidRDefault="008F6AD6" w:rsidP="008F6AD6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Для решения Задачи 2 «Развитие музейного дела», предоставление услуг (выполнение работ) бюджетным учреждением</w:t>
      </w:r>
    </w:p>
    <w:p w:rsidR="008F6AD6" w:rsidRPr="00F9123E" w:rsidRDefault="008F6AD6" w:rsidP="008F6AD6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В 2021 году на выше указанное мероприятия были запланированы средства в сумме 5 087,6 тыс. рублей, фактически профинансировано 5 087,6 тыс</w:t>
      </w:r>
      <w:proofErr w:type="gramStart"/>
      <w:r w:rsidRPr="00F9123E">
        <w:rPr>
          <w:rFonts w:ascii="Times New Roman" w:hAnsi="Times New Roman"/>
          <w:sz w:val="26"/>
          <w:szCs w:val="26"/>
        </w:rPr>
        <w:t>.р</w:t>
      </w:r>
      <w:proofErr w:type="gramEnd"/>
      <w:r w:rsidRPr="00F9123E">
        <w:rPr>
          <w:rFonts w:ascii="Times New Roman" w:hAnsi="Times New Roman"/>
          <w:sz w:val="26"/>
          <w:szCs w:val="26"/>
        </w:rPr>
        <w:t>ублей. Освоение средств составляет 100%.</w:t>
      </w:r>
    </w:p>
    <w:p w:rsidR="008F6AD6" w:rsidRPr="00F9123E" w:rsidRDefault="008F6AD6" w:rsidP="008F6AD6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- Организация и проведение культурно-массовых мероприятий посвященных истории.</w:t>
      </w:r>
    </w:p>
    <w:p w:rsidR="008F6AD6" w:rsidRPr="00F9123E" w:rsidRDefault="008F6AD6" w:rsidP="008F6AD6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  В 2021 году на вышеуказанное мероприятие, были запланированы средства в сумме 63, 8 тыс. рублей, фактически профинансировано 63,7 тыс. рублей. Освоение средств составляет 100%.</w:t>
      </w:r>
    </w:p>
    <w:p w:rsidR="008F6AD6" w:rsidRPr="00F9123E" w:rsidRDefault="008F6AD6" w:rsidP="008F6AD6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         - на оплату стоимости проезда в отпуск в соответствии с законодательством составила 182,0 тыс. рублей, финансирование составило 162,5 тыс.  рублей. Освоение средств составляет 89%.</w:t>
      </w:r>
    </w:p>
    <w:p w:rsidR="008F6AD6" w:rsidRPr="00F9123E" w:rsidRDefault="008F6AD6" w:rsidP="008F6AD6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- На приобретение основных средств в 2021 году было выделено 86, 2 тыс. рублей за счет средств районного бюджета, освоение на конец года составляет 100%.                                  </w:t>
      </w:r>
    </w:p>
    <w:p w:rsidR="008F6AD6" w:rsidRPr="00F9123E" w:rsidRDefault="008F6AD6" w:rsidP="008F6AD6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  Достигнуты следующие показатели:</w:t>
      </w:r>
    </w:p>
    <w:p w:rsidR="008F6AD6" w:rsidRPr="000774FE" w:rsidRDefault="008F6AD6" w:rsidP="008F6AD6">
      <w:pPr>
        <w:pStyle w:val="a7"/>
        <w:jc w:val="both"/>
        <w:rPr>
          <w:rFonts w:ascii="Times New Roman" w:hAnsi="Times New Roman"/>
          <w:sz w:val="26"/>
          <w:szCs w:val="26"/>
        </w:rPr>
      </w:pPr>
    </w:p>
    <w:tbl>
      <w:tblPr>
        <w:tblW w:w="9513" w:type="dxa"/>
        <w:tblInd w:w="93" w:type="dxa"/>
        <w:tblLook w:val="04A0"/>
      </w:tblPr>
      <w:tblGrid>
        <w:gridCol w:w="933"/>
        <w:gridCol w:w="15"/>
        <w:gridCol w:w="3462"/>
        <w:gridCol w:w="1275"/>
        <w:gridCol w:w="1134"/>
        <w:gridCol w:w="1276"/>
        <w:gridCol w:w="1418"/>
      </w:tblGrid>
      <w:tr w:rsidR="008F6AD6" w:rsidRPr="00FE2F99" w:rsidTr="001C5A93">
        <w:trPr>
          <w:trHeight w:val="300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9123E">
              <w:rPr>
                <w:bCs/>
                <w:sz w:val="20"/>
                <w:szCs w:val="20"/>
              </w:rPr>
              <w:t>/</w:t>
            </w:r>
            <w:proofErr w:type="spell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3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2021 год</w:t>
            </w:r>
          </w:p>
        </w:tc>
      </w:tr>
      <w:tr w:rsidR="008F6AD6" w:rsidRPr="00FE2F99" w:rsidTr="001C5A93">
        <w:trPr>
          <w:trHeight w:val="276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</w:tr>
      <w:tr w:rsidR="008F6AD6" w:rsidRPr="00FE2F99" w:rsidTr="001C5A93">
        <w:trPr>
          <w:trHeight w:val="675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4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8F6AD6" w:rsidRPr="00FE2F99" w:rsidTr="001C5A93">
        <w:trPr>
          <w:trHeight w:val="315"/>
        </w:trPr>
        <w:tc>
          <w:tcPr>
            <w:tcW w:w="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1.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F9123E">
            <w:pPr>
              <w:tabs>
                <w:tab w:val="left" w:pos="2265"/>
              </w:tabs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 xml:space="preserve">Число посещений </w:t>
            </w:r>
            <w:r w:rsidR="00F9123E" w:rsidRPr="00F9123E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187 708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right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190 690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101</w:t>
            </w:r>
          </w:p>
        </w:tc>
      </w:tr>
      <w:tr w:rsidR="008F6AD6" w:rsidRPr="00FE2F99" w:rsidTr="001C5A93">
        <w:trPr>
          <w:trHeight w:val="315"/>
        </w:trPr>
        <w:tc>
          <w:tcPr>
            <w:tcW w:w="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2.</w:t>
            </w: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Число посещений краеведческого музея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посещения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right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6800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96 *</w:t>
            </w:r>
          </w:p>
        </w:tc>
      </w:tr>
    </w:tbl>
    <w:p w:rsidR="008F6AD6" w:rsidRPr="00F9123E" w:rsidRDefault="008F6AD6" w:rsidP="008F6AD6">
      <w:pPr>
        <w:pStyle w:val="21"/>
        <w:spacing w:after="0" w:line="240" w:lineRule="auto"/>
        <w:ind w:firstLine="284"/>
        <w:jc w:val="both"/>
        <w:rPr>
          <w:sz w:val="26"/>
          <w:szCs w:val="26"/>
        </w:rPr>
      </w:pPr>
      <w:r w:rsidRPr="00F9123E">
        <w:rPr>
          <w:sz w:val="26"/>
          <w:szCs w:val="26"/>
        </w:rPr>
        <w:t>*невыполнение данного показателя обусловлено отсутствием проводимых мероприятий по объективным причинам в связи с санитарно-эпидемиологической обстановкой на территории Российской Федерации и Красноярского края.</w:t>
      </w:r>
    </w:p>
    <w:p w:rsidR="008F6AD6" w:rsidRPr="00F9123E" w:rsidRDefault="008F6AD6" w:rsidP="008F6AD6">
      <w:pPr>
        <w:pStyle w:val="a7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ab/>
      </w:r>
    </w:p>
    <w:p w:rsidR="008F6AD6" w:rsidRPr="00F9123E" w:rsidRDefault="008F6AD6" w:rsidP="008F6AD6">
      <w:pPr>
        <w:pStyle w:val="a7"/>
        <w:ind w:firstLine="567"/>
        <w:jc w:val="both"/>
        <w:outlineLvl w:val="0"/>
        <w:rPr>
          <w:rFonts w:ascii="Times New Roman" w:hAnsi="Times New Roman"/>
          <w:i/>
          <w:sz w:val="26"/>
          <w:szCs w:val="26"/>
        </w:rPr>
      </w:pPr>
      <w:r w:rsidRPr="00F9123E">
        <w:rPr>
          <w:rFonts w:ascii="Times New Roman" w:hAnsi="Times New Roman"/>
          <w:i/>
          <w:sz w:val="26"/>
          <w:szCs w:val="26"/>
        </w:rPr>
        <w:t>Подпрограмма 2 «Искусство и народное творчество»</w:t>
      </w:r>
    </w:p>
    <w:p w:rsidR="008F6AD6" w:rsidRPr="00F9123E" w:rsidRDefault="008F6AD6" w:rsidP="008F6AD6">
      <w:pPr>
        <w:pStyle w:val="a7"/>
        <w:ind w:firstLine="810"/>
        <w:jc w:val="both"/>
        <w:rPr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ab/>
        <w:t>Цель подпрограммы: Обеспечение доступа населения района к культурным благам и участию в культурной жизни;</w:t>
      </w:r>
      <w:r w:rsidRPr="00F9123E">
        <w:rPr>
          <w:sz w:val="26"/>
          <w:szCs w:val="26"/>
        </w:rPr>
        <w:t xml:space="preserve"> </w:t>
      </w:r>
    </w:p>
    <w:p w:rsidR="008F6AD6" w:rsidRPr="00F9123E" w:rsidRDefault="008F6AD6" w:rsidP="008F6AD6">
      <w:pPr>
        <w:pStyle w:val="a7"/>
        <w:ind w:left="45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Для осуществления цели проводятся следующие мероприятия;</w:t>
      </w:r>
    </w:p>
    <w:p w:rsidR="008F6AD6" w:rsidRPr="00F9123E" w:rsidRDefault="008F6AD6" w:rsidP="008F6AD6">
      <w:pPr>
        <w:pStyle w:val="a7"/>
        <w:ind w:left="45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- Обеспечение деятельности (оказание услуг) подведомственных учреждений.</w:t>
      </w:r>
    </w:p>
    <w:p w:rsidR="008F6AD6" w:rsidRPr="00F9123E" w:rsidRDefault="008F6AD6" w:rsidP="008F6AD6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В 2021 году на выше </w:t>
      </w:r>
      <w:proofErr w:type="gramStart"/>
      <w:r w:rsidRPr="00F9123E">
        <w:rPr>
          <w:rFonts w:ascii="Times New Roman" w:hAnsi="Times New Roman"/>
          <w:sz w:val="26"/>
          <w:szCs w:val="26"/>
        </w:rPr>
        <w:t>указанное</w:t>
      </w:r>
      <w:proofErr w:type="gramEnd"/>
      <w:r w:rsidRPr="00F9123E">
        <w:rPr>
          <w:rFonts w:ascii="Times New Roman" w:hAnsi="Times New Roman"/>
          <w:sz w:val="26"/>
          <w:szCs w:val="26"/>
        </w:rPr>
        <w:t xml:space="preserve"> мероприятия были запланированы средства в сумме 96 115, 3 тыс. рублей, фактически профинансировано 96 115, 3 тыс. рублей. Освоение средств составляет 100%.</w:t>
      </w:r>
    </w:p>
    <w:p w:rsidR="008F6AD6" w:rsidRPr="00F9123E" w:rsidRDefault="008F6AD6" w:rsidP="008F6AD6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- Проведение районных мероприятий, фестивалей, выставок, конкурсов.</w:t>
      </w:r>
    </w:p>
    <w:p w:rsidR="008F6AD6" w:rsidRPr="00F9123E" w:rsidRDefault="008F6AD6" w:rsidP="008F6AD6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В 2021 году на проведение данного  мероприятия были запланированы средства в сумме 1 900, 5 тыс. рублей, фактически профинансировано 1 571, 5 тыс. рублей. Освоение средств составляет 83%.</w:t>
      </w:r>
    </w:p>
    <w:p w:rsidR="008F6AD6" w:rsidRPr="00F9123E" w:rsidRDefault="008F6AD6" w:rsidP="008F6AD6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- На поддержку творческих коллективов в 2021 году была предоставлена субсидия в размере 112, 2 тыс. рублей, из них 112, 2 тыс. рублей, средства краевого бюджета. Освоение Субсидии составляет 100%.</w:t>
      </w:r>
    </w:p>
    <w:p w:rsidR="008F6AD6" w:rsidRPr="00F9123E" w:rsidRDefault="008F6AD6" w:rsidP="008F6AD6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- Для оплаты стоимости проезда в отпуск в соответствии с законодательством были выделены средства в размере 891, 6 тыс. рублей. Фактически профинансировано 891, 6 тыс. рублей. Освоение составляет 100%. </w:t>
      </w:r>
    </w:p>
    <w:p w:rsidR="008F6AD6" w:rsidRPr="00F9123E" w:rsidRDefault="008F6AD6" w:rsidP="008F6AD6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</w:p>
    <w:p w:rsidR="008F6AD6" w:rsidRPr="00F9123E" w:rsidRDefault="008F6AD6" w:rsidP="008F6AD6">
      <w:pPr>
        <w:pStyle w:val="a7"/>
        <w:ind w:firstLine="360"/>
        <w:jc w:val="center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Достигнуты следующие показатели:</w:t>
      </w:r>
    </w:p>
    <w:tbl>
      <w:tblPr>
        <w:tblW w:w="9796" w:type="dxa"/>
        <w:tblInd w:w="93" w:type="dxa"/>
        <w:tblLayout w:type="fixed"/>
        <w:tblLook w:val="04A0"/>
      </w:tblPr>
      <w:tblGrid>
        <w:gridCol w:w="866"/>
        <w:gridCol w:w="3969"/>
        <w:gridCol w:w="1276"/>
        <w:gridCol w:w="1134"/>
        <w:gridCol w:w="1275"/>
        <w:gridCol w:w="1276"/>
      </w:tblGrid>
      <w:tr w:rsidR="008F6AD6" w:rsidRPr="000774FE" w:rsidTr="001C5A93">
        <w:trPr>
          <w:trHeight w:val="30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9123E">
              <w:rPr>
                <w:bCs/>
                <w:sz w:val="20"/>
                <w:szCs w:val="20"/>
              </w:rPr>
              <w:t>/</w:t>
            </w:r>
            <w:proofErr w:type="spell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2021год</w:t>
            </w:r>
          </w:p>
        </w:tc>
      </w:tr>
      <w:tr w:rsidR="008F6AD6" w:rsidRPr="000774FE" w:rsidTr="001C5A93">
        <w:trPr>
          <w:trHeight w:val="276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</w:tr>
      <w:tr w:rsidR="008F6AD6" w:rsidRPr="000774FE" w:rsidTr="001C5A93">
        <w:trPr>
          <w:trHeight w:val="6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8F6AD6" w:rsidRPr="00563B14" w:rsidTr="001C5A93">
        <w:trPr>
          <w:trHeight w:val="30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AD6" w:rsidRPr="00F9123E" w:rsidRDefault="008F6AD6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6" w:rsidRPr="00F9123E" w:rsidRDefault="008F6AD6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5250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4516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86 *</w:t>
            </w:r>
          </w:p>
        </w:tc>
      </w:tr>
      <w:tr w:rsidR="008F6AD6" w:rsidRPr="00563B14" w:rsidTr="001C5A93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8F6AD6" w:rsidRPr="00F9123E" w:rsidRDefault="008F6AD6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 xml:space="preserve">Число участников  клубных формирований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6" w:rsidRPr="00F9123E" w:rsidRDefault="008F6AD6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F9123E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5145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5197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6" w:rsidRPr="00F9123E" w:rsidRDefault="008F6AD6" w:rsidP="001C5A93">
            <w:pPr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 xml:space="preserve">     101</w:t>
            </w:r>
          </w:p>
        </w:tc>
      </w:tr>
      <w:tr w:rsidR="008F6AD6" w:rsidRPr="00563B14" w:rsidTr="001C5A93">
        <w:trPr>
          <w:trHeight w:val="14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6AD6" w:rsidRPr="00F9123E" w:rsidRDefault="008F6AD6" w:rsidP="001C5A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D6" w:rsidRPr="00F9123E" w:rsidRDefault="008F6AD6" w:rsidP="001C5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D6" w:rsidRPr="00F9123E" w:rsidRDefault="008F6AD6" w:rsidP="001C5A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right"/>
              <w:rPr>
                <w:sz w:val="20"/>
                <w:szCs w:val="20"/>
              </w:rPr>
            </w:pPr>
          </w:p>
        </w:tc>
      </w:tr>
    </w:tbl>
    <w:p w:rsidR="008F6AD6" w:rsidRDefault="008F6AD6" w:rsidP="008F6AD6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  <w:r w:rsidRPr="0012367F">
        <w:rPr>
          <w:rFonts w:ascii="Times New Roman" w:hAnsi="Times New Roman"/>
          <w:sz w:val="26"/>
          <w:szCs w:val="26"/>
        </w:rPr>
        <w:t>*  Невыполнение данного показателя обусловлено введением временного запрета на присутствие очного посетителя в учреждениях культуры и отменой массовых мероприятий.</w:t>
      </w:r>
    </w:p>
    <w:p w:rsidR="008F6AD6" w:rsidRPr="0012367F" w:rsidRDefault="008F6AD6" w:rsidP="008F6AD6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F6AD6" w:rsidRPr="00F9123E" w:rsidRDefault="008F6AD6" w:rsidP="008F6AD6">
      <w:pPr>
        <w:pStyle w:val="a7"/>
        <w:ind w:firstLine="567"/>
        <w:jc w:val="both"/>
        <w:rPr>
          <w:rFonts w:ascii="Times New Roman" w:hAnsi="Times New Roman"/>
          <w:i/>
          <w:sz w:val="26"/>
          <w:szCs w:val="26"/>
        </w:rPr>
      </w:pPr>
      <w:r w:rsidRPr="00F9123E">
        <w:rPr>
          <w:rFonts w:ascii="Times New Roman" w:hAnsi="Times New Roman"/>
          <w:i/>
          <w:sz w:val="26"/>
          <w:szCs w:val="26"/>
        </w:rPr>
        <w:t>Подпрограмма 3 «Обеспечение условий реализации программы и прочие мероприятия»</w:t>
      </w:r>
    </w:p>
    <w:p w:rsidR="008F6AD6" w:rsidRPr="00F9123E" w:rsidRDefault="008F6AD6" w:rsidP="008F6AD6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Цель подпрограммы: Создание условий для устойчивого развития отрасли «Культура» в районе.</w:t>
      </w:r>
    </w:p>
    <w:p w:rsidR="008F6AD6" w:rsidRPr="00F9123E" w:rsidRDefault="008F6AD6" w:rsidP="008F6AD6">
      <w:pPr>
        <w:pStyle w:val="a7"/>
        <w:ind w:firstLine="56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В целом по подпрограмме выделено из бюджета 157 159,1 тыс. рублей освоено 156 935,8 тыс. рублей или 99,8%, из них:</w:t>
      </w:r>
    </w:p>
    <w:p w:rsidR="008F6AD6" w:rsidRPr="00F9123E" w:rsidRDefault="008F6AD6" w:rsidP="008F6AD6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lastRenderedPageBreak/>
        <w:t xml:space="preserve">     - на развитие системы дополнительного образования в области культуры на выполнение муниципального задания  было запланировано 53 059,0 тыс. рублей. Фактически профинансировано 53 059,0 тыс.</w:t>
      </w:r>
      <w:r w:rsidR="00F9123E">
        <w:rPr>
          <w:rFonts w:ascii="Times New Roman" w:hAnsi="Times New Roman"/>
          <w:sz w:val="26"/>
          <w:szCs w:val="26"/>
        </w:rPr>
        <w:t xml:space="preserve"> </w:t>
      </w:r>
      <w:r w:rsidRPr="00F9123E">
        <w:rPr>
          <w:rFonts w:ascii="Times New Roman" w:hAnsi="Times New Roman"/>
          <w:sz w:val="26"/>
          <w:szCs w:val="26"/>
        </w:rPr>
        <w:t>рублей. Освоение средств составляет 100%.</w:t>
      </w:r>
    </w:p>
    <w:p w:rsidR="008F6AD6" w:rsidRPr="00F9123E" w:rsidRDefault="008F6AD6" w:rsidP="008F6AD6">
      <w:pPr>
        <w:pStyle w:val="a7"/>
        <w:ind w:left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-  на оплату стоимости проезда в отпуск в соответствии с законодательством были выделены средства в размере 486, 8 тыс.</w:t>
      </w:r>
      <w:r w:rsidR="00F9123E">
        <w:rPr>
          <w:rFonts w:ascii="Times New Roman" w:hAnsi="Times New Roman"/>
          <w:sz w:val="26"/>
          <w:szCs w:val="26"/>
        </w:rPr>
        <w:t xml:space="preserve"> </w:t>
      </w:r>
      <w:r w:rsidRPr="00F9123E">
        <w:rPr>
          <w:rFonts w:ascii="Times New Roman" w:hAnsi="Times New Roman"/>
          <w:sz w:val="26"/>
          <w:szCs w:val="26"/>
        </w:rPr>
        <w:t>рублей. Фактически профинансировано 486, 8 тыс</w:t>
      </w:r>
      <w:r w:rsidR="00F9123E">
        <w:rPr>
          <w:rFonts w:ascii="Times New Roman" w:hAnsi="Times New Roman"/>
          <w:sz w:val="26"/>
          <w:szCs w:val="26"/>
        </w:rPr>
        <w:t xml:space="preserve">. </w:t>
      </w:r>
      <w:r w:rsidRPr="00F9123E">
        <w:rPr>
          <w:rFonts w:ascii="Times New Roman" w:hAnsi="Times New Roman"/>
          <w:sz w:val="26"/>
          <w:szCs w:val="26"/>
        </w:rPr>
        <w:t>рублей. Освоение средств составляет 100%.</w:t>
      </w:r>
    </w:p>
    <w:p w:rsidR="008F6AD6" w:rsidRPr="00F9123E" w:rsidRDefault="008F6AD6" w:rsidP="008F6AD6">
      <w:pPr>
        <w:pStyle w:val="a7"/>
        <w:tabs>
          <w:tab w:val="num" w:pos="180"/>
        </w:tabs>
        <w:ind w:firstLine="56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 </w:t>
      </w:r>
    </w:p>
    <w:p w:rsidR="008F6AD6" w:rsidRPr="00F9123E" w:rsidRDefault="008F6AD6" w:rsidP="008F6AD6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</w:p>
    <w:p w:rsidR="008F6AD6" w:rsidRPr="00F9123E" w:rsidRDefault="008F6AD6" w:rsidP="008F6AD6">
      <w:pPr>
        <w:pStyle w:val="a7"/>
        <w:ind w:firstLine="360"/>
        <w:jc w:val="center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Достигнуты следующие показатели:</w:t>
      </w:r>
    </w:p>
    <w:tbl>
      <w:tblPr>
        <w:tblW w:w="9371" w:type="dxa"/>
        <w:tblInd w:w="93" w:type="dxa"/>
        <w:tblLayout w:type="fixed"/>
        <w:tblLook w:val="04A0"/>
      </w:tblPr>
      <w:tblGrid>
        <w:gridCol w:w="724"/>
        <w:gridCol w:w="2835"/>
        <w:gridCol w:w="1134"/>
        <w:gridCol w:w="1843"/>
        <w:gridCol w:w="1417"/>
        <w:gridCol w:w="1418"/>
      </w:tblGrid>
      <w:tr w:rsidR="008F6AD6" w:rsidRPr="00F9123E" w:rsidTr="001C5A93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F9123E">
              <w:rPr>
                <w:bCs/>
                <w:sz w:val="20"/>
                <w:szCs w:val="20"/>
              </w:rPr>
              <w:t>/</w:t>
            </w:r>
            <w:proofErr w:type="spellStart"/>
            <w:r w:rsidRPr="00F9123E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ind w:right="457"/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2021 год</w:t>
            </w:r>
          </w:p>
        </w:tc>
      </w:tr>
      <w:tr w:rsidR="008F6AD6" w:rsidRPr="00F9123E" w:rsidTr="001C5A93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</w:tr>
      <w:tr w:rsidR="008F6AD6" w:rsidRPr="00F9123E" w:rsidTr="001C5A93">
        <w:trPr>
          <w:trHeight w:val="67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D6" w:rsidRPr="00F9123E" w:rsidRDefault="008F6AD6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D6" w:rsidRPr="00F9123E" w:rsidRDefault="008F6AD6" w:rsidP="001C5A93">
            <w:pPr>
              <w:jc w:val="center"/>
              <w:rPr>
                <w:bCs/>
                <w:sz w:val="20"/>
                <w:szCs w:val="20"/>
              </w:rPr>
            </w:pPr>
            <w:r w:rsidRPr="00F9123E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8F6AD6" w:rsidRPr="00B31DE0" w:rsidTr="001C5A93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Число обучающихся, ставших участниками районных конкурсов и фестивалей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чел.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D6" w:rsidRPr="00F9123E" w:rsidRDefault="008F6AD6" w:rsidP="001C5A93">
            <w:pPr>
              <w:jc w:val="right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D6" w:rsidRPr="00F9123E" w:rsidRDefault="008F6AD6" w:rsidP="001C5A93">
            <w:pPr>
              <w:jc w:val="right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105</w:t>
            </w:r>
          </w:p>
        </w:tc>
      </w:tr>
      <w:tr w:rsidR="008F6AD6" w:rsidRPr="00B31DE0" w:rsidTr="001C5A93">
        <w:trPr>
          <w:trHeight w:val="5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Доведение до выпуска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D6" w:rsidRPr="00F9123E" w:rsidRDefault="008F6AD6" w:rsidP="001C5A93">
            <w:pPr>
              <w:jc w:val="right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D6" w:rsidRPr="00F9123E" w:rsidRDefault="008F6AD6" w:rsidP="001C5A93">
            <w:pPr>
              <w:jc w:val="right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118</w:t>
            </w:r>
          </w:p>
        </w:tc>
      </w:tr>
      <w:tr w:rsidR="008F6AD6" w:rsidRPr="00B31DE0" w:rsidTr="001C5A93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 xml:space="preserve">Число </w:t>
            </w:r>
            <w:proofErr w:type="spellStart"/>
            <w:proofErr w:type="gramStart"/>
            <w:r w:rsidRPr="00F9123E">
              <w:rPr>
                <w:sz w:val="20"/>
                <w:szCs w:val="20"/>
              </w:rPr>
              <w:t>человеко</w:t>
            </w:r>
            <w:proofErr w:type="spellEnd"/>
            <w:r w:rsidRPr="00F9123E">
              <w:rPr>
                <w:sz w:val="20"/>
                <w:szCs w:val="20"/>
              </w:rPr>
              <w:t>- часов</w:t>
            </w:r>
            <w:proofErr w:type="gramEnd"/>
            <w:r w:rsidRPr="00F9123E">
              <w:rPr>
                <w:sz w:val="20"/>
                <w:szCs w:val="20"/>
              </w:rPr>
              <w:t xml:space="preserve"> пребывания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Чел. Час.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D6" w:rsidRPr="00F9123E" w:rsidRDefault="008F6AD6" w:rsidP="001C5A93">
            <w:pPr>
              <w:jc w:val="right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64 286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6AD6" w:rsidRPr="00F9123E" w:rsidRDefault="008F6AD6" w:rsidP="001C5A93">
            <w:pPr>
              <w:jc w:val="right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>60 048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6" w:rsidRPr="00F9123E" w:rsidRDefault="008F6AD6" w:rsidP="001C5A93">
            <w:pPr>
              <w:jc w:val="center"/>
              <w:rPr>
                <w:sz w:val="20"/>
                <w:szCs w:val="20"/>
              </w:rPr>
            </w:pPr>
            <w:r w:rsidRPr="00F9123E">
              <w:rPr>
                <w:sz w:val="20"/>
                <w:szCs w:val="20"/>
              </w:rPr>
              <w:t xml:space="preserve">   93*</w:t>
            </w:r>
          </w:p>
        </w:tc>
      </w:tr>
    </w:tbl>
    <w:p w:rsidR="008F6AD6" w:rsidRPr="0012367F" w:rsidRDefault="008F6AD6" w:rsidP="008F6AD6">
      <w:pPr>
        <w:pStyle w:val="a7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* </w:t>
      </w:r>
      <w:r w:rsidRPr="0012367F">
        <w:rPr>
          <w:rFonts w:ascii="Times New Roman" w:hAnsi="Times New Roman"/>
          <w:sz w:val="26"/>
          <w:szCs w:val="26"/>
        </w:rPr>
        <w:t>выполнение данного показателя на 9</w:t>
      </w:r>
      <w:r>
        <w:rPr>
          <w:rFonts w:ascii="Times New Roman" w:hAnsi="Times New Roman"/>
          <w:sz w:val="26"/>
          <w:szCs w:val="26"/>
        </w:rPr>
        <w:t>3</w:t>
      </w:r>
      <w:r w:rsidRPr="0012367F">
        <w:rPr>
          <w:rFonts w:ascii="Times New Roman" w:hAnsi="Times New Roman"/>
          <w:sz w:val="26"/>
          <w:szCs w:val="26"/>
        </w:rPr>
        <w:t xml:space="preserve">% обусловлено </w:t>
      </w:r>
      <w:r>
        <w:rPr>
          <w:rFonts w:ascii="Times New Roman" w:hAnsi="Times New Roman"/>
          <w:sz w:val="26"/>
          <w:szCs w:val="26"/>
        </w:rPr>
        <w:t>неблагоприятной эпидемиологической обстановкой на территории края.</w:t>
      </w:r>
    </w:p>
    <w:p w:rsidR="008F6AD6" w:rsidRDefault="008F6AD6" w:rsidP="008F6AD6">
      <w:pPr>
        <w:pStyle w:val="a7"/>
        <w:ind w:firstLine="360"/>
        <w:jc w:val="both"/>
        <w:rPr>
          <w:rFonts w:ascii="Times New Roman" w:hAnsi="Times New Roman"/>
        </w:rPr>
      </w:pPr>
    </w:p>
    <w:p w:rsidR="008F6AD6" w:rsidRPr="00E757A6" w:rsidRDefault="008F6AD6" w:rsidP="008F6AD6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- В 2021</w:t>
      </w:r>
      <w:r w:rsidRPr="00E757A6">
        <w:rPr>
          <w:rFonts w:ascii="Times New Roman" w:hAnsi="Times New Roman"/>
          <w:sz w:val="26"/>
          <w:szCs w:val="26"/>
        </w:rPr>
        <w:t xml:space="preserve"> году была выделена субсидия размере </w:t>
      </w:r>
      <w:r>
        <w:rPr>
          <w:rFonts w:ascii="Times New Roman" w:hAnsi="Times New Roman"/>
          <w:sz w:val="26"/>
          <w:szCs w:val="26"/>
        </w:rPr>
        <w:t>3</w:t>
      </w:r>
      <w:r w:rsidRPr="00E757A6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>,0 тыс.</w:t>
      </w:r>
      <w:r w:rsidRPr="00E757A6">
        <w:rPr>
          <w:rFonts w:ascii="Times New Roman" w:hAnsi="Times New Roman"/>
          <w:sz w:val="26"/>
          <w:szCs w:val="26"/>
        </w:rPr>
        <w:t xml:space="preserve"> рублей за счет федерального бюджета на «Денежное поощрение победителям Конкурса на получение денежного поощрения лучшими муниципальными учреждениями культуры и образования в области культуры, находящимися на территории сельских поселений Красноярского края, и их работникам». Субсидия освоена на 100%</w:t>
      </w:r>
      <w:r>
        <w:rPr>
          <w:rFonts w:ascii="Times New Roman" w:hAnsi="Times New Roman"/>
          <w:sz w:val="26"/>
          <w:szCs w:val="26"/>
        </w:rPr>
        <w:t>.</w:t>
      </w:r>
    </w:p>
    <w:p w:rsidR="008F6AD6" w:rsidRPr="00780F3E" w:rsidRDefault="008F6AD6" w:rsidP="008F6AD6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- </w:t>
      </w:r>
      <w:r w:rsidRPr="00780F3E">
        <w:rPr>
          <w:rFonts w:ascii="Times New Roman" w:hAnsi="Times New Roman"/>
          <w:sz w:val="26"/>
          <w:szCs w:val="26"/>
        </w:rPr>
        <w:t>Приобретение основных средств и материальных запасов для осуществления видов</w:t>
      </w:r>
    </w:p>
    <w:p w:rsidR="008F6AD6" w:rsidRPr="00780F3E" w:rsidRDefault="008F6AD6" w:rsidP="008F6AD6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780F3E">
        <w:rPr>
          <w:rFonts w:ascii="Times New Roman" w:hAnsi="Times New Roman"/>
          <w:sz w:val="26"/>
          <w:szCs w:val="26"/>
        </w:rPr>
        <w:t>деятельности бюджетных учреждений культуры.</w:t>
      </w:r>
    </w:p>
    <w:p w:rsidR="008F6AD6" w:rsidRPr="00780F3E" w:rsidRDefault="008F6AD6" w:rsidP="008F6AD6">
      <w:pPr>
        <w:pStyle w:val="a7"/>
        <w:ind w:firstLine="708"/>
        <w:jc w:val="both"/>
        <w:rPr>
          <w:rFonts w:ascii="Times New Roman" w:hAnsi="Times New Roman"/>
          <w:sz w:val="26"/>
          <w:szCs w:val="26"/>
        </w:rPr>
      </w:pPr>
      <w:r w:rsidRPr="00780F3E">
        <w:rPr>
          <w:rFonts w:ascii="Times New Roman" w:hAnsi="Times New Roman"/>
          <w:sz w:val="26"/>
          <w:szCs w:val="26"/>
        </w:rPr>
        <w:t>В  202</w:t>
      </w:r>
      <w:r>
        <w:rPr>
          <w:rFonts w:ascii="Times New Roman" w:hAnsi="Times New Roman"/>
          <w:sz w:val="26"/>
          <w:szCs w:val="26"/>
        </w:rPr>
        <w:t>1</w:t>
      </w:r>
      <w:r w:rsidRPr="00780F3E">
        <w:rPr>
          <w:rFonts w:ascii="Times New Roman" w:hAnsi="Times New Roman"/>
          <w:sz w:val="26"/>
          <w:szCs w:val="26"/>
        </w:rPr>
        <w:t xml:space="preserve"> году на осуществление данного мероприятия было запланировано </w:t>
      </w:r>
      <w:r>
        <w:rPr>
          <w:rFonts w:ascii="Times New Roman" w:hAnsi="Times New Roman"/>
          <w:sz w:val="26"/>
          <w:szCs w:val="26"/>
        </w:rPr>
        <w:t>3 599,0 тыс.</w:t>
      </w:r>
      <w:r w:rsidRPr="00780F3E">
        <w:rPr>
          <w:rFonts w:ascii="Times New Roman" w:hAnsi="Times New Roman"/>
          <w:sz w:val="26"/>
          <w:szCs w:val="26"/>
        </w:rPr>
        <w:t xml:space="preserve"> рублей. Из них </w:t>
      </w:r>
      <w:r>
        <w:rPr>
          <w:rFonts w:ascii="Times New Roman" w:hAnsi="Times New Roman"/>
          <w:sz w:val="26"/>
          <w:szCs w:val="26"/>
        </w:rPr>
        <w:t>3 031,0 тыс.</w:t>
      </w:r>
      <w:r w:rsidRPr="00780F3E">
        <w:rPr>
          <w:rFonts w:ascii="Times New Roman" w:hAnsi="Times New Roman"/>
          <w:sz w:val="26"/>
          <w:szCs w:val="26"/>
        </w:rPr>
        <w:t xml:space="preserve"> рублей в рамках субсидии на обеспечение развития и укрепления материально-технической базы. Фактически профинансировано </w:t>
      </w:r>
      <w:r>
        <w:rPr>
          <w:rFonts w:ascii="Times New Roman" w:hAnsi="Times New Roman"/>
          <w:sz w:val="26"/>
          <w:szCs w:val="26"/>
        </w:rPr>
        <w:t>3 599,0 тыс.</w:t>
      </w:r>
      <w:r w:rsidRPr="00780F3E">
        <w:rPr>
          <w:rFonts w:ascii="Times New Roman" w:hAnsi="Times New Roman"/>
          <w:sz w:val="26"/>
          <w:szCs w:val="26"/>
        </w:rPr>
        <w:t xml:space="preserve"> рублей. Освоение средств составляет 100%.</w:t>
      </w:r>
    </w:p>
    <w:p w:rsidR="008F6AD6" w:rsidRPr="00F9123E" w:rsidRDefault="008F6AD6" w:rsidP="008F6AD6">
      <w:pPr>
        <w:pStyle w:val="a7"/>
        <w:ind w:firstLine="34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780F3E">
        <w:rPr>
          <w:rFonts w:ascii="Times New Roman" w:hAnsi="Times New Roman"/>
          <w:sz w:val="26"/>
          <w:szCs w:val="26"/>
        </w:rPr>
        <w:t xml:space="preserve">Капитальный ремонт и реконструкция зданий и помещений муниципальных учреждений культуры и образовательных учреждений культуры и образовательных учреждений в области культуры, выполнение мероприятий по повышению пожарной </w:t>
      </w:r>
      <w:r w:rsidRPr="00F9123E">
        <w:rPr>
          <w:rFonts w:ascii="Times New Roman" w:hAnsi="Times New Roman"/>
          <w:sz w:val="26"/>
          <w:szCs w:val="26"/>
        </w:rPr>
        <w:t>и террористической безопасности учреждений, осуществляемых в процессе капитального ремонта и реконструкции зданий и помещений.</w:t>
      </w:r>
    </w:p>
    <w:p w:rsidR="008F6AD6" w:rsidRPr="00F9123E" w:rsidRDefault="008F6AD6" w:rsidP="00F9123E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 В  2021году на осуществление данного мероприятия было запланировано 2 161, 1 тыс. рублей. Из них 541,5 тыс. рублей за счет сре</w:t>
      </w:r>
      <w:proofErr w:type="gramStart"/>
      <w:r w:rsidRPr="00F9123E">
        <w:rPr>
          <w:rFonts w:ascii="Times New Roman" w:hAnsi="Times New Roman"/>
          <w:sz w:val="26"/>
          <w:szCs w:val="26"/>
        </w:rPr>
        <w:t>дств кр</w:t>
      </w:r>
      <w:proofErr w:type="gramEnd"/>
      <w:r w:rsidRPr="00F9123E">
        <w:rPr>
          <w:rFonts w:ascii="Times New Roman" w:hAnsi="Times New Roman"/>
          <w:sz w:val="26"/>
          <w:szCs w:val="26"/>
        </w:rPr>
        <w:t>аевого бюджета на разработку ПСД. Фактически профинансировано 2 161, 1 тыс. рублей. Освоение средств составляет 100%.</w:t>
      </w:r>
    </w:p>
    <w:p w:rsidR="008F6AD6" w:rsidRPr="00F9123E" w:rsidRDefault="008F6AD6" w:rsidP="00F9123E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 xml:space="preserve"> </w:t>
      </w:r>
    </w:p>
    <w:p w:rsidR="008F6AD6" w:rsidRPr="00F9123E" w:rsidRDefault="008F6AD6" w:rsidP="00F9123E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Выполнение функций в установленной сфере деятельности.</w:t>
      </w:r>
    </w:p>
    <w:p w:rsidR="008F6AD6" w:rsidRPr="00F9123E" w:rsidRDefault="008F6AD6" w:rsidP="00F9123E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F9123E">
        <w:rPr>
          <w:rFonts w:ascii="Times New Roman" w:hAnsi="Times New Roman"/>
          <w:sz w:val="26"/>
          <w:szCs w:val="26"/>
        </w:rPr>
        <w:t>В  2021 году на осуществление данного мероприятия было запланировано 97 553,0 тыс. рублей. Фактически профинансировано 97 329,7 тыс. рублей. Освоение средств составляет 99,7%.</w:t>
      </w:r>
    </w:p>
    <w:p w:rsidR="008F6AD6" w:rsidRPr="009B1AEF" w:rsidRDefault="008F6AD6" w:rsidP="008F6AD6">
      <w:pPr>
        <w:pStyle w:val="a7"/>
        <w:jc w:val="both"/>
        <w:rPr>
          <w:sz w:val="28"/>
          <w:szCs w:val="28"/>
        </w:rPr>
      </w:pPr>
    </w:p>
    <w:p w:rsidR="00404E95" w:rsidRDefault="00404E95" w:rsidP="00404E95">
      <w:pPr>
        <w:pStyle w:val="a7"/>
        <w:jc w:val="both"/>
        <w:rPr>
          <w:rFonts w:ascii="Times New Roman" w:hAnsi="Times New Roman"/>
          <w:sz w:val="14"/>
          <w:szCs w:val="14"/>
        </w:rPr>
      </w:pPr>
    </w:p>
    <w:p w:rsidR="00FF3F87" w:rsidRPr="00BD65C2" w:rsidRDefault="00FF3F87" w:rsidP="00FF3F87">
      <w:pPr>
        <w:ind w:firstLine="709"/>
        <w:jc w:val="both"/>
        <w:rPr>
          <w:bCs/>
          <w:sz w:val="26"/>
          <w:szCs w:val="26"/>
        </w:rPr>
      </w:pPr>
      <w:r w:rsidRPr="002E00E7">
        <w:rPr>
          <w:b/>
          <w:sz w:val="26"/>
          <w:szCs w:val="26"/>
          <w:u w:val="single"/>
        </w:rPr>
        <w:t xml:space="preserve">6. </w:t>
      </w:r>
      <w:r w:rsidRPr="002E00E7">
        <w:rPr>
          <w:b/>
          <w:bCs/>
          <w:sz w:val="26"/>
          <w:szCs w:val="26"/>
          <w:u w:val="single"/>
        </w:rPr>
        <w:t xml:space="preserve">Муниципальная программа "Молодежь </w:t>
      </w:r>
      <w:proofErr w:type="spellStart"/>
      <w:r w:rsidRPr="002E00E7">
        <w:rPr>
          <w:b/>
          <w:bCs/>
          <w:sz w:val="26"/>
          <w:szCs w:val="26"/>
          <w:u w:val="single"/>
        </w:rPr>
        <w:t>Приангарья</w:t>
      </w:r>
      <w:proofErr w:type="spellEnd"/>
      <w:r w:rsidRPr="002E00E7">
        <w:rPr>
          <w:b/>
          <w:bCs/>
          <w:sz w:val="26"/>
          <w:szCs w:val="26"/>
          <w:u w:val="single"/>
        </w:rPr>
        <w:t>"</w:t>
      </w:r>
    </w:p>
    <w:p w:rsidR="00FF3F87" w:rsidRPr="00BD65C2" w:rsidRDefault="00FF3F87" w:rsidP="00FF3F87">
      <w:pPr>
        <w:ind w:firstLine="709"/>
        <w:jc w:val="both"/>
        <w:rPr>
          <w:bCs/>
          <w:sz w:val="26"/>
          <w:szCs w:val="26"/>
        </w:rPr>
      </w:pPr>
    </w:p>
    <w:p w:rsidR="00EC3BA0" w:rsidRPr="00BD65C2" w:rsidRDefault="00EC3BA0" w:rsidP="00EC3BA0">
      <w:pPr>
        <w:ind w:firstLine="709"/>
        <w:jc w:val="both"/>
        <w:rPr>
          <w:bCs/>
          <w:sz w:val="26"/>
          <w:szCs w:val="26"/>
        </w:rPr>
      </w:pPr>
      <w:r w:rsidRPr="00BD65C2">
        <w:rPr>
          <w:bCs/>
          <w:sz w:val="26"/>
          <w:szCs w:val="26"/>
        </w:rPr>
        <w:t xml:space="preserve">Ассигнования </w:t>
      </w:r>
      <w:r>
        <w:rPr>
          <w:bCs/>
          <w:sz w:val="26"/>
          <w:szCs w:val="26"/>
        </w:rPr>
        <w:t xml:space="preserve"> за период 2021г. </w:t>
      </w:r>
      <w:r w:rsidRPr="00BD65C2">
        <w:rPr>
          <w:bCs/>
          <w:sz w:val="26"/>
          <w:szCs w:val="26"/>
        </w:rPr>
        <w:t xml:space="preserve">освоены на </w:t>
      </w:r>
      <w:r>
        <w:rPr>
          <w:bCs/>
          <w:sz w:val="26"/>
          <w:szCs w:val="26"/>
        </w:rPr>
        <w:t>9</w:t>
      </w:r>
      <w:r w:rsidRPr="008F02D5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>,</w:t>
      </w:r>
      <w:r w:rsidRPr="008F02D5">
        <w:rPr>
          <w:bCs/>
          <w:sz w:val="26"/>
          <w:szCs w:val="26"/>
        </w:rPr>
        <w:t>95</w:t>
      </w:r>
      <w:r>
        <w:rPr>
          <w:bCs/>
          <w:sz w:val="26"/>
          <w:szCs w:val="26"/>
        </w:rPr>
        <w:t>%</w:t>
      </w:r>
      <w:r w:rsidRPr="00BD65C2">
        <w:rPr>
          <w:bCs/>
          <w:sz w:val="26"/>
          <w:szCs w:val="26"/>
        </w:rPr>
        <w:t xml:space="preserve">.  Плановые показатели составляют </w:t>
      </w:r>
      <w:r>
        <w:rPr>
          <w:bCs/>
          <w:sz w:val="26"/>
          <w:szCs w:val="26"/>
        </w:rPr>
        <w:t>17 776,519</w:t>
      </w:r>
      <w:r w:rsidRPr="00BD65C2">
        <w:rPr>
          <w:bCs/>
          <w:sz w:val="26"/>
          <w:szCs w:val="26"/>
        </w:rPr>
        <w:t xml:space="preserve"> тыс. рублей, освоено </w:t>
      </w:r>
      <w:r>
        <w:rPr>
          <w:bCs/>
          <w:sz w:val="26"/>
          <w:szCs w:val="26"/>
        </w:rPr>
        <w:t>17 056,620</w:t>
      </w:r>
      <w:r w:rsidRPr="00BD65C2">
        <w:rPr>
          <w:bCs/>
          <w:sz w:val="26"/>
          <w:szCs w:val="26"/>
        </w:rPr>
        <w:t xml:space="preserve"> тыс. рублей.</w:t>
      </w:r>
    </w:p>
    <w:p w:rsidR="00EC3BA0" w:rsidRDefault="00EC3BA0" w:rsidP="00EC3BA0">
      <w:pPr>
        <w:ind w:firstLine="709"/>
        <w:jc w:val="both"/>
        <w:rPr>
          <w:bCs/>
          <w:sz w:val="26"/>
          <w:szCs w:val="26"/>
        </w:rPr>
      </w:pPr>
    </w:p>
    <w:p w:rsidR="00EC3BA0" w:rsidRPr="00567BE1" w:rsidRDefault="00EC3BA0" w:rsidP="00EC3BA0">
      <w:pPr>
        <w:ind w:firstLine="709"/>
        <w:jc w:val="both"/>
        <w:rPr>
          <w:bCs/>
          <w:sz w:val="26"/>
          <w:szCs w:val="26"/>
        </w:rPr>
      </w:pPr>
      <w:r w:rsidRPr="00567BE1">
        <w:rPr>
          <w:bCs/>
          <w:i/>
          <w:sz w:val="26"/>
          <w:szCs w:val="26"/>
        </w:rPr>
        <w:t>Подпрограмма 1 «Вовлечение молодежи Богучанского района в социальную практику»</w:t>
      </w:r>
      <w:r w:rsidRPr="00567BE1">
        <w:rPr>
          <w:bCs/>
          <w:sz w:val="26"/>
          <w:szCs w:val="26"/>
        </w:rPr>
        <w:t xml:space="preserve">  по данной подпрограмме ассигнования освоены 94,83%</w:t>
      </w:r>
      <w:r w:rsidRPr="00567BE1">
        <w:rPr>
          <w:bCs/>
          <w:i/>
          <w:sz w:val="26"/>
          <w:szCs w:val="26"/>
        </w:rPr>
        <w:t xml:space="preserve"> </w:t>
      </w:r>
      <w:r w:rsidRPr="00567BE1">
        <w:rPr>
          <w:bCs/>
          <w:sz w:val="26"/>
          <w:szCs w:val="26"/>
        </w:rPr>
        <w:t>(план 3</w:t>
      </w:r>
      <w:r w:rsidR="00F9123E" w:rsidRPr="00567BE1">
        <w:rPr>
          <w:bCs/>
          <w:sz w:val="26"/>
          <w:szCs w:val="26"/>
        </w:rPr>
        <w:t xml:space="preserve"> </w:t>
      </w:r>
      <w:r w:rsidRPr="00567BE1">
        <w:rPr>
          <w:bCs/>
          <w:sz w:val="26"/>
          <w:szCs w:val="26"/>
        </w:rPr>
        <w:t>038,35тыс</w:t>
      </w:r>
      <w:proofErr w:type="gramStart"/>
      <w:r w:rsidRPr="00567BE1">
        <w:rPr>
          <w:bCs/>
          <w:sz w:val="26"/>
          <w:szCs w:val="26"/>
        </w:rPr>
        <w:t>.р</w:t>
      </w:r>
      <w:proofErr w:type="gramEnd"/>
      <w:r w:rsidRPr="00567BE1">
        <w:rPr>
          <w:bCs/>
          <w:sz w:val="26"/>
          <w:szCs w:val="26"/>
        </w:rPr>
        <w:t>уб., факт 2</w:t>
      </w:r>
      <w:r w:rsidR="00F9123E" w:rsidRPr="00567BE1">
        <w:rPr>
          <w:bCs/>
          <w:sz w:val="26"/>
          <w:szCs w:val="26"/>
        </w:rPr>
        <w:t xml:space="preserve"> </w:t>
      </w:r>
      <w:r w:rsidRPr="00567BE1">
        <w:rPr>
          <w:bCs/>
          <w:sz w:val="26"/>
          <w:szCs w:val="26"/>
        </w:rPr>
        <w:t>881,3 тыс. рублей).</w:t>
      </w:r>
      <w:r w:rsidRPr="00567BE1">
        <w:rPr>
          <w:color w:val="000000"/>
          <w:sz w:val="26"/>
          <w:szCs w:val="26"/>
        </w:rPr>
        <w:t xml:space="preserve"> В 2021 году  реализовано 6 социально-экономических проектов, реализуемых молодежью. Создано 124 временных рабочих мест для несовершеннолетних  граждан.</w:t>
      </w:r>
    </w:p>
    <w:p w:rsidR="00EC3BA0" w:rsidRPr="00567BE1" w:rsidRDefault="00EC3BA0" w:rsidP="00EC3BA0">
      <w:pPr>
        <w:ind w:firstLine="709"/>
        <w:jc w:val="both"/>
        <w:rPr>
          <w:bCs/>
          <w:sz w:val="26"/>
          <w:szCs w:val="26"/>
        </w:rPr>
      </w:pPr>
      <w:r w:rsidRPr="00567BE1">
        <w:rPr>
          <w:bCs/>
          <w:i/>
          <w:sz w:val="26"/>
          <w:szCs w:val="26"/>
        </w:rPr>
        <w:t>Подпрограмма 2 «Патриотическое  воспитание молодежи Богучанского района»</w:t>
      </w:r>
      <w:r w:rsidRPr="00567BE1">
        <w:rPr>
          <w:color w:val="000000"/>
          <w:sz w:val="26"/>
          <w:szCs w:val="26"/>
        </w:rPr>
        <w:t>,</w:t>
      </w:r>
      <w:r w:rsidRPr="00567BE1">
        <w:rPr>
          <w:bCs/>
          <w:sz w:val="26"/>
          <w:szCs w:val="26"/>
        </w:rPr>
        <w:t xml:space="preserve"> по данной подпрограмме ассигнования освоены 61,92%</w:t>
      </w:r>
      <w:r w:rsidRPr="00567BE1">
        <w:rPr>
          <w:bCs/>
          <w:i/>
          <w:sz w:val="26"/>
          <w:szCs w:val="26"/>
        </w:rPr>
        <w:t xml:space="preserve"> </w:t>
      </w:r>
      <w:r w:rsidRPr="00567BE1">
        <w:rPr>
          <w:bCs/>
          <w:sz w:val="26"/>
          <w:szCs w:val="26"/>
        </w:rPr>
        <w:t>(план 579,1</w:t>
      </w:r>
      <w:r w:rsidR="00F9123E" w:rsidRPr="00567BE1">
        <w:rPr>
          <w:bCs/>
          <w:sz w:val="26"/>
          <w:szCs w:val="26"/>
        </w:rPr>
        <w:t xml:space="preserve"> </w:t>
      </w:r>
      <w:r w:rsidRPr="00567BE1">
        <w:rPr>
          <w:bCs/>
          <w:sz w:val="26"/>
          <w:szCs w:val="26"/>
        </w:rPr>
        <w:t>тыс</w:t>
      </w:r>
      <w:proofErr w:type="gramStart"/>
      <w:r w:rsidRPr="00567BE1">
        <w:rPr>
          <w:bCs/>
          <w:sz w:val="26"/>
          <w:szCs w:val="26"/>
        </w:rPr>
        <w:t>.р</w:t>
      </w:r>
      <w:proofErr w:type="gramEnd"/>
      <w:r w:rsidRPr="00567BE1">
        <w:rPr>
          <w:bCs/>
          <w:sz w:val="26"/>
          <w:szCs w:val="26"/>
        </w:rPr>
        <w:t>уб., факт 358,</w:t>
      </w:r>
      <w:r w:rsidR="00F9123E" w:rsidRPr="00567BE1">
        <w:rPr>
          <w:bCs/>
          <w:sz w:val="26"/>
          <w:szCs w:val="26"/>
        </w:rPr>
        <w:t>6</w:t>
      </w:r>
      <w:r w:rsidRPr="00567BE1">
        <w:rPr>
          <w:bCs/>
          <w:sz w:val="26"/>
          <w:szCs w:val="26"/>
        </w:rPr>
        <w:t xml:space="preserve"> тыс. рублей).</w:t>
      </w:r>
      <w:r w:rsidRPr="00567BE1">
        <w:rPr>
          <w:color w:val="000000"/>
          <w:sz w:val="26"/>
          <w:szCs w:val="26"/>
        </w:rPr>
        <w:t xml:space="preserve">  вовлеченных в деятельность патриотической направленности,  составляет  8% от  общей численности.</w:t>
      </w:r>
    </w:p>
    <w:p w:rsidR="00EC3BA0" w:rsidRPr="00567BE1" w:rsidRDefault="00EC3BA0" w:rsidP="00EC3BA0">
      <w:pPr>
        <w:ind w:firstLine="709"/>
        <w:jc w:val="both"/>
        <w:outlineLvl w:val="0"/>
        <w:rPr>
          <w:sz w:val="26"/>
          <w:szCs w:val="26"/>
        </w:rPr>
      </w:pPr>
      <w:r w:rsidRPr="00567BE1">
        <w:rPr>
          <w:bCs/>
          <w:i/>
          <w:sz w:val="26"/>
          <w:szCs w:val="26"/>
        </w:rPr>
        <w:t xml:space="preserve">Подпрограмма 3 "Обеспечение жильем молодых семей в </w:t>
      </w:r>
      <w:proofErr w:type="spellStart"/>
      <w:r w:rsidRPr="00567BE1">
        <w:rPr>
          <w:bCs/>
          <w:i/>
          <w:sz w:val="26"/>
          <w:szCs w:val="26"/>
        </w:rPr>
        <w:t>Богучанском</w:t>
      </w:r>
      <w:proofErr w:type="spellEnd"/>
      <w:r w:rsidRPr="00567BE1">
        <w:rPr>
          <w:bCs/>
          <w:i/>
          <w:sz w:val="26"/>
          <w:szCs w:val="26"/>
        </w:rPr>
        <w:t xml:space="preserve"> районе"</w:t>
      </w:r>
      <w:r w:rsidRPr="00567BE1">
        <w:rPr>
          <w:b/>
          <w:bCs/>
          <w:sz w:val="26"/>
          <w:szCs w:val="26"/>
        </w:rPr>
        <w:t xml:space="preserve"> </w:t>
      </w:r>
      <w:r w:rsidRPr="00567BE1">
        <w:rPr>
          <w:bCs/>
          <w:sz w:val="26"/>
          <w:szCs w:val="26"/>
        </w:rPr>
        <w:t>По данной подпрограмме предусматривались с</w:t>
      </w:r>
      <w:r w:rsidRPr="00567BE1">
        <w:rPr>
          <w:sz w:val="26"/>
          <w:szCs w:val="26"/>
        </w:rPr>
        <w:t xml:space="preserve">оциальные выплаты молодым семьям на приобретение жилья или строительство жилого дома. В сумме </w:t>
      </w:r>
    </w:p>
    <w:p w:rsidR="00EC3BA0" w:rsidRPr="00567BE1" w:rsidRDefault="00EC3BA0" w:rsidP="00EC3BA0">
      <w:pPr>
        <w:ind w:firstLine="709"/>
        <w:jc w:val="both"/>
        <w:outlineLvl w:val="0"/>
        <w:rPr>
          <w:sz w:val="26"/>
          <w:szCs w:val="26"/>
        </w:rPr>
      </w:pPr>
      <w:r w:rsidRPr="00567BE1">
        <w:rPr>
          <w:sz w:val="26"/>
          <w:szCs w:val="26"/>
        </w:rPr>
        <w:t>4</w:t>
      </w:r>
      <w:r w:rsidR="00F9123E" w:rsidRPr="00567BE1">
        <w:rPr>
          <w:sz w:val="26"/>
          <w:szCs w:val="26"/>
        </w:rPr>
        <w:t> </w:t>
      </w:r>
      <w:r w:rsidRPr="00567BE1">
        <w:rPr>
          <w:sz w:val="26"/>
          <w:szCs w:val="26"/>
        </w:rPr>
        <w:t>047</w:t>
      </w:r>
      <w:r w:rsidR="00F9123E" w:rsidRPr="00567BE1">
        <w:rPr>
          <w:sz w:val="26"/>
          <w:szCs w:val="26"/>
        </w:rPr>
        <w:t>,9 тыс.</w:t>
      </w:r>
      <w:r w:rsidRPr="00567BE1">
        <w:rPr>
          <w:sz w:val="26"/>
          <w:szCs w:val="26"/>
        </w:rPr>
        <w:t xml:space="preserve">  рублей ассигнования освоены полностью, из них:</w:t>
      </w:r>
    </w:p>
    <w:p w:rsidR="00EC3BA0" w:rsidRPr="00567BE1" w:rsidRDefault="00EC3BA0" w:rsidP="00EC3BA0">
      <w:pPr>
        <w:ind w:firstLine="709"/>
        <w:jc w:val="both"/>
        <w:outlineLvl w:val="0"/>
        <w:rPr>
          <w:sz w:val="26"/>
          <w:szCs w:val="26"/>
        </w:rPr>
      </w:pPr>
      <w:r w:rsidRPr="00567BE1">
        <w:rPr>
          <w:sz w:val="26"/>
          <w:szCs w:val="26"/>
        </w:rPr>
        <w:t>- средства федерального бюджета 813,8 тыс. руб. (100%))</w:t>
      </w:r>
    </w:p>
    <w:p w:rsidR="00EC3BA0" w:rsidRPr="00567BE1" w:rsidRDefault="00EC3BA0" w:rsidP="00EC3BA0">
      <w:pPr>
        <w:ind w:firstLine="709"/>
        <w:jc w:val="both"/>
        <w:outlineLvl w:val="0"/>
        <w:rPr>
          <w:sz w:val="26"/>
          <w:szCs w:val="26"/>
        </w:rPr>
      </w:pPr>
      <w:r w:rsidRPr="00567BE1">
        <w:rPr>
          <w:sz w:val="26"/>
          <w:szCs w:val="26"/>
        </w:rPr>
        <w:t>-  средства краевого бюджета 1734,</w:t>
      </w:r>
      <w:r w:rsidR="00567BE1" w:rsidRPr="00567BE1">
        <w:rPr>
          <w:sz w:val="26"/>
          <w:szCs w:val="26"/>
        </w:rPr>
        <w:t>1</w:t>
      </w:r>
      <w:r w:rsidRPr="00567BE1">
        <w:rPr>
          <w:sz w:val="26"/>
          <w:szCs w:val="26"/>
        </w:rPr>
        <w:t xml:space="preserve"> тыс. руб. (100%)</w:t>
      </w:r>
    </w:p>
    <w:p w:rsidR="00EC3BA0" w:rsidRPr="00567BE1" w:rsidRDefault="00EC3BA0" w:rsidP="00EC3BA0">
      <w:pPr>
        <w:ind w:firstLine="709"/>
        <w:jc w:val="both"/>
        <w:outlineLvl w:val="0"/>
        <w:rPr>
          <w:sz w:val="26"/>
          <w:szCs w:val="26"/>
        </w:rPr>
      </w:pPr>
      <w:r w:rsidRPr="00567BE1">
        <w:rPr>
          <w:sz w:val="26"/>
          <w:szCs w:val="26"/>
        </w:rPr>
        <w:t xml:space="preserve"> - средства  местного бюджета  1500,0 тыс. руб. (100%).</w:t>
      </w:r>
    </w:p>
    <w:p w:rsidR="00EC3BA0" w:rsidRPr="00567BE1" w:rsidRDefault="00EC3BA0" w:rsidP="00EC3BA0">
      <w:pPr>
        <w:ind w:firstLine="709"/>
        <w:jc w:val="both"/>
        <w:outlineLvl w:val="0"/>
        <w:rPr>
          <w:sz w:val="26"/>
          <w:szCs w:val="26"/>
        </w:rPr>
      </w:pPr>
      <w:r w:rsidRPr="00567BE1">
        <w:rPr>
          <w:sz w:val="26"/>
          <w:szCs w:val="26"/>
        </w:rPr>
        <w:t xml:space="preserve">В 2021 году  предоставлены социальные выплаты  8  молодым семьям на приобретение жилья. </w:t>
      </w:r>
    </w:p>
    <w:p w:rsidR="00EC3BA0" w:rsidRPr="00567BE1" w:rsidRDefault="00EC3BA0" w:rsidP="00EC3BA0">
      <w:pPr>
        <w:ind w:firstLine="709"/>
        <w:jc w:val="both"/>
        <w:outlineLvl w:val="0"/>
        <w:rPr>
          <w:sz w:val="26"/>
          <w:szCs w:val="26"/>
        </w:rPr>
      </w:pPr>
      <w:r w:rsidRPr="00567BE1">
        <w:rPr>
          <w:sz w:val="26"/>
          <w:szCs w:val="26"/>
        </w:rPr>
        <w:t xml:space="preserve"> </w:t>
      </w:r>
    </w:p>
    <w:p w:rsidR="00EC3BA0" w:rsidRPr="00567BE1" w:rsidRDefault="00EC3BA0" w:rsidP="00EC3BA0">
      <w:pPr>
        <w:ind w:firstLine="709"/>
        <w:jc w:val="both"/>
        <w:outlineLvl w:val="0"/>
        <w:rPr>
          <w:sz w:val="26"/>
          <w:szCs w:val="26"/>
        </w:rPr>
      </w:pPr>
      <w:r w:rsidRPr="00567BE1">
        <w:rPr>
          <w:i/>
          <w:sz w:val="26"/>
          <w:szCs w:val="26"/>
        </w:rPr>
        <w:t xml:space="preserve"> Подпрограмма 4 «Обеспечение реализации муниципальной программы и прочие мероприятия»</w:t>
      </w:r>
      <w:r w:rsidRPr="00567BE1">
        <w:rPr>
          <w:sz w:val="26"/>
          <w:szCs w:val="26"/>
        </w:rPr>
        <w:t xml:space="preserve"> на реализацию  задач предусмотренных данной подпрограммой предусмотрено в бюджете  9</w:t>
      </w:r>
      <w:r w:rsidR="00567BE1">
        <w:rPr>
          <w:sz w:val="26"/>
          <w:szCs w:val="26"/>
        </w:rPr>
        <w:t xml:space="preserve"> </w:t>
      </w:r>
      <w:r w:rsidRPr="00567BE1">
        <w:rPr>
          <w:sz w:val="26"/>
          <w:szCs w:val="26"/>
        </w:rPr>
        <w:t>911,1 тыс. рублей, в том числе на выполнение муниципального задания бюджетным учреждением 9</w:t>
      </w:r>
      <w:r w:rsidR="00567BE1">
        <w:rPr>
          <w:sz w:val="26"/>
          <w:szCs w:val="26"/>
        </w:rPr>
        <w:t xml:space="preserve"> </w:t>
      </w:r>
      <w:r w:rsidRPr="00567BE1">
        <w:rPr>
          <w:sz w:val="26"/>
          <w:szCs w:val="26"/>
        </w:rPr>
        <w:t>685,9 тыс. рублей.  Муниципальное задание выполнено, ассигнования в целом по подпрограмме освоены на 97,72%.</w:t>
      </w:r>
    </w:p>
    <w:p w:rsidR="00EC3BA0" w:rsidRPr="00567BE1" w:rsidRDefault="00EC3BA0" w:rsidP="00EC3BA0">
      <w:pPr>
        <w:ind w:firstLine="709"/>
        <w:jc w:val="both"/>
        <w:rPr>
          <w:bCs/>
          <w:sz w:val="26"/>
          <w:szCs w:val="26"/>
        </w:rPr>
      </w:pPr>
      <w:r w:rsidRPr="00567BE1">
        <w:rPr>
          <w:sz w:val="26"/>
          <w:szCs w:val="26"/>
        </w:rPr>
        <w:t xml:space="preserve">Подпрограмма 5  </w:t>
      </w:r>
      <w:r w:rsidRPr="00567BE1">
        <w:rPr>
          <w:i/>
          <w:sz w:val="26"/>
          <w:szCs w:val="26"/>
        </w:rPr>
        <w:t>«Профилактика правонарушений среди молодежи</w:t>
      </w:r>
      <w:r w:rsidRPr="00567BE1">
        <w:rPr>
          <w:sz w:val="26"/>
          <w:szCs w:val="26"/>
        </w:rPr>
        <w:t xml:space="preserve"> </w:t>
      </w:r>
      <w:r w:rsidRPr="00567BE1">
        <w:rPr>
          <w:i/>
          <w:sz w:val="26"/>
          <w:szCs w:val="26"/>
        </w:rPr>
        <w:t>Богучанского района»</w:t>
      </w:r>
      <w:r w:rsidRPr="00567BE1">
        <w:rPr>
          <w:bCs/>
          <w:i/>
          <w:sz w:val="26"/>
          <w:szCs w:val="26"/>
        </w:rPr>
        <w:t xml:space="preserve"> »</w:t>
      </w:r>
      <w:r w:rsidRPr="00567BE1">
        <w:rPr>
          <w:color w:val="000000"/>
          <w:sz w:val="26"/>
          <w:szCs w:val="26"/>
        </w:rPr>
        <w:t>,</w:t>
      </w:r>
      <w:r w:rsidRPr="00567BE1">
        <w:rPr>
          <w:bCs/>
          <w:sz w:val="26"/>
          <w:szCs w:val="26"/>
        </w:rPr>
        <w:t xml:space="preserve"> по данной подпрограмме ассигнования освоены 41,42%</w:t>
      </w:r>
      <w:r w:rsidRPr="00567BE1">
        <w:rPr>
          <w:bCs/>
          <w:i/>
          <w:sz w:val="26"/>
          <w:szCs w:val="26"/>
        </w:rPr>
        <w:t xml:space="preserve"> </w:t>
      </w:r>
      <w:r w:rsidRPr="00567BE1">
        <w:rPr>
          <w:bCs/>
          <w:sz w:val="26"/>
          <w:szCs w:val="26"/>
        </w:rPr>
        <w:t>(план 200,0тыс. руб., факт 82,8 тыс. рублей</w:t>
      </w:r>
      <w:proofErr w:type="gramStart"/>
      <w:r w:rsidRPr="00567BE1">
        <w:rPr>
          <w:color w:val="000000"/>
          <w:sz w:val="26"/>
          <w:szCs w:val="26"/>
        </w:rPr>
        <w:t xml:space="preserve"> )</w:t>
      </w:r>
      <w:proofErr w:type="gramEnd"/>
    </w:p>
    <w:p w:rsidR="00EC3BA0" w:rsidRPr="00567BE1" w:rsidRDefault="00EC3BA0" w:rsidP="00EC3BA0">
      <w:pPr>
        <w:ind w:firstLine="709"/>
        <w:jc w:val="both"/>
        <w:outlineLvl w:val="0"/>
        <w:rPr>
          <w:sz w:val="26"/>
          <w:szCs w:val="26"/>
        </w:rPr>
      </w:pPr>
    </w:p>
    <w:p w:rsidR="00EC3BA0" w:rsidRPr="00567BE1" w:rsidRDefault="00EC3BA0" w:rsidP="00EC3BA0">
      <w:pPr>
        <w:ind w:firstLine="709"/>
        <w:jc w:val="both"/>
        <w:outlineLvl w:val="0"/>
        <w:rPr>
          <w:sz w:val="26"/>
          <w:szCs w:val="26"/>
        </w:rPr>
      </w:pPr>
      <w:r w:rsidRPr="00567BE1">
        <w:rPr>
          <w:sz w:val="26"/>
          <w:szCs w:val="26"/>
        </w:rPr>
        <w:t xml:space="preserve"> При реализации  муниципальной программы  достигнуты следующие показатели: </w:t>
      </w:r>
    </w:p>
    <w:tbl>
      <w:tblPr>
        <w:tblW w:w="10080" w:type="dxa"/>
        <w:tblInd w:w="93" w:type="dxa"/>
        <w:tblLayout w:type="fixed"/>
        <w:tblLook w:val="04A0"/>
      </w:tblPr>
      <w:tblGrid>
        <w:gridCol w:w="555"/>
        <w:gridCol w:w="6"/>
        <w:gridCol w:w="2976"/>
        <w:gridCol w:w="36"/>
        <w:gridCol w:w="879"/>
        <w:gridCol w:w="241"/>
        <w:gridCol w:w="1134"/>
        <w:gridCol w:w="709"/>
        <w:gridCol w:w="142"/>
        <w:gridCol w:w="850"/>
        <w:gridCol w:w="567"/>
        <w:gridCol w:w="425"/>
        <w:gridCol w:w="142"/>
        <w:gridCol w:w="1418"/>
      </w:tblGrid>
      <w:tr w:rsidR="00EC3BA0" w:rsidRPr="00EA6464" w:rsidTr="001C5A93">
        <w:trPr>
          <w:trHeight w:val="300"/>
        </w:trPr>
        <w:tc>
          <w:tcPr>
            <w:tcW w:w="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7BE1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567BE1">
              <w:rPr>
                <w:bCs/>
                <w:sz w:val="20"/>
                <w:szCs w:val="20"/>
              </w:rPr>
              <w:t>/</w:t>
            </w:r>
            <w:proofErr w:type="spellStart"/>
            <w:r w:rsidRPr="00567BE1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Ед. измерен.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Весовой</w:t>
            </w:r>
          </w:p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критерий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2021 год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 xml:space="preserve">Примечание </w:t>
            </w:r>
          </w:p>
        </w:tc>
      </w:tr>
      <w:tr w:rsidR="00EC3BA0" w:rsidRPr="00EA6464" w:rsidTr="001C5A93">
        <w:trPr>
          <w:trHeight w:val="230"/>
        </w:trPr>
        <w:tc>
          <w:tcPr>
            <w:tcW w:w="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</w:tr>
      <w:tr w:rsidR="00EC3BA0" w:rsidRPr="00EA6464" w:rsidTr="001C5A93">
        <w:trPr>
          <w:trHeight w:val="675"/>
        </w:trPr>
        <w:tc>
          <w:tcPr>
            <w:tcW w:w="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</w:tr>
      <w:tr w:rsidR="00EC3BA0" w:rsidRPr="00EA6464" w:rsidTr="001C5A93">
        <w:trPr>
          <w:trHeight w:val="300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Задача 1. Создание условий успешной социализации и эф</w:t>
            </w:r>
            <w:r>
              <w:rPr>
                <w:color w:val="000000"/>
                <w:sz w:val="20"/>
                <w:szCs w:val="20"/>
              </w:rPr>
              <w:t>ф</w:t>
            </w:r>
            <w:r w:rsidRPr="00EA6464">
              <w:rPr>
                <w:color w:val="000000"/>
                <w:sz w:val="20"/>
                <w:szCs w:val="20"/>
              </w:rPr>
              <w:t>ективной самореализации молодёжи Богучанского района.</w:t>
            </w:r>
          </w:p>
        </w:tc>
      </w:tr>
      <w:tr w:rsidR="00EC3BA0" w:rsidRPr="00EA6464" w:rsidTr="001C5A93">
        <w:trPr>
          <w:trHeight w:val="300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 xml:space="preserve">Подпрограмма 1.  "Вовлечение молодёжи Богучанского района в социальную практику". </w:t>
            </w:r>
          </w:p>
        </w:tc>
      </w:tr>
      <w:tr w:rsidR="00EC3BA0" w:rsidRPr="00EA6464" w:rsidTr="001C5A93">
        <w:trPr>
          <w:trHeight w:val="51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Количество социально-экономических проектов, реализуемых молодежью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 xml:space="preserve">ед.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100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3BA0" w:rsidRPr="00EA6464" w:rsidTr="001C5A93">
        <w:trPr>
          <w:trHeight w:val="51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EA646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Доля молодежи, получившей информационные услуги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100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3BA0" w:rsidRPr="00EA6464" w:rsidTr="001C5A93">
        <w:trPr>
          <w:trHeight w:val="51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Количество созданных рабочих мест для несовершеннолетних граждан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3BA0" w:rsidRPr="00EA6464" w:rsidTr="001C5A93">
        <w:trPr>
          <w:trHeight w:val="300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Задача 2. Создание условий для дальнейшего развития и совершенствования системы патриотического воспитания.</w:t>
            </w:r>
          </w:p>
        </w:tc>
      </w:tr>
      <w:tr w:rsidR="00EC3BA0" w:rsidRPr="00EA6464" w:rsidTr="001C5A93">
        <w:trPr>
          <w:trHeight w:val="300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Подпрограмма 2. "Патриотическое воспитание молодёжи Богучанского района".</w:t>
            </w:r>
          </w:p>
        </w:tc>
      </w:tr>
      <w:tr w:rsidR="00EC3BA0" w:rsidRPr="00EA6464" w:rsidTr="001C5A93">
        <w:trPr>
          <w:trHeight w:val="10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 xml:space="preserve">Удельный вес молодых граждан, проживающих в </w:t>
            </w:r>
            <w:proofErr w:type="spellStart"/>
            <w:r w:rsidRPr="00EA6464">
              <w:rPr>
                <w:sz w:val="20"/>
                <w:szCs w:val="20"/>
              </w:rPr>
              <w:t>Богучанском</w:t>
            </w:r>
            <w:proofErr w:type="spellEnd"/>
            <w:r w:rsidRPr="00EA6464">
              <w:rPr>
                <w:sz w:val="20"/>
                <w:szCs w:val="20"/>
              </w:rPr>
              <w:t xml:space="preserve"> районе, вовлеченных в деятельность патриотической направленности, в их общей численности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C3BA0" w:rsidRDefault="00EC3BA0" w:rsidP="001C5A93">
            <w:pPr>
              <w:ind w:right="-39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Ограничение организации мероприятий связи с </w:t>
            </w:r>
            <w:proofErr w:type="spellStart"/>
            <w:r>
              <w:rPr>
                <w:color w:val="000000"/>
                <w:sz w:val="20"/>
                <w:szCs w:val="20"/>
              </w:rPr>
              <w:t>пандем</w:t>
            </w:r>
            <w:proofErr w:type="spellEnd"/>
          </w:p>
          <w:p w:rsidR="00EC3BA0" w:rsidRPr="00EA6464" w:rsidRDefault="00EC3BA0" w:rsidP="001C5A93">
            <w:pPr>
              <w:ind w:right="-392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ией</w:t>
            </w:r>
            <w:proofErr w:type="spellEnd"/>
          </w:p>
        </w:tc>
      </w:tr>
      <w:tr w:rsidR="00EC3BA0" w:rsidRPr="00EA6464" w:rsidTr="001C5A93">
        <w:trPr>
          <w:trHeight w:val="1020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EA646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 xml:space="preserve">Удельный вес молодых граждан, проживающих в </w:t>
            </w:r>
            <w:proofErr w:type="spellStart"/>
            <w:r w:rsidRPr="00EA6464">
              <w:rPr>
                <w:sz w:val="20"/>
                <w:szCs w:val="20"/>
              </w:rPr>
              <w:t>Богучанском</w:t>
            </w:r>
            <w:proofErr w:type="spellEnd"/>
            <w:r w:rsidRPr="00EA6464">
              <w:rPr>
                <w:sz w:val="20"/>
                <w:szCs w:val="20"/>
              </w:rPr>
              <w:t xml:space="preserve"> районе, вовлеченных в добровольческую деятельность, в их общей численности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10,9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10,9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100</w:t>
            </w: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3BA0" w:rsidRPr="00EA6464" w:rsidTr="001C5A93">
        <w:trPr>
          <w:trHeight w:val="615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Задача 3. Государственная поддержка в решении жилищной проблемы молодых семей,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A6464">
              <w:rPr>
                <w:color w:val="000000"/>
                <w:sz w:val="20"/>
                <w:szCs w:val="20"/>
              </w:rPr>
              <w:t xml:space="preserve">признанных в установленном </w:t>
            </w:r>
            <w:proofErr w:type="gramStart"/>
            <w:r w:rsidRPr="00EA6464">
              <w:rPr>
                <w:color w:val="000000"/>
                <w:sz w:val="20"/>
                <w:szCs w:val="20"/>
              </w:rPr>
              <w:t>порядке</w:t>
            </w:r>
            <w:proofErr w:type="gramEnd"/>
            <w:r w:rsidRPr="00EA6464">
              <w:rPr>
                <w:color w:val="000000"/>
                <w:sz w:val="20"/>
                <w:szCs w:val="20"/>
              </w:rPr>
              <w:t xml:space="preserve"> нуждающимися в улучшении жилищных условий.</w:t>
            </w:r>
          </w:p>
        </w:tc>
      </w:tr>
      <w:tr w:rsidR="00EC3BA0" w:rsidRPr="00EA6464" w:rsidTr="001C5A93">
        <w:trPr>
          <w:trHeight w:val="300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 xml:space="preserve">Подпрограмма 3. "Обеспечение жильем молодых семей в </w:t>
            </w:r>
            <w:proofErr w:type="spellStart"/>
            <w:r w:rsidRPr="00EA6464">
              <w:rPr>
                <w:color w:val="000000"/>
                <w:sz w:val="20"/>
                <w:szCs w:val="20"/>
              </w:rPr>
              <w:t>Богучанском</w:t>
            </w:r>
            <w:proofErr w:type="spellEnd"/>
            <w:r w:rsidRPr="00EA6464">
              <w:rPr>
                <w:color w:val="000000"/>
                <w:sz w:val="20"/>
                <w:szCs w:val="20"/>
              </w:rPr>
              <w:t xml:space="preserve"> районе". </w:t>
            </w:r>
          </w:p>
        </w:tc>
      </w:tr>
      <w:tr w:rsidR="00EC3BA0" w:rsidRPr="00EA6464" w:rsidTr="001C5A93">
        <w:trPr>
          <w:trHeight w:val="139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Pr="00EA646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Доля молодых семей Богучанского района</w:t>
            </w:r>
            <w:proofErr w:type="gramStart"/>
            <w:r w:rsidRPr="00861FC7">
              <w:rPr>
                <w:sz w:val="20"/>
                <w:szCs w:val="20"/>
              </w:rPr>
              <w:t xml:space="preserve"> </w:t>
            </w:r>
            <w:r w:rsidRPr="00EA6464">
              <w:rPr>
                <w:sz w:val="20"/>
                <w:szCs w:val="20"/>
              </w:rPr>
              <w:t>,</w:t>
            </w:r>
            <w:proofErr w:type="gramEnd"/>
            <w:r w:rsidRPr="00EA6464">
              <w:rPr>
                <w:sz w:val="20"/>
                <w:szCs w:val="20"/>
              </w:rPr>
              <w:t>нуждающихся в улучшении жилищных условий и купивших жилые помещения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45,46</w:t>
            </w:r>
          </w:p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45,46</w:t>
            </w:r>
          </w:p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</w:p>
        </w:tc>
      </w:tr>
      <w:tr w:rsidR="00EC3BA0" w:rsidRPr="00EA6464" w:rsidTr="001C5A93">
        <w:trPr>
          <w:trHeight w:val="300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Задача 4. Создание условий для эф</w:t>
            </w:r>
            <w:r>
              <w:rPr>
                <w:color w:val="000000"/>
                <w:sz w:val="20"/>
                <w:szCs w:val="20"/>
              </w:rPr>
              <w:t>ф</w:t>
            </w:r>
            <w:r w:rsidRPr="00EA6464">
              <w:rPr>
                <w:color w:val="000000"/>
                <w:sz w:val="20"/>
                <w:szCs w:val="20"/>
              </w:rPr>
              <w:t>ективного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EC3BA0" w:rsidRPr="00EA6464" w:rsidTr="001C5A93">
        <w:trPr>
          <w:trHeight w:val="300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 xml:space="preserve">Подпрограмма 4. "Обеспечение реализации муниципальной программы и прочие мероприятия". </w:t>
            </w:r>
          </w:p>
        </w:tc>
      </w:tr>
      <w:tr w:rsidR="00EC3BA0" w:rsidRPr="00EA6464" w:rsidTr="001C5A93">
        <w:trPr>
          <w:trHeight w:val="70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Доля исполненных бюджетных ассигнований,</w:t>
            </w:r>
            <w:r>
              <w:rPr>
                <w:sz w:val="20"/>
                <w:szCs w:val="20"/>
              </w:rPr>
              <w:t xml:space="preserve"> </w:t>
            </w:r>
            <w:r w:rsidRPr="00EA6464">
              <w:rPr>
                <w:sz w:val="20"/>
                <w:szCs w:val="20"/>
              </w:rPr>
              <w:t>предусмотренных в программном виде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>%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Default="00EC3BA0" w:rsidP="001C5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97,72</w:t>
            </w:r>
          </w:p>
          <w:p w:rsidR="00EC3BA0" w:rsidRPr="00EA6464" w:rsidRDefault="00EC3BA0" w:rsidP="001C5A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97,72%</w:t>
            </w:r>
          </w:p>
          <w:p w:rsidR="00EC3BA0" w:rsidRPr="00EA6464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 w:rsidRPr="00EA64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3BA0" w:rsidRPr="00EA6464" w:rsidTr="001C5A93">
        <w:trPr>
          <w:trHeight w:val="300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701A7E" w:rsidRDefault="00EC3BA0" w:rsidP="001C5A93">
            <w:pPr>
              <w:rPr>
                <w:bCs/>
                <w:sz w:val="20"/>
                <w:szCs w:val="20"/>
              </w:rPr>
            </w:pPr>
            <w:r w:rsidRPr="00701A7E">
              <w:rPr>
                <w:bCs/>
                <w:sz w:val="20"/>
                <w:szCs w:val="20"/>
              </w:rPr>
              <w:t xml:space="preserve">Задача   5. Создание условий, способствующих снижению правонарушений и антиобщественных действий, принятию  превентивных мер по снижению негативных последствий вызванных распространением алкоголизма т наркомании в </w:t>
            </w:r>
            <w:proofErr w:type="spellStart"/>
            <w:r w:rsidRPr="00701A7E">
              <w:rPr>
                <w:bCs/>
                <w:sz w:val="20"/>
                <w:szCs w:val="20"/>
              </w:rPr>
              <w:t>Богучанском</w:t>
            </w:r>
            <w:proofErr w:type="spellEnd"/>
            <w:r w:rsidRPr="00701A7E">
              <w:rPr>
                <w:bCs/>
                <w:sz w:val="20"/>
                <w:szCs w:val="20"/>
              </w:rPr>
              <w:t xml:space="preserve"> районе</w:t>
            </w:r>
          </w:p>
          <w:p w:rsidR="00EC3BA0" w:rsidRPr="00701A7E" w:rsidRDefault="00EC3BA0" w:rsidP="001C5A93">
            <w:pPr>
              <w:rPr>
                <w:color w:val="000000"/>
                <w:sz w:val="20"/>
                <w:szCs w:val="20"/>
              </w:rPr>
            </w:pPr>
          </w:p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</w:p>
        </w:tc>
      </w:tr>
      <w:tr w:rsidR="00EC3BA0" w:rsidRPr="00EA6464" w:rsidTr="001C5A93">
        <w:trPr>
          <w:trHeight w:val="300"/>
        </w:trPr>
        <w:tc>
          <w:tcPr>
            <w:tcW w:w="10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5. "Профилактика правонарушений среди молодежи Богучанского района</w:t>
            </w:r>
            <w:r w:rsidRPr="00EA6464">
              <w:rPr>
                <w:color w:val="000000"/>
                <w:sz w:val="20"/>
                <w:szCs w:val="20"/>
              </w:rPr>
              <w:t xml:space="preserve">". </w:t>
            </w:r>
          </w:p>
        </w:tc>
      </w:tr>
      <w:tr w:rsidR="00EC3BA0" w:rsidRPr="00EA6464" w:rsidTr="001C5A93">
        <w:trPr>
          <w:trHeight w:val="70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 xml:space="preserve">Доля </w:t>
            </w:r>
            <w:r>
              <w:rPr>
                <w:sz w:val="20"/>
                <w:szCs w:val="20"/>
              </w:rPr>
              <w:t xml:space="preserve"> молодежи от 14 до 35 лет вовлеченных в профилактические мероприятия по отношению к общей численности указанных категорий лиц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Default="00EC3BA0" w:rsidP="001C5A9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Ограничение</w:t>
            </w:r>
          </w:p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организации мероприятий связи с пандемией</w:t>
            </w:r>
          </w:p>
        </w:tc>
      </w:tr>
      <w:tr w:rsidR="00EC3BA0" w:rsidRPr="00EA6464" w:rsidTr="001C5A93">
        <w:trPr>
          <w:trHeight w:val="70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EA6464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 w:rsidRPr="00EA6464">
              <w:rPr>
                <w:sz w:val="20"/>
                <w:szCs w:val="20"/>
              </w:rPr>
              <w:t xml:space="preserve">Доля </w:t>
            </w:r>
            <w:r>
              <w:rPr>
                <w:sz w:val="20"/>
                <w:szCs w:val="20"/>
              </w:rPr>
              <w:t>молодежи в возрасте от 7 до 18 лет вовлеченных в  профилактические мероприятия по отношению к общей численности указанных категорий лиц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Default="00EC3BA0" w:rsidP="001C5A9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Ограничение</w:t>
            </w:r>
          </w:p>
          <w:p w:rsidR="00EC3BA0" w:rsidRPr="00EA6464" w:rsidRDefault="00EC3BA0" w:rsidP="001C5A9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организации мероприятий связи с пандемией</w:t>
            </w:r>
          </w:p>
        </w:tc>
      </w:tr>
    </w:tbl>
    <w:p w:rsidR="00EC3BA0" w:rsidRDefault="00EC3BA0" w:rsidP="00EC3BA0">
      <w:pPr>
        <w:ind w:firstLine="709"/>
        <w:jc w:val="both"/>
      </w:pPr>
    </w:p>
    <w:p w:rsidR="008F43CF" w:rsidRDefault="008F43CF" w:rsidP="008F43CF">
      <w:pPr>
        <w:pStyle w:val="a7"/>
        <w:jc w:val="both"/>
        <w:rPr>
          <w:rFonts w:ascii="Times New Roman" w:hAnsi="Times New Roman"/>
          <w:sz w:val="14"/>
          <w:szCs w:val="14"/>
        </w:rPr>
      </w:pPr>
    </w:p>
    <w:p w:rsidR="00574D0D" w:rsidRPr="008D2E58" w:rsidRDefault="00574D0D" w:rsidP="00574D0D">
      <w:pPr>
        <w:ind w:firstLine="708"/>
        <w:jc w:val="both"/>
        <w:rPr>
          <w:b/>
          <w:bCs/>
          <w:sz w:val="26"/>
          <w:szCs w:val="26"/>
          <w:u w:val="single"/>
        </w:rPr>
      </w:pPr>
      <w:r w:rsidRPr="002E00E7">
        <w:rPr>
          <w:b/>
          <w:bCs/>
          <w:sz w:val="26"/>
          <w:szCs w:val="26"/>
          <w:u w:val="single"/>
        </w:rPr>
        <w:t>7. Муниципальная программа Богучанского района "</w:t>
      </w:r>
      <w:r w:rsidRPr="002E00E7">
        <w:rPr>
          <w:b/>
          <w:sz w:val="26"/>
          <w:szCs w:val="26"/>
          <w:u w:val="single"/>
        </w:rPr>
        <w:t xml:space="preserve">Развитие физической культуры и спорта в </w:t>
      </w:r>
      <w:proofErr w:type="spellStart"/>
      <w:r w:rsidRPr="002E00E7">
        <w:rPr>
          <w:b/>
          <w:sz w:val="26"/>
          <w:szCs w:val="26"/>
          <w:u w:val="single"/>
        </w:rPr>
        <w:t>Богучанском</w:t>
      </w:r>
      <w:proofErr w:type="spellEnd"/>
      <w:r w:rsidRPr="002E00E7">
        <w:rPr>
          <w:b/>
          <w:sz w:val="26"/>
          <w:szCs w:val="26"/>
          <w:u w:val="single"/>
        </w:rPr>
        <w:t xml:space="preserve"> районе</w:t>
      </w:r>
      <w:r w:rsidRPr="002E00E7">
        <w:rPr>
          <w:b/>
          <w:bCs/>
          <w:sz w:val="26"/>
          <w:szCs w:val="26"/>
          <w:u w:val="single"/>
        </w:rPr>
        <w:t xml:space="preserve"> "</w:t>
      </w:r>
      <w:r w:rsidRPr="008D2E58">
        <w:rPr>
          <w:b/>
          <w:bCs/>
          <w:sz w:val="26"/>
          <w:szCs w:val="26"/>
          <w:u w:val="single"/>
        </w:rPr>
        <w:t xml:space="preserve"> </w:t>
      </w:r>
    </w:p>
    <w:p w:rsidR="00574D0D" w:rsidRPr="00BD65C2" w:rsidRDefault="00574D0D" w:rsidP="00574D0D">
      <w:pPr>
        <w:ind w:firstLine="851"/>
        <w:jc w:val="both"/>
        <w:rPr>
          <w:bCs/>
          <w:sz w:val="26"/>
          <w:szCs w:val="26"/>
        </w:rPr>
      </w:pPr>
      <w:r w:rsidRPr="00BD65C2">
        <w:rPr>
          <w:bCs/>
          <w:sz w:val="26"/>
          <w:szCs w:val="26"/>
        </w:rPr>
        <w:t xml:space="preserve">Предусмотрено в бюджете  </w:t>
      </w:r>
      <w:r>
        <w:rPr>
          <w:bCs/>
          <w:sz w:val="26"/>
          <w:szCs w:val="26"/>
        </w:rPr>
        <w:t xml:space="preserve">17 971,5 </w:t>
      </w:r>
      <w:r w:rsidRPr="00BD65C2">
        <w:rPr>
          <w:bCs/>
          <w:sz w:val="26"/>
          <w:szCs w:val="26"/>
        </w:rPr>
        <w:t xml:space="preserve"> тыс. рублей</w:t>
      </w:r>
      <w:r>
        <w:rPr>
          <w:bCs/>
          <w:sz w:val="26"/>
          <w:szCs w:val="26"/>
        </w:rPr>
        <w:t>,</w:t>
      </w:r>
      <w:r w:rsidRPr="00BD65C2">
        <w:rPr>
          <w:bCs/>
          <w:sz w:val="26"/>
          <w:szCs w:val="26"/>
        </w:rPr>
        <w:t xml:space="preserve"> освоено </w:t>
      </w:r>
      <w:r>
        <w:rPr>
          <w:bCs/>
          <w:sz w:val="26"/>
          <w:szCs w:val="26"/>
        </w:rPr>
        <w:t>17 891,6 тыс. рублей или 99,55</w:t>
      </w:r>
      <w:r w:rsidRPr="00BD65C2">
        <w:rPr>
          <w:bCs/>
          <w:sz w:val="26"/>
          <w:szCs w:val="26"/>
        </w:rPr>
        <w:t>%.</w:t>
      </w:r>
    </w:p>
    <w:p w:rsidR="00574D0D" w:rsidRDefault="00574D0D" w:rsidP="00574D0D">
      <w:pPr>
        <w:pStyle w:val="a7"/>
        <w:ind w:firstLine="708"/>
        <w:jc w:val="both"/>
        <w:rPr>
          <w:rFonts w:ascii="Times New Roman" w:hAnsi="Times New Roman"/>
          <w:sz w:val="26"/>
          <w:szCs w:val="26"/>
        </w:rPr>
      </w:pPr>
      <w:r w:rsidRPr="00BD65C2">
        <w:rPr>
          <w:rFonts w:ascii="Times New Roman" w:hAnsi="Times New Roman"/>
          <w:i/>
          <w:sz w:val="26"/>
          <w:szCs w:val="26"/>
        </w:rPr>
        <w:lastRenderedPageBreak/>
        <w:t xml:space="preserve"> По подпрограмме «</w:t>
      </w:r>
      <w:r>
        <w:rPr>
          <w:rFonts w:ascii="Times New Roman" w:hAnsi="Times New Roman"/>
          <w:i/>
          <w:sz w:val="26"/>
          <w:szCs w:val="26"/>
        </w:rPr>
        <w:t>Развитие массовой физической культуры и спорта</w:t>
      </w:r>
      <w:r w:rsidRPr="00BD65C2">
        <w:rPr>
          <w:rFonts w:ascii="Times New Roman" w:hAnsi="Times New Roman"/>
          <w:sz w:val="26"/>
          <w:szCs w:val="26"/>
        </w:rPr>
        <w:t xml:space="preserve">» </w:t>
      </w:r>
    </w:p>
    <w:p w:rsidR="00574D0D" w:rsidRPr="000F7A7E" w:rsidRDefault="00574D0D" w:rsidP="00574D0D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0774FE">
        <w:rPr>
          <w:rFonts w:ascii="Times New Roman" w:hAnsi="Times New Roman"/>
          <w:sz w:val="26"/>
          <w:szCs w:val="26"/>
        </w:rPr>
        <w:t>Цель</w:t>
      </w:r>
      <w:r>
        <w:rPr>
          <w:rFonts w:ascii="Times New Roman" w:hAnsi="Times New Roman"/>
          <w:sz w:val="26"/>
          <w:szCs w:val="26"/>
        </w:rPr>
        <w:t xml:space="preserve"> подпрограммы:</w:t>
      </w:r>
      <w:r w:rsidRPr="000774FE">
        <w:rPr>
          <w:rFonts w:ascii="Times New Roman" w:hAnsi="Times New Roman"/>
          <w:sz w:val="26"/>
          <w:szCs w:val="26"/>
        </w:rPr>
        <w:t xml:space="preserve"> </w:t>
      </w:r>
      <w:r w:rsidRPr="008D2E58">
        <w:rPr>
          <w:rFonts w:ascii="Times New Roman" w:hAnsi="Times New Roman"/>
          <w:sz w:val="26"/>
          <w:szCs w:val="26"/>
        </w:rPr>
        <w:t xml:space="preserve">создание доступных условий для занятий населения Богучанского района различных возрастных и социальных групп физической культурой и спортом. </w:t>
      </w:r>
      <w:r>
        <w:rPr>
          <w:rFonts w:ascii="Times New Roman" w:hAnsi="Times New Roman"/>
          <w:sz w:val="26"/>
          <w:szCs w:val="26"/>
        </w:rPr>
        <w:t xml:space="preserve">Плановые расходы на обеспечение целей и задач составили 17 954,6 </w:t>
      </w:r>
      <w:r w:rsidRPr="00BD65C2">
        <w:rPr>
          <w:rFonts w:ascii="Times New Roman" w:hAnsi="Times New Roman"/>
          <w:sz w:val="26"/>
          <w:szCs w:val="26"/>
        </w:rPr>
        <w:t>тыс. рублей</w:t>
      </w:r>
      <w:r>
        <w:rPr>
          <w:rFonts w:ascii="Times New Roman" w:hAnsi="Times New Roman"/>
          <w:sz w:val="26"/>
          <w:szCs w:val="26"/>
        </w:rPr>
        <w:t xml:space="preserve">, </w:t>
      </w:r>
      <w:r w:rsidRPr="00BD65C2">
        <w:rPr>
          <w:rFonts w:ascii="Times New Roman" w:hAnsi="Times New Roman"/>
          <w:sz w:val="26"/>
          <w:szCs w:val="26"/>
        </w:rPr>
        <w:t>из них:</w:t>
      </w:r>
    </w:p>
    <w:p w:rsidR="00574D0D" w:rsidRPr="000F7A7E" w:rsidRDefault="00574D0D" w:rsidP="00574D0D">
      <w:pPr>
        <w:pStyle w:val="11"/>
        <w:ind w:firstLine="426"/>
        <w:jc w:val="both"/>
        <w:rPr>
          <w:rFonts w:ascii="Times New Roman" w:hAnsi="Times New Roman"/>
          <w:sz w:val="26"/>
          <w:szCs w:val="26"/>
        </w:rPr>
      </w:pPr>
      <w:r w:rsidRPr="000F7A7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</w:t>
      </w:r>
      <w:r w:rsidRPr="000F7A7E">
        <w:rPr>
          <w:rFonts w:ascii="Times New Roman" w:hAnsi="Times New Roman"/>
          <w:sz w:val="26"/>
          <w:szCs w:val="26"/>
        </w:rPr>
        <w:t xml:space="preserve"> Организация и проведение районных спортивно-массовых мероприятий.</w:t>
      </w:r>
    </w:p>
    <w:p w:rsidR="00574D0D" w:rsidRPr="000F7A7E" w:rsidRDefault="00574D0D" w:rsidP="00574D0D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0F7A7E">
        <w:rPr>
          <w:rFonts w:ascii="Times New Roman" w:hAnsi="Times New Roman"/>
          <w:sz w:val="26"/>
          <w:szCs w:val="26"/>
        </w:rPr>
        <w:t>В  20</w:t>
      </w:r>
      <w:r>
        <w:rPr>
          <w:rFonts w:ascii="Times New Roman" w:hAnsi="Times New Roman"/>
          <w:sz w:val="26"/>
          <w:szCs w:val="26"/>
        </w:rPr>
        <w:t>21</w:t>
      </w:r>
      <w:r w:rsidRPr="000F7A7E">
        <w:rPr>
          <w:rFonts w:ascii="Times New Roman" w:hAnsi="Times New Roman"/>
          <w:sz w:val="26"/>
          <w:szCs w:val="26"/>
        </w:rPr>
        <w:t xml:space="preserve"> году на выполнение данного мероприятия запланировано </w:t>
      </w:r>
      <w:r>
        <w:rPr>
          <w:rFonts w:ascii="Times New Roman" w:hAnsi="Times New Roman"/>
          <w:sz w:val="26"/>
          <w:szCs w:val="26"/>
        </w:rPr>
        <w:t xml:space="preserve">843,7  тыс. </w:t>
      </w:r>
      <w:r w:rsidRPr="000F7A7E">
        <w:rPr>
          <w:rFonts w:ascii="Times New Roman" w:hAnsi="Times New Roman"/>
          <w:sz w:val="26"/>
          <w:szCs w:val="26"/>
        </w:rPr>
        <w:t xml:space="preserve">рублей. Фактически профинансировано </w:t>
      </w:r>
      <w:r>
        <w:rPr>
          <w:rFonts w:ascii="Times New Roman" w:hAnsi="Times New Roman"/>
          <w:sz w:val="26"/>
          <w:szCs w:val="26"/>
        </w:rPr>
        <w:t>843,7</w:t>
      </w:r>
      <w:r w:rsidRPr="000F7A7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тыс.</w:t>
      </w:r>
      <w:r w:rsidRPr="000F7A7E">
        <w:rPr>
          <w:rFonts w:ascii="Times New Roman" w:hAnsi="Times New Roman"/>
          <w:sz w:val="26"/>
          <w:szCs w:val="26"/>
        </w:rPr>
        <w:t xml:space="preserve"> 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100</w:t>
      </w:r>
      <w:r w:rsidRPr="000F7A7E">
        <w:rPr>
          <w:rFonts w:ascii="Times New Roman" w:hAnsi="Times New Roman"/>
          <w:sz w:val="26"/>
          <w:szCs w:val="26"/>
        </w:rPr>
        <w:t xml:space="preserve">%. </w:t>
      </w:r>
    </w:p>
    <w:p w:rsidR="00574D0D" w:rsidRPr="000F7A7E" w:rsidRDefault="00574D0D" w:rsidP="00574D0D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0F7A7E">
        <w:rPr>
          <w:rFonts w:ascii="Times New Roman" w:hAnsi="Times New Roman"/>
          <w:sz w:val="26"/>
          <w:szCs w:val="26"/>
        </w:rPr>
        <w:t xml:space="preserve">  Обеспечение участия спортсменов-членов сборных команд района в краевых спортивных мероприятиях, акциях, соревнованиях, сборах.</w:t>
      </w:r>
    </w:p>
    <w:p w:rsidR="00574D0D" w:rsidRPr="000F7A7E" w:rsidRDefault="00574D0D" w:rsidP="00574D0D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0F7A7E">
        <w:rPr>
          <w:rFonts w:ascii="Times New Roman" w:hAnsi="Times New Roman"/>
          <w:sz w:val="26"/>
          <w:szCs w:val="26"/>
        </w:rPr>
        <w:t>На выполнение данного мероприятия в 20</w:t>
      </w:r>
      <w:r>
        <w:rPr>
          <w:rFonts w:ascii="Times New Roman" w:hAnsi="Times New Roman"/>
          <w:sz w:val="26"/>
          <w:szCs w:val="26"/>
        </w:rPr>
        <w:t>21</w:t>
      </w:r>
      <w:r w:rsidRPr="000F7A7E">
        <w:rPr>
          <w:rFonts w:ascii="Times New Roman" w:hAnsi="Times New Roman"/>
          <w:sz w:val="26"/>
          <w:szCs w:val="26"/>
        </w:rPr>
        <w:t xml:space="preserve"> году была запланирована сумма в размере </w:t>
      </w:r>
      <w:r>
        <w:rPr>
          <w:rFonts w:ascii="Times New Roman" w:hAnsi="Times New Roman"/>
          <w:sz w:val="26"/>
          <w:szCs w:val="26"/>
        </w:rPr>
        <w:t xml:space="preserve">1 565,9  тыс. </w:t>
      </w:r>
      <w:r w:rsidRPr="000F7A7E">
        <w:rPr>
          <w:rFonts w:ascii="Times New Roman" w:hAnsi="Times New Roman"/>
          <w:sz w:val="26"/>
          <w:szCs w:val="26"/>
        </w:rPr>
        <w:t xml:space="preserve">рублей, фактически профинансировано </w:t>
      </w:r>
      <w:r>
        <w:rPr>
          <w:rFonts w:ascii="Times New Roman" w:hAnsi="Times New Roman"/>
          <w:sz w:val="26"/>
          <w:szCs w:val="26"/>
        </w:rPr>
        <w:t xml:space="preserve">1 559,9 тыс. </w:t>
      </w:r>
      <w:r w:rsidRPr="000F7A7E">
        <w:rPr>
          <w:rFonts w:ascii="Times New Roman" w:hAnsi="Times New Roman"/>
          <w:sz w:val="26"/>
          <w:szCs w:val="26"/>
        </w:rPr>
        <w:t xml:space="preserve">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100</w:t>
      </w:r>
      <w:r w:rsidRPr="000F7A7E">
        <w:rPr>
          <w:rFonts w:ascii="Times New Roman" w:hAnsi="Times New Roman"/>
          <w:sz w:val="26"/>
          <w:szCs w:val="26"/>
        </w:rPr>
        <w:t>%.</w:t>
      </w:r>
    </w:p>
    <w:p w:rsidR="00574D0D" w:rsidRPr="000F7A7E" w:rsidRDefault="00574D0D" w:rsidP="00574D0D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0F7A7E">
        <w:rPr>
          <w:rFonts w:ascii="Times New Roman" w:hAnsi="Times New Roman"/>
          <w:sz w:val="26"/>
          <w:szCs w:val="26"/>
        </w:rPr>
        <w:t xml:space="preserve"> Приобретение оборудования и спортивного инвентаря для проведения спортивно-массовых мероприятий.</w:t>
      </w:r>
    </w:p>
    <w:p w:rsidR="00574D0D" w:rsidRDefault="00574D0D" w:rsidP="00574D0D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0F7A7E">
        <w:rPr>
          <w:rFonts w:ascii="Times New Roman" w:hAnsi="Times New Roman"/>
          <w:sz w:val="26"/>
          <w:szCs w:val="26"/>
        </w:rPr>
        <w:t>В  20</w:t>
      </w:r>
      <w:r>
        <w:rPr>
          <w:rFonts w:ascii="Times New Roman" w:hAnsi="Times New Roman"/>
          <w:sz w:val="26"/>
          <w:szCs w:val="26"/>
        </w:rPr>
        <w:t>21</w:t>
      </w:r>
      <w:r w:rsidRPr="000F7A7E">
        <w:rPr>
          <w:rFonts w:ascii="Times New Roman" w:hAnsi="Times New Roman"/>
          <w:sz w:val="26"/>
          <w:szCs w:val="26"/>
        </w:rPr>
        <w:t xml:space="preserve"> году на приобретение оборудования и спортивного инвентаря запланировано </w:t>
      </w:r>
      <w:r>
        <w:rPr>
          <w:rFonts w:ascii="Times New Roman" w:hAnsi="Times New Roman"/>
          <w:sz w:val="26"/>
          <w:szCs w:val="26"/>
        </w:rPr>
        <w:t xml:space="preserve">118,4  тыс. </w:t>
      </w:r>
      <w:r w:rsidRPr="000F7A7E">
        <w:rPr>
          <w:rFonts w:ascii="Times New Roman" w:hAnsi="Times New Roman"/>
          <w:sz w:val="26"/>
          <w:szCs w:val="26"/>
        </w:rPr>
        <w:t xml:space="preserve">рублей. Фактически профинансировано </w:t>
      </w:r>
      <w:r>
        <w:rPr>
          <w:rFonts w:ascii="Times New Roman" w:hAnsi="Times New Roman"/>
          <w:sz w:val="26"/>
          <w:szCs w:val="26"/>
        </w:rPr>
        <w:t xml:space="preserve">118,4  тыс. </w:t>
      </w:r>
      <w:r w:rsidRPr="000F7A7E">
        <w:rPr>
          <w:rFonts w:ascii="Times New Roman" w:hAnsi="Times New Roman"/>
          <w:sz w:val="26"/>
          <w:szCs w:val="26"/>
        </w:rPr>
        <w:t>рублей. Освоение средств составляет 100%.</w:t>
      </w:r>
      <w:r>
        <w:rPr>
          <w:rFonts w:ascii="Times New Roman" w:hAnsi="Times New Roman"/>
          <w:sz w:val="26"/>
          <w:szCs w:val="26"/>
        </w:rPr>
        <w:t xml:space="preserve">     </w:t>
      </w:r>
    </w:p>
    <w:p w:rsidR="00574D0D" w:rsidRPr="007644C0" w:rsidRDefault="00574D0D" w:rsidP="00574D0D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>.</w:t>
      </w:r>
    </w:p>
    <w:p w:rsidR="00574D0D" w:rsidRDefault="00574D0D" w:rsidP="00574D0D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На обеспечение деятельности (Оказание услуг) подведомственных учреждений были запланированы средства в размере 14 647,5 тыс. рублей,  освоение средств составляет 14 546,1тыс. рублей, что составляет 99%.                 </w:t>
      </w:r>
    </w:p>
    <w:p w:rsidR="00574D0D" w:rsidRDefault="00574D0D" w:rsidP="00574D0D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Достигнуты следующие показатели:</w:t>
      </w:r>
    </w:p>
    <w:p w:rsidR="00574D0D" w:rsidRPr="000774FE" w:rsidRDefault="00574D0D" w:rsidP="00574D0D">
      <w:pPr>
        <w:pStyle w:val="a7"/>
        <w:jc w:val="both"/>
        <w:rPr>
          <w:rFonts w:ascii="Times New Roman" w:hAnsi="Times New Roman"/>
          <w:sz w:val="26"/>
          <w:szCs w:val="26"/>
        </w:rPr>
      </w:pPr>
    </w:p>
    <w:tbl>
      <w:tblPr>
        <w:tblW w:w="9920" w:type="dxa"/>
        <w:tblInd w:w="93" w:type="dxa"/>
        <w:tblLook w:val="04A0"/>
      </w:tblPr>
      <w:tblGrid>
        <w:gridCol w:w="930"/>
        <w:gridCol w:w="14"/>
        <w:gridCol w:w="3913"/>
        <w:gridCol w:w="1501"/>
        <w:gridCol w:w="942"/>
        <w:gridCol w:w="1222"/>
        <w:gridCol w:w="1398"/>
      </w:tblGrid>
      <w:tr w:rsidR="00574D0D" w:rsidRPr="000774FE" w:rsidTr="001C5A93">
        <w:trPr>
          <w:trHeight w:val="300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7BE1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567BE1">
              <w:rPr>
                <w:bCs/>
                <w:sz w:val="20"/>
                <w:szCs w:val="20"/>
              </w:rPr>
              <w:t>/</w:t>
            </w:r>
            <w:proofErr w:type="spellStart"/>
            <w:r w:rsidRPr="00567BE1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3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2021 год</w:t>
            </w:r>
          </w:p>
        </w:tc>
      </w:tr>
      <w:tr w:rsidR="00574D0D" w:rsidRPr="000774FE" w:rsidTr="001C5A93">
        <w:trPr>
          <w:trHeight w:val="276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</w:tr>
      <w:tr w:rsidR="00574D0D" w:rsidRPr="000774FE" w:rsidTr="001C5A93">
        <w:trPr>
          <w:trHeight w:val="675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9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574D0D" w:rsidRPr="000774FE" w:rsidTr="001C5A93">
        <w:trPr>
          <w:trHeight w:val="300"/>
        </w:trPr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 xml:space="preserve">Доля взрослых жителей района, занимающихся физической культурой и спортом, в общей численности взрослого населения 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%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35,18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31,8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90</w:t>
            </w:r>
          </w:p>
        </w:tc>
      </w:tr>
      <w:tr w:rsidR="00574D0D" w:rsidRPr="000774FE" w:rsidTr="001C5A93">
        <w:trPr>
          <w:trHeight w:val="315"/>
        </w:trPr>
        <w:tc>
          <w:tcPr>
            <w:tcW w:w="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2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Доля  учащихся, систематически занимающихся физической культурой и спортом, в общей численности учащихся.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%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41,88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41,88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100</w:t>
            </w:r>
          </w:p>
        </w:tc>
      </w:tr>
      <w:tr w:rsidR="00574D0D" w:rsidRPr="000774FE" w:rsidTr="001C5A93">
        <w:trPr>
          <w:trHeight w:val="315"/>
        </w:trPr>
        <w:tc>
          <w:tcPr>
            <w:tcW w:w="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Доля лиц с ограниченными возможностями  здоровья и инвалидов, систематически занимающихся  физкультурой и спортом, в общей численности данной категории населения.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%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11,94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100</w:t>
            </w:r>
          </w:p>
        </w:tc>
      </w:tr>
      <w:tr w:rsidR="00574D0D" w:rsidRPr="000774FE" w:rsidTr="001C5A93">
        <w:trPr>
          <w:trHeight w:val="690"/>
        </w:trPr>
        <w:tc>
          <w:tcPr>
            <w:tcW w:w="9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Количество жителей  Богучанского  района, проинформированных о мероприятиях в  области физической культуры и спорта.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Тыс. чел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25,25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25,25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100</w:t>
            </w:r>
          </w:p>
        </w:tc>
      </w:tr>
      <w:tr w:rsidR="00574D0D" w:rsidRPr="000774FE" w:rsidTr="001C5A93">
        <w:trPr>
          <w:trHeight w:val="690"/>
        </w:trPr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2252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2067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92*</w:t>
            </w:r>
          </w:p>
        </w:tc>
      </w:tr>
      <w:tr w:rsidR="00574D0D" w:rsidRPr="000774FE" w:rsidTr="001C5A93">
        <w:trPr>
          <w:trHeight w:val="690"/>
        </w:trPr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6</w:t>
            </w:r>
          </w:p>
        </w:tc>
        <w:tc>
          <w:tcPr>
            <w:tcW w:w="3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Организация и проведение официальных спортивных мероприятий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58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97*</w:t>
            </w:r>
          </w:p>
        </w:tc>
      </w:tr>
    </w:tbl>
    <w:p w:rsidR="00574D0D" w:rsidRDefault="00574D0D" w:rsidP="00574D0D">
      <w:pPr>
        <w:pStyle w:val="a7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*Снижение данных показателей обусловлено введением временного запрета на массовое присутствие граждан в учреждениях спортивной направленности.</w:t>
      </w:r>
    </w:p>
    <w:p w:rsidR="00574D0D" w:rsidRPr="00BD65C2" w:rsidRDefault="00574D0D" w:rsidP="00574D0D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574D0D" w:rsidRPr="006E09EB" w:rsidRDefault="00574D0D" w:rsidP="00574D0D">
      <w:pPr>
        <w:pStyle w:val="a7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6E09EB">
        <w:rPr>
          <w:rFonts w:ascii="Times New Roman" w:hAnsi="Times New Roman"/>
          <w:i/>
          <w:sz w:val="26"/>
          <w:szCs w:val="26"/>
        </w:rPr>
        <w:t>По Подпрограмме  «Формирование культуры здорового образа жизни»</w:t>
      </w:r>
    </w:p>
    <w:p w:rsidR="00574D0D" w:rsidRPr="006E09EB" w:rsidRDefault="00574D0D" w:rsidP="00574D0D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6E09EB">
        <w:rPr>
          <w:rFonts w:ascii="Times New Roman" w:hAnsi="Times New Roman"/>
          <w:sz w:val="26"/>
          <w:szCs w:val="26"/>
        </w:rPr>
        <w:t xml:space="preserve"> Цель подпрограммы: Формирование </w:t>
      </w:r>
      <w:proofErr w:type="gramStart"/>
      <w:r w:rsidRPr="006E09EB">
        <w:rPr>
          <w:rFonts w:ascii="Times New Roman" w:hAnsi="Times New Roman"/>
          <w:sz w:val="26"/>
          <w:szCs w:val="26"/>
        </w:rPr>
        <w:t>культуры здорового образа жизни всех категорий населения</w:t>
      </w:r>
      <w:proofErr w:type="gramEnd"/>
      <w:r w:rsidRPr="006E09EB">
        <w:rPr>
          <w:rFonts w:ascii="Times New Roman" w:hAnsi="Times New Roman"/>
          <w:sz w:val="26"/>
          <w:szCs w:val="26"/>
        </w:rPr>
        <w:t xml:space="preserve"> Богучанского района</w:t>
      </w:r>
    </w:p>
    <w:p w:rsidR="00574D0D" w:rsidRPr="006E09EB" w:rsidRDefault="00574D0D" w:rsidP="00574D0D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6E09EB">
        <w:rPr>
          <w:rFonts w:ascii="Times New Roman" w:hAnsi="Times New Roman"/>
          <w:sz w:val="26"/>
          <w:szCs w:val="26"/>
        </w:rPr>
        <w:t xml:space="preserve">                </w:t>
      </w:r>
    </w:p>
    <w:p w:rsidR="00574D0D" w:rsidRPr="007644C0" w:rsidRDefault="00574D0D" w:rsidP="00574D0D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 xml:space="preserve">Пропаганда здорового образа жизни через средства массовой информации,  проведение антиалкогольной, </w:t>
      </w:r>
      <w:proofErr w:type="spellStart"/>
      <w:r w:rsidRPr="007644C0">
        <w:rPr>
          <w:rFonts w:ascii="Times New Roman" w:hAnsi="Times New Roman"/>
          <w:sz w:val="26"/>
          <w:szCs w:val="26"/>
        </w:rPr>
        <w:t>антинаркотической</w:t>
      </w:r>
      <w:proofErr w:type="spellEnd"/>
      <w:r w:rsidRPr="007644C0">
        <w:rPr>
          <w:rFonts w:ascii="Times New Roman" w:hAnsi="Times New Roman"/>
          <w:sz w:val="26"/>
          <w:szCs w:val="26"/>
        </w:rPr>
        <w:t xml:space="preserve"> информационной кампании, в том числе:</w:t>
      </w:r>
    </w:p>
    <w:p w:rsidR="00574D0D" w:rsidRPr="007644C0" w:rsidRDefault="00574D0D" w:rsidP="00574D0D">
      <w:pPr>
        <w:pStyle w:val="a7"/>
        <w:ind w:left="450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 xml:space="preserve">- создание информационных раздаточных материалов силами волонтеров; </w:t>
      </w:r>
    </w:p>
    <w:p w:rsidR="00574D0D" w:rsidRPr="007644C0" w:rsidRDefault="00574D0D" w:rsidP="00574D0D">
      <w:pPr>
        <w:pStyle w:val="a7"/>
        <w:ind w:left="450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7644C0">
        <w:rPr>
          <w:rFonts w:ascii="Times New Roman" w:hAnsi="Times New Roman"/>
          <w:sz w:val="26"/>
          <w:szCs w:val="26"/>
        </w:rPr>
        <w:t>размещение информации в доступ.</w:t>
      </w:r>
    </w:p>
    <w:p w:rsidR="00574D0D" w:rsidRPr="007644C0" w:rsidRDefault="00574D0D" w:rsidP="00574D0D">
      <w:pPr>
        <w:pStyle w:val="a7"/>
        <w:ind w:firstLine="360"/>
        <w:jc w:val="both"/>
        <w:rPr>
          <w:rFonts w:ascii="Times New Roman" w:hAnsi="Times New Roman"/>
          <w:sz w:val="26"/>
          <w:szCs w:val="26"/>
        </w:rPr>
      </w:pPr>
      <w:r w:rsidRPr="007644C0">
        <w:rPr>
          <w:rFonts w:ascii="Times New Roman" w:hAnsi="Times New Roman"/>
          <w:sz w:val="26"/>
          <w:szCs w:val="26"/>
        </w:rPr>
        <w:t>В 20</w:t>
      </w:r>
      <w:r>
        <w:rPr>
          <w:rFonts w:ascii="Times New Roman" w:hAnsi="Times New Roman"/>
          <w:sz w:val="26"/>
          <w:szCs w:val="26"/>
        </w:rPr>
        <w:t>21</w:t>
      </w:r>
      <w:r w:rsidRPr="007644C0">
        <w:rPr>
          <w:rFonts w:ascii="Times New Roman" w:hAnsi="Times New Roman"/>
          <w:sz w:val="26"/>
          <w:szCs w:val="26"/>
        </w:rPr>
        <w:t xml:space="preserve"> году на </w:t>
      </w:r>
      <w:proofErr w:type="gramStart"/>
      <w:r w:rsidRPr="007644C0">
        <w:rPr>
          <w:rFonts w:ascii="Times New Roman" w:hAnsi="Times New Roman"/>
          <w:sz w:val="26"/>
          <w:szCs w:val="26"/>
        </w:rPr>
        <w:t>вышеуказанное</w:t>
      </w:r>
      <w:proofErr w:type="gramEnd"/>
      <w:r w:rsidRPr="007644C0">
        <w:rPr>
          <w:rFonts w:ascii="Times New Roman" w:hAnsi="Times New Roman"/>
          <w:sz w:val="26"/>
          <w:szCs w:val="26"/>
        </w:rPr>
        <w:t xml:space="preserve"> мероприятия были запланированы средства в сумме 16</w:t>
      </w:r>
      <w:r>
        <w:rPr>
          <w:rFonts w:ascii="Times New Roman" w:hAnsi="Times New Roman"/>
          <w:sz w:val="26"/>
          <w:szCs w:val="26"/>
        </w:rPr>
        <w:t xml:space="preserve">,9 тыс. </w:t>
      </w:r>
      <w:r w:rsidRPr="007644C0">
        <w:rPr>
          <w:rFonts w:ascii="Times New Roman" w:hAnsi="Times New Roman"/>
          <w:sz w:val="26"/>
          <w:szCs w:val="26"/>
        </w:rPr>
        <w:t xml:space="preserve"> рублей, фактически профинансировано </w:t>
      </w:r>
      <w:r>
        <w:rPr>
          <w:rFonts w:ascii="Times New Roman" w:hAnsi="Times New Roman"/>
          <w:sz w:val="26"/>
          <w:szCs w:val="26"/>
        </w:rPr>
        <w:t xml:space="preserve">16,9 тыс. </w:t>
      </w:r>
      <w:r w:rsidRPr="007644C0">
        <w:rPr>
          <w:rFonts w:ascii="Times New Roman" w:hAnsi="Times New Roman"/>
          <w:sz w:val="26"/>
          <w:szCs w:val="26"/>
        </w:rPr>
        <w:t xml:space="preserve"> рублей. Освоение средств составляет </w:t>
      </w:r>
      <w:r>
        <w:rPr>
          <w:rFonts w:ascii="Times New Roman" w:hAnsi="Times New Roman"/>
          <w:sz w:val="26"/>
          <w:szCs w:val="26"/>
        </w:rPr>
        <w:t>100</w:t>
      </w:r>
      <w:r w:rsidRPr="007644C0">
        <w:rPr>
          <w:rFonts w:ascii="Times New Roman" w:hAnsi="Times New Roman"/>
          <w:sz w:val="26"/>
          <w:szCs w:val="26"/>
        </w:rPr>
        <w:t>%.</w:t>
      </w:r>
    </w:p>
    <w:p w:rsidR="00574D0D" w:rsidRDefault="00574D0D" w:rsidP="00574D0D">
      <w:pPr>
        <w:pStyle w:val="a7"/>
        <w:ind w:firstLine="426"/>
        <w:jc w:val="both"/>
        <w:rPr>
          <w:rFonts w:ascii="Times New Roman" w:hAnsi="Times New Roman"/>
        </w:rPr>
      </w:pPr>
    </w:p>
    <w:p w:rsidR="00574D0D" w:rsidRPr="002A00E8" w:rsidRDefault="00574D0D" w:rsidP="00574D0D">
      <w:pPr>
        <w:pStyle w:val="a7"/>
        <w:ind w:firstLine="36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Достигнуты следующие показатели:</w:t>
      </w:r>
    </w:p>
    <w:tbl>
      <w:tblPr>
        <w:tblW w:w="9920" w:type="dxa"/>
        <w:tblInd w:w="93" w:type="dxa"/>
        <w:tblLayout w:type="fixed"/>
        <w:tblLook w:val="04A0"/>
      </w:tblPr>
      <w:tblGrid>
        <w:gridCol w:w="945"/>
        <w:gridCol w:w="15"/>
        <w:gridCol w:w="3970"/>
        <w:gridCol w:w="1509"/>
        <w:gridCol w:w="1081"/>
        <w:gridCol w:w="1260"/>
        <w:gridCol w:w="1140"/>
      </w:tblGrid>
      <w:tr w:rsidR="00574D0D" w:rsidRPr="000774FE" w:rsidTr="001C5A93">
        <w:trPr>
          <w:trHeight w:val="300"/>
        </w:trPr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7BE1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567BE1">
              <w:rPr>
                <w:bCs/>
                <w:sz w:val="20"/>
                <w:szCs w:val="20"/>
              </w:rPr>
              <w:t>/</w:t>
            </w:r>
            <w:proofErr w:type="spellStart"/>
            <w:r w:rsidRPr="00567BE1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34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2020 год</w:t>
            </w:r>
          </w:p>
        </w:tc>
      </w:tr>
      <w:tr w:rsidR="00574D0D" w:rsidRPr="000774FE" w:rsidTr="001C5A93">
        <w:trPr>
          <w:trHeight w:val="276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4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</w:tr>
      <w:tr w:rsidR="00574D0D" w:rsidRPr="000774FE" w:rsidTr="001C5A93">
        <w:trPr>
          <w:trHeight w:val="675"/>
        </w:trPr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D0D" w:rsidRPr="00567BE1" w:rsidRDefault="00574D0D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4D0D" w:rsidRPr="00567BE1" w:rsidRDefault="00574D0D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% исполнения</w:t>
            </w:r>
          </w:p>
        </w:tc>
      </w:tr>
      <w:tr w:rsidR="00574D0D" w:rsidRPr="00563B14" w:rsidTr="001C5A93">
        <w:trPr>
          <w:trHeight w:val="30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D0D" w:rsidRPr="00567BE1" w:rsidRDefault="00574D0D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Доля детей и молодежи в возрасте от 8 до 19 лет, вовлеченных в профилактические  мероприятия</w:t>
            </w:r>
            <w:proofErr w:type="gramStart"/>
            <w:r w:rsidRPr="00567BE1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67BE1">
              <w:rPr>
                <w:color w:val="000000"/>
                <w:sz w:val="20"/>
                <w:szCs w:val="20"/>
              </w:rPr>
              <w:t xml:space="preserve"> по отношению к общей численности указанных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20,5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20,5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100</w:t>
            </w:r>
          </w:p>
        </w:tc>
      </w:tr>
      <w:tr w:rsidR="00574D0D" w:rsidRPr="00563B14" w:rsidTr="001C5A93">
        <w:trPr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D0D" w:rsidRPr="00567BE1" w:rsidRDefault="00574D0D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4D0D" w:rsidRPr="00567BE1" w:rsidRDefault="00574D0D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Доля населения района в возрасте 19 лет и более, вовлеченных в профилактические  мероприятия, по отношению   к общей численности  указанных категорий лиц.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20,5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20,5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100</w:t>
            </w:r>
          </w:p>
        </w:tc>
      </w:tr>
      <w:tr w:rsidR="00574D0D" w:rsidRPr="00563B14" w:rsidTr="001C5A93">
        <w:trPr>
          <w:trHeight w:val="51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4D0D" w:rsidRPr="00567BE1" w:rsidRDefault="00574D0D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D0D" w:rsidRPr="00567BE1" w:rsidRDefault="00574D0D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Количество специалистов, работающих с детьми и молодежью в поселениях, повысивших уровень квалификации.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4D0D" w:rsidRPr="00567BE1" w:rsidRDefault="00574D0D" w:rsidP="001C5A93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20*</w:t>
            </w:r>
          </w:p>
        </w:tc>
      </w:tr>
    </w:tbl>
    <w:p w:rsidR="00574D0D" w:rsidRPr="001B7612" w:rsidRDefault="00574D0D" w:rsidP="00574D0D">
      <w:pPr>
        <w:pStyle w:val="21"/>
        <w:spacing w:after="0" w:line="240" w:lineRule="auto"/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*</w:t>
      </w:r>
      <w:r w:rsidRPr="001B7612">
        <w:rPr>
          <w:sz w:val="26"/>
          <w:szCs w:val="26"/>
        </w:rPr>
        <w:t xml:space="preserve">невыполнение </w:t>
      </w:r>
      <w:r>
        <w:rPr>
          <w:sz w:val="26"/>
          <w:szCs w:val="26"/>
        </w:rPr>
        <w:t>данного показателя</w:t>
      </w:r>
      <w:r w:rsidRPr="001B7612">
        <w:rPr>
          <w:sz w:val="26"/>
          <w:szCs w:val="26"/>
        </w:rPr>
        <w:t xml:space="preserve"> обусловлено отсутствием </w:t>
      </w:r>
      <w:r>
        <w:rPr>
          <w:sz w:val="26"/>
          <w:szCs w:val="26"/>
        </w:rPr>
        <w:t>кадров.</w:t>
      </w:r>
    </w:p>
    <w:p w:rsidR="00574D0D" w:rsidRPr="001B7612" w:rsidRDefault="00574D0D" w:rsidP="00574D0D">
      <w:pPr>
        <w:rPr>
          <w:sz w:val="26"/>
          <w:szCs w:val="26"/>
        </w:rPr>
      </w:pPr>
    </w:p>
    <w:p w:rsidR="00EC3BA0" w:rsidRPr="00871ABC" w:rsidRDefault="00EC3BA0" w:rsidP="00EC3BA0">
      <w:pPr>
        <w:ind w:firstLine="851"/>
        <w:jc w:val="both"/>
        <w:rPr>
          <w:bCs/>
          <w:sz w:val="26"/>
          <w:szCs w:val="26"/>
        </w:rPr>
      </w:pPr>
      <w:r w:rsidRPr="002E00E7">
        <w:rPr>
          <w:b/>
          <w:sz w:val="26"/>
          <w:szCs w:val="26"/>
          <w:u w:val="single"/>
        </w:rPr>
        <w:t xml:space="preserve">8. </w:t>
      </w:r>
      <w:r w:rsidRPr="002E00E7">
        <w:rPr>
          <w:b/>
          <w:bCs/>
          <w:sz w:val="26"/>
          <w:szCs w:val="26"/>
          <w:u w:val="single"/>
        </w:rPr>
        <w:t>Муниципальная программа "Развитие инвестиционной деятельности, малого и среднего предпринимательства на территории Богучанского района"</w:t>
      </w:r>
      <w:r w:rsidRPr="00871ABC">
        <w:rPr>
          <w:bCs/>
          <w:sz w:val="26"/>
          <w:szCs w:val="26"/>
        </w:rPr>
        <w:t xml:space="preserve"> </w:t>
      </w:r>
    </w:p>
    <w:p w:rsidR="00EC3BA0" w:rsidRPr="00871ABC" w:rsidRDefault="00EC3BA0" w:rsidP="00EC3BA0">
      <w:pPr>
        <w:ind w:firstLine="851"/>
        <w:jc w:val="both"/>
        <w:rPr>
          <w:bCs/>
          <w:sz w:val="26"/>
          <w:szCs w:val="26"/>
        </w:rPr>
      </w:pPr>
      <w:r w:rsidRPr="00871ABC">
        <w:rPr>
          <w:bCs/>
          <w:sz w:val="26"/>
          <w:szCs w:val="26"/>
        </w:rPr>
        <w:t xml:space="preserve">Ассигнования освоены на 100%. Предусмотрено в бюджете  </w:t>
      </w:r>
      <w:r>
        <w:rPr>
          <w:bCs/>
          <w:sz w:val="26"/>
          <w:szCs w:val="26"/>
        </w:rPr>
        <w:t>763</w:t>
      </w:r>
      <w:r w:rsidRPr="00871ABC">
        <w:rPr>
          <w:bCs/>
          <w:sz w:val="26"/>
          <w:szCs w:val="26"/>
        </w:rPr>
        <w:t xml:space="preserve"> тыс. рублей освоено </w:t>
      </w:r>
      <w:r>
        <w:rPr>
          <w:bCs/>
          <w:sz w:val="26"/>
          <w:szCs w:val="26"/>
        </w:rPr>
        <w:t>763</w:t>
      </w:r>
      <w:r w:rsidRPr="00871ABC">
        <w:rPr>
          <w:bCs/>
          <w:sz w:val="26"/>
          <w:szCs w:val="26"/>
        </w:rPr>
        <w:t xml:space="preserve"> тыс. рублей.</w:t>
      </w:r>
    </w:p>
    <w:p w:rsidR="00EC3BA0" w:rsidRDefault="00EC3BA0" w:rsidP="00EC3BA0">
      <w:pPr>
        <w:ind w:firstLine="851"/>
        <w:jc w:val="both"/>
        <w:rPr>
          <w:bCs/>
          <w:sz w:val="26"/>
          <w:szCs w:val="26"/>
        </w:rPr>
      </w:pPr>
      <w:r w:rsidRPr="00730B93">
        <w:rPr>
          <w:bCs/>
          <w:i/>
          <w:sz w:val="26"/>
          <w:szCs w:val="26"/>
        </w:rPr>
        <w:t xml:space="preserve">Подпрограмма «Развитие субъектов малого и среднего предпринимательства в </w:t>
      </w:r>
      <w:proofErr w:type="spellStart"/>
      <w:r w:rsidRPr="00730B93">
        <w:rPr>
          <w:bCs/>
          <w:i/>
          <w:sz w:val="26"/>
          <w:szCs w:val="26"/>
        </w:rPr>
        <w:t>Богучанском</w:t>
      </w:r>
      <w:proofErr w:type="spellEnd"/>
      <w:r w:rsidRPr="00730B93">
        <w:rPr>
          <w:bCs/>
          <w:i/>
          <w:sz w:val="26"/>
          <w:szCs w:val="26"/>
        </w:rPr>
        <w:t xml:space="preserve"> районе» </w:t>
      </w:r>
      <w:r w:rsidRPr="00730B93">
        <w:rPr>
          <w:bCs/>
          <w:sz w:val="26"/>
          <w:szCs w:val="26"/>
        </w:rPr>
        <w:t xml:space="preserve"> направлено из бюджета  </w:t>
      </w:r>
      <w:r>
        <w:rPr>
          <w:bCs/>
          <w:sz w:val="26"/>
          <w:szCs w:val="26"/>
        </w:rPr>
        <w:t>760 тыс. рублей, освоено 100%, из них:</w:t>
      </w:r>
    </w:p>
    <w:p w:rsidR="00EC3BA0" w:rsidRPr="00C827F1" w:rsidRDefault="00EC3BA0" w:rsidP="00EC3BA0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C827F1">
        <w:rPr>
          <w:sz w:val="26"/>
          <w:szCs w:val="26"/>
        </w:rPr>
        <w:t>за счет сре</w:t>
      </w:r>
      <w:proofErr w:type="gramStart"/>
      <w:r w:rsidRPr="00C827F1">
        <w:rPr>
          <w:sz w:val="26"/>
          <w:szCs w:val="26"/>
        </w:rPr>
        <w:t>дств кр</w:t>
      </w:r>
      <w:proofErr w:type="gramEnd"/>
      <w:r w:rsidRPr="00C827F1">
        <w:rPr>
          <w:sz w:val="26"/>
          <w:szCs w:val="26"/>
        </w:rPr>
        <w:t xml:space="preserve">аевого  бюджета  </w:t>
      </w:r>
      <w:r>
        <w:rPr>
          <w:sz w:val="26"/>
          <w:szCs w:val="26"/>
        </w:rPr>
        <w:t>0,00</w:t>
      </w:r>
      <w:r w:rsidRPr="00C827F1">
        <w:rPr>
          <w:sz w:val="26"/>
          <w:szCs w:val="26"/>
        </w:rPr>
        <w:t xml:space="preserve"> тыс. рублей   (100%);</w:t>
      </w:r>
    </w:p>
    <w:p w:rsidR="00EC3BA0" w:rsidRPr="00C827F1" w:rsidRDefault="00EC3BA0" w:rsidP="00EC3BA0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C827F1">
        <w:rPr>
          <w:sz w:val="26"/>
          <w:szCs w:val="26"/>
        </w:rPr>
        <w:t xml:space="preserve">за счет районного бюджета – </w:t>
      </w:r>
      <w:r>
        <w:rPr>
          <w:sz w:val="26"/>
          <w:szCs w:val="26"/>
        </w:rPr>
        <w:t>760</w:t>
      </w:r>
      <w:r w:rsidRPr="00C827F1">
        <w:rPr>
          <w:sz w:val="26"/>
          <w:szCs w:val="26"/>
        </w:rPr>
        <w:t xml:space="preserve">  тыс. рублей    (100 %).  </w:t>
      </w:r>
    </w:p>
    <w:p w:rsidR="00EC3BA0" w:rsidRPr="00730B93" w:rsidRDefault="00EC3BA0" w:rsidP="00EC3BA0">
      <w:pPr>
        <w:ind w:firstLine="851"/>
        <w:jc w:val="both"/>
        <w:rPr>
          <w:bCs/>
          <w:sz w:val="26"/>
          <w:szCs w:val="26"/>
        </w:rPr>
      </w:pPr>
    </w:p>
    <w:p w:rsidR="00EC3BA0" w:rsidRPr="00871ABC" w:rsidRDefault="00EC3BA0" w:rsidP="00EC3BA0">
      <w:pPr>
        <w:ind w:firstLine="851"/>
        <w:jc w:val="both"/>
        <w:rPr>
          <w:bCs/>
          <w:sz w:val="26"/>
          <w:szCs w:val="26"/>
        </w:rPr>
      </w:pPr>
      <w:r w:rsidRPr="00871ABC">
        <w:rPr>
          <w:bCs/>
          <w:sz w:val="26"/>
          <w:szCs w:val="26"/>
        </w:rPr>
        <w:t>При реализации подпрограммы достигнуты следующие показатели:</w:t>
      </w:r>
    </w:p>
    <w:tbl>
      <w:tblPr>
        <w:tblW w:w="13505" w:type="dxa"/>
        <w:tblInd w:w="108" w:type="dxa"/>
        <w:tblLayout w:type="fixed"/>
        <w:tblLook w:val="04A0"/>
      </w:tblPr>
      <w:tblGrid>
        <w:gridCol w:w="409"/>
        <w:gridCol w:w="23"/>
        <w:gridCol w:w="3821"/>
        <w:gridCol w:w="1417"/>
        <w:gridCol w:w="1276"/>
        <w:gridCol w:w="1418"/>
        <w:gridCol w:w="992"/>
        <w:gridCol w:w="283"/>
        <w:gridCol w:w="3866"/>
      </w:tblGrid>
      <w:tr w:rsidR="00EC3BA0" w:rsidRPr="00871ABC" w:rsidTr="001C5A93">
        <w:trPr>
          <w:gridAfter w:val="1"/>
          <w:wAfter w:w="3866" w:type="dxa"/>
          <w:trHeight w:val="300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7BE1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567BE1">
              <w:rPr>
                <w:bCs/>
                <w:sz w:val="20"/>
                <w:szCs w:val="20"/>
              </w:rPr>
              <w:t>/</w:t>
            </w:r>
            <w:proofErr w:type="spellStart"/>
            <w:r w:rsidRPr="00567BE1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Ед. измерения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2021  год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871ABC" w:rsidRDefault="00EC3BA0" w:rsidP="001C5A93">
            <w:pPr>
              <w:tabs>
                <w:tab w:val="left" w:pos="372"/>
                <w:tab w:val="left" w:pos="2727"/>
              </w:tabs>
              <w:ind w:right="3331"/>
              <w:rPr>
                <w:b/>
                <w:bCs/>
              </w:rPr>
            </w:pPr>
          </w:p>
        </w:tc>
      </w:tr>
      <w:tr w:rsidR="00EC3BA0" w:rsidRPr="00871ABC" w:rsidTr="001C5A93">
        <w:trPr>
          <w:gridAfter w:val="1"/>
          <w:wAfter w:w="3866" w:type="dxa"/>
          <w:trHeight w:val="300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871ABC" w:rsidRDefault="00EC3BA0" w:rsidP="001C5A93">
            <w:pPr>
              <w:tabs>
                <w:tab w:val="left" w:pos="372"/>
                <w:tab w:val="left" w:pos="2727"/>
              </w:tabs>
              <w:ind w:right="3331"/>
              <w:rPr>
                <w:b/>
                <w:bCs/>
              </w:rPr>
            </w:pPr>
          </w:p>
        </w:tc>
      </w:tr>
      <w:tr w:rsidR="00EC3BA0" w:rsidRPr="00871ABC" w:rsidTr="001C5A93">
        <w:trPr>
          <w:gridAfter w:val="1"/>
          <w:wAfter w:w="3866" w:type="dxa"/>
          <w:trHeight w:val="276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871ABC" w:rsidRDefault="00EC3BA0" w:rsidP="001C5A93">
            <w:pPr>
              <w:rPr>
                <w:b/>
                <w:bCs/>
              </w:rPr>
            </w:pPr>
          </w:p>
        </w:tc>
      </w:tr>
      <w:tr w:rsidR="00EC3BA0" w:rsidRPr="00871ABC" w:rsidTr="001C5A93">
        <w:trPr>
          <w:gridAfter w:val="1"/>
          <w:wAfter w:w="3866" w:type="dxa"/>
          <w:trHeight w:val="675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3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567BE1" w:rsidRDefault="00EC3BA0" w:rsidP="001C5A9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567BE1" w:rsidRDefault="00EC3BA0" w:rsidP="001C5A93">
            <w:pPr>
              <w:jc w:val="center"/>
              <w:rPr>
                <w:bCs/>
                <w:sz w:val="20"/>
                <w:szCs w:val="20"/>
              </w:rPr>
            </w:pPr>
            <w:r w:rsidRPr="00567BE1">
              <w:rPr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A0" w:rsidRPr="00871ABC" w:rsidRDefault="00EC3BA0" w:rsidP="001C5A93">
            <w:pPr>
              <w:rPr>
                <w:b/>
                <w:bCs/>
              </w:rPr>
            </w:pPr>
          </w:p>
        </w:tc>
      </w:tr>
      <w:tr w:rsidR="00EC3BA0" w:rsidRPr="00871ABC" w:rsidTr="001C5A93">
        <w:trPr>
          <w:gridAfter w:val="1"/>
          <w:wAfter w:w="3866" w:type="dxa"/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402DF7" w:rsidRDefault="00EC3BA0" w:rsidP="001C5A93">
            <w:pPr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 xml:space="preserve">Подпрограмма 1.1. Развитие  субъектов малого и среднего  предпринимательства   в  </w:t>
            </w:r>
            <w:proofErr w:type="spellStart"/>
            <w:r w:rsidRPr="00402DF7">
              <w:rPr>
                <w:color w:val="000000"/>
                <w:sz w:val="20"/>
                <w:szCs w:val="20"/>
              </w:rPr>
              <w:t>Богучанском</w:t>
            </w:r>
            <w:proofErr w:type="spellEnd"/>
            <w:r w:rsidRPr="00402DF7">
              <w:rPr>
                <w:color w:val="000000"/>
                <w:sz w:val="20"/>
                <w:szCs w:val="20"/>
              </w:rPr>
              <w:t xml:space="preserve"> районе.       </w:t>
            </w:r>
          </w:p>
        </w:tc>
      </w:tr>
      <w:tr w:rsidR="00EC3BA0" w:rsidRPr="00402DF7" w:rsidTr="001C5A93">
        <w:trPr>
          <w:gridAfter w:val="1"/>
          <w:wAfter w:w="3866" w:type="dxa"/>
          <w:trHeight w:val="76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402DF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402DF7" w:rsidRDefault="00EC3BA0" w:rsidP="001C5A93">
            <w:pPr>
              <w:rPr>
                <w:sz w:val="20"/>
                <w:szCs w:val="20"/>
              </w:rPr>
            </w:pPr>
            <w:r w:rsidRPr="00402DF7">
              <w:rPr>
                <w:sz w:val="20"/>
                <w:szCs w:val="20"/>
              </w:rPr>
              <w:t xml:space="preserve">Оборот  малых и средних предприятий (с учетом </w:t>
            </w:r>
            <w:proofErr w:type="spellStart"/>
            <w:r w:rsidRPr="00402DF7">
              <w:rPr>
                <w:sz w:val="20"/>
                <w:szCs w:val="20"/>
              </w:rPr>
              <w:t>микропредприятий</w:t>
            </w:r>
            <w:proofErr w:type="spellEnd"/>
            <w:r w:rsidRPr="00402DF7">
              <w:rPr>
                <w:sz w:val="20"/>
                <w:szCs w:val="20"/>
              </w:rPr>
              <w:t>), занимающихся  обрабатывающим производством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402DF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sz w:val="20"/>
                <w:szCs w:val="20"/>
              </w:rPr>
            </w:pPr>
            <w:r w:rsidRPr="00A12BC7">
              <w:rPr>
                <w:sz w:val="20"/>
                <w:szCs w:val="20"/>
              </w:rPr>
              <w:t>1701152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sz w:val="20"/>
                <w:szCs w:val="20"/>
              </w:rPr>
            </w:pPr>
            <w:r w:rsidRPr="00A12BC7">
              <w:rPr>
                <w:sz w:val="20"/>
                <w:szCs w:val="20"/>
              </w:rPr>
              <w:t>1744783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sz w:val="20"/>
                <w:szCs w:val="20"/>
              </w:rPr>
            </w:pPr>
            <w:r w:rsidRPr="00A12BC7">
              <w:rPr>
                <w:sz w:val="20"/>
                <w:szCs w:val="20"/>
              </w:rPr>
              <w:t>102,6</w:t>
            </w:r>
          </w:p>
          <w:p w:rsidR="00EC3BA0" w:rsidRPr="00A12BC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402DF7" w:rsidRDefault="00EC3BA0" w:rsidP="001C5A93">
            <w:pPr>
              <w:rPr>
                <w:color w:val="000000"/>
              </w:rPr>
            </w:pPr>
            <w:r w:rsidRPr="00402DF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3BA0" w:rsidRPr="00402DF7" w:rsidTr="001C5A93">
        <w:trPr>
          <w:gridAfter w:val="1"/>
          <w:wAfter w:w="3866" w:type="dxa"/>
          <w:trHeight w:val="76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402DF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402DF7" w:rsidRDefault="00EC3BA0" w:rsidP="001C5A93">
            <w:pPr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получивших государственную поддержку (ежегодно)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402DF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sz w:val="20"/>
                <w:szCs w:val="20"/>
              </w:rPr>
            </w:pPr>
            <w:r w:rsidRPr="00A12BC7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sz w:val="20"/>
                <w:szCs w:val="20"/>
              </w:rPr>
            </w:pPr>
            <w:r w:rsidRPr="00A12BC7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sz w:val="20"/>
                <w:szCs w:val="20"/>
              </w:rPr>
            </w:pPr>
            <w:r w:rsidRPr="00A12BC7">
              <w:rPr>
                <w:sz w:val="20"/>
                <w:szCs w:val="20"/>
              </w:rPr>
              <w:t>33,3</w:t>
            </w:r>
          </w:p>
          <w:p w:rsidR="00EC3BA0" w:rsidRPr="00A12BC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402DF7" w:rsidRDefault="00EC3BA0" w:rsidP="001C5A93">
            <w:pPr>
              <w:rPr>
                <w:color w:val="000000"/>
              </w:rPr>
            </w:pPr>
            <w:r w:rsidRPr="00402DF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3BA0" w:rsidRPr="00402DF7" w:rsidTr="001C5A93">
        <w:trPr>
          <w:gridAfter w:val="1"/>
          <w:wAfter w:w="3866" w:type="dxa"/>
          <w:trHeight w:val="1320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402DF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402DF7" w:rsidRDefault="00EC3BA0" w:rsidP="001C5A93">
            <w:pPr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 xml:space="preserve"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(ежегодно)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402DF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A12BC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sz w:val="20"/>
                <w:szCs w:val="20"/>
              </w:rPr>
            </w:pPr>
            <w:r w:rsidRPr="00A12BC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sz w:val="20"/>
                <w:szCs w:val="20"/>
              </w:rPr>
            </w:pPr>
            <w:r w:rsidRPr="00A12BC7">
              <w:rPr>
                <w:sz w:val="20"/>
                <w:szCs w:val="20"/>
              </w:rPr>
              <w:t>40</w:t>
            </w:r>
          </w:p>
          <w:p w:rsidR="00EC3BA0" w:rsidRPr="00A12BC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402DF7" w:rsidRDefault="00EC3BA0" w:rsidP="001C5A93">
            <w:pPr>
              <w:rPr>
                <w:color w:val="000000"/>
              </w:rPr>
            </w:pPr>
            <w:r w:rsidRPr="00402DF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3BA0" w:rsidRPr="00402DF7" w:rsidTr="001C5A93">
        <w:trPr>
          <w:gridAfter w:val="1"/>
          <w:wAfter w:w="3866" w:type="dxa"/>
          <w:trHeight w:val="106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402DF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402DF7" w:rsidRDefault="00EC3BA0" w:rsidP="001C5A93">
            <w:pPr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>Количество сохраненных рабочих мест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402DF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A12BC7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sz w:val="20"/>
                <w:szCs w:val="20"/>
              </w:rPr>
            </w:pPr>
            <w:r w:rsidRPr="00A12BC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sz w:val="20"/>
                <w:szCs w:val="20"/>
              </w:rPr>
            </w:pPr>
            <w:r w:rsidRPr="00A12BC7">
              <w:rPr>
                <w:sz w:val="20"/>
                <w:szCs w:val="20"/>
              </w:rPr>
              <w:t>3,3</w:t>
            </w:r>
          </w:p>
          <w:p w:rsidR="00EC3BA0" w:rsidRPr="00A12BC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402DF7" w:rsidRDefault="00EC3BA0" w:rsidP="001C5A93">
            <w:pPr>
              <w:rPr>
                <w:color w:val="000000"/>
              </w:rPr>
            </w:pPr>
            <w:r w:rsidRPr="00402DF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3BA0" w:rsidRPr="00402DF7" w:rsidTr="001C5A93">
        <w:trPr>
          <w:gridAfter w:val="1"/>
          <w:wAfter w:w="3866" w:type="dxa"/>
          <w:trHeight w:val="106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402DF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402DF7" w:rsidRDefault="00EC3BA0" w:rsidP="001C5A93">
            <w:pPr>
              <w:rPr>
                <w:sz w:val="20"/>
                <w:szCs w:val="20"/>
              </w:rPr>
            </w:pPr>
            <w:r w:rsidRPr="00402DF7">
              <w:rPr>
                <w:sz w:val="20"/>
                <w:szCs w:val="20"/>
              </w:rPr>
              <w:t xml:space="preserve">Объем привлеченных  инвестиций в секторе малого и среднего предпринимательства  в уставной капитал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402DF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402DF7">
              <w:rPr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A12BC7">
              <w:rPr>
                <w:color w:val="000000"/>
                <w:sz w:val="20"/>
                <w:szCs w:val="20"/>
              </w:rPr>
              <w:t>62437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sz w:val="20"/>
                <w:szCs w:val="20"/>
              </w:rPr>
            </w:pPr>
            <w:r w:rsidRPr="00A12BC7">
              <w:rPr>
                <w:sz w:val="20"/>
                <w:szCs w:val="20"/>
              </w:rPr>
              <w:t>65697,0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BA0" w:rsidRPr="00A12BC7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A12BC7">
              <w:rPr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402DF7" w:rsidRDefault="00EC3BA0" w:rsidP="001C5A93">
            <w:pPr>
              <w:rPr>
                <w:color w:val="000000"/>
              </w:rPr>
            </w:pPr>
          </w:p>
        </w:tc>
      </w:tr>
      <w:tr w:rsidR="00EC3BA0" w:rsidRPr="00B273CD" w:rsidTr="001C5A93">
        <w:trPr>
          <w:trHeight w:val="645"/>
        </w:trPr>
        <w:tc>
          <w:tcPr>
            <w:tcW w:w="1350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B273CD" w:rsidRDefault="00EC3BA0" w:rsidP="001C5A93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EC3BA0" w:rsidRPr="00871ABC" w:rsidRDefault="00EC3BA0" w:rsidP="00EC3BA0">
      <w:pPr>
        <w:ind w:firstLine="540"/>
        <w:jc w:val="both"/>
        <w:rPr>
          <w:bCs/>
          <w:sz w:val="26"/>
          <w:szCs w:val="26"/>
          <w:highlight w:val="yellow"/>
        </w:rPr>
      </w:pPr>
    </w:p>
    <w:p w:rsidR="00EC3BA0" w:rsidRDefault="00EC3BA0" w:rsidP="00EC3BA0">
      <w:pPr>
        <w:ind w:firstLine="851"/>
        <w:jc w:val="both"/>
        <w:rPr>
          <w:sz w:val="26"/>
          <w:szCs w:val="26"/>
        </w:rPr>
      </w:pPr>
      <w:r w:rsidRPr="00C827F1">
        <w:rPr>
          <w:bCs/>
          <w:i/>
          <w:sz w:val="26"/>
          <w:szCs w:val="26"/>
        </w:rPr>
        <w:t xml:space="preserve">По подпрограмме «Обеспечение реализации муниципальной программы и прочие мероприятия»  </w:t>
      </w:r>
      <w:r w:rsidRPr="00C827F1">
        <w:rPr>
          <w:sz w:val="26"/>
          <w:szCs w:val="26"/>
        </w:rPr>
        <w:t xml:space="preserve"> запланировано финансирование в сумме 3,0 тыс. рублей на информационное  сопровождение программных мероприятий.  Опубликована статья   для субъектов малого и среднего предпринимательства по программным  мероприятиям. Процент исполнения составляет 100 %.</w:t>
      </w:r>
      <w:r w:rsidRPr="00602AC0">
        <w:rPr>
          <w:sz w:val="26"/>
          <w:szCs w:val="26"/>
        </w:rPr>
        <w:t xml:space="preserve">   </w:t>
      </w:r>
    </w:p>
    <w:p w:rsidR="00EC3BA0" w:rsidRDefault="00EC3BA0" w:rsidP="00EC3BA0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При реализации подпрограммы достигнуты следующие показатели</w:t>
      </w:r>
    </w:p>
    <w:tbl>
      <w:tblPr>
        <w:tblW w:w="13718" w:type="dxa"/>
        <w:tblInd w:w="108" w:type="dxa"/>
        <w:tblLayout w:type="fixed"/>
        <w:tblLook w:val="04A0"/>
      </w:tblPr>
      <w:tblGrid>
        <w:gridCol w:w="567"/>
        <w:gridCol w:w="4425"/>
        <w:gridCol w:w="16"/>
        <w:gridCol w:w="1371"/>
        <w:gridCol w:w="1155"/>
        <w:gridCol w:w="56"/>
        <w:gridCol w:w="1369"/>
        <w:gridCol w:w="18"/>
        <w:gridCol w:w="860"/>
        <w:gridCol w:w="72"/>
        <w:gridCol w:w="3803"/>
        <w:gridCol w:w="6"/>
      </w:tblGrid>
      <w:tr w:rsidR="00EC3BA0" w:rsidRPr="00B273CD" w:rsidTr="001C5A93">
        <w:trPr>
          <w:gridAfter w:val="1"/>
          <w:wAfter w:w="6" w:type="dxa"/>
          <w:trHeight w:val="6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67BE1">
              <w:rPr>
                <w:bCs/>
                <w:iCs/>
                <w:color w:val="000000"/>
                <w:sz w:val="20"/>
                <w:szCs w:val="20"/>
              </w:rPr>
              <w:t>№</w:t>
            </w:r>
            <w:proofErr w:type="spellStart"/>
            <w:r w:rsidRPr="00567BE1">
              <w:rPr>
                <w:bCs/>
                <w:iCs/>
                <w:color w:val="000000"/>
                <w:sz w:val="20"/>
                <w:szCs w:val="20"/>
              </w:rPr>
              <w:t>п</w:t>
            </w:r>
            <w:proofErr w:type="gramStart"/>
            <w:r w:rsidRPr="00567BE1">
              <w:rPr>
                <w:bCs/>
                <w:iCs/>
                <w:color w:val="000000"/>
                <w:sz w:val="20"/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567BE1" w:rsidRDefault="00EC3BA0" w:rsidP="001C5A93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67BE1">
              <w:rPr>
                <w:bCs/>
                <w:iCs/>
                <w:color w:val="000000"/>
                <w:sz w:val="20"/>
                <w:szCs w:val="20"/>
              </w:rPr>
              <w:t>Цели, задачи</w:t>
            </w:r>
            <w:proofErr w:type="gramStart"/>
            <w:r w:rsidRPr="00567BE1">
              <w:rPr>
                <w:bCs/>
                <w:iCs/>
                <w:color w:val="000000"/>
                <w:sz w:val="20"/>
                <w:szCs w:val="20"/>
              </w:rPr>
              <w:t>.</w:t>
            </w:r>
            <w:proofErr w:type="gramEnd"/>
            <w:r w:rsidRPr="00567BE1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67BE1">
              <w:rPr>
                <w:bCs/>
                <w:iCs/>
                <w:color w:val="000000"/>
                <w:sz w:val="20"/>
                <w:szCs w:val="20"/>
              </w:rPr>
              <w:t>п</w:t>
            </w:r>
            <w:proofErr w:type="gramEnd"/>
            <w:r w:rsidRPr="00567BE1">
              <w:rPr>
                <w:bCs/>
                <w:iCs/>
                <w:color w:val="000000"/>
                <w:sz w:val="20"/>
                <w:szCs w:val="20"/>
              </w:rPr>
              <w:t>оказатели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567BE1" w:rsidRDefault="00EC3BA0" w:rsidP="001C5A93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67BE1">
              <w:rPr>
                <w:bCs/>
                <w:i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567BE1" w:rsidRDefault="00EC3BA0" w:rsidP="001C5A93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67BE1">
              <w:rPr>
                <w:bCs/>
                <w:iCs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567BE1" w:rsidRDefault="00EC3BA0" w:rsidP="001C5A93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67BE1">
              <w:rPr>
                <w:bCs/>
                <w:iCs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567BE1" w:rsidRDefault="00EC3BA0" w:rsidP="001C5A93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67BE1">
              <w:rPr>
                <w:bCs/>
                <w:iCs/>
                <w:color w:val="000000"/>
                <w:sz w:val="20"/>
                <w:szCs w:val="20"/>
              </w:rPr>
              <w:t xml:space="preserve">% </w:t>
            </w:r>
            <w:proofErr w:type="spellStart"/>
            <w:r w:rsidRPr="00567BE1">
              <w:rPr>
                <w:bCs/>
                <w:iCs/>
                <w:color w:val="000000"/>
                <w:sz w:val="20"/>
                <w:szCs w:val="20"/>
              </w:rPr>
              <w:t>исполн</w:t>
            </w:r>
            <w:proofErr w:type="spellEnd"/>
          </w:p>
        </w:tc>
        <w:tc>
          <w:tcPr>
            <w:tcW w:w="387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3BA0" w:rsidRPr="00567BE1" w:rsidRDefault="00EC3BA0" w:rsidP="001C5A93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C3BA0" w:rsidRPr="00B273CD" w:rsidTr="001C5A93">
        <w:trPr>
          <w:gridAfter w:val="1"/>
          <w:wAfter w:w="6" w:type="dxa"/>
          <w:trHeight w:val="70"/>
        </w:trPr>
        <w:tc>
          <w:tcPr>
            <w:tcW w:w="13712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spacing w:after="240"/>
              <w:rPr>
                <w:color w:val="000000"/>
                <w:sz w:val="20"/>
                <w:szCs w:val="20"/>
              </w:rPr>
            </w:pPr>
          </w:p>
        </w:tc>
      </w:tr>
      <w:tr w:rsidR="00EC3BA0" w:rsidRPr="00B273CD" w:rsidTr="001C5A93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567BE1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4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 xml:space="preserve">Уровень исполнения расходов Главного распорядителя за счет средств районного бюджета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баллы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567BE1" w:rsidRDefault="00EC3BA0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100,00</w:t>
            </w:r>
          </w:p>
        </w:tc>
        <w:tc>
          <w:tcPr>
            <w:tcW w:w="38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C3BA0" w:rsidRPr="00B273CD" w:rsidRDefault="00EC3BA0" w:rsidP="001C5A93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 </w:t>
            </w:r>
          </w:p>
          <w:p w:rsidR="00EC3BA0" w:rsidRPr="00B273CD" w:rsidRDefault="00EC3BA0" w:rsidP="001C5A93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 </w:t>
            </w:r>
          </w:p>
          <w:p w:rsidR="00EC3BA0" w:rsidRPr="00B273CD" w:rsidRDefault="00EC3BA0" w:rsidP="001C5A93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 </w:t>
            </w:r>
          </w:p>
          <w:p w:rsidR="00EC3BA0" w:rsidRPr="00B273CD" w:rsidRDefault="00EC3BA0" w:rsidP="001C5A93">
            <w:pPr>
              <w:rPr>
                <w:color w:val="000000"/>
                <w:sz w:val="20"/>
                <w:szCs w:val="20"/>
              </w:rPr>
            </w:pPr>
            <w:r w:rsidRPr="00B273C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3BA0" w:rsidRPr="00B273CD" w:rsidTr="001C5A93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567BE1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4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Соблюдение сроков предоставления Главным распорядителем годовой бюджетной отчетности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баллы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5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567BE1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8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B273CD" w:rsidRDefault="00EC3BA0" w:rsidP="001C5A93">
            <w:pPr>
              <w:rPr>
                <w:color w:val="000000"/>
                <w:sz w:val="20"/>
                <w:szCs w:val="20"/>
              </w:rPr>
            </w:pPr>
          </w:p>
        </w:tc>
      </w:tr>
      <w:tr w:rsidR="00EC3BA0" w:rsidRPr="00B273CD" w:rsidTr="001C5A93">
        <w:trPr>
          <w:trHeight w:val="1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567BE1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4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Формирование ежегодного отчета об эффективности реализации программы, включающего анализ и предложения по совершенствованию инструментов поддержки.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567BE1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38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B273CD" w:rsidRDefault="00EC3BA0" w:rsidP="001C5A93">
            <w:pPr>
              <w:rPr>
                <w:color w:val="000000"/>
                <w:sz w:val="20"/>
                <w:szCs w:val="20"/>
              </w:rPr>
            </w:pPr>
          </w:p>
        </w:tc>
      </w:tr>
      <w:tr w:rsidR="00EC3BA0" w:rsidRPr="00B273CD" w:rsidTr="001C5A93">
        <w:trPr>
          <w:trHeight w:val="13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567BE1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4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 xml:space="preserve">Доля субъектов малого и среднего предпринимательства, обратившихся за муниципальной поддержкой в результате полученных сведений из СМИ, в общем объеме обратившихся  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center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BA0" w:rsidRPr="00567BE1" w:rsidRDefault="00EC3BA0" w:rsidP="001C5A93">
            <w:pPr>
              <w:jc w:val="right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45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567BE1" w:rsidRDefault="00EC3BA0" w:rsidP="001C5A93">
            <w:pPr>
              <w:jc w:val="right"/>
              <w:rPr>
                <w:color w:val="000000"/>
                <w:sz w:val="20"/>
                <w:szCs w:val="20"/>
              </w:rPr>
            </w:pPr>
            <w:r w:rsidRPr="00567BE1">
              <w:rPr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380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3BA0" w:rsidRPr="00B273CD" w:rsidRDefault="00EC3BA0" w:rsidP="001C5A9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EC3BA0" w:rsidRDefault="00EC3BA0" w:rsidP="00EC3BA0">
      <w:pPr>
        <w:ind w:firstLine="851"/>
        <w:jc w:val="both"/>
        <w:rPr>
          <w:bCs/>
          <w:sz w:val="26"/>
          <w:szCs w:val="26"/>
        </w:rPr>
      </w:pPr>
    </w:p>
    <w:p w:rsidR="00EB679D" w:rsidRPr="00A45987" w:rsidRDefault="00EB679D" w:rsidP="00EB679D">
      <w:pPr>
        <w:tabs>
          <w:tab w:val="left" w:pos="4536"/>
          <w:tab w:val="left" w:pos="8364"/>
        </w:tabs>
        <w:ind w:firstLine="567"/>
        <w:jc w:val="both"/>
        <w:rPr>
          <w:bCs/>
          <w:sz w:val="26"/>
          <w:szCs w:val="26"/>
        </w:rPr>
      </w:pPr>
      <w:r w:rsidRPr="002E00E7">
        <w:rPr>
          <w:b/>
          <w:bCs/>
          <w:sz w:val="26"/>
          <w:szCs w:val="26"/>
          <w:u w:val="single"/>
        </w:rPr>
        <w:t>9. Муниципальная программа "Развитие транспортной системы Богучанского района"</w:t>
      </w:r>
      <w:r w:rsidRPr="00A45987">
        <w:rPr>
          <w:bCs/>
          <w:sz w:val="26"/>
          <w:szCs w:val="26"/>
        </w:rPr>
        <w:t xml:space="preserve"> </w:t>
      </w:r>
    </w:p>
    <w:p w:rsidR="00EB679D" w:rsidRPr="00A45987" w:rsidRDefault="00EB679D" w:rsidP="00EB679D">
      <w:pPr>
        <w:tabs>
          <w:tab w:val="left" w:pos="4536"/>
          <w:tab w:val="left" w:pos="8364"/>
        </w:tabs>
        <w:ind w:firstLine="567"/>
        <w:jc w:val="both"/>
        <w:rPr>
          <w:bCs/>
          <w:sz w:val="26"/>
          <w:szCs w:val="26"/>
        </w:rPr>
      </w:pPr>
      <w:r w:rsidRPr="00A45987">
        <w:rPr>
          <w:bCs/>
          <w:sz w:val="26"/>
          <w:szCs w:val="26"/>
        </w:rPr>
        <w:t xml:space="preserve"> В 202</w:t>
      </w:r>
      <w:r>
        <w:rPr>
          <w:bCs/>
          <w:sz w:val="26"/>
          <w:szCs w:val="26"/>
        </w:rPr>
        <w:t>1</w:t>
      </w:r>
      <w:r w:rsidRPr="00A45987">
        <w:rPr>
          <w:bCs/>
          <w:sz w:val="26"/>
          <w:szCs w:val="26"/>
        </w:rPr>
        <w:t xml:space="preserve"> году на реализацию программы предусматривалось в бюджете 9</w:t>
      </w:r>
      <w:r>
        <w:rPr>
          <w:bCs/>
          <w:sz w:val="26"/>
          <w:szCs w:val="26"/>
        </w:rPr>
        <w:t>6 531,95</w:t>
      </w:r>
      <w:r w:rsidRPr="00A45987">
        <w:rPr>
          <w:bCs/>
          <w:sz w:val="26"/>
          <w:szCs w:val="26"/>
        </w:rPr>
        <w:t xml:space="preserve"> тыс. рублей  освоено  9</w:t>
      </w:r>
      <w:r>
        <w:rPr>
          <w:bCs/>
          <w:sz w:val="26"/>
          <w:szCs w:val="26"/>
        </w:rPr>
        <w:t>2 505,68</w:t>
      </w:r>
      <w:r w:rsidRPr="00A45987">
        <w:rPr>
          <w:bCs/>
          <w:sz w:val="26"/>
          <w:szCs w:val="26"/>
        </w:rPr>
        <w:t xml:space="preserve"> тыс. рублей или 95,</w:t>
      </w:r>
      <w:r>
        <w:rPr>
          <w:bCs/>
          <w:sz w:val="26"/>
          <w:szCs w:val="26"/>
        </w:rPr>
        <w:t>83</w:t>
      </w:r>
      <w:r w:rsidRPr="00A45987">
        <w:rPr>
          <w:bCs/>
          <w:sz w:val="26"/>
          <w:szCs w:val="26"/>
        </w:rPr>
        <w:t>%.</w:t>
      </w:r>
    </w:p>
    <w:p w:rsidR="00EB679D" w:rsidRPr="00A45987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EB679D" w:rsidRPr="00A45987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A45987">
        <w:rPr>
          <w:rFonts w:ascii="Times New Roman" w:hAnsi="Times New Roman"/>
          <w:b w:val="0"/>
          <w:sz w:val="26"/>
          <w:szCs w:val="26"/>
        </w:rPr>
        <w:t xml:space="preserve"> </w:t>
      </w:r>
      <w:r w:rsidRPr="00A45987">
        <w:rPr>
          <w:rFonts w:ascii="Times New Roman" w:hAnsi="Times New Roman"/>
          <w:i/>
          <w:sz w:val="26"/>
          <w:szCs w:val="26"/>
        </w:rPr>
        <w:t>Подпрограмма 1</w:t>
      </w:r>
      <w:r w:rsidRPr="00A45987">
        <w:rPr>
          <w:rFonts w:ascii="Times New Roman" w:hAnsi="Times New Roman"/>
          <w:b w:val="0"/>
          <w:sz w:val="26"/>
          <w:szCs w:val="26"/>
        </w:rPr>
        <w:t xml:space="preserve">  «Дороги Богучанского района»:  </w:t>
      </w:r>
    </w:p>
    <w:p w:rsidR="00EB679D" w:rsidRPr="00A45987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A45987">
        <w:rPr>
          <w:rFonts w:ascii="Times New Roman" w:hAnsi="Times New Roman"/>
          <w:b w:val="0"/>
          <w:sz w:val="26"/>
          <w:szCs w:val="26"/>
        </w:rPr>
        <w:t>На реализацию подпрограммы предусматривалось в бюджете 3</w:t>
      </w:r>
      <w:r>
        <w:rPr>
          <w:rFonts w:ascii="Times New Roman" w:hAnsi="Times New Roman"/>
          <w:b w:val="0"/>
          <w:sz w:val="26"/>
          <w:szCs w:val="26"/>
        </w:rPr>
        <w:t>5</w:t>
      </w:r>
      <w:r w:rsidRPr="00A45987">
        <w:rPr>
          <w:rFonts w:ascii="Times New Roman" w:hAnsi="Times New Roman"/>
          <w:b w:val="0"/>
          <w:sz w:val="26"/>
          <w:szCs w:val="26"/>
        </w:rPr>
        <w:t> </w:t>
      </w:r>
      <w:r>
        <w:rPr>
          <w:rFonts w:ascii="Times New Roman" w:hAnsi="Times New Roman"/>
          <w:b w:val="0"/>
          <w:sz w:val="26"/>
          <w:szCs w:val="26"/>
        </w:rPr>
        <w:t>19</w:t>
      </w:r>
      <w:r w:rsidRPr="00A45987">
        <w:rPr>
          <w:rFonts w:ascii="Times New Roman" w:hAnsi="Times New Roman"/>
          <w:b w:val="0"/>
          <w:sz w:val="26"/>
          <w:szCs w:val="26"/>
        </w:rPr>
        <w:t>4,</w:t>
      </w:r>
      <w:r>
        <w:rPr>
          <w:rFonts w:ascii="Times New Roman" w:hAnsi="Times New Roman"/>
          <w:b w:val="0"/>
          <w:sz w:val="26"/>
          <w:szCs w:val="26"/>
        </w:rPr>
        <w:t>1</w:t>
      </w:r>
      <w:r w:rsidRPr="00A45987">
        <w:rPr>
          <w:rFonts w:ascii="Times New Roman" w:hAnsi="Times New Roman"/>
          <w:b w:val="0"/>
          <w:sz w:val="26"/>
          <w:szCs w:val="26"/>
        </w:rPr>
        <w:t xml:space="preserve"> тыс. рублей,  освоено </w:t>
      </w:r>
      <w:r>
        <w:rPr>
          <w:rFonts w:ascii="Times New Roman" w:hAnsi="Times New Roman"/>
          <w:b w:val="0"/>
          <w:sz w:val="26"/>
          <w:szCs w:val="26"/>
        </w:rPr>
        <w:t>31 167,88</w:t>
      </w:r>
      <w:r w:rsidRPr="00A45987">
        <w:rPr>
          <w:rFonts w:ascii="Times New Roman" w:hAnsi="Times New Roman"/>
          <w:b w:val="0"/>
          <w:sz w:val="26"/>
          <w:szCs w:val="26"/>
        </w:rPr>
        <w:t xml:space="preserve"> тыс</w:t>
      </w:r>
      <w:proofErr w:type="gramStart"/>
      <w:r w:rsidRPr="00A45987">
        <w:rPr>
          <w:rFonts w:ascii="Times New Roman" w:hAnsi="Times New Roman"/>
          <w:b w:val="0"/>
          <w:sz w:val="26"/>
          <w:szCs w:val="26"/>
        </w:rPr>
        <w:t>.р</w:t>
      </w:r>
      <w:proofErr w:type="gramEnd"/>
      <w:r w:rsidRPr="00A45987">
        <w:rPr>
          <w:rFonts w:ascii="Times New Roman" w:hAnsi="Times New Roman"/>
          <w:b w:val="0"/>
          <w:sz w:val="26"/>
          <w:szCs w:val="26"/>
        </w:rPr>
        <w:t>ублей или 88,56%.</w:t>
      </w:r>
    </w:p>
    <w:p w:rsidR="00EB679D" w:rsidRPr="00A45987" w:rsidRDefault="00EB679D" w:rsidP="00EB679D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A45987">
        <w:rPr>
          <w:rFonts w:ascii="Times New Roman" w:hAnsi="Times New Roman"/>
          <w:sz w:val="26"/>
          <w:szCs w:val="26"/>
        </w:rPr>
        <w:t>В результате достигнуты следующие показатели:</w:t>
      </w:r>
    </w:p>
    <w:p w:rsidR="00EB679D" w:rsidRPr="00A45987" w:rsidRDefault="00EB679D" w:rsidP="00EB679D">
      <w:pPr>
        <w:pStyle w:val="a7"/>
        <w:jc w:val="both"/>
        <w:rPr>
          <w:rFonts w:ascii="Times New Roman" w:hAnsi="Times New Roman"/>
          <w:b/>
          <w:i/>
          <w:sz w:val="26"/>
          <w:szCs w:val="26"/>
        </w:rPr>
      </w:pPr>
      <w:r w:rsidRPr="00A45987">
        <w:rPr>
          <w:rFonts w:ascii="Times New Roman" w:hAnsi="Times New Roman"/>
          <w:b/>
          <w:i/>
          <w:sz w:val="26"/>
          <w:szCs w:val="26"/>
        </w:rPr>
        <w:t>показатели:</w:t>
      </w:r>
    </w:p>
    <w:p w:rsidR="00EB679D" w:rsidRPr="00A45987" w:rsidRDefault="00EB679D" w:rsidP="00EB679D">
      <w:pPr>
        <w:pStyle w:val="a7"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pPr w:leftFromText="180" w:rightFromText="180" w:vertAnchor="text" w:horzAnchor="margin" w:tblpXSpec="center" w:tblpY="-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7"/>
        <w:gridCol w:w="4117"/>
        <w:gridCol w:w="709"/>
        <w:gridCol w:w="709"/>
        <w:gridCol w:w="709"/>
        <w:gridCol w:w="1033"/>
        <w:gridCol w:w="2369"/>
      </w:tblGrid>
      <w:tr w:rsidR="00EB679D" w:rsidRPr="00567BE1" w:rsidTr="00834CCB">
        <w:trPr>
          <w:trHeight w:val="163"/>
        </w:trPr>
        <w:tc>
          <w:tcPr>
            <w:tcW w:w="527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7B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67BE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67B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7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709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567BE1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567BE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gridSpan w:val="2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033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567BE1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369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EB679D" w:rsidRPr="00567BE1" w:rsidTr="00834CCB">
        <w:trPr>
          <w:trHeight w:val="208"/>
        </w:trPr>
        <w:tc>
          <w:tcPr>
            <w:tcW w:w="527" w:type="dxa"/>
            <w:vMerge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7" w:type="dxa"/>
            <w:vMerge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033" w:type="dxa"/>
            <w:vMerge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9" w:type="dxa"/>
            <w:vMerge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</w:tr>
      <w:tr w:rsidR="00EB679D" w:rsidRPr="00567BE1" w:rsidTr="00834CCB">
        <w:trPr>
          <w:trHeight w:val="1395"/>
        </w:trPr>
        <w:tc>
          <w:tcPr>
            <w:tcW w:w="527" w:type="dxa"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</w:t>
            </w:r>
          </w:p>
        </w:tc>
        <w:tc>
          <w:tcPr>
            <w:tcW w:w="4117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709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км</w:t>
            </w: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241,7</w:t>
            </w: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709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234,9</w:t>
            </w: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58,0</w:t>
            </w:r>
          </w:p>
        </w:tc>
        <w:tc>
          <w:tcPr>
            <w:tcW w:w="1033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102,8</w:t>
            </w:r>
            <w:r w:rsidR="007671A9"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834CC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106,4</w:t>
            </w:r>
            <w:r w:rsidR="007671A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369" w:type="dxa"/>
            <w:vAlign w:val="center"/>
          </w:tcPr>
          <w:p w:rsidR="00EB679D" w:rsidRPr="00567BE1" w:rsidRDefault="00EB679D" w:rsidP="00EB679D">
            <w:pPr>
              <w:pStyle w:val="a7"/>
              <w:ind w:firstLine="12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Фактические показатели ниже плановых, что характеризуется как </w:t>
            </w:r>
            <w:r w:rsidRPr="00567BE1">
              <w:rPr>
                <w:rFonts w:ascii="Times New Roman" w:hAnsi="Times New Roman"/>
                <w:b/>
                <w:sz w:val="20"/>
                <w:szCs w:val="20"/>
              </w:rPr>
              <w:t>положительный результат</w:t>
            </w:r>
            <w:r w:rsidRPr="00567BE1">
              <w:rPr>
                <w:rFonts w:ascii="Times New Roman" w:hAnsi="Times New Roman"/>
                <w:sz w:val="20"/>
                <w:szCs w:val="20"/>
              </w:rPr>
              <w:t>, т.к. уменьшилась протяженность (и удельный вес) а/дорог общего местного значения, которые не отвечают нормативным требованиям.</w:t>
            </w:r>
          </w:p>
        </w:tc>
      </w:tr>
      <w:tr w:rsidR="00EB679D" w:rsidRPr="00567BE1" w:rsidTr="00834CCB">
        <w:trPr>
          <w:trHeight w:val="1144"/>
        </w:trPr>
        <w:tc>
          <w:tcPr>
            <w:tcW w:w="527" w:type="dxa"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2</w:t>
            </w:r>
          </w:p>
        </w:tc>
        <w:tc>
          <w:tcPr>
            <w:tcW w:w="4117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567BE1">
              <w:rPr>
                <w:rFonts w:ascii="Times New Roman" w:hAnsi="Times New Roman"/>
                <w:sz w:val="20"/>
                <w:szCs w:val="20"/>
              </w:rPr>
              <w:t>работы</w:t>
            </w:r>
            <w:proofErr w:type="gramEnd"/>
            <w:r w:rsidRPr="00567BE1">
              <w:rPr>
                <w:rFonts w:ascii="Times New Roman" w:hAnsi="Times New Roman"/>
                <w:sz w:val="20"/>
                <w:szCs w:val="20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709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км</w:t>
            </w: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38,6</w:t>
            </w: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9,84</w:t>
            </w:r>
          </w:p>
        </w:tc>
        <w:tc>
          <w:tcPr>
            <w:tcW w:w="709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38,6</w:t>
            </w: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9,84</w:t>
            </w:r>
          </w:p>
        </w:tc>
        <w:tc>
          <w:tcPr>
            <w:tcW w:w="1033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100,0</w:t>
            </w:r>
          </w:p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567BE1" w:rsidRDefault="00EB679D" w:rsidP="00834CC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2369" w:type="dxa"/>
            <w:vAlign w:val="center"/>
          </w:tcPr>
          <w:p w:rsidR="00EB679D" w:rsidRPr="00567BE1" w:rsidRDefault="00EB679D" w:rsidP="00EB679D">
            <w:pPr>
              <w:pStyle w:val="a7"/>
              <w:ind w:firstLine="12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Показатели исполнены в полном объеме.</w:t>
            </w:r>
          </w:p>
          <w:p w:rsidR="00EB679D" w:rsidRPr="00567BE1" w:rsidRDefault="00EB679D" w:rsidP="00EB679D">
            <w:pPr>
              <w:pStyle w:val="a7"/>
              <w:ind w:firstLine="121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679D" w:rsidRPr="00567BE1" w:rsidTr="00834CCB">
        <w:trPr>
          <w:trHeight w:val="1020"/>
        </w:trPr>
        <w:tc>
          <w:tcPr>
            <w:tcW w:w="527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7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Доля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709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709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1,65</w:t>
            </w:r>
          </w:p>
        </w:tc>
        <w:tc>
          <w:tcPr>
            <w:tcW w:w="1033" w:type="dxa"/>
            <w:vAlign w:val="center"/>
          </w:tcPr>
          <w:p w:rsidR="00EB679D" w:rsidRPr="00567BE1" w:rsidRDefault="00EB679D" w:rsidP="00834CC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91,</w:t>
            </w:r>
            <w:r w:rsidR="00834CC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69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Фактический показатель  не выполнен. Планировалось отремонтировать 7,3 </w:t>
            </w:r>
            <w:proofErr w:type="gramStart"/>
            <w:r w:rsidRPr="00567BE1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567BE1">
              <w:rPr>
                <w:rFonts w:ascii="Times New Roman" w:hAnsi="Times New Roman"/>
                <w:sz w:val="20"/>
                <w:szCs w:val="20"/>
              </w:rPr>
              <w:t xml:space="preserve"> а/дорог. Фактически отремонтировано  6,8 </w:t>
            </w:r>
            <w:proofErr w:type="gramStart"/>
            <w:r w:rsidRPr="00567BE1">
              <w:rPr>
                <w:rFonts w:ascii="Times New Roman" w:hAnsi="Times New Roman"/>
                <w:sz w:val="20"/>
                <w:szCs w:val="20"/>
              </w:rPr>
              <w:t>км</w:t>
            </w:r>
            <w:proofErr w:type="gramEnd"/>
            <w:r w:rsidRPr="00567BE1">
              <w:rPr>
                <w:rFonts w:ascii="Times New Roman" w:hAnsi="Times New Roman"/>
                <w:sz w:val="20"/>
                <w:szCs w:val="20"/>
              </w:rPr>
              <w:t xml:space="preserve"> а/дорог, в связи со сменой планового вида работ (отсыпка щебеночным покрытием заменено на проведение работ по асфальтированию).</w:t>
            </w:r>
          </w:p>
        </w:tc>
      </w:tr>
    </w:tbl>
    <w:p w:rsidR="00EB679D" w:rsidRPr="00567BE1" w:rsidRDefault="00EB679D" w:rsidP="00EB679D">
      <w:pPr>
        <w:pStyle w:val="a7"/>
        <w:ind w:firstLine="426"/>
        <w:jc w:val="both"/>
        <w:rPr>
          <w:rFonts w:ascii="Times New Roman" w:hAnsi="Times New Roman"/>
          <w:sz w:val="20"/>
          <w:szCs w:val="20"/>
        </w:rPr>
      </w:pPr>
      <w:r w:rsidRPr="00567BE1">
        <w:rPr>
          <w:rFonts w:ascii="Times New Roman" w:hAnsi="Times New Roman"/>
          <w:b/>
          <w:color w:val="4F81BD"/>
          <w:sz w:val="20"/>
          <w:szCs w:val="20"/>
        </w:rPr>
        <w:t>*</w:t>
      </w:r>
      <w:r w:rsidRPr="00567BE1">
        <w:rPr>
          <w:rFonts w:ascii="Times New Roman" w:hAnsi="Times New Roman"/>
          <w:b/>
          <w:i/>
          <w:sz w:val="20"/>
          <w:szCs w:val="20"/>
        </w:rPr>
        <w:t xml:space="preserve"> - </w:t>
      </w:r>
      <w:r w:rsidRPr="00567BE1">
        <w:rPr>
          <w:rFonts w:ascii="Times New Roman" w:hAnsi="Times New Roman"/>
          <w:sz w:val="20"/>
          <w:szCs w:val="20"/>
        </w:rPr>
        <w:t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1690-п.</w:t>
      </w:r>
    </w:p>
    <w:p w:rsidR="00EB679D" w:rsidRPr="00567BE1" w:rsidRDefault="00EB679D" w:rsidP="00EB679D">
      <w:pPr>
        <w:pStyle w:val="a7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EB679D" w:rsidRPr="00567BE1" w:rsidRDefault="00EB679D" w:rsidP="00EB679D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567BE1">
        <w:rPr>
          <w:rFonts w:ascii="Times New Roman" w:hAnsi="Times New Roman"/>
          <w:b/>
          <w:i/>
          <w:sz w:val="26"/>
          <w:szCs w:val="26"/>
        </w:rPr>
        <w:t>Мероприятия:</w:t>
      </w:r>
    </w:p>
    <w:tbl>
      <w:tblPr>
        <w:tblW w:w="104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"/>
        <w:gridCol w:w="3480"/>
        <w:gridCol w:w="1134"/>
        <w:gridCol w:w="1275"/>
        <w:gridCol w:w="851"/>
        <w:gridCol w:w="3260"/>
      </w:tblGrid>
      <w:tr w:rsidR="00EB679D" w:rsidRPr="00695F3B" w:rsidTr="00EB679D">
        <w:trPr>
          <w:trHeight w:val="163"/>
        </w:trPr>
        <w:tc>
          <w:tcPr>
            <w:tcW w:w="456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7B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67BE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67BE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80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409" w:type="dxa"/>
            <w:gridSpan w:val="2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Расходы на 2021 год</w:t>
            </w:r>
          </w:p>
          <w:p w:rsidR="00EB679D" w:rsidRPr="00567BE1" w:rsidRDefault="00EB679D" w:rsidP="00567BE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(в</w:t>
            </w:r>
            <w:r w:rsidR="00567BE1">
              <w:rPr>
                <w:rFonts w:ascii="Times New Roman" w:hAnsi="Times New Roman"/>
                <w:sz w:val="20"/>
                <w:szCs w:val="20"/>
              </w:rPr>
              <w:t xml:space="preserve"> тыс. </w:t>
            </w:r>
            <w:r w:rsidRPr="00567B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7BE1">
              <w:rPr>
                <w:rFonts w:ascii="Times New Roman" w:hAnsi="Times New Roman"/>
                <w:sz w:val="20"/>
                <w:szCs w:val="20"/>
              </w:rPr>
              <w:t>р</w:t>
            </w:r>
            <w:r w:rsidRPr="00567BE1">
              <w:rPr>
                <w:rFonts w:ascii="Times New Roman" w:hAnsi="Times New Roman"/>
                <w:sz w:val="20"/>
                <w:szCs w:val="20"/>
              </w:rPr>
              <w:t>уб</w:t>
            </w:r>
            <w:r w:rsidR="00567BE1">
              <w:rPr>
                <w:rFonts w:ascii="Times New Roman" w:hAnsi="Times New Roman"/>
                <w:sz w:val="20"/>
                <w:szCs w:val="20"/>
              </w:rPr>
              <w:t>.</w:t>
            </w:r>
            <w:r w:rsidRPr="00567BE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567BE1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260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EB679D" w:rsidRPr="00695F3B" w:rsidTr="00EB679D">
        <w:trPr>
          <w:trHeight w:val="225"/>
        </w:trPr>
        <w:tc>
          <w:tcPr>
            <w:tcW w:w="456" w:type="dxa"/>
            <w:vMerge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0" w:type="dxa"/>
            <w:vMerge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5" w:type="dxa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  <w:vMerge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</w:tr>
      <w:tr w:rsidR="00EB679D" w:rsidRPr="00695F3B" w:rsidTr="00EB679D">
        <w:trPr>
          <w:trHeight w:val="1288"/>
        </w:trPr>
        <w:tc>
          <w:tcPr>
            <w:tcW w:w="456" w:type="dxa"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бюджетам муниципальных образований на содержание автомобильных дорог общего пользования местного значения </w:t>
            </w:r>
            <w:r w:rsidRPr="00567BE1">
              <w:rPr>
                <w:rFonts w:ascii="Times New Roman" w:hAnsi="Times New Roman"/>
                <w:sz w:val="20"/>
                <w:szCs w:val="20"/>
              </w:rPr>
              <w:lastRenderedPageBreak/>
              <w:t>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1134" w:type="dxa"/>
            <w:vAlign w:val="center"/>
          </w:tcPr>
          <w:p w:rsidR="00EB679D" w:rsidRPr="00567BE1" w:rsidRDefault="00EB679D" w:rsidP="00567BE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567BE1">
              <w:rPr>
                <w:rFonts w:ascii="Times New Roman" w:hAnsi="Times New Roman"/>
                <w:sz w:val="20"/>
                <w:szCs w:val="20"/>
              </w:rPr>
              <w:t> </w:t>
            </w:r>
            <w:r w:rsidRPr="00567BE1">
              <w:rPr>
                <w:rFonts w:ascii="Times New Roman" w:hAnsi="Times New Roman"/>
                <w:sz w:val="20"/>
                <w:szCs w:val="20"/>
              </w:rPr>
              <w:t>562</w:t>
            </w:r>
            <w:r w:rsidR="00567BE1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  <w:tc>
          <w:tcPr>
            <w:tcW w:w="1275" w:type="dxa"/>
            <w:vAlign w:val="center"/>
          </w:tcPr>
          <w:p w:rsidR="00EB679D" w:rsidRPr="00567BE1" w:rsidRDefault="00EB679D" w:rsidP="00567BE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8</w:t>
            </w:r>
            <w:r w:rsidR="00567BE1">
              <w:rPr>
                <w:rFonts w:ascii="Times New Roman" w:hAnsi="Times New Roman"/>
                <w:sz w:val="20"/>
                <w:szCs w:val="20"/>
              </w:rPr>
              <w:t> </w:t>
            </w:r>
            <w:r w:rsidRPr="00567BE1">
              <w:rPr>
                <w:rFonts w:ascii="Times New Roman" w:hAnsi="Times New Roman"/>
                <w:sz w:val="20"/>
                <w:szCs w:val="20"/>
              </w:rPr>
              <w:t>562</w:t>
            </w:r>
            <w:r w:rsidR="00567BE1"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  <w:tc>
          <w:tcPr>
            <w:tcW w:w="851" w:type="dxa"/>
            <w:vAlign w:val="center"/>
          </w:tcPr>
          <w:p w:rsidR="00EB679D" w:rsidRPr="00567BE1" w:rsidRDefault="00EB679D" w:rsidP="00567BE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60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объеме.</w:t>
            </w:r>
          </w:p>
        </w:tc>
      </w:tr>
      <w:tr w:rsidR="00EB679D" w:rsidRPr="00695F3B" w:rsidTr="00EB679D">
        <w:tc>
          <w:tcPr>
            <w:tcW w:w="456" w:type="dxa"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480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Средства районного бюджета на содержание автомобильных дорог общего пользования местного значения (межселенного значения)</w:t>
            </w:r>
          </w:p>
        </w:tc>
        <w:tc>
          <w:tcPr>
            <w:tcW w:w="1134" w:type="dxa"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  <w:p w:rsidR="00EB679D" w:rsidRPr="00567BE1" w:rsidRDefault="00EB679D" w:rsidP="00567BE1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424</w:t>
            </w:r>
            <w:r w:rsidR="00567BE1">
              <w:rPr>
                <w:sz w:val="20"/>
                <w:szCs w:val="20"/>
              </w:rPr>
              <w:t>,4</w:t>
            </w:r>
          </w:p>
        </w:tc>
        <w:tc>
          <w:tcPr>
            <w:tcW w:w="1275" w:type="dxa"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  <w:p w:rsidR="00EB679D" w:rsidRPr="00567BE1" w:rsidRDefault="00EB679D" w:rsidP="00567BE1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387</w:t>
            </w:r>
            <w:r w:rsidR="00567BE1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  <w:p w:rsidR="00EB679D" w:rsidRPr="00567BE1" w:rsidRDefault="00EB679D" w:rsidP="00567BE1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91,</w:t>
            </w:r>
            <w:r w:rsidR="00567BE1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B679D" w:rsidRPr="00567BE1" w:rsidRDefault="00EB679D" w:rsidP="00567BE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Денежные средства в размере 37</w:t>
            </w:r>
            <w:r w:rsidR="00567BE1">
              <w:rPr>
                <w:rFonts w:ascii="Times New Roman" w:hAnsi="Times New Roman"/>
                <w:sz w:val="20"/>
                <w:szCs w:val="20"/>
              </w:rPr>
              <w:t xml:space="preserve">,4тыс. </w:t>
            </w:r>
            <w:r w:rsidRPr="00567BE1">
              <w:rPr>
                <w:rFonts w:ascii="Times New Roman" w:hAnsi="Times New Roman"/>
                <w:sz w:val="20"/>
                <w:szCs w:val="20"/>
              </w:rPr>
              <w:t xml:space="preserve"> рублей остались не востребованными, и были возвращены в бюджет Богучанского района</w:t>
            </w:r>
          </w:p>
        </w:tc>
      </w:tr>
      <w:tr w:rsidR="00EB679D" w:rsidRPr="00695F3B" w:rsidTr="00EB679D">
        <w:trPr>
          <w:trHeight w:val="1597"/>
        </w:trPr>
        <w:tc>
          <w:tcPr>
            <w:tcW w:w="456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80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Межбюджетные трансферты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</w:t>
            </w:r>
            <w:proofErr w:type="gramStart"/>
            <w:r w:rsidRPr="00567BE1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567BE1">
              <w:rPr>
                <w:rFonts w:ascii="Times New Roman" w:hAnsi="Times New Roman"/>
                <w:sz w:val="20"/>
                <w:szCs w:val="20"/>
              </w:rPr>
              <w:t>еловек, городских и сельских поселений за счет средств дорожного фонда Красноярского края</w:t>
            </w:r>
          </w:p>
        </w:tc>
        <w:tc>
          <w:tcPr>
            <w:tcW w:w="1134" w:type="dxa"/>
            <w:vAlign w:val="center"/>
          </w:tcPr>
          <w:p w:rsidR="00EB679D" w:rsidRPr="00567BE1" w:rsidRDefault="00EB679D" w:rsidP="00567BE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26</w:t>
            </w:r>
            <w:r w:rsidR="00567BE1">
              <w:rPr>
                <w:rFonts w:ascii="Times New Roman" w:hAnsi="Times New Roman"/>
                <w:sz w:val="20"/>
                <w:szCs w:val="20"/>
              </w:rPr>
              <w:t> </w:t>
            </w:r>
            <w:r w:rsidRPr="00567BE1">
              <w:rPr>
                <w:rFonts w:ascii="Times New Roman" w:hAnsi="Times New Roman"/>
                <w:sz w:val="20"/>
                <w:szCs w:val="20"/>
              </w:rPr>
              <w:t>207</w:t>
            </w:r>
            <w:r w:rsidR="00567BE1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1275" w:type="dxa"/>
            <w:vAlign w:val="center"/>
          </w:tcPr>
          <w:p w:rsidR="00EB679D" w:rsidRPr="00567BE1" w:rsidRDefault="00EB679D" w:rsidP="00567BE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22</w:t>
            </w:r>
            <w:r w:rsidR="00567BE1">
              <w:rPr>
                <w:rFonts w:ascii="Times New Roman" w:hAnsi="Times New Roman"/>
                <w:sz w:val="20"/>
                <w:szCs w:val="20"/>
              </w:rPr>
              <w:t> </w:t>
            </w:r>
            <w:r w:rsidRPr="00567BE1">
              <w:rPr>
                <w:rFonts w:ascii="Times New Roman" w:hAnsi="Times New Roman"/>
                <w:sz w:val="20"/>
                <w:szCs w:val="20"/>
              </w:rPr>
              <w:t>218</w:t>
            </w:r>
            <w:r w:rsidR="00567BE1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851" w:type="dxa"/>
            <w:vAlign w:val="center"/>
          </w:tcPr>
          <w:p w:rsidR="00EB679D" w:rsidRPr="00567BE1" w:rsidRDefault="00EB679D" w:rsidP="00567BE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84,</w:t>
            </w:r>
            <w:r w:rsidR="00567BE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 w:rsidR="00EB679D" w:rsidRPr="00567BE1" w:rsidRDefault="00EB679D" w:rsidP="00EB679D">
            <w:pPr>
              <w:jc w:val="both"/>
              <w:rPr>
                <w:sz w:val="20"/>
                <w:szCs w:val="20"/>
              </w:rPr>
            </w:pPr>
          </w:p>
          <w:p w:rsidR="00EB679D" w:rsidRPr="00567BE1" w:rsidRDefault="00EB679D" w:rsidP="00EB679D">
            <w:pPr>
              <w:jc w:val="both"/>
              <w:rPr>
                <w:sz w:val="20"/>
                <w:szCs w:val="20"/>
              </w:rPr>
            </w:pPr>
          </w:p>
          <w:p w:rsidR="00EB679D" w:rsidRPr="00567BE1" w:rsidRDefault="00EB679D" w:rsidP="00567BE1">
            <w:pPr>
              <w:jc w:val="both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>3</w:t>
            </w:r>
            <w:r w:rsidR="00567BE1">
              <w:rPr>
                <w:sz w:val="20"/>
                <w:szCs w:val="20"/>
              </w:rPr>
              <w:t> </w:t>
            </w:r>
            <w:r w:rsidRPr="00567BE1">
              <w:rPr>
                <w:sz w:val="20"/>
                <w:szCs w:val="20"/>
              </w:rPr>
              <w:t>988</w:t>
            </w:r>
            <w:r w:rsidR="00567BE1">
              <w:rPr>
                <w:sz w:val="20"/>
                <w:szCs w:val="20"/>
              </w:rPr>
              <w:t>,8 тыс.</w:t>
            </w:r>
            <w:r w:rsidRPr="00567BE1">
              <w:rPr>
                <w:sz w:val="20"/>
                <w:szCs w:val="20"/>
              </w:rPr>
              <w:t xml:space="preserve"> рублей экономия денежных сре</w:t>
            </w:r>
            <w:proofErr w:type="gramStart"/>
            <w:r w:rsidRPr="00567BE1">
              <w:rPr>
                <w:sz w:val="20"/>
                <w:szCs w:val="20"/>
              </w:rPr>
              <w:t>дств в р</w:t>
            </w:r>
            <w:proofErr w:type="gramEnd"/>
            <w:r w:rsidRPr="00567BE1">
              <w:rPr>
                <w:sz w:val="20"/>
                <w:szCs w:val="20"/>
              </w:rPr>
              <w:t>езультате проведения конкурсных процедур по выбору подрядчика для выполнения работ по ремонту автомобильных дорог</w:t>
            </w:r>
          </w:p>
        </w:tc>
      </w:tr>
      <w:tr w:rsidR="00EB679D" w:rsidRPr="00695F3B" w:rsidTr="00EB679D">
        <w:trPr>
          <w:trHeight w:val="413"/>
        </w:trPr>
        <w:tc>
          <w:tcPr>
            <w:tcW w:w="456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80" w:type="dxa"/>
            <w:vAlign w:val="center"/>
          </w:tcPr>
          <w:p w:rsidR="00EB679D" w:rsidRPr="00567BE1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EB679D" w:rsidRPr="00567BE1" w:rsidRDefault="00EB679D" w:rsidP="00567BE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35 194 </w:t>
            </w:r>
            <w:r w:rsidR="00567BE1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1275" w:type="dxa"/>
            <w:vAlign w:val="center"/>
          </w:tcPr>
          <w:p w:rsidR="00EB679D" w:rsidRPr="00567BE1" w:rsidRDefault="00EB679D" w:rsidP="00567BE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31</w:t>
            </w:r>
            <w:r w:rsidR="00567BE1">
              <w:rPr>
                <w:rFonts w:ascii="Times New Roman" w:hAnsi="Times New Roman"/>
                <w:sz w:val="20"/>
                <w:szCs w:val="20"/>
              </w:rPr>
              <w:t> </w:t>
            </w:r>
            <w:r w:rsidRPr="00567BE1">
              <w:rPr>
                <w:rFonts w:ascii="Times New Roman" w:hAnsi="Times New Roman"/>
                <w:sz w:val="20"/>
                <w:szCs w:val="20"/>
              </w:rPr>
              <w:t>167</w:t>
            </w:r>
            <w:r w:rsidR="00567BE1"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851" w:type="dxa"/>
            <w:vAlign w:val="center"/>
          </w:tcPr>
          <w:p w:rsidR="00EB679D" w:rsidRPr="00567BE1" w:rsidRDefault="00EB679D" w:rsidP="00567BE1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88,</w:t>
            </w:r>
            <w:r w:rsidR="00567BE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679D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i/>
          <w:sz w:val="26"/>
          <w:szCs w:val="26"/>
        </w:rPr>
      </w:pPr>
    </w:p>
    <w:p w:rsidR="00EB679D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  <w:r w:rsidRPr="00105B8E">
        <w:rPr>
          <w:rFonts w:ascii="Times New Roman" w:hAnsi="Times New Roman"/>
          <w:i/>
          <w:sz w:val="26"/>
          <w:szCs w:val="26"/>
        </w:rPr>
        <w:t xml:space="preserve">Подпрограмма 2 </w:t>
      </w:r>
      <w:r w:rsidRPr="00105B8E">
        <w:rPr>
          <w:rFonts w:ascii="Times New Roman" w:hAnsi="Times New Roman"/>
          <w:b w:val="0"/>
          <w:sz w:val="26"/>
          <w:szCs w:val="26"/>
        </w:rPr>
        <w:t xml:space="preserve"> «Развитие транспортного комплекса  Богучанского района»</w:t>
      </w:r>
      <w:r w:rsidRPr="00105B8E">
        <w:rPr>
          <w:rFonts w:ascii="Times New Roman" w:hAnsi="Times New Roman"/>
          <w:sz w:val="26"/>
          <w:szCs w:val="26"/>
        </w:rPr>
        <w:t>:</w:t>
      </w:r>
    </w:p>
    <w:p w:rsidR="00EB679D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0721D1">
        <w:rPr>
          <w:rFonts w:ascii="Times New Roman" w:hAnsi="Times New Roman"/>
          <w:b w:val="0"/>
          <w:sz w:val="26"/>
          <w:szCs w:val="26"/>
        </w:rPr>
        <w:t xml:space="preserve"> Расходы по подпрограмме составили </w:t>
      </w:r>
      <w:r>
        <w:rPr>
          <w:rFonts w:ascii="Times New Roman" w:hAnsi="Times New Roman"/>
          <w:b w:val="0"/>
          <w:sz w:val="26"/>
          <w:szCs w:val="26"/>
        </w:rPr>
        <w:t>60 734,5</w:t>
      </w:r>
      <w:r w:rsidRPr="000721D1">
        <w:rPr>
          <w:rFonts w:ascii="Times New Roman" w:hAnsi="Times New Roman"/>
          <w:b w:val="0"/>
          <w:sz w:val="26"/>
          <w:szCs w:val="26"/>
        </w:rPr>
        <w:t xml:space="preserve"> тыс. рублей</w:t>
      </w:r>
      <w:r>
        <w:rPr>
          <w:rFonts w:ascii="Times New Roman" w:hAnsi="Times New Roman"/>
          <w:b w:val="0"/>
          <w:sz w:val="26"/>
          <w:szCs w:val="26"/>
        </w:rPr>
        <w:t>, средства освоены полностью.</w:t>
      </w:r>
    </w:p>
    <w:p w:rsidR="00EB679D" w:rsidRPr="00105B8E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0721D1">
        <w:rPr>
          <w:rFonts w:ascii="Times New Roman" w:hAnsi="Times New Roman"/>
          <w:b w:val="0"/>
          <w:sz w:val="26"/>
          <w:szCs w:val="26"/>
        </w:rPr>
        <w:t>Достигнуты следующие показатели</w:t>
      </w:r>
      <w:r>
        <w:rPr>
          <w:rFonts w:ascii="Times New Roman" w:hAnsi="Times New Roman"/>
          <w:b w:val="0"/>
          <w:sz w:val="26"/>
          <w:szCs w:val="26"/>
        </w:rPr>
        <w:t>:</w:t>
      </w:r>
    </w:p>
    <w:p w:rsidR="00EB679D" w:rsidRPr="00567BE1" w:rsidRDefault="00EB679D" w:rsidP="00EB679D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567BE1">
        <w:rPr>
          <w:rFonts w:ascii="Times New Roman" w:hAnsi="Times New Roman"/>
          <w:b/>
          <w:i/>
          <w:sz w:val="26"/>
          <w:szCs w:val="26"/>
        </w:rPr>
        <w:t>показатели: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0"/>
        <w:gridCol w:w="1969"/>
        <w:gridCol w:w="1807"/>
        <w:gridCol w:w="766"/>
        <w:gridCol w:w="766"/>
        <w:gridCol w:w="951"/>
        <w:gridCol w:w="3589"/>
      </w:tblGrid>
      <w:tr w:rsidR="00EB679D" w:rsidRPr="00695F3B" w:rsidTr="00EB679D">
        <w:trPr>
          <w:trHeight w:val="163"/>
        </w:trPr>
        <w:tc>
          <w:tcPr>
            <w:tcW w:w="503" w:type="dxa"/>
            <w:vMerge w:val="restart"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  <w:r w:rsidRPr="00567BE1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7BE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567BE1">
              <w:rPr>
                <w:sz w:val="20"/>
                <w:szCs w:val="20"/>
              </w:rPr>
              <w:t>/</w:t>
            </w:r>
            <w:proofErr w:type="spellStart"/>
            <w:r w:rsidRPr="00567BE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29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693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567BE1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567BE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51" w:type="dxa"/>
            <w:gridSpan w:val="2"/>
            <w:vAlign w:val="bottom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890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567BE1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882" w:type="dxa"/>
            <w:vMerge w:val="restart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EB679D" w:rsidRPr="00695F3B" w:rsidTr="00EB679D">
        <w:trPr>
          <w:trHeight w:val="402"/>
        </w:trPr>
        <w:tc>
          <w:tcPr>
            <w:tcW w:w="503" w:type="dxa"/>
            <w:vMerge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9" w:type="dxa"/>
            <w:vMerge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  <w:vMerge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676" w:type="dxa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90" w:type="dxa"/>
            <w:vMerge/>
            <w:vAlign w:val="center"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2" w:type="dxa"/>
            <w:vMerge/>
          </w:tcPr>
          <w:p w:rsidR="00EB679D" w:rsidRPr="00567BE1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</w:tr>
      <w:tr w:rsidR="00EB679D" w:rsidRPr="00695F3B" w:rsidTr="00EB679D">
        <w:trPr>
          <w:trHeight w:val="379"/>
        </w:trPr>
        <w:tc>
          <w:tcPr>
            <w:tcW w:w="503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9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Транспортная подвижность населения </w:t>
            </w:r>
          </w:p>
        </w:tc>
        <w:tc>
          <w:tcPr>
            <w:tcW w:w="1693" w:type="dxa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кол-во перевезенных пассажиров/общее кол-во жителей района</w:t>
            </w:r>
          </w:p>
        </w:tc>
        <w:tc>
          <w:tcPr>
            <w:tcW w:w="675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8,68</w:t>
            </w:r>
          </w:p>
        </w:tc>
        <w:tc>
          <w:tcPr>
            <w:tcW w:w="676" w:type="dxa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8,68</w:t>
            </w:r>
          </w:p>
        </w:tc>
        <w:tc>
          <w:tcPr>
            <w:tcW w:w="890" w:type="dxa"/>
            <w:vAlign w:val="center"/>
          </w:tcPr>
          <w:p w:rsidR="00EB679D" w:rsidRPr="00567BE1" w:rsidRDefault="00EB679D" w:rsidP="004B1DE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82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 xml:space="preserve">Показатель исполнен в полном объеме </w:t>
            </w:r>
          </w:p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План – 390,8 тыс</w:t>
            </w:r>
            <w:proofErr w:type="gramStart"/>
            <w:r w:rsidRPr="00567BE1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567BE1">
              <w:rPr>
                <w:rFonts w:ascii="Times New Roman" w:hAnsi="Times New Roman"/>
                <w:sz w:val="20"/>
                <w:szCs w:val="20"/>
              </w:rPr>
              <w:t>ел. Факт - 391,0 тыс.чел.</w:t>
            </w:r>
          </w:p>
        </w:tc>
      </w:tr>
      <w:tr w:rsidR="00EB679D" w:rsidRPr="00695F3B" w:rsidTr="00EB679D">
        <w:trPr>
          <w:trHeight w:val="868"/>
        </w:trPr>
        <w:tc>
          <w:tcPr>
            <w:tcW w:w="503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29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Объем субсидий на пассажира</w:t>
            </w:r>
          </w:p>
        </w:tc>
        <w:tc>
          <w:tcPr>
            <w:tcW w:w="1693" w:type="dxa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7BE1">
              <w:rPr>
                <w:rFonts w:ascii="Times New Roman" w:hAnsi="Times New Roman"/>
                <w:sz w:val="20"/>
                <w:szCs w:val="20"/>
              </w:rPr>
              <w:t>руб</w:t>
            </w:r>
            <w:proofErr w:type="spellEnd"/>
            <w:r w:rsidRPr="00567BE1">
              <w:rPr>
                <w:rFonts w:ascii="Times New Roman" w:hAnsi="Times New Roman"/>
                <w:sz w:val="20"/>
                <w:szCs w:val="20"/>
              </w:rPr>
              <w:t>/пасс.</w:t>
            </w:r>
          </w:p>
        </w:tc>
        <w:tc>
          <w:tcPr>
            <w:tcW w:w="675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149,16</w:t>
            </w:r>
          </w:p>
        </w:tc>
        <w:tc>
          <w:tcPr>
            <w:tcW w:w="676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149,16</w:t>
            </w:r>
          </w:p>
        </w:tc>
        <w:tc>
          <w:tcPr>
            <w:tcW w:w="890" w:type="dxa"/>
            <w:vAlign w:val="center"/>
          </w:tcPr>
          <w:p w:rsidR="00EB679D" w:rsidRPr="00567BE1" w:rsidRDefault="00EB679D" w:rsidP="004B1DE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82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Показатель исполнен в полном объеме</w:t>
            </w:r>
          </w:p>
        </w:tc>
      </w:tr>
      <w:tr w:rsidR="00EB679D" w:rsidRPr="00695F3B" w:rsidTr="00EB679D">
        <w:trPr>
          <w:trHeight w:val="555"/>
        </w:trPr>
        <w:tc>
          <w:tcPr>
            <w:tcW w:w="503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29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Доля субсидируемых поездок от общего числа</w:t>
            </w:r>
          </w:p>
        </w:tc>
        <w:tc>
          <w:tcPr>
            <w:tcW w:w="1693" w:type="dxa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75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69,7</w:t>
            </w:r>
          </w:p>
        </w:tc>
        <w:tc>
          <w:tcPr>
            <w:tcW w:w="676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67,7</w:t>
            </w:r>
          </w:p>
        </w:tc>
        <w:tc>
          <w:tcPr>
            <w:tcW w:w="890" w:type="dxa"/>
            <w:vAlign w:val="center"/>
          </w:tcPr>
          <w:p w:rsidR="00EB679D" w:rsidRPr="00567BE1" w:rsidRDefault="00EB679D" w:rsidP="004B1DE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102,</w:t>
            </w:r>
            <w:r w:rsidR="004B1DEB">
              <w:rPr>
                <w:rFonts w:ascii="Times New Roman" w:hAnsi="Times New Roman"/>
                <w:sz w:val="20"/>
                <w:szCs w:val="20"/>
              </w:rPr>
              <w:t>9</w:t>
            </w:r>
            <w:r w:rsidR="007671A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882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Фактический показатель ниже планового, что характеризуется как положительный результат</w:t>
            </w:r>
          </w:p>
        </w:tc>
      </w:tr>
      <w:tr w:rsidR="00EB679D" w:rsidRPr="00695F3B" w:rsidTr="00EB679D">
        <w:trPr>
          <w:trHeight w:val="379"/>
        </w:trPr>
        <w:tc>
          <w:tcPr>
            <w:tcW w:w="503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029" w:type="dxa"/>
            <w:vAlign w:val="center"/>
          </w:tcPr>
          <w:p w:rsidR="00EB679D" w:rsidRPr="00567BE1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Доля транспортных средств, подлежащих списанию</w:t>
            </w:r>
          </w:p>
        </w:tc>
        <w:tc>
          <w:tcPr>
            <w:tcW w:w="1693" w:type="dxa"/>
            <w:vAlign w:val="center"/>
          </w:tcPr>
          <w:p w:rsidR="00EB679D" w:rsidRPr="00567BE1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675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676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890" w:type="dxa"/>
            <w:vAlign w:val="center"/>
          </w:tcPr>
          <w:p w:rsidR="00EB679D" w:rsidRPr="00567BE1" w:rsidRDefault="00EB679D" w:rsidP="004B1DE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82" w:type="dxa"/>
            <w:vAlign w:val="center"/>
          </w:tcPr>
          <w:p w:rsidR="00EB679D" w:rsidRPr="00567BE1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567BE1">
              <w:rPr>
                <w:rFonts w:ascii="Times New Roman" w:hAnsi="Times New Roman"/>
                <w:sz w:val="20"/>
                <w:szCs w:val="20"/>
              </w:rPr>
              <w:t>Показатель исполнен в полном объеме</w:t>
            </w:r>
          </w:p>
        </w:tc>
      </w:tr>
    </w:tbl>
    <w:p w:rsidR="00EB679D" w:rsidRPr="00DF771D" w:rsidRDefault="00EB679D" w:rsidP="00EB679D">
      <w:pPr>
        <w:pStyle w:val="a7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p w:rsidR="00EB679D" w:rsidRDefault="00EB679D" w:rsidP="00EB679D">
      <w:pPr>
        <w:pStyle w:val="a7"/>
        <w:ind w:firstLine="567"/>
        <w:jc w:val="both"/>
        <w:rPr>
          <w:rFonts w:ascii="Times New Roman" w:hAnsi="Times New Roman"/>
          <w:i/>
          <w:sz w:val="8"/>
          <w:szCs w:val="8"/>
        </w:rPr>
      </w:pPr>
    </w:p>
    <w:p w:rsidR="00EB679D" w:rsidRPr="00DF771D" w:rsidRDefault="00EB679D" w:rsidP="00EB679D">
      <w:pPr>
        <w:pStyle w:val="a7"/>
        <w:ind w:firstLine="567"/>
        <w:jc w:val="both"/>
        <w:rPr>
          <w:rFonts w:ascii="Times New Roman" w:hAnsi="Times New Roman"/>
          <w:i/>
          <w:sz w:val="8"/>
          <w:szCs w:val="8"/>
        </w:rPr>
      </w:pPr>
    </w:p>
    <w:p w:rsidR="00EB679D" w:rsidRPr="00567BE1" w:rsidRDefault="00EB679D" w:rsidP="00EB679D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567BE1">
        <w:rPr>
          <w:rFonts w:ascii="Times New Roman" w:hAnsi="Times New Roman"/>
          <w:b/>
          <w:color w:val="4F81BD"/>
          <w:sz w:val="26"/>
          <w:szCs w:val="26"/>
        </w:rPr>
        <w:t>*</w:t>
      </w:r>
      <w:r w:rsidRPr="00567BE1">
        <w:rPr>
          <w:rFonts w:ascii="Times New Roman" w:hAnsi="Times New Roman"/>
          <w:b/>
          <w:i/>
          <w:sz w:val="26"/>
          <w:szCs w:val="26"/>
        </w:rPr>
        <w:t xml:space="preserve"> - </w:t>
      </w:r>
      <w:r w:rsidRPr="00567BE1">
        <w:rPr>
          <w:rFonts w:ascii="Times New Roman" w:hAnsi="Times New Roman"/>
          <w:sz w:val="26"/>
          <w:szCs w:val="26"/>
        </w:rPr>
        <w:t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1690-п.</w:t>
      </w:r>
    </w:p>
    <w:p w:rsidR="00EB679D" w:rsidRPr="00567BE1" w:rsidRDefault="00EB679D" w:rsidP="00EB679D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567BE1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EB679D" w:rsidRPr="00DF771D" w:rsidRDefault="00EB679D" w:rsidP="00EB679D">
      <w:pPr>
        <w:pStyle w:val="a7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1045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4038"/>
        <w:gridCol w:w="1126"/>
        <w:gridCol w:w="1128"/>
        <w:gridCol w:w="951"/>
        <w:gridCol w:w="2727"/>
      </w:tblGrid>
      <w:tr w:rsidR="00EB679D" w:rsidRPr="00695F3B" w:rsidTr="00EB679D">
        <w:trPr>
          <w:trHeight w:val="395"/>
        </w:trPr>
        <w:tc>
          <w:tcPr>
            <w:tcW w:w="455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D49E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D49E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D49E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47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272" w:type="dxa"/>
            <w:gridSpan w:val="2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Расходы на 2021 год</w:t>
            </w:r>
          </w:p>
          <w:p w:rsidR="00EB679D" w:rsidRPr="006D49E5" w:rsidRDefault="00EB679D" w:rsidP="00567BE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(в </w:t>
            </w:r>
            <w:r w:rsidR="00567BE1" w:rsidRPr="006D49E5">
              <w:rPr>
                <w:rFonts w:ascii="Times New Roman" w:hAnsi="Times New Roman"/>
                <w:sz w:val="20"/>
                <w:szCs w:val="20"/>
              </w:rPr>
              <w:t>тыс</w:t>
            </w:r>
            <w:proofErr w:type="gramStart"/>
            <w:r w:rsidR="00567BE1" w:rsidRPr="006D49E5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567BE1" w:rsidRPr="006D49E5">
              <w:rPr>
                <w:rFonts w:ascii="Times New Roman" w:hAnsi="Times New Roman"/>
                <w:sz w:val="20"/>
                <w:szCs w:val="20"/>
              </w:rPr>
              <w:t>уб.</w:t>
            </w:r>
            <w:r w:rsidRPr="006D49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04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6D49E5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778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6D49E5" w:rsidRPr="00695F3B" w:rsidTr="00EB679D">
        <w:trPr>
          <w:trHeight w:val="248"/>
        </w:trPr>
        <w:tc>
          <w:tcPr>
            <w:tcW w:w="455" w:type="dxa"/>
            <w:vMerge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vMerge/>
            <w:vAlign w:val="center"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36" w:type="dxa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04" w:type="dxa"/>
            <w:vMerge/>
            <w:vAlign w:val="center"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8" w:type="dxa"/>
            <w:vMerge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</w:tr>
      <w:tr w:rsidR="006D49E5" w:rsidRPr="00695F3B" w:rsidTr="00EB679D">
        <w:trPr>
          <w:trHeight w:val="1253"/>
        </w:trPr>
        <w:tc>
          <w:tcPr>
            <w:tcW w:w="455" w:type="dxa"/>
            <w:vAlign w:val="center"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  <w:r w:rsidRPr="006D49E5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4147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Предоставление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</w:t>
            </w:r>
          </w:p>
        </w:tc>
        <w:tc>
          <w:tcPr>
            <w:tcW w:w="1136" w:type="dxa"/>
            <w:vAlign w:val="center"/>
          </w:tcPr>
          <w:p w:rsidR="00EB679D" w:rsidRPr="006D49E5" w:rsidRDefault="00EB679D" w:rsidP="00567BE1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58</w:t>
            </w:r>
            <w:r w:rsidR="00567BE1" w:rsidRPr="006D49E5">
              <w:rPr>
                <w:rFonts w:ascii="Times New Roman" w:hAnsi="Times New Roman"/>
                <w:sz w:val="20"/>
                <w:szCs w:val="20"/>
              </w:rPr>
              <w:t> </w:t>
            </w:r>
            <w:r w:rsidRPr="006D49E5">
              <w:rPr>
                <w:rFonts w:ascii="Times New Roman" w:hAnsi="Times New Roman"/>
                <w:sz w:val="20"/>
                <w:szCs w:val="20"/>
              </w:rPr>
              <w:t>301</w:t>
            </w:r>
            <w:r w:rsidR="00567BE1" w:rsidRPr="006D49E5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1136" w:type="dxa"/>
            <w:vAlign w:val="center"/>
          </w:tcPr>
          <w:p w:rsidR="00EB679D" w:rsidRPr="006D49E5" w:rsidRDefault="00EB679D" w:rsidP="00567BE1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58</w:t>
            </w:r>
            <w:r w:rsidR="00567BE1" w:rsidRPr="006D49E5">
              <w:rPr>
                <w:rFonts w:ascii="Times New Roman" w:hAnsi="Times New Roman"/>
                <w:sz w:val="20"/>
                <w:szCs w:val="20"/>
              </w:rPr>
              <w:t> </w:t>
            </w:r>
            <w:r w:rsidRPr="006D49E5">
              <w:rPr>
                <w:rFonts w:ascii="Times New Roman" w:hAnsi="Times New Roman"/>
                <w:sz w:val="20"/>
                <w:szCs w:val="20"/>
              </w:rPr>
              <w:t>301</w:t>
            </w:r>
            <w:r w:rsidR="00567BE1" w:rsidRPr="006D49E5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804" w:type="dxa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6D49E5" w:rsidRDefault="004B1DEB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8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Показатель исполнен в полном объеме</w:t>
            </w:r>
          </w:p>
        </w:tc>
      </w:tr>
      <w:tr w:rsidR="006D49E5" w:rsidRPr="00695F3B" w:rsidTr="00EB679D">
        <w:tc>
          <w:tcPr>
            <w:tcW w:w="455" w:type="dxa"/>
            <w:vAlign w:val="center"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  <w:r w:rsidRPr="006D49E5">
              <w:rPr>
                <w:sz w:val="20"/>
                <w:szCs w:val="20"/>
              </w:rPr>
              <w:t>2</w:t>
            </w:r>
          </w:p>
        </w:tc>
        <w:tc>
          <w:tcPr>
            <w:tcW w:w="4147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Предоставление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воздушным транспортом по внутрирайонным маршрутам в </w:t>
            </w:r>
            <w:proofErr w:type="spellStart"/>
            <w:r w:rsidRPr="006D49E5">
              <w:rPr>
                <w:rFonts w:ascii="Times New Roman" w:hAnsi="Times New Roman"/>
                <w:sz w:val="20"/>
                <w:szCs w:val="20"/>
              </w:rPr>
              <w:t>Богучанском</w:t>
            </w:r>
            <w:proofErr w:type="spellEnd"/>
            <w:r w:rsidRPr="006D49E5">
              <w:rPr>
                <w:rFonts w:ascii="Times New Roman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136" w:type="dxa"/>
            <w:vAlign w:val="center"/>
          </w:tcPr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6" w:type="dxa"/>
            <w:vAlign w:val="center"/>
          </w:tcPr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804" w:type="dxa"/>
            <w:vAlign w:val="center"/>
          </w:tcPr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8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В виду того, что услуги воздушного транспорта населением не были востребованы</w:t>
            </w:r>
            <w:r w:rsidRPr="006D49E5">
              <w:rPr>
                <w:rFonts w:ascii="Times New Roman" w:hAnsi="Times New Roman"/>
                <w:bCs/>
                <w:sz w:val="20"/>
                <w:szCs w:val="20"/>
              </w:rPr>
              <w:t xml:space="preserve"> бюджетные </w:t>
            </w:r>
            <w:proofErr w:type="spellStart"/>
            <w:proofErr w:type="gramStart"/>
            <w:r w:rsidRPr="006D49E5">
              <w:rPr>
                <w:rFonts w:ascii="Times New Roman" w:hAnsi="Times New Roman"/>
                <w:bCs/>
                <w:sz w:val="20"/>
                <w:szCs w:val="20"/>
              </w:rPr>
              <w:t>ассигно-вания</w:t>
            </w:r>
            <w:proofErr w:type="spellEnd"/>
            <w:proofErr w:type="gramEnd"/>
            <w:r w:rsidRPr="006D49E5">
              <w:rPr>
                <w:rFonts w:ascii="Times New Roman" w:hAnsi="Times New Roman"/>
                <w:bCs/>
                <w:sz w:val="20"/>
                <w:szCs w:val="20"/>
              </w:rPr>
              <w:t xml:space="preserve"> были скорректированы на “ноль”</w:t>
            </w:r>
          </w:p>
        </w:tc>
      </w:tr>
      <w:tr w:rsidR="006D49E5" w:rsidRPr="00695F3B" w:rsidTr="00EB679D">
        <w:tc>
          <w:tcPr>
            <w:tcW w:w="455" w:type="dxa"/>
            <w:vAlign w:val="center"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  <w:r w:rsidRPr="006D49E5">
              <w:rPr>
                <w:sz w:val="20"/>
                <w:szCs w:val="20"/>
              </w:rPr>
              <w:t>3</w:t>
            </w:r>
          </w:p>
        </w:tc>
        <w:tc>
          <w:tcPr>
            <w:tcW w:w="4147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Обновление парка подвижного состава для выполнения регулярных пассажирских перевозок по муниципальным маршрутам в </w:t>
            </w:r>
            <w:proofErr w:type="spellStart"/>
            <w:r w:rsidRPr="006D49E5">
              <w:rPr>
                <w:rFonts w:ascii="Times New Roman" w:hAnsi="Times New Roman"/>
                <w:sz w:val="20"/>
                <w:szCs w:val="20"/>
              </w:rPr>
              <w:t>Богучанском</w:t>
            </w:r>
            <w:proofErr w:type="spellEnd"/>
            <w:r w:rsidRPr="006D49E5">
              <w:rPr>
                <w:rFonts w:ascii="Times New Roman" w:hAnsi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136" w:type="dxa"/>
            <w:vAlign w:val="center"/>
          </w:tcPr>
          <w:p w:rsidR="00EB679D" w:rsidRPr="006D49E5" w:rsidRDefault="00EB679D" w:rsidP="00567BE1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2</w:t>
            </w:r>
            <w:r w:rsidR="00567BE1" w:rsidRPr="006D49E5">
              <w:rPr>
                <w:rFonts w:ascii="Times New Roman" w:hAnsi="Times New Roman"/>
                <w:sz w:val="20"/>
                <w:szCs w:val="20"/>
              </w:rPr>
              <w:t> </w:t>
            </w:r>
            <w:r w:rsidRPr="006D49E5">
              <w:rPr>
                <w:rFonts w:ascii="Times New Roman" w:hAnsi="Times New Roman"/>
                <w:sz w:val="20"/>
                <w:szCs w:val="20"/>
              </w:rPr>
              <w:t>43</w:t>
            </w:r>
            <w:r w:rsidR="00567BE1" w:rsidRPr="006D49E5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136" w:type="dxa"/>
            <w:vAlign w:val="center"/>
          </w:tcPr>
          <w:p w:rsidR="00EB679D" w:rsidRPr="006D49E5" w:rsidRDefault="00EB679D" w:rsidP="00567BE1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2</w:t>
            </w:r>
            <w:r w:rsidR="00567BE1" w:rsidRPr="006D49E5">
              <w:rPr>
                <w:rFonts w:ascii="Times New Roman" w:hAnsi="Times New Roman"/>
                <w:sz w:val="20"/>
                <w:szCs w:val="20"/>
              </w:rPr>
              <w:t> </w:t>
            </w:r>
            <w:r w:rsidRPr="006D49E5">
              <w:rPr>
                <w:rFonts w:ascii="Times New Roman" w:hAnsi="Times New Roman"/>
                <w:sz w:val="20"/>
                <w:szCs w:val="20"/>
              </w:rPr>
              <w:t>432</w:t>
            </w:r>
            <w:r w:rsidR="00567BE1" w:rsidRPr="006D49E5">
              <w:rPr>
                <w:rFonts w:ascii="Times New Roman" w:hAnsi="Times New Roman"/>
                <w:sz w:val="20"/>
                <w:szCs w:val="20"/>
              </w:rPr>
              <w:t>,95</w:t>
            </w:r>
          </w:p>
        </w:tc>
        <w:tc>
          <w:tcPr>
            <w:tcW w:w="804" w:type="dxa"/>
            <w:vAlign w:val="center"/>
          </w:tcPr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78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43,58 рубля экономия денежных сре</w:t>
            </w:r>
            <w:proofErr w:type="gramStart"/>
            <w:r w:rsidRPr="006D49E5">
              <w:rPr>
                <w:rFonts w:ascii="Times New Roman" w:hAnsi="Times New Roman"/>
                <w:sz w:val="20"/>
                <w:szCs w:val="20"/>
              </w:rPr>
              <w:t>дств в р</w:t>
            </w:r>
            <w:proofErr w:type="gramEnd"/>
            <w:r w:rsidRPr="006D49E5">
              <w:rPr>
                <w:rFonts w:ascii="Times New Roman" w:hAnsi="Times New Roman"/>
                <w:sz w:val="20"/>
                <w:szCs w:val="20"/>
              </w:rPr>
              <w:t>езультате проведения электронного аукциона</w:t>
            </w:r>
          </w:p>
        </w:tc>
      </w:tr>
      <w:tr w:rsidR="006D49E5" w:rsidRPr="00695F3B" w:rsidTr="00EB679D">
        <w:trPr>
          <w:trHeight w:val="307"/>
        </w:trPr>
        <w:tc>
          <w:tcPr>
            <w:tcW w:w="455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7" w:type="dxa"/>
            <w:vAlign w:val="center"/>
          </w:tcPr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136" w:type="dxa"/>
            <w:vAlign w:val="center"/>
          </w:tcPr>
          <w:p w:rsidR="00EB679D" w:rsidRPr="006D49E5" w:rsidRDefault="00EB679D" w:rsidP="00567BE1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60</w:t>
            </w:r>
            <w:r w:rsidR="00567BE1" w:rsidRPr="006D49E5">
              <w:rPr>
                <w:rFonts w:ascii="Times New Roman" w:hAnsi="Times New Roman"/>
                <w:sz w:val="20"/>
                <w:szCs w:val="20"/>
              </w:rPr>
              <w:t> </w:t>
            </w:r>
            <w:r w:rsidRPr="006D49E5">
              <w:rPr>
                <w:rFonts w:ascii="Times New Roman" w:hAnsi="Times New Roman"/>
                <w:sz w:val="20"/>
                <w:szCs w:val="20"/>
              </w:rPr>
              <w:t>734</w:t>
            </w:r>
            <w:r w:rsidR="00567BE1" w:rsidRPr="006D49E5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1136" w:type="dxa"/>
            <w:vAlign w:val="center"/>
          </w:tcPr>
          <w:p w:rsidR="00EB679D" w:rsidRPr="006D49E5" w:rsidRDefault="00EB679D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60 734 </w:t>
            </w:r>
            <w:r w:rsidR="006D49E5" w:rsidRPr="006D49E5">
              <w:rPr>
                <w:rFonts w:ascii="Times New Roman" w:hAnsi="Times New Roman"/>
                <w:sz w:val="20"/>
                <w:szCs w:val="20"/>
              </w:rPr>
              <w:t>,5</w:t>
            </w:r>
          </w:p>
        </w:tc>
        <w:tc>
          <w:tcPr>
            <w:tcW w:w="804" w:type="dxa"/>
            <w:vAlign w:val="center"/>
          </w:tcPr>
          <w:p w:rsidR="00EB679D" w:rsidRPr="006D49E5" w:rsidRDefault="00EB679D" w:rsidP="006D49E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78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679D" w:rsidRPr="00105B8E" w:rsidRDefault="00EB679D" w:rsidP="00EB679D">
      <w:pPr>
        <w:pStyle w:val="ConsPlusTitle"/>
        <w:widowControl/>
        <w:jc w:val="both"/>
        <w:rPr>
          <w:rFonts w:ascii="Times New Roman" w:hAnsi="Times New Roman"/>
          <w:b w:val="0"/>
        </w:rPr>
      </w:pPr>
    </w:p>
    <w:p w:rsidR="00EB679D" w:rsidRPr="00105B8E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b w:val="0"/>
        </w:rPr>
      </w:pPr>
    </w:p>
    <w:p w:rsidR="00EB679D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 w:rsidRPr="00105B8E">
        <w:rPr>
          <w:rFonts w:ascii="Times New Roman" w:hAnsi="Times New Roman"/>
          <w:i/>
          <w:sz w:val="26"/>
          <w:szCs w:val="26"/>
        </w:rPr>
        <w:t>Подпрограмма 3</w:t>
      </w:r>
      <w:r w:rsidRPr="00105B8E">
        <w:rPr>
          <w:rFonts w:ascii="Times New Roman" w:hAnsi="Times New Roman"/>
          <w:b w:val="0"/>
          <w:sz w:val="26"/>
          <w:szCs w:val="26"/>
        </w:rPr>
        <w:t xml:space="preserve"> </w:t>
      </w:r>
      <w:r w:rsidRPr="00105B8E">
        <w:rPr>
          <w:rFonts w:ascii="Times New Roman" w:hAnsi="Times New Roman"/>
          <w:sz w:val="26"/>
          <w:szCs w:val="26"/>
        </w:rPr>
        <w:t xml:space="preserve"> </w:t>
      </w:r>
      <w:r w:rsidRPr="00105B8E">
        <w:rPr>
          <w:rFonts w:ascii="Times New Roman" w:hAnsi="Times New Roman"/>
          <w:b w:val="0"/>
          <w:sz w:val="26"/>
          <w:szCs w:val="26"/>
        </w:rPr>
        <w:t xml:space="preserve">«Безопасность дорожного движения в </w:t>
      </w:r>
      <w:proofErr w:type="spellStart"/>
      <w:r w:rsidRPr="00105B8E">
        <w:rPr>
          <w:rFonts w:ascii="Times New Roman" w:hAnsi="Times New Roman"/>
          <w:b w:val="0"/>
          <w:sz w:val="26"/>
          <w:szCs w:val="26"/>
        </w:rPr>
        <w:t>Богучанском</w:t>
      </w:r>
      <w:proofErr w:type="spellEnd"/>
      <w:r w:rsidRPr="00105B8E">
        <w:rPr>
          <w:rFonts w:ascii="Times New Roman" w:hAnsi="Times New Roman"/>
          <w:b w:val="0"/>
          <w:sz w:val="26"/>
          <w:szCs w:val="26"/>
        </w:rPr>
        <w:t xml:space="preserve"> районе»:</w:t>
      </w:r>
    </w:p>
    <w:p w:rsidR="00EB679D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На  реализацию мероприятий по подпрограмме  предусматривались ассигнования в сумме  603,3 тыс. рублей, средства освоены полностью.</w:t>
      </w:r>
    </w:p>
    <w:p w:rsidR="00EB679D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Достигнуты следующие показатели:</w:t>
      </w:r>
    </w:p>
    <w:p w:rsidR="00EB679D" w:rsidRPr="00DF771D" w:rsidRDefault="00EB679D" w:rsidP="00EB679D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DF771D">
        <w:rPr>
          <w:rFonts w:ascii="Times New Roman" w:hAnsi="Times New Roman"/>
          <w:b/>
          <w:i/>
          <w:sz w:val="20"/>
          <w:szCs w:val="20"/>
        </w:rPr>
        <w:t>показатели: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3541"/>
        <w:gridCol w:w="639"/>
        <w:gridCol w:w="619"/>
        <w:gridCol w:w="666"/>
        <w:gridCol w:w="951"/>
        <w:gridCol w:w="3588"/>
      </w:tblGrid>
      <w:tr w:rsidR="00EB679D" w:rsidRPr="006D49E5" w:rsidTr="00EB679D">
        <w:trPr>
          <w:trHeight w:val="163"/>
        </w:trPr>
        <w:tc>
          <w:tcPr>
            <w:tcW w:w="433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D49E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D49E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D49E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82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44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 w:rsidRPr="006D49E5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 w:rsidRPr="006D49E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15" w:type="dxa"/>
            <w:gridSpan w:val="2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870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6D49E5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3746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EB679D" w:rsidRPr="006D49E5" w:rsidTr="00EB679D">
        <w:trPr>
          <w:trHeight w:val="208"/>
        </w:trPr>
        <w:tc>
          <w:tcPr>
            <w:tcW w:w="433" w:type="dxa"/>
            <w:vMerge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2" w:type="dxa"/>
            <w:vMerge/>
            <w:vAlign w:val="center"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  <w:vAlign w:val="center"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576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70" w:type="dxa"/>
            <w:vMerge/>
            <w:vAlign w:val="center"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6" w:type="dxa"/>
            <w:vMerge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</w:tr>
      <w:tr w:rsidR="00EB679D" w:rsidRPr="006D49E5" w:rsidTr="00EB679D">
        <w:trPr>
          <w:trHeight w:val="603"/>
        </w:trPr>
        <w:tc>
          <w:tcPr>
            <w:tcW w:w="433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2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644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539" w:type="dxa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28,7</w:t>
            </w:r>
          </w:p>
        </w:tc>
        <w:tc>
          <w:tcPr>
            <w:tcW w:w="576" w:type="dxa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870" w:type="dxa"/>
            <w:vAlign w:val="center"/>
          </w:tcPr>
          <w:p w:rsidR="00EB679D" w:rsidRPr="006D49E5" w:rsidRDefault="00EB679D" w:rsidP="006D49E5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130,3</w:t>
            </w:r>
            <w:r w:rsidR="007671A9"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3746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Фактический показатель ниже планового, что в данном случае расценивается как </w:t>
            </w:r>
            <w:r w:rsidRPr="006D49E5">
              <w:rPr>
                <w:rFonts w:ascii="Times New Roman" w:hAnsi="Times New Roman"/>
                <w:b/>
                <w:sz w:val="20"/>
                <w:szCs w:val="20"/>
              </w:rPr>
              <w:t>положительный эффект</w:t>
            </w:r>
            <w:r w:rsidRPr="006D49E5">
              <w:rPr>
                <w:rFonts w:ascii="Times New Roman" w:hAnsi="Times New Roman"/>
                <w:sz w:val="20"/>
                <w:szCs w:val="20"/>
              </w:rPr>
              <w:t xml:space="preserve">, так как планировалось, что в ДТП пострадает 10 человек, а фактически пострадало 9 человек. </w:t>
            </w:r>
          </w:p>
        </w:tc>
      </w:tr>
      <w:tr w:rsidR="00EB679D" w:rsidRPr="006D49E5" w:rsidTr="00EB679D">
        <w:trPr>
          <w:trHeight w:val="361"/>
        </w:trPr>
        <w:tc>
          <w:tcPr>
            <w:tcW w:w="433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82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644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539" w:type="dxa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dxa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70" w:type="dxa"/>
            <w:vAlign w:val="center"/>
          </w:tcPr>
          <w:p w:rsidR="00EB679D" w:rsidRPr="006D49E5" w:rsidRDefault="00EB679D" w:rsidP="006D49E5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110,0*</w:t>
            </w:r>
          </w:p>
        </w:tc>
        <w:tc>
          <w:tcPr>
            <w:tcW w:w="3746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Фактический показатель ниже планового, что в данном случае расценивается как </w:t>
            </w:r>
            <w:r w:rsidRPr="006D49E5">
              <w:rPr>
                <w:rFonts w:ascii="Times New Roman" w:hAnsi="Times New Roman"/>
                <w:b/>
                <w:sz w:val="20"/>
                <w:szCs w:val="20"/>
              </w:rPr>
              <w:t>положительный эффект</w:t>
            </w:r>
            <w:r w:rsidRPr="006D49E5">
              <w:rPr>
                <w:rFonts w:ascii="Times New Roman" w:hAnsi="Times New Roman"/>
                <w:sz w:val="20"/>
                <w:szCs w:val="20"/>
              </w:rPr>
              <w:t>. Результатом послужило проведение профилактической работы  в образовательных учреждениях района сотрудниками ГИБДД, а также разъяснительной работы специалистами районного управления образования среди детей и подростков.</w:t>
            </w:r>
          </w:p>
        </w:tc>
      </w:tr>
      <w:tr w:rsidR="00EB679D" w:rsidRPr="006D49E5" w:rsidTr="00EB679D">
        <w:trPr>
          <w:trHeight w:val="281"/>
        </w:trPr>
        <w:tc>
          <w:tcPr>
            <w:tcW w:w="433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82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Количество оборудованных участков дорожными знаками 5.19.1 и 5.19.2 «Пешеходный переход» повышенной яркости (на желтом фоне) и нанесение дорожной разметки 1.14.1 «Зебра» на пешеходных переходах</w:t>
            </w:r>
          </w:p>
        </w:tc>
        <w:tc>
          <w:tcPr>
            <w:tcW w:w="644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D49E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39" w:type="dxa"/>
            <w:vAlign w:val="center"/>
          </w:tcPr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6" w:type="dxa"/>
            <w:vAlign w:val="center"/>
          </w:tcPr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0" w:type="dxa"/>
            <w:vAlign w:val="center"/>
          </w:tcPr>
          <w:p w:rsidR="00EB679D" w:rsidRPr="006D49E5" w:rsidRDefault="006D49E5" w:rsidP="006D49E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100    </w:t>
            </w:r>
          </w:p>
        </w:tc>
        <w:tc>
          <w:tcPr>
            <w:tcW w:w="3746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Показатель исполнен в полном объеме. Выполнены работы по установке пешеходных ограждений; установка и замена светофорных объектов; установка и замена недостающей дорожно-знаковой информации; установка искусственного освещения </w:t>
            </w:r>
            <w:r w:rsidRPr="006D49E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 пешеходных переходах  – в </w:t>
            </w:r>
            <w:proofErr w:type="spellStart"/>
            <w:r w:rsidRPr="006D49E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 w:rsidRPr="006D49E5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6D49E5">
              <w:rPr>
                <w:rFonts w:ascii="Times New Roman" w:hAnsi="Times New Roman"/>
                <w:sz w:val="20"/>
                <w:szCs w:val="20"/>
              </w:rPr>
              <w:t>овохайский</w:t>
            </w:r>
            <w:proofErr w:type="spellEnd"/>
            <w:r w:rsidRPr="006D49E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D49E5">
              <w:rPr>
                <w:rFonts w:ascii="Times New Roman" w:hAnsi="Times New Roman"/>
                <w:sz w:val="20"/>
                <w:szCs w:val="20"/>
              </w:rPr>
              <w:t>п.Говорково</w:t>
            </w:r>
            <w:proofErr w:type="spellEnd"/>
            <w:r w:rsidRPr="006D49E5">
              <w:rPr>
                <w:rFonts w:ascii="Times New Roman" w:hAnsi="Times New Roman"/>
                <w:sz w:val="20"/>
                <w:szCs w:val="20"/>
              </w:rPr>
              <w:t>, п.Ангарский</w:t>
            </w:r>
          </w:p>
        </w:tc>
      </w:tr>
      <w:tr w:rsidR="00EB679D" w:rsidRPr="006D49E5" w:rsidTr="00EB679D">
        <w:trPr>
          <w:trHeight w:val="281"/>
        </w:trPr>
        <w:tc>
          <w:tcPr>
            <w:tcW w:w="433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682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Количество учащихся первых классов муниципальных образовательных учреждений района получивших </w:t>
            </w:r>
            <w:proofErr w:type="spellStart"/>
            <w:r w:rsidRPr="006D49E5">
              <w:rPr>
                <w:rFonts w:ascii="Times New Roman" w:hAnsi="Times New Roman"/>
                <w:sz w:val="20"/>
                <w:szCs w:val="20"/>
              </w:rPr>
              <w:t>световозвращающие</w:t>
            </w:r>
            <w:proofErr w:type="spellEnd"/>
            <w:r w:rsidRPr="006D49E5">
              <w:rPr>
                <w:rFonts w:ascii="Times New Roman" w:hAnsi="Times New Roman"/>
                <w:sz w:val="20"/>
                <w:szCs w:val="20"/>
              </w:rPr>
              <w:t xml:space="preserve"> приспособления</w:t>
            </w:r>
          </w:p>
        </w:tc>
        <w:tc>
          <w:tcPr>
            <w:tcW w:w="644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539" w:type="dxa"/>
            <w:vAlign w:val="center"/>
          </w:tcPr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576" w:type="dxa"/>
            <w:vAlign w:val="center"/>
          </w:tcPr>
          <w:p w:rsidR="00EB679D" w:rsidRPr="006D49E5" w:rsidRDefault="00EB679D" w:rsidP="00EB679D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870" w:type="dxa"/>
            <w:vAlign w:val="center"/>
          </w:tcPr>
          <w:p w:rsidR="00EB679D" w:rsidRPr="006D49E5" w:rsidRDefault="00EB679D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746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Показатель исполнен в полном объеме</w:t>
            </w:r>
          </w:p>
        </w:tc>
      </w:tr>
    </w:tbl>
    <w:p w:rsidR="00EB679D" w:rsidRPr="006D49E5" w:rsidRDefault="00EB679D" w:rsidP="00EB679D">
      <w:pPr>
        <w:pStyle w:val="a7"/>
        <w:ind w:firstLine="567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EB679D" w:rsidRPr="006D49E5" w:rsidRDefault="00EB679D" w:rsidP="00EB679D">
      <w:pPr>
        <w:pStyle w:val="a7"/>
        <w:ind w:firstLine="567"/>
        <w:jc w:val="both"/>
        <w:rPr>
          <w:rFonts w:ascii="Times New Roman" w:hAnsi="Times New Roman"/>
          <w:i/>
          <w:sz w:val="20"/>
          <w:szCs w:val="20"/>
        </w:rPr>
      </w:pPr>
    </w:p>
    <w:p w:rsidR="00EB679D" w:rsidRPr="006D49E5" w:rsidRDefault="00EB679D" w:rsidP="00EB679D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6D49E5">
        <w:rPr>
          <w:rFonts w:ascii="Times New Roman" w:hAnsi="Times New Roman"/>
          <w:b/>
          <w:color w:val="4F81BD"/>
          <w:sz w:val="26"/>
          <w:szCs w:val="26"/>
        </w:rPr>
        <w:t>*</w:t>
      </w:r>
      <w:r w:rsidRPr="006D49E5">
        <w:rPr>
          <w:rFonts w:ascii="Times New Roman" w:hAnsi="Times New Roman"/>
          <w:b/>
          <w:i/>
          <w:sz w:val="26"/>
          <w:szCs w:val="26"/>
        </w:rPr>
        <w:t xml:space="preserve"> - </w:t>
      </w:r>
      <w:r w:rsidRPr="006D49E5">
        <w:rPr>
          <w:rFonts w:ascii="Times New Roman" w:hAnsi="Times New Roman"/>
          <w:sz w:val="26"/>
          <w:szCs w:val="26"/>
        </w:rPr>
        <w:t>так как планом установлено максимальное значение целевого показателя, то расчет исполнения целевого показателя осуществляется в соответствии с формулой  5  подпункта 2.7 пункта 2 Положения о порядке проведения оценки эффективности и результативности муниципальных программ Богучанского района, утвержденного постановлением администрации Богучанского района от 23.12.2014 № 1690-п.</w:t>
      </w:r>
    </w:p>
    <w:p w:rsidR="00EB679D" w:rsidRPr="006D49E5" w:rsidRDefault="00EB679D" w:rsidP="00EB679D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EB679D" w:rsidRPr="006D49E5" w:rsidRDefault="00EB679D" w:rsidP="00EB679D">
      <w:pPr>
        <w:pStyle w:val="a7"/>
        <w:ind w:firstLine="567"/>
        <w:jc w:val="both"/>
        <w:rPr>
          <w:rFonts w:ascii="Times New Roman" w:hAnsi="Times New Roman"/>
          <w:b/>
          <w:i/>
          <w:sz w:val="26"/>
          <w:szCs w:val="26"/>
        </w:rPr>
      </w:pPr>
      <w:r w:rsidRPr="006D49E5">
        <w:rPr>
          <w:rFonts w:ascii="Times New Roman" w:hAnsi="Times New Roman"/>
          <w:b/>
          <w:i/>
          <w:sz w:val="26"/>
          <w:szCs w:val="26"/>
        </w:rPr>
        <w:t>мероприятия:</w:t>
      </w:r>
    </w:p>
    <w:p w:rsidR="00EB679D" w:rsidRPr="00DF771D" w:rsidRDefault="00EB679D" w:rsidP="00EB679D">
      <w:pPr>
        <w:pStyle w:val="a7"/>
        <w:ind w:firstLine="567"/>
        <w:jc w:val="both"/>
        <w:rPr>
          <w:rFonts w:ascii="Times New Roman" w:hAnsi="Times New Roman"/>
          <w:b/>
          <w:i/>
          <w:sz w:val="6"/>
          <w:szCs w:val="6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"/>
        <w:gridCol w:w="4789"/>
        <w:gridCol w:w="992"/>
        <w:gridCol w:w="993"/>
        <w:gridCol w:w="850"/>
        <w:gridCol w:w="2268"/>
      </w:tblGrid>
      <w:tr w:rsidR="00EB679D" w:rsidRPr="00695F3B" w:rsidTr="00EB679D">
        <w:trPr>
          <w:trHeight w:val="163"/>
        </w:trPr>
        <w:tc>
          <w:tcPr>
            <w:tcW w:w="456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D49E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D49E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D49E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89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1985" w:type="dxa"/>
            <w:gridSpan w:val="2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Расходы на 2021 год</w:t>
            </w:r>
          </w:p>
          <w:p w:rsidR="00EB679D" w:rsidRPr="006D49E5" w:rsidRDefault="00EB679D" w:rsidP="006D49E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(в</w:t>
            </w:r>
            <w:r w:rsidR="006D49E5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  <w:r w:rsidRPr="006D49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Процент </w:t>
            </w:r>
            <w:proofErr w:type="spellStart"/>
            <w:proofErr w:type="gramStart"/>
            <w:r w:rsidRPr="006D49E5">
              <w:rPr>
                <w:rFonts w:ascii="Times New Roman" w:hAnsi="Times New Roman"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268" w:type="dxa"/>
            <w:vMerge w:val="restart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EB679D" w:rsidRPr="00695F3B" w:rsidTr="00EB679D">
        <w:trPr>
          <w:trHeight w:val="118"/>
        </w:trPr>
        <w:tc>
          <w:tcPr>
            <w:tcW w:w="456" w:type="dxa"/>
            <w:vMerge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9" w:type="dxa"/>
            <w:vMerge/>
            <w:vAlign w:val="center"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993" w:type="dxa"/>
            <w:vAlign w:val="center"/>
          </w:tcPr>
          <w:p w:rsidR="00EB679D" w:rsidRPr="006D49E5" w:rsidRDefault="00EB679D" w:rsidP="00EB679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vMerge/>
            <w:vAlign w:val="center"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EB679D" w:rsidRPr="006D49E5" w:rsidRDefault="00EB679D" w:rsidP="00EB679D">
            <w:pPr>
              <w:jc w:val="center"/>
              <w:rPr>
                <w:sz w:val="20"/>
                <w:szCs w:val="20"/>
              </w:rPr>
            </w:pPr>
          </w:p>
        </w:tc>
      </w:tr>
      <w:tr w:rsidR="00EB679D" w:rsidRPr="00695F3B" w:rsidTr="00EB679D">
        <w:trPr>
          <w:trHeight w:val="406"/>
        </w:trPr>
        <w:tc>
          <w:tcPr>
            <w:tcW w:w="456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89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Обучение детей и подростков Правилам дорожного движения, формирование у них навыков безопасного поведения на дорогах</w:t>
            </w:r>
          </w:p>
        </w:tc>
        <w:tc>
          <w:tcPr>
            <w:tcW w:w="992" w:type="dxa"/>
            <w:vAlign w:val="center"/>
          </w:tcPr>
          <w:p w:rsidR="00EB679D" w:rsidRPr="006D49E5" w:rsidRDefault="00EB679D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78</w:t>
            </w:r>
            <w:r w:rsidR="006D49E5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993" w:type="dxa"/>
            <w:vAlign w:val="center"/>
          </w:tcPr>
          <w:p w:rsidR="00EB679D" w:rsidRPr="006D49E5" w:rsidRDefault="00EB679D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78 </w:t>
            </w:r>
            <w:r w:rsidR="006D49E5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850" w:type="dxa"/>
            <w:vAlign w:val="center"/>
          </w:tcPr>
          <w:p w:rsidR="00EB679D" w:rsidRPr="006D49E5" w:rsidRDefault="00EB679D" w:rsidP="006D49E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68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</w:t>
            </w:r>
          </w:p>
        </w:tc>
      </w:tr>
      <w:tr w:rsidR="00EB679D" w:rsidRPr="00695F3B" w:rsidTr="00EB679D">
        <w:trPr>
          <w:trHeight w:val="406"/>
        </w:trPr>
        <w:tc>
          <w:tcPr>
            <w:tcW w:w="456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89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Расходы на проведение мероприятий, направленных на обеспечение безопасного участия детей в дорожном движении</w:t>
            </w:r>
          </w:p>
        </w:tc>
        <w:tc>
          <w:tcPr>
            <w:tcW w:w="992" w:type="dxa"/>
            <w:vAlign w:val="center"/>
          </w:tcPr>
          <w:p w:rsidR="00EB679D" w:rsidRPr="006D49E5" w:rsidRDefault="00EB679D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13</w:t>
            </w:r>
            <w:r w:rsidR="006D49E5"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993" w:type="dxa"/>
            <w:vAlign w:val="center"/>
          </w:tcPr>
          <w:p w:rsidR="00EB679D" w:rsidRPr="006D49E5" w:rsidRDefault="00EB679D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13</w:t>
            </w:r>
            <w:r w:rsidR="006D49E5"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850" w:type="dxa"/>
            <w:vAlign w:val="center"/>
          </w:tcPr>
          <w:p w:rsidR="00EB679D" w:rsidRPr="006D49E5" w:rsidRDefault="00EB679D" w:rsidP="006D49E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68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</w:t>
            </w:r>
          </w:p>
        </w:tc>
      </w:tr>
      <w:tr w:rsidR="00EB679D" w:rsidRPr="00695F3B" w:rsidTr="00EB679D">
        <w:tc>
          <w:tcPr>
            <w:tcW w:w="456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789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Межбюджетные трансферты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992" w:type="dxa"/>
            <w:vAlign w:val="center"/>
          </w:tcPr>
          <w:p w:rsidR="00EB679D" w:rsidRPr="006D49E5" w:rsidRDefault="00EB679D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358</w:t>
            </w:r>
            <w:r w:rsidR="006D49E5"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993" w:type="dxa"/>
            <w:vAlign w:val="center"/>
          </w:tcPr>
          <w:p w:rsidR="00EB679D" w:rsidRPr="006D49E5" w:rsidRDefault="00EB679D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358 </w:t>
            </w:r>
            <w:r w:rsidR="006D49E5"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850" w:type="dxa"/>
            <w:vAlign w:val="center"/>
          </w:tcPr>
          <w:p w:rsidR="00EB679D" w:rsidRPr="006D49E5" w:rsidRDefault="00EB679D" w:rsidP="006D49E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68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</w:t>
            </w:r>
          </w:p>
        </w:tc>
      </w:tr>
      <w:tr w:rsidR="00EB679D" w:rsidRPr="00695F3B" w:rsidTr="00EB679D">
        <w:tc>
          <w:tcPr>
            <w:tcW w:w="456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789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обустройство участков </w:t>
            </w:r>
            <w:proofErr w:type="spellStart"/>
            <w:r w:rsidRPr="006D49E5">
              <w:rPr>
                <w:rFonts w:ascii="Times New Roman" w:hAnsi="Times New Roman"/>
                <w:sz w:val="20"/>
                <w:szCs w:val="20"/>
              </w:rPr>
              <w:t>улично</w:t>
            </w:r>
            <w:proofErr w:type="spellEnd"/>
            <w:r w:rsidRPr="006D49E5">
              <w:rPr>
                <w:rFonts w:ascii="Times New Roman" w:hAnsi="Times New Roman"/>
                <w:sz w:val="20"/>
                <w:szCs w:val="20"/>
              </w:rPr>
              <w:t xml:space="preserve"> - дорожной сети вблизи образовательных организаций для обеспечения безопасности дорожного движения</w:t>
            </w:r>
          </w:p>
        </w:tc>
        <w:tc>
          <w:tcPr>
            <w:tcW w:w="992" w:type="dxa"/>
            <w:vAlign w:val="center"/>
          </w:tcPr>
          <w:p w:rsidR="00EB679D" w:rsidRPr="006D49E5" w:rsidRDefault="00EB679D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152</w:t>
            </w:r>
            <w:r w:rsidR="006D49E5"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993" w:type="dxa"/>
            <w:vAlign w:val="center"/>
          </w:tcPr>
          <w:p w:rsidR="00EB679D" w:rsidRPr="006D49E5" w:rsidRDefault="00EB679D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</w:t>
            </w:r>
            <w:r w:rsidR="006D49E5">
              <w:rPr>
                <w:rFonts w:ascii="Times New Roman" w:hAnsi="Times New Roman"/>
                <w:sz w:val="20"/>
                <w:szCs w:val="20"/>
              </w:rPr>
              <w:t>52,4</w:t>
            </w:r>
          </w:p>
        </w:tc>
        <w:tc>
          <w:tcPr>
            <w:tcW w:w="850" w:type="dxa"/>
            <w:vAlign w:val="center"/>
          </w:tcPr>
          <w:p w:rsidR="00EB679D" w:rsidRPr="006D49E5" w:rsidRDefault="00EB679D" w:rsidP="006D49E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68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Бюджетные ассигнования исполнены в полном объеме</w:t>
            </w:r>
          </w:p>
        </w:tc>
      </w:tr>
      <w:tr w:rsidR="00EB679D" w:rsidRPr="00695F3B" w:rsidTr="00EB679D">
        <w:trPr>
          <w:trHeight w:val="367"/>
        </w:trPr>
        <w:tc>
          <w:tcPr>
            <w:tcW w:w="456" w:type="dxa"/>
            <w:vAlign w:val="center"/>
          </w:tcPr>
          <w:p w:rsidR="00EB679D" w:rsidRPr="006D49E5" w:rsidRDefault="00EB679D" w:rsidP="00EB679D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9" w:type="dxa"/>
            <w:vAlign w:val="center"/>
          </w:tcPr>
          <w:p w:rsidR="00EB679D" w:rsidRPr="006D49E5" w:rsidRDefault="00EB679D" w:rsidP="00EB679D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vAlign w:val="center"/>
          </w:tcPr>
          <w:p w:rsidR="00EB679D" w:rsidRPr="006D49E5" w:rsidRDefault="00EB679D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603 </w:t>
            </w:r>
            <w:r w:rsidR="006D49E5"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993" w:type="dxa"/>
            <w:vAlign w:val="center"/>
          </w:tcPr>
          <w:p w:rsidR="00EB679D" w:rsidRPr="006D49E5" w:rsidRDefault="006D49E5" w:rsidP="006D49E5">
            <w:pPr>
              <w:pStyle w:val="a7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603,3</w:t>
            </w:r>
          </w:p>
        </w:tc>
        <w:tc>
          <w:tcPr>
            <w:tcW w:w="850" w:type="dxa"/>
            <w:vAlign w:val="center"/>
          </w:tcPr>
          <w:p w:rsidR="00EB679D" w:rsidRPr="006D49E5" w:rsidRDefault="00EB679D" w:rsidP="006D49E5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49E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268" w:type="dxa"/>
            <w:vAlign w:val="center"/>
          </w:tcPr>
          <w:p w:rsidR="00EB679D" w:rsidRPr="006D49E5" w:rsidRDefault="00EB679D" w:rsidP="00EB679D">
            <w:pPr>
              <w:pStyle w:val="a7"/>
              <w:ind w:firstLine="14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679D" w:rsidRPr="00105B8E" w:rsidRDefault="00EB679D" w:rsidP="00EB679D">
      <w:pPr>
        <w:pStyle w:val="ConsPlusTitle"/>
        <w:widowControl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6D3E46" w:rsidRPr="00105B8E" w:rsidRDefault="006D3E46" w:rsidP="006D3E46">
      <w:pPr>
        <w:rPr>
          <w:sz w:val="20"/>
          <w:szCs w:val="20"/>
        </w:rPr>
      </w:pPr>
    </w:p>
    <w:p w:rsidR="00B64A94" w:rsidRPr="00613EBF" w:rsidRDefault="00B64A94" w:rsidP="00214B11">
      <w:pPr>
        <w:ind w:firstLine="567"/>
        <w:jc w:val="center"/>
        <w:rPr>
          <w:bCs/>
          <w:sz w:val="26"/>
          <w:szCs w:val="26"/>
        </w:rPr>
      </w:pPr>
      <w:r w:rsidRPr="002E00E7">
        <w:rPr>
          <w:b/>
          <w:bCs/>
          <w:sz w:val="26"/>
          <w:szCs w:val="26"/>
          <w:u w:val="single"/>
        </w:rPr>
        <w:t>10. Муниципальная программа "Обеспечение доступным и комфортным жильем граждан Богучанского района"</w:t>
      </w:r>
    </w:p>
    <w:p w:rsidR="00B64A94" w:rsidRPr="00EF1D98" w:rsidRDefault="00B273CD" w:rsidP="00613EBF">
      <w:pPr>
        <w:pStyle w:val="a7"/>
        <w:ind w:firstLine="709"/>
        <w:jc w:val="both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bCs/>
          <w:sz w:val="26"/>
          <w:szCs w:val="26"/>
        </w:rPr>
        <w:t xml:space="preserve"> На реализацию  муниципальной программы предусматривалось в бюджете  </w:t>
      </w:r>
      <w:r w:rsidR="00E107F4">
        <w:rPr>
          <w:rFonts w:ascii="Times New Roman" w:hAnsi="Times New Roman"/>
          <w:bCs/>
          <w:sz w:val="26"/>
          <w:szCs w:val="26"/>
        </w:rPr>
        <w:t>6 100,3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B64A94" w:rsidRPr="00613EBF">
        <w:rPr>
          <w:rFonts w:ascii="Times New Roman" w:hAnsi="Times New Roman"/>
          <w:bCs/>
          <w:sz w:val="26"/>
          <w:szCs w:val="26"/>
        </w:rPr>
        <w:t xml:space="preserve">тыс. рублей, освоено </w:t>
      </w:r>
      <w:r w:rsidR="00E107F4">
        <w:rPr>
          <w:rFonts w:ascii="Times New Roman" w:hAnsi="Times New Roman"/>
          <w:bCs/>
          <w:sz w:val="26"/>
          <w:szCs w:val="26"/>
        </w:rPr>
        <w:t>6 031,4</w:t>
      </w:r>
      <w:r w:rsidR="00B64A94" w:rsidRPr="00613EBF">
        <w:rPr>
          <w:rFonts w:ascii="Times New Roman" w:hAnsi="Times New Roman"/>
          <w:bCs/>
          <w:sz w:val="26"/>
          <w:szCs w:val="26"/>
        </w:rPr>
        <w:t xml:space="preserve"> тыс. рублей, или </w:t>
      </w:r>
      <w:r w:rsidR="00E107F4">
        <w:rPr>
          <w:rFonts w:ascii="Times New Roman" w:hAnsi="Times New Roman"/>
          <w:bCs/>
          <w:sz w:val="26"/>
          <w:szCs w:val="26"/>
        </w:rPr>
        <w:t>98,9</w:t>
      </w:r>
      <w:r w:rsidR="00613EBF">
        <w:rPr>
          <w:rFonts w:ascii="Times New Roman" w:hAnsi="Times New Roman"/>
          <w:bCs/>
          <w:sz w:val="26"/>
          <w:szCs w:val="26"/>
        </w:rPr>
        <w:t>%.</w:t>
      </w:r>
    </w:p>
    <w:p w:rsidR="00B64A94" w:rsidRDefault="00B64A94" w:rsidP="00B64A94">
      <w:pPr>
        <w:ind w:firstLine="709"/>
        <w:jc w:val="both"/>
        <w:rPr>
          <w:i/>
          <w:sz w:val="26"/>
          <w:szCs w:val="26"/>
        </w:rPr>
      </w:pPr>
      <w:r w:rsidRPr="00613EBF">
        <w:rPr>
          <w:i/>
          <w:sz w:val="26"/>
          <w:szCs w:val="26"/>
        </w:rPr>
        <w:t>Подпрограмма</w:t>
      </w:r>
      <w:r w:rsidR="00D9083C">
        <w:rPr>
          <w:i/>
          <w:sz w:val="26"/>
          <w:szCs w:val="26"/>
        </w:rPr>
        <w:t xml:space="preserve"> 1</w:t>
      </w:r>
      <w:r w:rsidRPr="00613EBF">
        <w:rPr>
          <w:i/>
          <w:sz w:val="26"/>
          <w:szCs w:val="26"/>
        </w:rPr>
        <w:t xml:space="preserve"> «Переселение граждан из аварийного жилищного фонда в муниципальных образованиях Богучанского района»</w:t>
      </w:r>
    </w:p>
    <w:p w:rsidR="00B64A94" w:rsidRDefault="00D9083C" w:rsidP="00B64A94">
      <w:pPr>
        <w:ind w:firstLine="709"/>
        <w:jc w:val="both"/>
        <w:rPr>
          <w:sz w:val="26"/>
          <w:szCs w:val="26"/>
          <w:highlight w:val="yellow"/>
        </w:rPr>
      </w:pPr>
      <w:r w:rsidRPr="00D9083C">
        <w:rPr>
          <w:sz w:val="26"/>
          <w:szCs w:val="26"/>
        </w:rPr>
        <w:t>На реализацию  данной подпрограммы средства в бюджете не предусматривалис</w:t>
      </w:r>
      <w:r>
        <w:rPr>
          <w:sz w:val="26"/>
          <w:szCs w:val="26"/>
        </w:rPr>
        <w:t>ь</w:t>
      </w:r>
      <w:r w:rsidRPr="00D9083C">
        <w:rPr>
          <w:sz w:val="26"/>
          <w:szCs w:val="26"/>
        </w:rPr>
        <w:t>.</w:t>
      </w:r>
      <w:r w:rsidR="00613EBF" w:rsidRPr="00D9083C">
        <w:rPr>
          <w:sz w:val="26"/>
          <w:szCs w:val="26"/>
          <w:highlight w:val="yellow"/>
        </w:rPr>
        <w:t xml:space="preserve"> </w:t>
      </w:r>
    </w:p>
    <w:p w:rsidR="00D9083C" w:rsidRDefault="00D9083C" w:rsidP="00B64A94">
      <w:pPr>
        <w:ind w:firstLine="709"/>
        <w:jc w:val="both"/>
        <w:rPr>
          <w:sz w:val="26"/>
          <w:szCs w:val="26"/>
        </w:rPr>
      </w:pPr>
      <w:r w:rsidRPr="00D9083C">
        <w:rPr>
          <w:sz w:val="26"/>
          <w:szCs w:val="26"/>
        </w:rPr>
        <w:t xml:space="preserve"> </w:t>
      </w:r>
      <w:r w:rsidRPr="00D9083C">
        <w:rPr>
          <w:i/>
          <w:sz w:val="26"/>
          <w:szCs w:val="26"/>
        </w:rPr>
        <w:t xml:space="preserve">Подпрограмма </w:t>
      </w:r>
      <w:r w:rsidR="00DE7451">
        <w:rPr>
          <w:i/>
          <w:sz w:val="26"/>
          <w:szCs w:val="26"/>
        </w:rPr>
        <w:t>3</w:t>
      </w:r>
      <w:r w:rsidRPr="00D9083C">
        <w:rPr>
          <w:i/>
          <w:sz w:val="26"/>
          <w:szCs w:val="26"/>
        </w:rPr>
        <w:t xml:space="preserve"> «Обеспечение жильем работников бюджетной сферы»</w:t>
      </w:r>
    </w:p>
    <w:p w:rsidR="00D9083C" w:rsidRPr="00852E0F" w:rsidRDefault="00D9083C" w:rsidP="00B64A94">
      <w:pPr>
        <w:ind w:firstLine="709"/>
        <w:jc w:val="both"/>
        <w:rPr>
          <w:bCs/>
          <w:sz w:val="26"/>
          <w:szCs w:val="26"/>
        </w:rPr>
      </w:pPr>
      <w:r w:rsidRPr="002777F3">
        <w:rPr>
          <w:sz w:val="26"/>
          <w:szCs w:val="26"/>
        </w:rPr>
        <w:t xml:space="preserve">На </w:t>
      </w:r>
      <w:r w:rsidR="00EF56C1" w:rsidRPr="002777F3">
        <w:rPr>
          <w:sz w:val="26"/>
          <w:szCs w:val="26"/>
        </w:rPr>
        <w:t>р</w:t>
      </w:r>
      <w:r w:rsidRPr="002777F3">
        <w:rPr>
          <w:sz w:val="26"/>
          <w:szCs w:val="26"/>
        </w:rPr>
        <w:t xml:space="preserve">еализацию подпрограммы  предусмотрено </w:t>
      </w:r>
      <w:r w:rsidR="00DE7451">
        <w:rPr>
          <w:sz w:val="26"/>
          <w:szCs w:val="26"/>
        </w:rPr>
        <w:t>655,4</w:t>
      </w:r>
      <w:r w:rsidR="006814DF">
        <w:rPr>
          <w:sz w:val="26"/>
          <w:szCs w:val="26"/>
        </w:rPr>
        <w:t xml:space="preserve"> </w:t>
      </w:r>
      <w:r w:rsidRPr="002777F3">
        <w:rPr>
          <w:sz w:val="26"/>
          <w:szCs w:val="26"/>
        </w:rPr>
        <w:t xml:space="preserve">тыс. рублей. Освоено </w:t>
      </w:r>
      <w:r w:rsidR="00DE7451">
        <w:rPr>
          <w:sz w:val="26"/>
          <w:szCs w:val="26"/>
        </w:rPr>
        <w:t>89,7</w:t>
      </w:r>
      <w:r w:rsidRPr="002777F3">
        <w:rPr>
          <w:sz w:val="26"/>
          <w:szCs w:val="26"/>
        </w:rPr>
        <w:t>%</w:t>
      </w:r>
      <w:r w:rsidR="00DE7451">
        <w:rPr>
          <w:sz w:val="26"/>
          <w:szCs w:val="26"/>
        </w:rPr>
        <w:t xml:space="preserve">. </w:t>
      </w:r>
      <w:r w:rsidR="002777F3" w:rsidRPr="002777F3">
        <w:rPr>
          <w:sz w:val="26"/>
          <w:szCs w:val="26"/>
        </w:rPr>
        <w:t xml:space="preserve">средства </w:t>
      </w:r>
      <w:r w:rsidR="002777F3" w:rsidRPr="00852E0F">
        <w:rPr>
          <w:sz w:val="26"/>
          <w:szCs w:val="26"/>
        </w:rPr>
        <w:t xml:space="preserve">направлены на ремонт </w:t>
      </w:r>
      <w:r w:rsidR="00F66E0E" w:rsidRPr="00852E0F">
        <w:rPr>
          <w:sz w:val="26"/>
          <w:szCs w:val="26"/>
        </w:rPr>
        <w:t xml:space="preserve"> муниципального жилого фонда, отремонтировано </w:t>
      </w:r>
      <w:r w:rsidR="00032C60">
        <w:rPr>
          <w:sz w:val="26"/>
          <w:szCs w:val="26"/>
        </w:rPr>
        <w:t>774,0</w:t>
      </w:r>
      <w:r w:rsidR="00852E0F" w:rsidRPr="00852E0F">
        <w:rPr>
          <w:sz w:val="26"/>
          <w:szCs w:val="26"/>
        </w:rPr>
        <w:t xml:space="preserve"> кв.м.</w:t>
      </w:r>
    </w:p>
    <w:p w:rsidR="00B64A94" w:rsidRPr="00852E0F" w:rsidRDefault="00B64A94" w:rsidP="00B64A94">
      <w:pPr>
        <w:ind w:firstLine="709"/>
        <w:jc w:val="both"/>
        <w:rPr>
          <w:i/>
          <w:sz w:val="26"/>
          <w:szCs w:val="26"/>
        </w:rPr>
      </w:pPr>
      <w:r w:rsidRPr="00852E0F">
        <w:rPr>
          <w:i/>
          <w:sz w:val="26"/>
          <w:szCs w:val="26"/>
        </w:rPr>
        <w:t>Подпрограмма «Приобретение жилых помещений работникам бюджетной сферы Богучанского района»</w:t>
      </w:r>
    </w:p>
    <w:p w:rsidR="00B64A94" w:rsidRPr="00B64A94" w:rsidRDefault="00B64A94" w:rsidP="00B64A94">
      <w:pPr>
        <w:ind w:firstLine="709"/>
        <w:jc w:val="both"/>
        <w:rPr>
          <w:sz w:val="26"/>
          <w:szCs w:val="26"/>
        </w:rPr>
      </w:pPr>
      <w:r w:rsidRPr="00852E0F">
        <w:rPr>
          <w:sz w:val="26"/>
          <w:szCs w:val="26"/>
        </w:rPr>
        <w:lastRenderedPageBreak/>
        <w:t xml:space="preserve">Предусмотрено в бюджете </w:t>
      </w:r>
      <w:r w:rsidR="00032C60">
        <w:rPr>
          <w:sz w:val="26"/>
          <w:szCs w:val="26"/>
        </w:rPr>
        <w:t>5 445,0</w:t>
      </w:r>
      <w:r w:rsidR="002777F3" w:rsidRPr="00852E0F">
        <w:rPr>
          <w:sz w:val="26"/>
          <w:szCs w:val="26"/>
        </w:rPr>
        <w:t xml:space="preserve"> тыс. рублей.  Освоено </w:t>
      </w:r>
      <w:r w:rsidR="00032C60">
        <w:rPr>
          <w:sz w:val="26"/>
          <w:szCs w:val="26"/>
        </w:rPr>
        <w:t xml:space="preserve">5443,4 тыс. </w:t>
      </w:r>
      <w:proofErr w:type="spellStart"/>
      <w:r w:rsidR="00032C60">
        <w:rPr>
          <w:sz w:val="26"/>
          <w:szCs w:val="26"/>
        </w:rPr>
        <w:t>руб</w:t>
      </w:r>
      <w:proofErr w:type="spellEnd"/>
      <w:r w:rsidR="00032C60">
        <w:rPr>
          <w:sz w:val="26"/>
          <w:szCs w:val="26"/>
        </w:rPr>
        <w:t xml:space="preserve"> или </w:t>
      </w:r>
      <w:r w:rsidR="002777F3" w:rsidRPr="00852E0F">
        <w:rPr>
          <w:sz w:val="26"/>
          <w:szCs w:val="26"/>
        </w:rPr>
        <w:t xml:space="preserve">100%. Средства направлены </w:t>
      </w:r>
      <w:r w:rsidRPr="00852E0F">
        <w:rPr>
          <w:sz w:val="26"/>
          <w:szCs w:val="26"/>
        </w:rPr>
        <w:t xml:space="preserve"> </w:t>
      </w:r>
      <w:r w:rsidR="00613EBF" w:rsidRPr="00852E0F">
        <w:rPr>
          <w:sz w:val="26"/>
          <w:szCs w:val="26"/>
        </w:rPr>
        <w:t xml:space="preserve"> </w:t>
      </w:r>
      <w:r w:rsidR="009B4F0F" w:rsidRPr="00852E0F">
        <w:rPr>
          <w:sz w:val="26"/>
          <w:szCs w:val="26"/>
        </w:rPr>
        <w:t>на возмещение расходов на оплату стоимости н</w:t>
      </w:r>
      <w:r w:rsidR="002777F3" w:rsidRPr="00852E0F">
        <w:rPr>
          <w:sz w:val="26"/>
          <w:szCs w:val="26"/>
        </w:rPr>
        <w:t>а</w:t>
      </w:r>
      <w:r w:rsidR="00852E0F" w:rsidRPr="00852E0F">
        <w:rPr>
          <w:sz w:val="26"/>
          <w:szCs w:val="26"/>
        </w:rPr>
        <w:t>йма (поднайма) жилых помещений</w:t>
      </w:r>
      <w:r w:rsidR="00032C60">
        <w:rPr>
          <w:sz w:val="26"/>
          <w:szCs w:val="26"/>
        </w:rPr>
        <w:t xml:space="preserve"> 970,0 тыс. руб., на приобретение жилых помещений работникам бюджетной сферы 4 473,4 тыс. рублей</w:t>
      </w:r>
      <w:r w:rsidR="00852E0F" w:rsidRPr="00852E0F">
        <w:rPr>
          <w:sz w:val="26"/>
          <w:szCs w:val="26"/>
        </w:rPr>
        <w:t>.</w:t>
      </w:r>
      <w:r w:rsidR="00032C60">
        <w:rPr>
          <w:sz w:val="26"/>
          <w:szCs w:val="26"/>
        </w:rPr>
        <w:t xml:space="preserve"> Приобретено 2 квартиры.</w:t>
      </w:r>
    </w:p>
    <w:p w:rsidR="00B64A94" w:rsidRPr="00B64A94" w:rsidRDefault="00B64A94" w:rsidP="00B64A94">
      <w:pPr>
        <w:ind w:firstLine="709"/>
        <w:rPr>
          <w:sz w:val="26"/>
          <w:szCs w:val="26"/>
        </w:rPr>
      </w:pPr>
    </w:p>
    <w:p w:rsidR="00D63260" w:rsidRPr="00BD65C2" w:rsidRDefault="00F132CF" w:rsidP="00214B11">
      <w:pPr>
        <w:ind w:firstLine="851"/>
        <w:jc w:val="center"/>
        <w:outlineLvl w:val="0"/>
        <w:rPr>
          <w:bCs/>
          <w:sz w:val="26"/>
          <w:szCs w:val="26"/>
        </w:rPr>
      </w:pPr>
      <w:r w:rsidRPr="002E00E7">
        <w:rPr>
          <w:b/>
          <w:bCs/>
          <w:sz w:val="26"/>
          <w:szCs w:val="26"/>
          <w:u w:val="single"/>
        </w:rPr>
        <w:t>11. Муниципальная программа "Управление муниципальными финансами"</w:t>
      </w:r>
    </w:p>
    <w:p w:rsidR="00F132CF" w:rsidRPr="00BD65C2" w:rsidRDefault="00D63260" w:rsidP="00F132CF">
      <w:pPr>
        <w:ind w:firstLine="851"/>
        <w:jc w:val="both"/>
        <w:outlineLvl w:val="0"/>
        <w:rPr>
          <w:bCs/>
          <w:sz w:val="26"/>
          <w:szCs w:val="26"/>
        </w:rPr>
      </w:pPr>
      <w:r w:rsidRPr="00EF05FC">
        <w:rPr>
          <w:bCs/>
          <w:sz w:val="26"/>
          <w:szCs w:val="26"/>
        </w:rPr>
        <w:t>С</w:t>
      </w:r>
      <w:r w:rsidR="00F132CF" w:rsidRPr="00EF05FC">
        <w:rPr>
          <w:bCs/>
          <w:sz w:val="26"/>
          <w:szCs w:val="26"/>
        </w:rPr>
        <w:t>редства</w:t>
      </w:r>
      <w:r w:rsidR="00EF56C1">
        <w:rPr>
          <w:bCs/>
          <w:sz w:val="26"/>
          <w:szCs w:val="26"/>
        </w:rPr>
        <w:t xml:space="preserve"> по программе </w:t>
      </w:r>
      <w:r w:rsidR="00F132CF" w:rsidRPr="00EF05FC">
        <w:rPr>
          <w:bCs/>
          <w:sz w:val="26"/>
          <w:szCs w:val="26"/>
        </w:rPr>
        <w:t xml:space="preserve"> </w:t>
      </w:r>
      <w:proofErr w:type="gramStart"/>
      <w:r w:rsidR="00F132CF" w:rsidRPr="00EF05FC">
        <w:rPr>
          <w:bCs/>
          <w:sz w:val="26"/>
          <w:szCs w:val="26"/>
        </w:rPr>
        <w:t>освоены  на 99,</w:t>
      </w:r>
      <w:r w:rsidR="00412E36">
        <w:rPr>
          <w:bCs/>
          <w:sz w:val="26"/>
          <w:szCs w:val="26"/>
        </w:rPr>
        <w:t>5</w:t>
      </w:r>
      <w:r w:rsidR="00F132CF" w:rsidRPr="00EF05FC">
        <w:rPr>
          <w:bCs/>
          <w:sz w:val="26"/>
          <w:szCs w:val="26"/>
        </w:rPr>
        <w:t>% предусмотрено</w:t>
      </w:r>
      <w:proofErr w:type="gramEnd"/>
      <w:r w:rsidR="00F132CF" w:rsidRPr="00EF05FC">
        <w:rPr>
          <w:bCs/>
          <w:sz w:val="26"/>
          <w:szCs w:val="26"/>
        </w:rPr>
        <w:t xml:space="preserve"> по бюджету  </w:t>
      </w:r>
      <w:r w:rsidR="00412E36">
        <w:rPr>
          <w:bCs/>
          <w:sz w:val="26"/>
          <w:szCs w:val="26"/>
        </w:rPr>
        <w:t>182 090,1</w:t>
      </w:r>
      <w:r w:rsidR="00F132CF" w:rsidRPr="00EF05FC">
        <w:rPr>
          <w:bCs/>
          <w:sz w:val="26"/>
          <w:szCs w:val="26"/>
        </w:rPr>
        <w:t xml:space="preserve"> тыс. рублей, освоено </w:t>
      </w:r>
      <w:r w:rsidR="00412E36">
        <w:rPr>
          <w:bCs/>
          <w:sz w:val="26"/>
          <w:szCs w:val="26"/>
        </w:rPr>
        <w:t>181 234,0</w:t>
      </w:r>
      <w:r w:rsidR="00F132CF" w:rsidRPr="00EF05FC">
        <w:rPr>
          <w:bCs/>
          <w:sz w:val="26"/>
          <w:szCs w:val="26"/>
        </w:rPr>
        <w:t xml:space="preserve"> тыс. рублей. Данной программой предусматривается перечисление межбюджетных трансфертов  в бюджеты поселений, обеспечение устойчивости  бюджетов Богучанского района, а также  содержание финансового органа Богучанского района.</w:t>
      </w:r>
    </w:p>
    <w:p w:rsidR="00F132CF" w:rsidRPr="005218A1" w:rsidRDefault="00DD6589" w:rsidP="00F132CF">
      <w:pPr>
        <w:ind w:firstLine="709"/>
        <w:jc w:val="both"/>
        <w:outlineLvl w:val="6"/>
        <w:rPr>
          <w:sz w:val="26"/>
          <w:szCs w:val="26"/>
        </w:rPr>
      </w:pPr>
      <w:proofErr w:type="gramStart"/>
      <w:r w:rsidRPr="005218A1">
        <w:rPr>
          <w:sz w:val="26"/>
          <w:szCs w:val="26"/>
        </w:rPr>
        <w:t>В</w:t>
      </w:r>
      <w:r w:rsidR="00F132CF" w:rsidRPr="005218A1">
        <w:rPr>
          <w:sz w:val="26"/>
          <w:szCs w:val="26"/>
        </w:rPr>
        <w:t xml:space="preserve"> рамках </w:t>
      </w:r>
      <w:r w:rsidR="00F132CF" w:rsidRPr="005218A1">
        <w:rPr>
          <w:i/>
          <w:sz w:val="26"/>
          <w:szCs w:val="26"/>
        </w:rPr>
        <w:t>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образований"</w:t>
      </w:r>
      <w:r w:rsidR="00F132CF" w:rsidRPr="005218A1">
        <w:rPr>
          <w:sz w:val="26"/>
          <w:szCs w:val="26"/>
        </w:rPr>
        <w:t xml:space="preserve">   обеспечено перечисление в полном объеме фонда финансовой поддержки  района  бюджетам поселений</w:t>
      </w:r>
      <w:r w:rsidR="0027187C" w:rsidRPr="005218A1">
        <w:rPr>
          <w:sz w:val="26"/>
          <w:szCs w:val="26"/>
        </w:rPr>
        <w:t xml:space="preserve"> (</w:t>
      </w:r>
      <w:r w:rsidR="00DF73B0">
        <w:rPr>
          <w:sz w:val="26"/>
          <w:szCs w:val="26"/>
        </w:rPr>
        <w:t>42 780,6</w:t>
      </w:r>
      <w:r w:rsidR="0027187C" w:rsidRPr="005218A1">
        <w:rPr>
          <w:sz w:val="26"/>
          <w:szCs w:val="26"/>
        </w:rPr>
        <w:t xml:space="preserve"> тыс. рублей – средства краевого бюджета, </w:t>
      </w:r>
      <w:r w:rsidR="00DF73B0">
        <w:rPr>
          <w:sz w:val="26"/>
          <w:szCs w:val="26"/>
        </w:rPr>
        <w:t>50 653,6</w:t>
      </w:r>
      <w:r w:rsidR="0027187C" w:rsidRPr="005218A1">
        <w:rPr>
          <w:sz w:val="26"/>
          <w:szCs w:val="26"/>
        </w:rPr>
        <w:t xml:space="preserve"> тыс. руб.- средства районного бюджета)</w:t>
      </w:r>
      <w:r w:rsidR="00F132CF" w:rsidRPr="005218A1">
        <w:rPr>
          <w:sz w:val="26"/>
          <w:szCs w:val="26"/>
        </w:rPr>
        <w:t>, межбюджетны</w:t>
      </w:r>
      <w:r w:rsidR="004503C8" w:rsidRPr="005218A1">
        <w:rPr>
          <w:sz w:val="26"/>
          <w:szCs w:val="26"/>
        </w:rPr>
        <w:t>е</w:t>
      </w:r>
      <w:r w:rsidR="00F132CF" w:rsidRPr="005218A1">
        <w:rPr>
          <w:sz w:val="26"/>
          <w:szCs w:val="26"/>
        </w:rPr>
        <w:t xml:space="preserve"> трансферт</w:t>
      </w:r>
      <w:r w:rsidR="004503C8" w:rsidRPr="005218A1">
        <w:rPr>
          <w:sz w:val="26"/>
          <w:szCs w:val="26"/>
        </w:rPr>
        <w:t>ы</w:t>
      </w:r>
      <w:r w:rsidR="00F132CF" w:rsidRPr="005218A1">
        <w:rPr>
          <w:sz w:val="26"/>
          <w:szCs w:val="26"/>
        </w:rPr>
        <w:t xml:space="preserve"> на обеспечение сбалансированности бюджетов поселений</w:t>
      </w:r>
      <w:r w:rsidR="0027187C" w:rsidRPr="005218A1">
        <w:rPr>
          <w:sz w:val="26"/>
          <w:szCs w:val="26"/>
        </w:rPr>
        <w:t xml:space="preserve"> </w:t>
      </w:r>
      <w:r w:rsidR="004503C8" w:rsidRPr="005218A1">
        <w:rPr>
          <w:sz w:val="26"/>
          <w:szCs w:val="26"/>
        </w:rPr>
        <w:t xml:space="preserve"> перечислены  в размере </w:t>
      </w:r>
      <w:r w:rsidR="00DF73B0">
        <w:rPr>
          <w:sz w:val="26"/>
          <w:szCs w:val="26"/>
        </w:rPr>
        <w:t>43 492,4</w:t>
      </w:r>
      <w:r w:rsidR="004503C8" w:rsidRPr="005218A1">
        <w:rPr>
          <w:sz w:val="26"/>
          <w:szCs w:val="26"/>
        </w:rPr>
        <w:t xml:space="preserve"> тыс. рублей, или </w:t>
      </w:r>
      <w:r w:rsidR="00E242FA" w:rsidRPr="005218A1">
        <w:rPr>
          <w:sz w:val="26"/>
          <w:szCs w:val="26"/>
        </w:rPr>
        <w:t>100</w:t>
      </w:r>
      <w:r w:rsidR="004503C8" w:rsidRPr="005218A1">
        <w:rPr>
          <w:sz w:val="26"/>
          <w:szCs w:val="26"/>
        </w:rPr>
        <w:t>% от плановых</w:t>
      </w:r>
      <w:proofErr w:type="gramEnd"/>
      <w:r w:rsidR="004503C8" w:rsidRPr="005218A1">
        <w:rPr>
          <w:sz w:val="26"/>
          <w:szCs w:val="26"/>
        </w:rPr>
        <w:t xml:space="preserve"> назначений</w:t>
      </w:r>
      <w:r w:rsidR="00E242FA" w:rsidRPr="005218A1">
        <w:rPr>
          <w:sz w:val="26"/>
          <w:szCs w:val="26"/>
        </w:rPr>
        <w:t>.</w:t>
      </w:r>
      <w:r w:rsidR="00C65E10" w:rsidRPr="005218A1">
        <w:rPr>
          <w:sz w:val="26"/>
          <w:szCs w:val="26"/>
        </w:rPr>
        <w:t xml:space="preserve"> </w:t>
      </w:r>
    </w:p>
    <w:p w:rsidR="00952D0B" w:rsidRPr="005218A1" w:rsidRDefault="0027187C" w:rsidP="00C21B6C">
      <w:pPr>
        <w:ind w:firstLine="567"/>
        <w:jc w:val="both"/>
        <w:rPr>
          <w:sz w:val="26"/>
          <w:szCs w:val="26"/>
        </w:rPr>
      </w:pPr>
      <w:r w:rsidRPr="005218A1">
        <w:rPr>
          <w:noProof/>
          <w:sz w:val="26"/>
          <w:szCs w:val="26"/>
        </w:rPr>
        <w:t xml:space="preserve"> </w:t>
      </w:r>
      <w:r w:rsidR="00C21B6C" w:rsidRPr="005218A1">
        <w:rPr>
          <w:noProof/>
          <w:sz w:val="26"/>
          <w:szCs w:val="26"/>
        </w:rPr>
        <w:t>Р</w:t>
      </w:r>
      <w:r w:rsidRPr="005218A1">
        <w:rPr>
          <w:noProof/>
          <w:sz w:val="26"/>
          <w:szCs w:val="26"/>
        </w:rPr>
        <w:t xml:space="preserve">асходы  на осуществление государственных полномочий по первичному воинскому учету на территориях, где отсутствуют военные комиссариаты освоены  </w:t>
      </w:r>
      <w:r w:rsidR="00051AEE">
        <w:rPr>
          <w:noProof/>
          <w:sz w:val="26"/>
          <w:szCs w:val="26"/>
        </w:rPr>
        <w:t xml:space="preserve"> на 97,</w:t>
      </w:r>
      <w:r w:rsidR="00DF73B0">
        <w:rPr>
          <w:noProof/>
          <w:sz w:val="26"/>
          <w:szCs w:val="26"/>
        </w:rPr>
        <w:t>7</w:t>
      </w:r>
      <w:r w:rsidR="00051AEE">
        <w:rPr>
          <w:noProof/>
          <w:sz w:val="26"/>
          <w:szCs w:val="26"/>
        </w:rPr>
        <w:t>%</w:t>
      </w:r>
      <w:r w:rsidRPr="005218A1">
        <w:rPr>
          <w:noProof/>
          <w:sz w:val="26"/>
          <w:szCs w:val="26"/>
        </w:rPr>
        <w:t xml:space="preserve">  в </w:t>
      </w:r>
      <w:r w:rsidR="00051AEE">
        <w:rPr>
          <w:noProof/>
          <w:sz w:val="26"/>
          <w:szCs w:val="26"/>
        </w:rPr>
        <w:t xml:space="preserve"> сумме </w:t>
      </w:r>
      <w:r w:rsidR="00DF73B0">
        <w:rPr>
          <w:noProof/>
          <w:sz w:val="26"/>
          <w:szCs w:val="26"/>
        </w:rPr>
        <w:t>5 375,0</w:t>
      </w:r>
      <w:r w:rsidR="00E242FA" w:rsidRPr="005218A1">
        <w:rPr>
          <w:noProof/>
          <w:sz w:val="26"/>
          <w:szCs w:val="26"/>
        </w:rPr>
        <w:t xml:space="preserve"> тыс. рублей.</w:t>
      </w:r>
      <w:r w:rsidR="00051AEE">
        <w:rPr>
          <w:noProof/>
          <w:sz w:val="26"/>
          <w:szCs w:val="26"/>
        </w:rPr>
        <w:t xml:space="preserve"> Средства освоены в пределах потребности ассигнований.</w:t>
      </w:r>
    </w:p>
    <w:p w:rsidR="007D5076" w:rsidRDefault="00F132CF" w:rsidP="007D5076">
      <w:pPr>
        <w:jc w:val="both"/>
        <w:rPr>
          <w:sz w:val="26"/>
          <w:szCs w:val="26"/>
        </w:rPr>
      </w:pPr>
      <w:r w:rsidRPr="005218A1">
        <w:rPr>
          <w:sz w:val="26"/>
          <w:szCs w:val="26"/>
        </w:rPr>
        <w:t xml:space="preserve"> </w:t>
      </w:r>
      <w:r w:rsidR="0034119D" w:rsidRPr="005218A1">
        <w:rPr>
          <w:sz w:val="26"/>
          <w:szCs w:val="26"/>
        </w:rPr>
        <w:t xml:space="preserve">       </w:t>
      </w:r>
      <w:r w:rsidRPr="005218A1">
        <w:rPr>
          <w:sz w:val="26"/>
          <w:szCs w:val="26"/>
        </w:rPr>
        <w:t xml:space="preserve">Кроме того  из краевого бюджета  выделены </w:t>
      </w:r>
      <w:r w:rsidR="00DF73B0">
        <w:rPr>
          <w:sz w:val="26"/>
          <w:szCs w:val="26"/>
        </w:rPr>
        <w:t>субсидии</w:t>
      </w:r>
      <w:r w:rsidRPr="005218A1">
        <w:rPr>
          <w:sz w:val="26"/>
          <w:szCs w:val="26"/>
        </w:rPr>
        <w:t xml:space="preserve"> для реализации проектов по благоустройству территорий поселений, городских округов  в сумме </w:t>
      </w:r>
      <w:r w:rsidR="00DF73B0">
        <w:rPr>
          <w:sz w:val="26"/>
          <w:szCs w:val="26"/>
        </w:rPr>
        <w:t>3 409,8</w:t>
      </w:r>
      <w:r w:rsidR="0027187C" w:rsidRPr="005218A1">
        <w:rPr>
          <w:sz w:val="26"/>
          <w:szCs w:val="26"/>
        </w:rPr>
        <w:t xml:space="preserve"> тыс. рублей</w:t>
      </w:r>
      <w:r w:rsidRPr="005218A1">
        <w:rPr>
          <w:sz w:val="26"/>
          <w:szCs w:val="26"/>
        </w:rPr>
        <w:t xml:space="preserve">,  </w:t>
      </w:r>
      <w:r w:rsidR="0034119D" w:rsidRPr="005218A1">
        <w:rPr>
          <w:sz w:val="26"/>
          <w:szCs w:val="26"/>
        </w:rPr>
        <w:t xml:space="preserve">освоено  </w:t>
      </w:r>
      <w:r w:rsidR="00DF73B0">
        <w:rPr>
          <w:sz w:val="26"/>
          <w:szCs w:val="26"/>
        </w:rPr>
        <w:t>3 297,8</w:t>
      </w:r>
      <w:r w:rsidR="0034119D" w:rsidRPr="005218A1">
        <w:rPr>
          <w:sz w:val="26"/>
          <w:szCs w:val="26"/>
        </w:rPr>
        <w:t xml:space="preserve"> тыс. рублей или 9</w:t>
      </w:r>
      <w:r w:rsidR="00DF73B0">
        <w:rPr>
          <w:sz w:val="26"/>
          <w:szCs w:val="26"/>
        </w:rPr>
        <w:t>6,7</w:t>
      </w:r>
      <w:r w:rsidR="0034119D" w:rsidRPr="005218A1">
        <w:rPr>
          <w:sz w:val="26"/>
          <w:szCs w:val="26"/>
        </w:rPr>
        <w:t xml:space="preserve">%. </w:t>
      </w:r>
      <w:r w:rsidR="007D5076" w:rsidRPr="005218A1">
        <w:rPr>
          <w:sz w:val="26"/>
          <w:szCs w:val="26"/>
        </w:rPr>
        <w:t xml:space="preserve">По результатам торгов сложилась экономия в сумме </w:t>
      </w:r>
      <w:r w:rsidR="00DF73B0">
        <w:rPr>
          <w:sz w:val="26"/>
          <w:szCs w:val="26"/>
        </w:rPr>
        <w:t>112,0</w:t>
      </w:r>
      <w:r w:rsidR="007D5076" w:rsidRPr="005218A1">
        <w:rPr>
          <w:sz w:val="26"/>
          <w:szCs w:val="26"/>
        </w:rPr>
        <w:t xml:space="preserve"> тыс. рублей. Средства межбюджетных трансфертов на реализацию проектов по благоустройству поступили за минусом экономии </w:t>
      </w:r>
      <w:r w:rsidR="00DF73B0">
        <w:rPr>
          <w:sz w:val="26"/>
          <w:szCs w:val="26"/>
        </w:rPr>
        <w:t>3 297,8</w:t>
      </w:r>
      <w:r w:rsidR="007D5076" w:rsidRPr="005218A1">
        <w:rPr>
          <w:sz w:val="26"/>
          <w:szCs w:val="26"/>
        </w:rPr>
        <w:t xml:space="preserve"> тыс. рублей. </w:t>
      </w:r>
    </w:p>
    <w:p w:rsidR="009F7F32" w:rsidRPr="0030211B" w:rsidRDefault="009F7F32" w:rsidP="0030211B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30211B">
        <w:rPr>
          <w:sz w:val="26"/>
          <w:szCs w:val="26"/>
        </w:rPr>
        <w:t>Субсидии на финансирование расходов формирования современной городской (сельской) среды в поселениях</w:t>
      </w:r>
      <w:r w:rsidR="0030211B" w:rsidRPr="0030211B">
        <w:rPr>
          <w:sz w:val="26"/>
          <w:szCs w:val="26"/>
        </w:rPr>
        <w:t xml:space="preserve">  (</w:t>
      </w:r>
      <w:proofErr w:type="spellStart"/>
      <w:r w:rsidR="0030211B" w:rsidRPr="0030211B">
        <w:rPr>
          <w:sz w:val="26"/>
          <w:szCs w:val="26"/>
        </w:rPr>
        <w:t>Таежнинский</w:t>
      </w:r>
      <w:proofErr w:type="spellEnd"/>
      <w:r w:rsidR="0030211B" w:rsidRPr="0030211B">
        <w:rPr>
          <w:sz w:val="26"/>
          <w:szCs w:val="26"/>
        </w:rPr>
        <w:t xml:space="preserve"> сельсовет) освоены на 100% (план и исполнение 3 500,0 тыс. рублей)</w:t>
      </w:r>
      <w:r w:rsidRPr="0030211B">
        <w:rPr>
          <w:sz w:val="26"/>
          <w:szCs w:val="26"/>
        </w:rPr>
        <w:t>,</w:t>
      </w:r>
    </w:p>
    <w:p w:rsidR="009F7F32" w:rsidRPr="005218A1" w:rsidRDefault="009F7F32" w:rsidP="0030211B">
      <w:pPr>
        <w:ind w:firstLine="851"/>
        <w:jc w:val="both"/>
        <w:rPr>
          <w:sz w:val="26"/>
          <w:szCs w:val="26"/>
        </w:rPr>
      </w:pPr>
      <w:r w:rsidRPr="0030211B">
        <w:rPr>
          <w:sz w:val="26"/>
          <w:szCs w:val="26"/>
        </w:rPr>
        <w:t>Субсидии бюджетам поселений Богучанского района для поощрения поселений - победителей конкурса лучших проектов создания комфортной городской среды</w:t>
      </w:r>
      <w:r w:rsidR="0030211B" w:rsidRPr="0030211B">
        <w:rPr>
          <w:sz w:val="26"/>
          <w:szCs w:val="26"/>
        </w:rPr>
        <w:t xml:space="preserve"> (</w:t>
      </w:r>
      <w:proofErr w:type="spellStart"/>
      <w:r w:rsidR="0030211B" w:rsidRPr="0030211B">
        <w:rPr>
          <w:sz w:val="26"/>
          <w:szCs w:val="26"/>
        </w:rPr>
        <w:t>Таежнинский</w:t>
      </w:r>
      <w:proofErr w:type="spellEnd"/>
      <w:r w:rsidR="0030211B" w:rsidRPr="0030211B">
        <w:rPr>
          <w:sz w:val="26"/>
          <w:szCs w:val="26"/>
        </w:rPr>
        <w:t xml:space="preserve"> сельсовет) освоены на 94,3%. Предусмотрено 10 000 тыс. рублей, освоено 9 430,0 тыс. рублей, экономия по результатам проведения торгов составила 570,0 тыс. рублей.</w:t>
      </w:r>
      <w:r w:rsidRPr="009F7F32">
        <w:rPr>
          <w:sz w:val="26"/>
          <w:szCs w:val="26"/>
        </w:rPr>
        <w:t xml:space="preserve"> </w:t>
      </w:r>
    </w:p>
    <w:p w:rsidR="005218A1" w:rsidRDefault="00C21B6C" w:rsidP="00B643D8">
      <w:pPr>
        <w:ind w:firstLine="709"/>
        <w:jc w:val="both"/>
        <w:outlineLvl w:val="6"/>
        <w:rPr>
          <w:sz w:val="26"/>
          <w:szCs w:val="26"/>
        </w:rPr>
      </w:pPr>
      <w:r w:rsidRPr="005218A1">
        <w:rPr>
          <w:sz w:val="26"/>
          <w:szCs w:val="26"/>
        </w:rPr>
        <w:t xml:space="preserve">Субвенции на осуществление государственных полномочий по созданию и обеспечению деятельности административных комиссий </w:t>
      </w:r>
      <w:r w:rsidR="005218A1" w:rsidRPr="005218A1">
        <w:rPr>
          <w:sz w:val="26"/>
          <w:szCs w:val="26"/>
        </w:rPr>
        <w:t xml:space="preserve"> освоены </w:t>
      </w:r>
      <w:r w:rsidRPr="005218A1">
        <w:rPr>
          <w:sz w:val="26"/>
          <w:szCs w:val="26"/>
        </w:rPr>
        <w:t xml:space="preserve">в сумме </w:t>
      </w:r>
      <w:r w:rsidR="00DF73B0">
        <w:rPr>
          <w:sz w:val="26"/>
          <w:szCs w:val="26"/>
        </w:rPr>
        <w:t>300</w:t>
      </w:r>
      <w:r w:rsidR="00643978">
        <w:rPr>
          <w:sz w:val="26"/>
          <w:szCs w:val="26"/>
        </w:rPr>
        <w:t>,0</w:t>
      </w:r>
      <w:r w:rsidRPr="005218A1">
        <w:rPr>
          <w:sz w:val="26"/>
          <w:szCs w:val="26"/>
        </w:rPr>
        <w:t xml:space="preserve"> тыс. рублей</w:t>
      </w:r>
      <w:r w:rsidR="005218A1" w:rsidRPr="005218A1">
        <w:rPr>
          <w:sz w:val="26"/>
          <w:szCs w:val="26"/>
        </w:rPr>
        <w:t xml:space="preserve"> или </w:t>
      </w:r>
      <w:r w:rsidRPr="005218A1">
        <w:rPr>
          <w:sz w:val="26"/>
          <w:szCs w:val="26"/>
        </w:rPr>
        <w:t xml:space="preserve"> </w:t>
      </w:r>
      <w:r w:rsidR="005218A1" w:rsidRPr="005218A1">
        <w:rPr>
          <w:sz w:val="26"/>
          <w:szCs w:val="26"/>
        </w:rPr>
        <w:t xml:space="preserve"> на</w:t>
      </w:r>
      <w:r w:rsidR="00643978">
        <w:rPr>
          <w:sz w:val="26"/>
          <w:szCs w:val="26"/>
        </w:rPr>
        <w:t>100</w:t>
      </w:r>
      <w:r w:rsidR="005218A1" w:rsidRPr="005218A1">
        <w:rPr>
          <w:sz w:val="26"/>
          <w:szCs w:val="26"/>
        </w:rPr>
        <w:t xml:space="preserve">% (план </w:t>
      </w:r>
      <w:r w:rsidR="00DF73B0">
        <w:rPr>
          <w:sz w:val="26"/>
          <w:szCs w:val="26"/>
        </w:rPr>
        <w:t>300</w:t>
      </w:r>
      <w:r w:rsidR="00643978">
        <w:rPr>
          <w:sz w:val="26"/>
          <w:szCs w:val="26"/>
        </w:rPr>
        <w:t>,0</w:t>
      </w:r>
      <w:r w:rsidR="005218A1" w:rsidRPr="005218A1">
        <w:rPr>
          <w:sz w:val="26"/>
          <w:szCs w:val="26"/>
        </w:rPr>
        <w:t xml:space="preserve"> тыс. рублей).</w:t>
      </w:r>
      <w:r w:rsidR="005218A1">
        <w:rPr>
          <w:sz w:val="26"/>
          <w:szCs w:val="26"/>
        </w:rPr>
        <w:t xml:space="preserve"> </w:t>
      </w:r>
    </w:p>
    <w:p w:rsidR="000F5485" w:rsidRPr="00BD65C2" w:rsidRDefault="00061A16" w:rsidP="00B643D8">
      <w:pPr>
        <w:ind w:firstLine="709"/>
        <w:jc w:val="both"/>
        <w:outlineLvl w:val="6"/>
        <w:rPr>
          <w:sz w:val="26"/>
          <w:szCs w:val="26"/>
        </w:rPr>
      </w:pPr>
      <w:r w:rsidRPr="00BD65C2">
        <w:rPr>
          <w:i/>
          <w:sz w:val="26"/>
          <w:szCs w:val="26"/>
        </w:rPr>
        <w:t xml:space="preserve">Подпрограмма «Обеспечение реализации </w:t>
      </w:r>
      <w:r w:rsidR="00B643D8" w:rsidRPr="00BD65C2">
        <w:rPr>
          <w:i/>
          <w:sz w:val="26"/>
          <w:szCs w:val="26"/>
        </w:rPr>
        <w:t xml:space="preserve"> муниципальной программы»</w:t>
      </w:r>
      <w:r w:rsidR="00B643D8" w:rsidRPr="00BD65C2">
        <w:rPr>
          <w:sz w:val="26"/>
          <w:szCs w:val="26"/>
        </w:rPr>
        <w:t xml:space="preserve">  предусмотрены ассигнования в бюджете </w:t>
      </w:r>
      <w:r w:rsidR="00E90C82">
        <w:rPr>
          <w:sz w:val="26"/>
          <w:szCs w:val="26"/>
        </w:rPr>
        <w:t>1</w:t>
      </w:r>
      <w:r w:rsidR="0030211B">
        <w:rPr>
          <w:sz w:val="26"/>
          <w:szCs w:val="26"/>
        </w:rPr>
        <w:t>9 477,1</w:t>
      </w:r>
      <w:r w:rsidR="00B643D8" w:rsidRPr="00BD65C2">
        <w:rPr>
          <w:sz w:val="26"/>
          <w:szCs w:val="26"/>
        </w:rPr>
        <w:t xml:space="preserve"> тыс. рублей, освоено  </w:t>
      </w:r>
      <w:r w:rsidR="00A93FF3">
        <w:rPr>
          <w:sz w:val="26"/>
          <w:szCs w:val="26"/>
        </w:rPr>
        <w:t>1</w:t>
      </w:r>
      <w:r w:rsidR="0030211B">
        <w:rPr>
          <w:sz w:val="26"/>
          <w:szCs w:val="26"/>
        </w:rPr>
        <w:t>9 426,8</w:t>
      </w:r>
      <w:r w:rsidR="00B643D8" w:rsidRPr="00BD65C2">
        <w:rPr>
          <w:sz w:val="26"/>
          <w:szCs w:val="26"/>
        </w:rPr>
        <w:t xml:space="preserve"> тыс. рублей или </w:t>
      </w:r>
      <w:r w:rsidR="00C65E10">
        <w:rPr>
          <w:sz w:val="26"/>
          <w:szCs w:val="26"/>
        </w:rPr>
        <w:t>9</w:t>
      </w:r>
      <w:r w:rsidR="0030211B">
        <w:rPr>
          <w:sz w:val="26"/>
          <w:szCs w:val="26"/>
        </w:rPr>
        <w:t>9,7</w:t>
      </w:r>
      <w:r w:rsidR="00B643D8" w:rsidRPr="00BD65C2">
        <w:rPr>
          <w:sz w:val="26"/>
          <w:szCs w:val="26"/>
        </w:rPr>
        <w:t>%.</w:t>
      </w:r>
      <w:r w:rsidR="00E90C82">
        <w:rPr>
          <w:sz w:val="26"/>
          <w:szCs w:val="26"/>
        </w:rPr>
        <w:t xml:space="preserve"> </w:t>
      </w:r>
    </w:p>
    <w:p w:rsidR="001E013C" w:rsidRPr="00757729" w:rsidRDefault="001E013C" w:rsidP="001E013C">
      <w:pPr>
        <w:ind w:firstLine="709"/>
        <w:jc w:val="center"/>
        <w:rPr>
          <w:bCs/>
          <w:sz w:val="26"/>
          <w:szCs w:val="26"/>
        </w:rPr>
      </w:pPr>
      <w:r w:rsidRPr="009C6DB6">
        <w:rPr>
          <w:b/>
          <w:bCs/>
          <w:sz w:val="26"/>
          <w:szCs w:val="26"/>
          <w:u w:val="single"/>
        </w:rPr>
        <w:t xml:space="preserve">12. Муниципальная программа "Развитие сельского хозяйства в </w:t>
      </w:r>
      <w:proofErr w:type="spellStart"/>
      <w:r w:rsidRPr="009C6DB6">
        <w:rPr>
          <w:b/>
          <w:bCs/>
          <w:sz w:val="26"/>
          <w:szCs w:val="26"/>
          <w:u w:val="single"/>
        </w:rPr>
        <w:t>Богучанском</w:t>
      </w:r>
      <w:proofErr w:type="spellEnd"/>
      <w:r w:rsidRPr="009C6DB6">
        <w:rPr>
          <w:b/>
          <w:bCs/>
          <w:sz w:val="26"/>
          <w:szCs w:val="26"/>
          <w:u w:val="single"/>
        </w:rPr>
        <w:t xml:space="preserve"> районе"</w:t>
      </w:r>
    </w:p>
    <w:p w:rsidR="001E013C" w:rsidRPr="00757729" w:rsidRDefault="001E013C" w:rsidP="001E013C">
      <w:pPr>
        <w:ind w:firstLine="709"/>
        <w:jc w:val="both"/>
        <w:rPr>
          <w:bCs/>
          <w:sz w:val="26"/>
          <w:szCs w:val="26"/>
        </w:rPr>
      </w:pPr>
      <w:r w:rsidRPr="00757729">
        <w:rPr>
          <w:bCs/>
          <w:sz w:val="26"/>
          <w:szCs w:val="26"/>
        </w:rPr>
        <w:t xml:space="preserve">Освоение бюджетных ассигнований составило </w:t>
      </w:r>
      <w:r w:rsidR="0087546A">
        <w:rPr>
          <w:bCs/>
          <w:sz w:val="26"/>
          <w:szCs w:val="26"/>
        </w:rPr>
        <w:t>96,1</w:t>
      </w:r>
      <w:r>
        <w:rPr>
          <w:bCs/>
          <w:sz w:val="26"/>
          <w:szCs w:val="26"/>
        </w:rPr>
        <w:t xml:space="preserve"> %,  предусмотрено по бюджету </w:t>
      </w:r>
      <w:r w:rsidR="0087546A">
        <w:rPr>
          <w:bCs/>
          <w:sz w:val="26"/>
          <w:szCs w:val="26"/>
        </w:rPr>
        <w:t>1 839,3</w:t>
      </w:r>
      <w:r>
        <w:rPr>
          <w:bCs/>
          <w:sz w:val="26"/>
          <w:szCs w:val="26"/>
        </w:rPr>
        <w:t xml:space="preserve"> </w:t>
      </w:r>
      <w:r w:rsidRPr="00757729">
        <w:rPr>
          <w:bCs/>
          <w:sz w:val="26"/>
          <w:szCs w:val="26"/>
        </w:rPr>
        <w:t>тыс. рублей, расходы составили 1</w:t>
      </w:r>
      <w:r w:rsidR="0087546A">
        <w:rPr>
          <w:bCs/>
          <w:sz w:val="26"/>
          <w:szCs w:val="26"/>
        </w:rPr>
        <w:t> 767,6</w:t>
      </w:r>
      <w:r w:rsidRPr="00757729">
        <w:rPr>
          <w:bCs/>
          <w:sz w:val="26"/>
          <w:szCs w:val="26"/>
        </w:rPr>
        <w:t xml:space="preserve"> тыс. рублей. </w:t>
      </w:r>
    </w:p>
    <w:p w:rsidR="002E00E7" w:rsidRDefault="002E00E7" w:rsidP="002E00E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57729">
        <w:rPr>
          <w:i/>
          <w:sz w:val="26"/>
          <w:szCs w:val="26"/>
        </w:rPr>
        <w:lastRenderedPageBreak/>
        <w:t>В подпрограмме  «Поддержка малых форм  хозяйствования»</w:t>
      </w:r>
      <w:r>
        <w:rPr>
          <w:sz w:val="26"/>
          <w:szCs w:val="26"/>
        </w:rPr>
        <w:t xml:space="preserve"> </w:t>
      </w:r>
      <w:r w:rsidRPr="00757729">
        <w:rPr>
          <w:sz w:val="26"/>
          <w:szCs w:val="26"/>
        </w:rPr>
        <w:t xml:space="preserve">выделены ассигнования </w:t>
      </w:r>
      <w:r>
        <w:rPr>
          <w:sz w:val="26"/>
          <w:szCs w:val="26"/>
        </w:rPr>
        <w:t>10,2 тыс. рублей</w:t>
      </w:r>
      <w:r w:rsidRPr="00757729">
        <w:rPr>
          <w:sz w:val="26"/>
          <w:szCs w:val="26"/>
        </w:rPr>
        <w:t xml:space="preserve"> </w:t>
      </w:r>
      <w:r w:rsidRPr="009368ED">
        <w:rPr>
          <w:sz w:val="26"/>
          <w:szCs w:val="26"/>
        </w:rPr>
        <w:t>из сре</w:t>
      </w:r>
      <w:proofErr w:type="gramStart"/>
      <w:r w:rsidRPr="009368ED">
        <w:rPr>
          <w:sz w:val="26"/>
          <w:szCs w:val="26"/>
        </w:rPr>
        <w:t>дств кр</w:t>
      </w:r>
      <w:proofErr w:type="gramEnd"/>
      <w:r w:rsidRPr="009368ED">
        <w:rPr>
          <w:sz w:val="26"/>
          <w:szCs w:val="26"/>
        </w:rPr>
        <w:t>аевого</w:t>
      </w:r>
      <w:r>
        <w:rPr>
          <w:sz w:val="26"/>
          <w:szCs w:val="26"/>
        </w:rPr>
        <w:t xml:space="preserve"> и местного</w:t>
      </w:r>
      <w:r w:rsidRPr="00757729">
        <w:rPr>
          <w:sz w:val="26"/>
          <w:szCs w:val="26"/>
        </w:rPr>
        <w:t xml:space="preserve"> бюджет</w:t>
      </w:r>
      <w:r>
        <w:rPr>
          <w:sz w:val="26"/>
          <w:szCs w:val="26"/>
        </w:rPr>
        <w:t>ов</w:t>
      </w:r>
      <w:r w:rsidRPr="00757729">
        <w:rPr>
          <w:sz w:val="26"/>
          <w:szCs w:val="26"/>
        </w:rPr>
        <w:t xml:space="preserve">. </w:t>
      </w:r>
      <w:r>
        <w:rPr>
          <w:sz w:val="26"/>
          <w:szCs w:val="26"/>
        </w:rPr>
        <w:t>По данной подпрограмме предусмотрены</w:t>
      </w:r>
      <w:r w:rsidRPr="00A815BD">
        <w:t xml:space="preserve"> </w:t>
      </w:r>
      <w:r w:rsidRPr="00F31AF0">
        <w:rPr>
          <w:sz w:val="26"/>
          <w:szCs w:val="26"/>
        </w:rPr>
        <w:t>субсидии</w:t>
      </w:r>
      <w:r w:rsidRPr="00A815BD">
        <w:rPr>
          <w:sz w:val="26"/>
          <w:szCs w:val="26"/>
        </w:rPr>
        <w:t xml:space="preserve"> на возмещение части процентной ставки по долгосрочным, среднесрочным и краткосрочным кредитам, взятым малыми формами хозяйствования за счет сре</w:t>
      </w:r>
      <w:proofErr w:type="gramStart"/>
      <w:r w:rsidRPr="00A815BD">
        <w:rPr>
          <w:sz w:val="26"/>
          <w:szCs w:val="26"/>
        </w:rPr>
        <w:t xml:space="preserve">дств </w:t>
      </w:r>
      <w:r>
        <w:rPr>
          <w:sz w:val="26"/>
          <w:szCs w:val="26"/>
        </w:rPr>
        <w:t>кр</w:t>
      </w:r>
      <w:proofErr w:type="gramEnd"/>
      <w:r>
        <w:rPr>
          <w:sz w:val="26"/>
          <w:szCs w:val="26"/>
        </w:rPr>
        <w:t xml:space="preserve">аевого бюджета. </w:t>
      </w:r>
      <w:r w:rsidRPr="00E875E9">
        <w:rPr>
          <w:sz w:val="26"/>
          <w:szCs w:val="26"/>
        </w:rPr>
        <w:t>Субсиди</w:t>
      </w:r>
      <w:r>
        <w:rPr>
          <w:sz w:val="26"/>
          <w:szCs w:val="26"/>
        </w:rPr>
        <w:t>я выплачивала</w:t>
      </w:r>
      <w:r w:rsidRPr="00E875E9">
        <w:rPr>
          <w:sz w:val="26"/>
          <w:szCs w:val="26"/>
        </w:rPr>
        <w:t xml:space="preserve">сь </w:t>
      </w:r>
      <w:r>
        <w:rPr>
          <w:sz w:val="26"/>
          <w:szCs w:val="26"/>
        </w:rPr>
        <w:t>одному</w:t>
      </w:r>
      <w:r w:rsidRPr="00E875E9">
        <w:rPr>
          <w:sz w:val="26"/>
          <w:szCs w:val="26"/>
        </w:rPr>
        <w:t xml:space="preserve"> граждан</w:t>
      </w:r>
      <w:r>
        <w:rPr>
          <w:sz w:val="26"/>
          <w:szCs w:val="26"/>
        </w:rPr>
        <w:t>ину</w:t>
      </w:r>
      <w:r w:rsidRPr="00E875E9">
        <w:rPr>
          <w:sz w:val="26"/>
          <w:szCs w:val="26"/>
        </w:rPr>
        <w:t xml:space="preserve">, </w:t>
      </w:r>
      <w:proofErr w:type="spellStart"/>
      <w:r w:rsidRPr="00E875E9">
        <w:rPr>
          <w:sz w:val="26"/>
          <w:szCs w:val="26"/>
        </w:rPr>
        <w:t>ведущим</w:t>
      </w:r>
      <w:r>
        <w:rPr>
          <w:sz w:val="26"/>
          <w:szCs w:val="26"/>
        </w:rPr>
        <w:t>у</w:t>
      </w:r>
      <w:proofErr w:type="spellEnd"/>
      <w:r w:rsidRPr="00E875E9">
        <w:rPr>
          <w:sz w:val="26"/>
          <w:szCs w:val="26"/>
        </w:rPr>
        <w:t xml:space="preserve"> личное подсобное хозяйство. </w:t>
      </w:r>
      <w:r>
        <w:rPr>
          <w:sz w:val="26"/>
          <w:szCs w:val="26"/>
        </w:rPr>
        <w:t xml:space="preserve">Кроме этого, предусмотрены средства </w:t>
      </w:r>
      <w:r w:rsidRPr="00DC4FC8">
        <w:rPr>
          <w:sz w:val="26"/>
          <w:szCs w:val="26"/>
        </w:rPr>
        <w:t>на проведение организаци</w:t>
      </w:r>
      <w:r>
        <w:rPr>
          <w:sz w:val="26"/>
          <w:szCs w:val="26"/>
        </w:rPr>
        <w:t>и</w:t>
      </w:r>
      <w:r w:rsidRPr="00DC4FC8">
        <w:rPr>
          <w:sz w:val="26"/>
          <w:szCs w:val="26"/>
        </w:rPr>
        <w:t xml:space="preserve"> торжественных мероприятий, посвященных профессиональному празднику - Дня работников сельского хозяйства и перерабатывающей промышленности</w:t>
      </w:r>
      <w:r>
        <w:rPr>
          <w:sz w:val="26"/>
          <w:szCs w:val="26"/>
        </w:rPr>
        <w:t xml:space="preserve"> в размере 10,0 тыс. рублей. Средства данной подпрограммы освоены в сумме 10,2 тыс. рублей, что составило 100%</w:t>
      </w:r>
    </w:p>
    <w:p w:rsidR="001E013C" w:rsidRPr="002E00E7" w:rsidRDefault="001E013C" w:rsidP="001E013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00E7">
        <w:rPr>
          <w:rFonts w:ascii="Times New Roman" w:hAnsi="Times New Roman" w:cs="Times New Roman"/>
          <w:i/>
          <w:sz w:val="26"/>
          <w:szCs w:val="26"/>
        </w:rPr>
        <w:t>Подпрограмма «Устойчивое развитие сельских территорий».</w:t>
      </w:r>
      <w:r w:rsidRPr="002E00E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E013C" w:rsidRPr="002E00E7" w:rsidRDefault="001E013C" w:rsidP="001E013C">
      <w:pPr>
        <w:ind w:firstLine="708"/>
        <w:jc w:val="both"/>
        <w:rPr>
          <w:sz w:val="26"/>
          <w:szCs w:val="26"/>
        </w:rPr>
      </w:pPr>
      <w:r w:rsidRPr="002E00E7">
        <w:rPr>
          <w:sz w:val="26"/>
          <w:szCs w:val="26"/>
        </w:rPr>
        <w:t xml:space="preserve"> На реализацию мероприятия  «Организация работ по уничтожению сорняков дикорастущей конопли» из районного бюджета выделено 93,0 тыс. руб. Фактически израсходовано </w:t>
      </w:r>
      <w:r w:rsidR="0087546A" w:rsidRPr="002E00E7">
        <w:rPr>
          <w:sz w:val="26"/>
          <w:szCs w:val="26"/>
        </w:rPr>
        <w:t>77,7</w:t>
      </w:r>
      <w:r w:rsidRPr="002E00E7">
        <w:rPr>
          <w:sz w:val="26"/>
          <w:szCs w:val="26"/>
        </w:rPr>
        <w:t xml:space="preserve"> тыс. руб., работы проведены в полном объеме (проведена обработка гербицидами очагов произрастания дикорастущей конопли на территории 21,2 га в д. Каменка).</w:t>
      </w:r>
    </w:p>
    <w:p w:rsidR="001E013C" w:rsidRPr="00757729" w:rsidRDefault="001E013C" w:rsidP="001E013C">
      <w:pPr>
        <w:ind w:firstLine="708"/>
        <w:jc w:val="both"/>
        <w:rPr>
          <w:sz w:val="26"/>
          <w:szCs w:val="26"/>
        </w:rPr>
      </w:pPr>
      <w:r w:rsidRPr="002E00E7">
        <w:rPr>
          <w:i/>
          <w:sz w:val="26"/>
          <w:szCs w:val="26"/>
        </w:rPr>
        <w:t>Подпрограмма «Обеспечение реализации муниципальной программы и прочие мероприятия»</w:t>
      </w:r>
      <w:r w:rsidRPr="002E00E7">
        <w:rPr>
          <w:sz w:val="26"/>
          <w:szCs w:val="26"/>
        </w:rPr>
        <w:t xml:space="preserve"> на данную подпрограмму предусматривалось в бюджете 1</w:t>
      </w:r>
      <w:r w:rsidR="0087546A" w:rsidRPr="002E00E7">
        <w:rPr>
          <w:sz w:val="26"/>
          <w:szCs w:val="26"/>
        </w:rPr>
        <w:t> 736,1</w:t>
      </w:r>
      <w:r w:rsidRPr="002E00E7">
        <w:rPr>
          <w:sz w:val="26"/>
          <w:szCs w:val="26"/>
        </w:rPr>
        <w:t xml:space="preserve"> тыс. рублей освоено 1</w:t>
      </w:r>
      <w:r w:rsidR="0087546A" w:rsidRPr="002E00E7">
        <w:rPr>
          <w:sz w:val="26"/>
          <w:szCs w:val="26"/>
        </w:rPr>
        <w:t> 679,6</w:t>
      </w:r>
      <w:r w:rsidRPr="002E00E7">
        <w:rPr>
          <w:sz w:val="26"/>
          <w:szCs w:val="26"/>
        </w:rPr>
        <w:t xml:space="preserve"> тыс. рублей или 9</w:t>
      </w:r>
      <w:r w:rsidR="0087546A" w:rsidRPr="002E00E7">
        <w:rPr>
          <w:sz w:val="26"/>
          <w:szCs w:val="26"/>
        </w:rPr>
        <w:t>6,7</w:t>
      </w:r>
      <w:r w:rsidRPr="002E00E7">
        <w:rPr>
          <w:sz w:val="26"/>
          <w:szCs w:val="26"/>
        </w:rPr>
        <w:t>%.</w:t>
      </w:r>
      <w:r w:rsidRPr="002E00E7">
        <w:t xml:space="preserve"> </w:t>
      </w:r>
      <w:r w:rsidRPr="002E00E7">
        <w:rPr>
          <w:sz w:val="26"/>
          <w:szCs w:val="26"/>
        </w:rPr>
        <w:t>не  исполнение  на 100% обусловлено  не освоением средств, предназначенных на проезд сотрудникам к месту отдыха и обратно.</w:t>
      </w:r>
    </w:p>
    <w:p w:rsidR="00D361CB" w:rsidRDefault="00D361CB" w:rsidP="00D361CB">
      <w:pPr>
        <w:ind w:firstLine="709"/>
        <w:jc w:val="center"/>
        <w:rPr>
          <w:b/>
          <w:bCs/>
          <w:sz w:val="26"/>
          <w:szCs w:val="26"/>
          <w:u w:val="single"/>
        </w:rPr>
      </w:pPr>
      <w:r>
        <w:t xml:space="preserve"> </w:t>
      </w:r>
      <w:r w:rsidRPr="009C6DB6">
        <w:rPr>
          <w:b/>
          <w:bCs/>
          <w:sz w:val="26"/>
          <w:szCs w:val="26"/>
          <w:u w:val="single"/>
        </w:rPr>
        <w:t>1</w:t>
      </w:r>
      <w:r>
        <w:rPr>
          <w:b/>
          <w:bCs/>
          <w:sz w:val="26"/>
          <w:szCs w:val="26"/>
          <w:u w:val="single"/>
        </w:rPr>
        <w:t>3</w:t>
      </w:r>
      <w:r w:rsidRPr="009C6DB6">
        <w:rPr>
          <w:b/>
          <w:bCs/>
          <w:sz w:val="26"/>
          <w:szCs w:val="26"/>
          <w:u w:val="single"/>
        </w:rPr>
        <w:t>. Муниципальная программа "</w:t>
      </w:r>
      <w:r>
        <w:rPr>
          <w:b/>
          <w:bCs/>
          <w:sz w:val="26"/>
          <w:szCs w:val="26"/>
          <w:u w:val="single"/>
        </w:rPr>
        <w:t xml:space="preserve">Содействие развитию гражданского общества в </w:t>
      </w:r>
      <w:proofErr w:type="spellStart"/>
      <w:r>
        <w:rPr>
          <w:b/>
          <w:bCs/>
          <w:sz w:val="26"/>
          <w:szCs w:val="26"/>
          <w:u w:val="single"/>
        </w:rPr>
        <w:t>Богучанском</w:t>
      </w:r>
      <w:proofErr w:type="spellEnd"/>
      <w:r>
        <w:rPr>
          <w:b/>
          <w:bCs/>
          <w:sz w:val="26"/>
          <w:szCs w:val="26"/>
          <w:u w:val="single"/>
        </w:rPr>
        <w:t xml:space="preserve"> районе</w:t>
      </w:r>
      <w:r w:rsidRPr="009C6DB6">
        <w:rPr>
          <w:b/>
          <w:bCs/>
          <w:sz w:val="26"/>
          <w:szCs w:val="26"/>
          <w:u w:val="single"/>
        </w:rPr>
        <w:t>"</w:t>
      </w:r>
    </w:p>
    <w:p w:rsidR="005B3FB8" w:rsidRDefault="005B3FB8" w:rsidP="00D361CB">
      <w:pPr>
        <w:ind w:firstLine="709"/>
        <w:jc w:val="center"/>
        <w:rPr>
          <w:b/>
          <w:bCs/>
          <w:sz w:val="26"/>
          <w:szCs w:val="26"/>
          <w:u w:val="single"/>
        </w:rPr>
      </w:pPr>
    </w:p>
    <w:p w:rsidR="00D361CB" w:rsidRPr="00D361CB" w:rsidRDefault="005B3FB8" w:rsidP="00D361C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реализацию д</w:t>
      </w:r>
      <w:r w:rsidR="00D361CB">
        <w:rPr>
          <w:bCs/>
          <w:sz w:val="26"/>
          <w:szCs w:val="26"/>
        </w:rPr>
        <w:t>анной программ</w:t>
      </w:r>
      <w:r>
        <w:rPr>
          <w:bCs/>
          <w:sz w:val="26"/>
          <w:szCs w:val="26"/>
        </w:rPr>
        <w:t>ы</w:t>
      </w:r>
      <w:r w:rsidR="00D361C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предусматривались ассигнования  в сумме 250 тыс. рублей. В связи с недобросовестным отношением  ответственного исполнителя к реализации мероприятий предусмотренных программой средства остались не освоенными. </w:t>
      </w:r>
    </w:p>
    <w:p w:rsidR="001E013C" w:rsidRDefault="001E013C" w:rsidP="001E013C"/>
    <w:p w:rsidR="00EF1D98" w:rsidRPr="003D4B98" w:rsidRDefault="00EF1D98" w:rsidP="00EF1D9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373DB" w:rsidRPr="00697A9F" w:rsidRDefault="008373DB" w:rsidP="008373D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7A9F">
        <w:rPr>
          <w:rFonts w:ascii="Times New Roman" w:hAnsi="Times New Roman" w:cs="Times New Roman"/>
          <w:b/>
          <w:sz w:val="26"/>
          <w:szCs w:val="26"/>
          <w:u w:val="single"/>
        </w:rPr>
        <w:t>Непрограммные</w:t>
      </w:r>
      <w:proofErr w:type="spellEnd"/>
      <w:r w:rsidRPr="00697A9F">
        <w:rPr>
          <w:rFonts w:ascii="Times New Roman" w:hAnsi="Times New Roman" w:cs="Times New Roman"/>
          <w:b/>
          <w:sz w:val="26"/>
          <w:szCs w:val="26"/>
          <w:u w:val="single"/>
        </w:rPr>
        <w:t xml:space="preserve"> расходы</w:t>
      </w:r>
      <w:r w:rsidRPr="00697A9F">
        <w:rPr>
          <w:rFonts w:ascii="Times New Roman" w:hAnsi="Times New Roman" w:cs="Times New Roman"/>
          <w:sz w:val="26"/>
          <w:szCs w:val="26"/>
        </w:rPr>
        <w:t xml:space="preserve"> в бюджете в 20</w:t>
      </w:r>
      <w:r w:rsidR="00837B7C">
        <w:rPr>
          <w:rFonts w:ascii="Times New Roman" w:hAnsi="Times New Roman" w:cs="Times New Roman"/>
          <w:sz w:val="26"/>
          <w:szCs w:val="26"/>
        </w:rPr>
        <w:t>2</w:t>
      </w:r>
      <w:r w:rsidR="00923826">
        <w:rPr>
          <w:rFonts w:ascii="Times New Roman" w:hAnsi="Times New Roman" w:cs="Times New Roman"/>
          <w:sz w:val="26"/>
          <w:szCs w:val="26"/>
        </w:rPr>
        <w:t>1</w:t>
      </w:r>
      <w:r w:rsidRPr="00697A9F">
        <w:rPr>
          <w:rFonts w:ascii="Times New Roman" w:hAnsi="Times New Roman" w:cs="Times New Roman"/>
          <w:sz w:val="26"/>
          <w:szCs w:val="26"/>
        </w:rPr>
        <w:t xml:space="preserve"> году составили </w:t>
      </w:r>
      <w:r w:rsidR="00923826">
        <w:rPr>
          <w:rFonts w:ascii="Times New Roman" w:hAnsi="Times New Roman" w:cs="Times New Roman"/>
          <w:sz w:val="26"/>
          <w:szCs w:val="26"/>
        </w:rPr>
        <w:t>135 967,8</w:t>
      </w:r>
      <w:r w:rsidRPr="00697A9F">
        <w:rPr>
          <w:rFonts w:ascii="Times New Roman" w:hAnsi="Times New Roman" w:cs="Times New Roman"/>
          <w:sz w:val="26"/>
          <w:szCs w:val="26"/>
        </w:rPr>
        <w:t xml:space="preserve"> тыс. рублей или </w:t>
      </w:r>
      <w:r w:rsidR="00697A9F" w:rsidRPr="00697A9F">
        <w:rPr>
          <w:rFonts w:ascii="Times New Roman" w:hAnsi="Times New Roman" w:cs="Times New Roman"/>
          <w:sz w:val="26"/>
          <w:szCs w:val="26"/>
        </w:rPr>
        <w:t>9</w:t>
      </w:r>
      <w:r w:rsidR="00837B7C">
        <w:rPr>
          <w:rFonts w:ascii="Times New Roman" w:hAnsi="Times New Roman" w:cs="Times New Roman"/>
          <w:sz w:val="26"/>
          <w:szCs w:val="26"/>
        </w:rPr>
        <w:t>3,2</w:t>
      </w:r>
      <w:r w:rsidRPr="00697A9F">
        <w:rPr>
          <w:rFonts w:ascii="Times New Roman" w:hAnsi="Times New Roman" w:cs="Times New Roman"/>
          <w:sz w:val="26"/>
          <w:szCs w:val="26"/>
        </w:rPr>
        <w:t>% от плановых назначений (</w:t>
      </w:r>
      <w:r w:rsidR="00923826">
        <w:rPr>
          <w:rFonts w:ascii="Times New Roman" w:hAnsi="Times New Roman" w:cs="Times New Roman"/>
          <w:sz w:val="26"/>
          <w:szCs w:val="26"/>
        </w:rPr>
        <w:t>145 950,2</w:t>
      </w:r>
      <w:r w:rsidRPr="00697A9F">
        <w:rPr>
          <w:rFonts w:ascii="Times New Roman" w:hAnsi="Times New Roman" w:cs="Times New Roman"/>
          <w:sz w:val="26"/>
          <w:szCs w:val="26"/>
        </w:rPr>
        <w:t xml:space="preserve"> тыс. рублей).</w:t>
      </w:r>
    </w:p>
    <w:p w:rsidR="008373DB" w:rsidRPr="00697A9F" w:rsidRDefault="008373DB" w:rsidP="008373D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A9F">
        <w:rPr>
          <w:rFonts w:ascii="Times New Roman" w:hAnsi="Times New Roman" w:cs="Times New Roman"/>
          <w:sz w:val="26"/>
          <w:szCs w:val="26"/>
        </w:rPr>
        <w:t xml:space="preserve"> К </w:t>
      </w:r>
      <w:proofErr w:type="spellStart"/>
      <w:r w:rsidRPr="00697A9F">
        <w:rPr>
          <w:rFonts w:ascii="Times New Roman" w:hAnsi="Times New Roman" w:cs="Times New Roman"/>
          <w:sz w:val="26"/>
          <w:szCs w:val="26"/>
        </w:rPr>
        <w:t>непрограмм</w:t>
      </w:r>
      <w:r w:rsidR="007E7ECD" w:rsidRPr="00697A9F">
        <w:rPr>
          <w:rFonts w:ascii="Times New Roman" w:hAnsi="Times New Roman" w:cs="Times New Roman"/>
          <w:sz w:val="26"/>
          <w:szCs w:val="26"/>
        </w:rPr>
        <w:t>н</w:t>
      </w:r>
      <w:r w:rsidRPr="00697A9F">
        <w:rPr>
          <w:rFonts w:ascii="Times New Roman" w:hAnsi="Times New Roman" w:cs="Times New Roman"/>
          <w:sz w:val="26"/>
          <w:szCs w:val="26"/>
        </w:rPr>
        <w:t>ым</w:t>
      </w:r>
      <w:proofErr w:type="spellEnd"/>
      <w:r w:rsidRPr="00697A9F">
        <w:rPr>
          <w:rFonts w:ascii="Times New Roman" w:hAnsi="Times New Roman" w:cs="Times New Roman"/>
          <w:sz w:val="26"/>
          <w:szCs w:val="26"/>
        </w:rPr>
        <w:t xml:space="preserve"> расходам отнесены расходы на содержание  высшего должностного лица, расходы на </w:t>
      </w:r>
      <w:r w:rsidR="00E74D23" w:rsidRPr="00697A9F">
        <w:rPr>
          <w:rFonts w:ascii="Times New Roman" w:hAnsi="Times New Roman" w:cs="Times New Roman"/>
          <w:sz w:val="26"/>
          <w:szCs w:val="26"/>
        </w:rPr>
        <w:t>обеспечение деятельности  районной администрации,  обеспечение деятельности контрольно-счетной комиссии Богучанского района,  резервный фонд администрации района, обеспечение деятельности  МКУ «Муниципальная служба заказчика», реализация полномочий в области приватизации и управления муниципальной собственностью, мероприятия по землеустройству и землепользованию</w:t>
      </w:r>
      <w:r w:rsidR="00EA020A" w:rsidRPr="00697A9F">
        <w:rPr>
          <w:rFonts w:ascii="Times New Roman" w:hAnsi="Times New Roman" w:cs="Times New Roman"/>
          <w:sz w:val="26"/>
          <w:szCs w:val="26"/>
        </w:rPr>
        <w:t>.</w:t>
      </w:r>
      <w:r w:rsidRPr="00697A9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6E70" w:rsidRPr="00CB1F97" w:rsidRDefault="00A96E70" w:rsidP="008373D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97A9F">
        <w:rPr>
          <w:rFonts w:ascii="Times New Roman" w:hAnsi="Times New Roman" w:cs="Times New Roman"/>
          <w:sz w:val="26"/>
          <w:szCs w:val="26"/>
        </w:rPr>
        <w:t xml:space="preserve"> </w:t>
      </w:r>
      <w:r w:rsidRPr="00CB1F97">
        <w:rPr>
          <w:rFonts w:ascii="Times New Roman" w:hAnsi="Times New Roman" w:cs="Times New Roman"/>
          <w:sz w:val="26"/>
          <w:szCs w:val="26"/>
        </w:rPr>
        <w:t>Экономия средств составила:</w:t>
      </w:r>
    </w:p>
    <w:p w:rsidR="009265C2" w:rsidRPr="009265C2" w:rsidRDefault="003805A2" w:rsidP="009265C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B1F97">
        <w:rPr>
          <w:rFonts w:ascii="Times New Roman" w:hAnsi="Times New Roman" w:cs="Times New Roman"/>
          <w:sz w:val="26"/>
          <w:szCs w:val="26"/>
        </w:rPr>
        <w:t>- по финансовому обеспечению деятельности  районной администрации</w:t>
      </w:r>
      <w:r w:rsidR="001373F1" w:rsidRPr="00CB1F97">
        <w:rPr>
          <w:rFonts w:ascii="Times New Roman" w:hAnsi="Times New Roman" w:cs="Times New Roman"/>
          <w:sz w:val="26"/>
          <w:szCs w:val="26"/>
        </w:rPr>
        <w:t xml:space="preserve">, </w:t>
      </w:r>
      <w:r w:rsidRPr="00CB1F97">
        <w:rPr>
          <w:rFonts w:ascii="Times New Roman" w:hAnsi="Times New Roman" w:cs="Times New Roman"/>
          <w:sz w:val="26"/>
          <w:szCs w:val="26"/>
        </w:rPr>
        <w:t xml:space="preserve"> из-за наличия вакансий, </w:t>
      </w:r>
      <w:r w:rsidR="00CB1F97" w:rsidRPr="00CB1F97">
        <w:rPr>
          <w:rFonts w:ascii="Times New Roman" w:hAnsi="Times New Roman" w:cs="Times New Roman"/>
          <w:sz w:val="26"/>
          <w:szCs w:val="26"/>
        </w:rPr>
        <w:t xml:space="preserve"> больничных листов</w:t>
      </w:r>
      <w:r w:rsidR="00CB1F97" w:rsidRPr="009265C2">
        <w:rPr>
          <w:rFonts w:ascii="Times New Roman" w:hAnsi="Times New Roman" w:cs="Times New Roman"/>
          <w:sz w:val="26"/>
          <w:szCs w:val="26"/>
        </w:rPr>
        <w:t>,</w:t>
      </w:r>
      <w:r w:rsidR="009265C2" w:rsidRPr="009265C2">
        <w:rPr>
          <w:rFonts w:ascii="Times New Roman" w:hAnsi="Times New Roman" w:cs="Times New Roman"/>
          <w:sz w:val="26"/>
          <w:szCs w:val="26"/>
        </w:rPr>
        <w:t xml:space="preserve"> </w:t>
      </w:r>
      <w:r w:rsidR="00CB1F97" w:rsidRPr="009265C2">
        <w:rPr>
          <w:rFonts w:ascii="Times New Roman" w:hAnsi="Times New Roman" w:cs="Times New Roman"/>
          <w:sz w:val="26"/>
          <w:szCs w:val="26"/>
        </w:rPr>
        <w:t xml:space="preserve"> </w:t>
      </w:r>
      <w:r w:rsidRPr="009265C2">
        <w:rPr>
          <w:rFonts w:ascii="Times New Roman" w:hAnsi="Times New Roman" w:cs="Times New Roman"/>
          <w:sz w:val="26"/>
          <w:szCs w:val="26"/>
        </w:rPr>
        <w:t xml:space="preserve">экономия </w:t>
      </w:r>
      <w:r w:rsidR="009265C2" w:rsidRPr="009265C2">
        <w:rPr>
          <w:rFonts w:ascii="Times New Roman" w:hAnsi="Times New Roman" w:cs="Times New Roman"/>
          <w:sz w:val="26"/>
          <w:szCs w:val="26"/>
        </w:rPr>
        <w:t xml:space="preserve"> по оплате льготного проезда, командировочных расходов, 7 079,9</w:t>
      </w:r>
      <w:r w:rsidR="001373F1" w:rsidRPr="009265C2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A96E70" w:rsidRPr="00AE50A1" w:rsidRDefault="00A96E70" w:rsidP="00A96E7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E50A1">
        <w:rPr>
          <w:rFonts w:ascii="Times New Roman" w:hAnsi="Times New Roman" w:cs="Times New Roman"/>
          <w:sz w:val="26"/>
          <w:szCs w:val="26"/>
        </w:rPr>
        <w:t xml:space="preserve">-  по резервному фонду администрации района </w:t>
      </w:r>
      <w:r w:rsidR="00AE50A1" w:rsidRPr="00AE50A1">
        <w:rPr>
          <w:rFonts w:ascii="Times New Roman" w:hAnsi="Times New Roman" w:cs="Times New Roman"/>
          <w:sz w:val="26"/>
          <w:szCs w:val="26"/>
        </w:rPr>
        <w:t>1 640</w:t>
      </w:r>
      <w:r w:rsidR="00F76458" w:rsidRPr="00AE50A1">
        <w:rPr>
          <w:rFonts w:ascii="Times New Roman" w:hAnsi="Times New Roman" w:cs="Times New Roman"/>
          <w:sz w:val="26"/>
          <w:szCs w:val="26"/>
        </w:rPr>
        <w:t>,0</w:t>
      </w:r>
      <w:r w:rsidRPr="00AE50A1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210D0D" w:rsidRPr="00DE3B4B" w:rsidRDefault="00210D0D" w:rsidP="008373D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2778B" w:rsidRPr="00360413" w:rsidRDefault="0062778B" w:rsidP="0062778B">
      <w:pPr>
        <w:ind w:firstLine="709"/>
        <w:jc w:val="center"/>
        <w:outlineLvl w:val="0"/>
        <w:rPr>
          <w:b/>
          <w:sz w:val="26"/>
          <w:szCs w:val="26"/>
        </w:rPr>
      </w:pPr>
      <w:r w:rsidRPr="009C6DB6">
        <w:rPr>
          <w:b/>
          <w:sz w:val="26"/>
          <w:szCs w:val="26"/>
        </w:rPr>
        <w:t>Резервный фонд администрации района.</w:t>
      </w:r>
    </w:p>
    <w:p w:rsidR="00923826" w:rsidRPr="00923826" w:rsidRDefault="00923826" w:rsidP="00923826">
      <w:pPr>
        <w:ind w:firstLine="709"/>
        <w:jc w:val="both"/>
        <w:rPr>
          <w:sz w:val="26"/>
          <w:szCs w:val="26"/>
        </w:rPr>
      </w:pPr>
      <w:r w:rsidRPr="00923826">
        <w:rPr>
          <w:sz w:val="26"/>
          <w:szCs w:val="26"/>
        </w:rPr>
        <w:t xml:space="preserve">Пунктом 16 решения Богучанского районного Совета депутатов «О районном бюджете на 2021год и плановый период 2022-2023 годов» установлен объем резервного фонда администрации  района  в сумме  2 000,0 тыс. рублей. Выделение  </w:t>
      </w:r>
      <w:r w:rsidRPr="00923826">
        <w:rPr>
          <w:sz w:val="26"/>
          <w:szCs w:val="26"/>
        </w:rPr>
        <w:lastRenderedPageBreak/>
        <w:t xml:space="preserve">средств из резервного фонда  в 2021 году производилось в соответствии с постановлением администрации Богучанского района от 31.12.2010 № 1833-п «Об утверждении Положения о порядке расходования средств резервного фонда администрации Богучанского района». </w:t>
      </w:r>
    </w:p>
    <w:p w:rsidR="00923826" w:rsidRPr="00923826" w:rsidRDefault="00923826" w:rsidP="00923826">
      <w:pPr>
        <w:ind w:firstLine="459"/>
        <w:jc w:val="both"/>
        <w:rPr>
          <w:sz w:val="26"/>
          <w:szCs w:val="26"/>
        </w:rPr>
      </w:pPr>
      <w:r w:rsidRPr="00923826">
        <w:rPr>
          <w:sz w:val="26"/>
          <w:szCs w:val="26"/>
        </w:rPr>
        <w:t xml:space="preserve">             В течение 2021 года из резервного фонда  администрации Богучанского района выделено 360,0 тыс</w:t>
      </w:r>
      <w:proofErr w:type="gramStart"/>
      <w:r w:rsidRPr="00923826">
        <w:rPr>
          <w:sz w:val="26"/>
          <w:szCs w:val="26"/>
        </w:rPr>
        <w:t>.р</w:t>
      </w:r>
      <w:proofErr w:type="gramEnd"/>
      <w:r w:rsidRPr="00923826">
        <w:rPr>
          <w:sz w:val="26"/>
          <w:szCs w:val="26"/>
        </w:rPr>
        <w:t>ублей  на  оказание единовременной материальной помощи гражданам за полностью утраченное жилье.</w:t>
      </w:r>
    </w:p>
    <w:p w:rsidR="00650E03" w:rsidRPr="00923826" w:rsidRDefault="00650E03" w:rsidP="00650E03">
      <w:pPr>
        <w:ind w:firstLine="459"/>
        <w:jc w:val="both"/>
        <w:rPr>
          <w:sz w:val="26"/>
          <w:szCs w:val="26"/>
        </w:rPr>
      </w:pPr>
    </w:p>
    <w:p w:rsidR="0062778B" w:rsidRPr="00C85DBD" w:rsidRDefault="0062778B" w:rsidP="0062778B">
      <w:pPr>
        <w:ind w:firstLine="709"/>
        <w:jc w:val="both"/>
        <w:rPr>
          <w:sz w:val="26"/>
          <w:szCs w:val="26"/>
        </w:rPr>
      </w:pPr>
      <w:r w:rsidRPr="00C85DBD">
        <w:rPr>
          <w:b/>
          <w:sz w:val="26"/>
          <w:szCs w:val="26"/>
        </w:rPr>
        <w:t>Кредиторская задолженность</w:t>
      </w:r>
      <w:r w:rsidR="00DF388D" w:rsidRPr="00C85DBD">
        <w:rPr>
          <w:sz w:val="26"/>
          <w:szCs w:val="26"/>
        </w:rPr>
        <w:t xml:space="preserve"> в целом по районному бюджету </w:t>
      </w:r>
      <w:r w:rsidRPr="00C85DBD">
        <w:rPr>
          <w:sz w:val="26"/>
          <w:szCs w:val="26"/>
        </w:rPr>
        <w:t xml:space="preserve"> по состоянию на 01.01.202</w:t>
      </w:r>
      <w:r w:rsidR="00C85DBD">
        <w:rPr>
          <w:sz w:val="26"/>
          <w:szCs w:val="26"/>
        </w:rPr>
        <w:t>2</w:t>
      </w:r>
      <w:r w:rsidRPr="00C85DBD">
        <w:rPr>
          <w:sz w:val="26"/>
          <w:szCs w:val="26"/>
        </w:rPr>
        <w:t xml:space="preserve"> составила </w:t>
      </w:r>
      <w:r w:rsidR="00C13EED" w:rsidRPr="00C85DBD">
        <w:rPr>
          <w:sz w:val="26"/>
          <w:szCs w:val="26"/>
        </w:rPr>
        <w:t>1</w:t>
      </w:r>
      <w:r w:rsidR="00C85DBD">
        <w:rPr>
          <w:sz w:val="26"/>
          <w:szCs w:val="26"/>
        </w:rPr>
        <w:t>2 439,6</w:t>
      </w:r>
      <w:r w:rsidRPr="00C85DBD">
        <w:rPr>
          <w:sz w:val="26"/>
          <w:szCs w:val="26"/>
        </w:rPr>
        <w:t xml:space="preserve"> тыс. рублей. По сравнению с началом года кредиторская задолженность </w:t>
      </w:r>
      <w:r w:rsidR="00C85DBD">
        <w:rPr>
          <w:sz w:val="26"/>
          <w:szCs w:val="26"/>
        </w:rPr>
        <w:t>возросла</w:t>
      </w:r>
      <w:r w:rsidRPr="00C85DBD">
        <w:rPr>
          <w:sz w:val="26"/>
          <w:szCs w:val="26"/>
        </w:rPr>
        <w:t xml:space="preserve"> на </w:t>
      </w:r>
      <w:r w:rsidR="00C85DBD">
        <w:rPr>
          <w:sz w:val="26"/>
          <w:szCs w:val="26"/>
        </w:rPr>
        <w:t>710,2</w:t>
      </w:r>
      <w:r w:rsidRPr="00C85DBD">
        <w:rPr>
          <w:sz w:val="26"/>
          <w:szCs w:val="26"/>
        </w:rPr>
        <w:t xml:space="preserve"> тыс. рублей.  Просроченная кредиторская задолженность по учреждениям бюджетной сферы на 1 января 202</w:t>
      </w:r>
      <w:r w:rsidR="00C85DBD">
        <w:rPr>
          <w:sz w:val="26"/>
          <w:szCs w:val="26"/>
        </w:rPr>
        <w:t>2</w:t>
      </w:r>
      <w:r w:rsidRPr="00C85DBD">
        <w:rPr>
          <w:sz w:val="26"/>
          <w:szCs w:val="26"/>
        </w:rPr>
        <w:t xml:space="preserve"> года отсутствует.</w:t>
      </w:r>
    </w:p>
    <w:p w:rsidR="0062778B" w:rsidRPr="00360413" w:rsidRDefault="0062778B" w:rsidP="0062778B">
      <w:pPr>
        <w:ind w:firstLine="709"/>
        <w:jc w:val="both"/>
        <w:rPr>
          <w:sz w:val="26"/>
          <w:szCs w:val="26"/>
        </w:rPr>
      </w:pPr>
      <w:r w:rsidRPr="00C85DBD">
        <w:rPr>
          <w:b/>
          <w:sz w:val="26"/>
          <w:szCs w:val="26"/>
        </w:rPr>
        <w:t>Дебиторская</w:t>
      </w:r>
      <w:r w:rsidRPr="00C85DBD">
        <w:rPr>
          <w:b/>
          <w:i/>
          <w:sz w:val="26"/>
          <w:szCs w:val="26"/>
        </w:rPr>
        <w:t xml:space="preserve"> </w:t>
      </w:r>
      <w:r w:rsidRPr="00C85DBD">
        <w:rPr>
          <w:b/>
          <w:sz w:val="26"/>
          <w:szCs w:val="26"/>
        </w:rPr>
        <w:t>задолженность</w:t>
      </w:r>
      <w:r w:rsidRPr="00C85DBD">
        <w:rPr>
          <w:sz w:val="26"/>
          <w:szCs w:val="26"/>
        </w:rPr>
        <w:t xml:space="preserve"> по </w:t>
      </w:r>
      <w:r w:rsidR="001D02CE" w:rsidRPr="00C85DBD">
        <w:rPr>
          <w:sz w:val="26"/>
          <w:szCs w:val="26"/>
        </w:rPr>
        <w:t xml:space="preserve">районному бюджету </w:t>
      </w:r>
      <w:r w:rsidRPr="00C85DBD">
        <w:rPr>
          <w:sz w:val="26"/>
          <w:szCs w:val="26"/>
        </w:rPr>
        <w:t>на 1 января 202</w:t>
      </w:r>
      <w:r w:rsidR="00C85DBD">
        <w:rPr>
          <w:sz w:val="26"/>
          <w:szCs w:val="26"/>
        </w:rPr>
        <w:t>2</w:t>
      </w:r>
      <w:r w:rsidRPr="00C85DBD">
        <w:rPr>
          <w:sz w:val="26"/>
          <w:szCs w:val="26"/>
        </w:rPr>
        <w:t xml:space="preserve"> года составила  </w:t>
      </w:r>
      <w:r w:rsidR="001D02CE" w:rsidRPr="00C85DBD">
        <w:rPr>
          <w:sz w:val="26"/>
          <w:szCs w:val="26"/>
        </w:rPr>
        <w:t>1</w:t>
      </w:r>
      <w:r w:rsidR="00C85DBD">
        <w:rPr>
          <w:sz w:val="26"/>
          <w:szCs w:val="26"/>
        </w:rPr>
        <w:t>36 351,6</w:t>
      </w:r>
      <w:r w:rsidR="00B25E83" w:rsidRPr="00C85DBD">
        <w:rPr>
          <w:sz w:val="26"/>
          <w:szCs w:val="26"/>
        </w:rPr>
        <w:t>,0</w:t>
      </w:r>
      <w:r w:rsidRPr="00C85DBD">
        <w:rPr>
          <w:sz w:val="26"/>
          <w:szCs w:val="26"/>
        </w:rPr>
        <w:t xml:space="preserve"> тыс. рублей по сравнению с началом года </w:t>
      </w:r>
      <w:r w:rsidR="00C85DBD">
        <w:rPr>
          <w:sz w:val="26"/>
          <w:szCs w:val="26"/>
        </w:rPr>
        <w:t>снижение</w:t>
      </w:r>
      <w:r w:rsidRPr="00C85DBD">
        <w:rPr>
          <w:sz w:val="26"/>
          <w:szCs w:val="26"/>
        </w:rPr>
        <w:t xml:space="preserve"> дебиторской задолженности составил</w:t>
      </w:r>
      <w:r w:rsidR="00C85DBD">
        <w:rPr>
          <w:sz w:val="26"/>
          <w:szCs w:val="26"/>
        </w:rPr>
        <w:t>о</w:t>
      </w:r>
      <w:r w:rsidRPr="00C85DBD">
        <w:rPr>
          <w:sz w:val="26"/>
          <w:szCs w:val="26"/>
        </w:rPr>
        <w:t xml:space="preserve"> </w:t>
      </w:r>
      <w:r w:rsidR="00C85DBD">
        <w:rPr>
          <w:sz w:val="26"/>
          <w:szCs w:val="26"/>
        </w:rPr>
        <w:t>25 112,4</w:t>
      </w:r>
      <w:r w:rsidRPr="00C85DBD">
        <w:rPr>
          <w:sz w:val="26"/>
          <w:szCs w:val="26"/>
        </w:rPr>
        <w:t xml:space="preserve"> тыс. рублей. </w:t>
      </w:r>
      <w:r w:rsidR="00C85DBD">
        <w:rPr>
          <w:sz w:val="26"/>
          <w:szCs w:val="26"/>
        </w:rPr>
        <w:t>Снижение</w:t>
      </w:r>
      <w:r w:rsidRPr="00C85DBD">
        <w:rPr>
          <w:sz w:val="26"/>
          <w:szCs w:val="26"/>
        </w:rPr>
        <w:t xml:space="preserve"> дебиторской задолженности связан</w:t>
      </w:r>
      <w:r w:rsidR="00C85DBD">
        <w:rPr>
          <w:sz w:val="26"/>
          <w:szCs w:val="26"/>
        </w:rPr>
        <w:t>о</w:t>
      </w:r>
      <w:r w:rsidRPr="00C85DBD">
        <w:rPr>
          <w:sz w:val="26"/>
          <w:szCs w:val="26"/>
        </w:rPr>
        <w:t xml:space="preserve"> в основном с</w:t>
      </w:r>
      <w:r w:rsidR="00D361CB">
        <w:rPr>
          <w:sz w:val="26"/>
          <w:szCs w:val="26"/>
        </w:rPr>
        <w:t>о</w:t>
      </w:r>
      <w:r w:rsidRPr="00C85DBD">
        <w:rPr>
          <w:sz w:val="26"/>
          <w:szCs w:val="26"/>
        </w:rPr>
        <w:t xml:space="preserve"> </w:t>
      </w:r>
      <w:r w:rsidR="00D361CB">
        <w:rPr>
          <w:sz w:val="26"/>
          <w:szCs w:val="26"/>
        </w:rPr>
        <w:t>снижением</w:t>
      </w:r>
      <w:r w:rsidRPr="00C85DBD">
        <w:rPr>
          <w:sz w:val="26"/>
          <w:szCs w:val="26"/>
        </w:rPr>
        <w:t xml:space="preserve"> задолженности  в районный бюджет по доходам  от сдачи в аренду </w:t>
      </w:r>
      <w:r w:rsidR="00D361CB">
        <w:rPr>
          <w:sz w:val="26"/>
          <w:szCs w:val="26"/>
        </w:rPr>
        <w:t xml:space="preserve"> муниципального имущества (на 14 901,8 тыс. руб.)</w:t>
      </w:r>
      <w:proofErr w:type="gramStart"/>
      <w:r w:rsidR="00D361CB">
        <w:rPr>
          <w:sz w:val="26"/>
          <w:szCs w:val="26"/>
        </w:rPr>
        <w:t>,о</w:t>
      </w:r>
      <w:proofErr w:type="gramEnd"/>
      <w:r w:rsidR="00D361CB">
        <w:rPr>
          <w:sz w:val="26"/>
          <w:szCs w:val="26"/>
        </w:rPr>
        <w:t xml:space="preserve">т сдачи в аренду  </w:t>
      </w:r>
      <w:r w:rsidRPr="00C85DBD">
        <w:rPr>
          <w:sz w:val="26"/>
          <w:szCs w:val="26"/>
        </w:rPr>
        <w:t>земельных участков</w:t>
      </w:r>
      <w:r w:rsidR="00D361CB">
        <w:rPr>
          <w:sz w:val="26"/>
          <w:szCs w:val="26"/>
        </w:rPr>
        <w:t xml:space="preserve"> (на 6 209,6 тыс. руб.)</w:t>
      </w:r>
      <w:r w:rsidRPr="00C85DBD">
        <w:rPr>
          <w:sz w:val="26"/>
          <w:szCs w:val="26"/>
        </w:rPr>
        <w:t>.</w:t>
      </w:r>
    </w:p>
    <w:p w:rsidR="0062778B" w:rsidRPr="00360413" w:rsidRDefault="0062778B" w:rsidP="0062778B">
      <w:pPr>
        <w:ind w:firstLine="709"/>
        <w:jc w:val="center"/>
        <w:outlineLvl w:val="0"/>
        <w:rPr>
          <w:b/>
          <w:sz w:val="26"/>
          <w:szCs w:val="26"/>
          <w:highlight w:val="yellow"/>
        </w:rPr>
      </w:pPr>
    </w:p>
    <w:p w:rsidR="0062778B" w:rsidRPr="00360413" w:rsidRDefault="0062778B" w:rsidP="0062778B">
      <w:pPr>
        <w:ind w:firstLine="709"/>
        <w:jc w:val="center"/>
        <w:outlineLvl w:val="0"/>
        <w:rPr>
          <w:b/>
          <w:sz w:val="26"/>
          <w:szCs w:val="26"/>
        </w:rPr>
      </w:pPr>
      <w:r w:rsidRPr="00360413">
        <w:rPr>
          <w:b/>
          <w:sz w:val="26"/>
          <w:szCs w:val="26"/>
        </w:rPr>
        <w:t>Обслуживание муниципального долга</w:t>
      </w:r>
    </w:p>
    <w:p w:rsidR="0062778B" w:rsidRPr="00360413" w:rsidRDefault="0062778B" w:rsidP="0062778B">
      <w:pPr>
        <w:ind w:firstLine="709"/>
        <w:jc w:val="both"/>
        <w:rPr>
          <w:sz w:val="26"/>
          <w:szCs w:val="26"/>
        </w:rPr>
      </w:pPr>
      <w:r w:rsidRPr="00360413">
        <w:rPr>
          <w:sz w:val="26"/>
          <w:szCs w:val="26"/>
        </w:rPr>
        <w:t>Объем муниципального долга на 1 января 20</w:t>
      </w:r>
      <w:r w:rsidR="00650E03">
        <w:rPr>
          <w:sz w:val="26"/>
          <w:szCs w:val="26"/>
        </w:rPr>
        <w:t>2</w:t>
      </w:r>
      <w:r w:rsidR="00AE50A1">
        <w:rPr>
          <w:sz w:val="26"/>
          <w:szCs w:val="26"/>
        </w:rPr>
        <w:t>1</w:t>
      </w:r>
      <w:r w:rsidRPr="00360413">
        <w:rPr>
          <w:sz w:val="26"/>
          <w:szCs w:val="26"/>
        </w:rPr>
        <w:t xml:space="preserve"> года составлял  </w:t>
      </w:r>
      <w:r w:rsidR="00AE50A1">
        <w:rPr>
          <w:sz w:val="26"/>
          <w:szCs w:val="26"/>
        </w:rPr>
        <w:t>0,00</w:t>
      </w:r>
      <w:r w:rsidRPr="00360413">
        <w:rPr>
          <w:sz w:val="26"/>
          <w:szCs w:val="26"/>
        </w:rPr>
        <w:t xml:space="preserve"> рублей. </w:t>
      </w:r>
    </w:p>
    <w:p w:rsidR="0062778B" w:rsidRPr="00360413" w:rsidRDefault="0062778B" w:rsidP="0062778B">
      <w:pPr>
        <w:ind w:firstLine="709"/>
        <w:jc w:val="both"/>
        <w:rPr>
          <w:sz w:val="26"/>
          <w:szCs w:val="26"/>
        </w:rPr>
      </w:pPr>
      <w:proofErr w:type="gramStart"/>
      <w:r w:rsidRPr="00360413">
        <w:rPr>
          <w:sz w:val="26"/>
          <w:szCs w:val="26"/>
        </w:rPr>
        <w:t>Согласно программы</w:t>
      </w:r>
      <w:proofErr w:type="gramEnd"/>
      <w:r w:rsidRPr="00360413">
        <w:rPr>
          <w:sz w:val="26"/>
          <w:szCs w:val="26"/>
        </w:rPr>
        <w:t xml:space="preserve"> внутренних муниципальных заимствований в 20</w:t>
      </w:r>
      <w:r w:rsidR="00650E03">
        <w:rPr>
          <w:sz w:val="26"/>
          <w:szCs w:val="26"/>
        </w:rPr>
        <w:t>2</w:t>
      </w:r>
      <w:r w:rsidR="00AE50A1">
        <w:rPr>
          <w:sz w:val="26"/>
          <w:szCs w:val="26"/>
        </w:rPr>
        <w:t>1</w:t>
      </w:r>
      <w:r w:rsidRPr="00360413">
        <w:rPr>
          <w:sz w:val="26"/>
          <w:szCs w:val="26"/>
        </w:rPr>
        <w:t xml:space="preserve"> году планировались заемные средства в виде бюджетных кредитов от других бюджетов в размере </w:t>
      </w:r>
      <w:r w:rsidR="00B25E83">
        <w:rPr>
          <w:sz w:val="26"/>
          <w:szCs w:val="26"/>
        </w:rPr>
        <w:t>25</w:t>
      </w:r>
      <w:r w:rsidRPr="00360413">
        <w:rPr>
          <w:sz w:val="26"/>
          <w:szCs w:val="26"/>
        </w:rPr>
        <w:t> </w:t>
      </w:r>
      <w:r w:rsidR="00AE50A1">
        <w:rPr>
          <w:sz w:val="26"/>
          <w:szCs w:val="26"/>
        </w:rPr>
        <w:t>7</w:t>
      </w:r>
      <w:r w:rsidRPr="00360413">
        <w:rPr>
          <w:sz w:val="26"/>
          <w:szCs w:val="26"/>
        </w:rPr>
        <w:t>00,0 тыс. рублей. Фактически в 20</w:t>
      </w:r>
      <w:r w:rsidR="00B25E83">
        <w:rPr>
          <w:sz w:val="26"/>
          <w:szCs w:val="26"/>
        </w:rPr>
        <w:t>2</w:t>
      </w:r>
      <w:r w:rsidR="00AE50A1">
        <w:rPr>
          <w:sz w:val="26"/>
          <w:szCs w:val="26"/>
        </w:rPr>
        <w:t>1</w:t>
      </w:r>
      <w:r w:rsidRPr="00360413">
        <w:rPr>
          <w:sz w:val="26"/>
          <w:szCs w:val="26"/>
        </w:rPr>
        <w:t xml:space="preserve"> году  </w:t>
      </w:r>
      <w:r w:rsidR="00B25E83">
        <w:rPr>
          <w:sz w:val="26"/>
          <w:szCs w:val="26"/>
        </w:rPr>
        <w:t>бюджетные кредиты   не привлекались.</w:t>
      </w:r>
    </w:p>
    <w:p w:rsidR="0062778B" w:rsidRPr="00360413" w:rsidRDefault="0062778B" w:rsidP="0062778B">
      <w:pPr>
        <w:ind w:firstLine="709"/>
        <w:jc w:val="both"/>
        <w:rPr>
          <w:sz w:val="26"/>
          <w:szCs w:val="26"/>
        </w:rPr>
      </w:pPr>
      <w:r w:rsidRPr="00360413">
        <w:rPr>
          <w:sz w:val="26"/>
          <w:szCs w:val="26"/>
        </w:rPr>
        <w:t>По состоянию на 01.01.2</w:t>
      </w:r>
      <w:r w:rsidR="00B25E83">
        <w:rPr>
          <w:sz w:val="26"/>
          <w:szCs w:val="26"/>
        </w:rPr>
        <w:t>02</w:t>
      </w:r>
      <w:r w:rsidR="00AE50A1">
        <w:rPr>
          <w:sz w:val="26"/>
          <w:szCs w:val="26"/>
        </w:rPr>
        <w:t>2</w:t>
      </w:r>
      <w:r w:rsidRPr="00360413">
        <w:rPr>
          <w:sz w:val="26"/>
          <w:szCs w:val="26"/>
        </w:rPr>
        <w:t xml:space="preserve"> объем муниципального долга составляет </w:t>
      </w:r>
      <w:r w:rsidR="00B25E83">
        <w:rPr>
          <w:sz w:val="26"/>
          <w:szCs w:val="26"/>
        </w:rPr>
        <w:t>0,00</w:t>
      </w:r>
      <w:r w:rsidRPr="00360413">
        <w:rPr>
          <w:sz w:val="26"/>
          <w:szCs w:val="26"/>
        </w:rPr>
        <w:t xml:space="preserve"> рублей.</w:t>
      </w:r>
    </w:p>
    <w:p w:rsidR="0078456E" w:rsidRDefault="0078456E" w:rsidP="00253ECC">
      <w:pPr>
        <w:ind w:firstLine="709"/>
        <w:jc w:val="center"/>
        <w:rPr>
          <w:sz w:val="26"/>
          <w:szCs w:val="26"/>
          <w:highlight w:val="yellow"/>
        </w:rPr>
      </w:pPr>
    </w:p>
    <w:p w:rsidR="00354C5F" w:rsidRPr="00E465EF" w:rsidRDefault="00354C5F" w:rsidP="00253ECC">
      <w:pPr>
        <w:ind w:firstLine="709"/>
        <w:jc w:val="center"/>
        <w:rPr>
          <w:sz w:val="26"/>
          <w:szCs w:val="26"/>
          <w:highlight w:val="yellow"/>
        </w:rPr>
      </w:pPr>
    </w:p>
    <w:p w:rsidR="00253ECC" w:rsidRPr="006811F9" w:rsidRDefault="0078456E" w:rsidP="000F67AA">
      <w:pPr>
        <w:ind w:firstLine="709"/>
        <w:jc w:val="center"/>
        <w:outlineLvl w:val="0"/>
        <w:rPr>
          <w:b/>
          <w:sz w:val="26"/>
          <w:szCs w:val="26"/>
        </w:rPr>
      </w:pPr>
      <w:r w:rsidRPr="006811F9">
        <w:rPr>
          <w:b/>
          <w:sz w:val="26"/>
          <w:szCs w:val="26"/>
        </w:rPr>
        <w:t>Межбюджетные трансферты</w:t>
      </w:r>
    </w:p>
    <w:p w:rsidR="0078456E" w:rsidRPr="006811F9" w:rsidRDefault="0078456E" w:rsidP="00253ECC">
      <w:pPr>
        <w:ind w:firstLine="709"/>
        <w:rPr>
          <w:sz w:val="26"/>
          <w:szCs w:val="26"/>
        </w:rPr>
      </w:pPr>
      <w:r w:rsidRPr="006811F9">
        <w:rPr>
          <w:sz w:val="26"/>
          <w:szCs w:val="26"/>
        </w:rPr>
        <w:t xml:space="preserve">Межбюджетные трансферты занимают в расходах районного бюджета </w:t>
      </w:r>
      <w:r w:rsidR="009C3D44">
        <w:rPr>
          <w:sz w:val="26"/>
          <w:szCs w:val="26"/>
        </w:rPr>
        <w:t>5,</w:t>
      </w:r>
      <w:r w:rsidR="00AE50A1">
        <w:rPr>
          <w:sz w:val="26"/>
          <w:szCs w:val="26"/>
        </w:rPr>
        <w:t>5</w:t>
      </w:r>
      <w:r w:rsidRPr="006811F9">
        <w:rPr>
          <w:sz w:val="26"/>
          <w:szCs w:val="26"/>
        </w:rPr>
        <w:t xml:space="preserve">%. Исполнение по межбюджетным трансфертам составило </w:t>
      </w:r>
      <w:r w:rsidR="00AE50A1">
        <w:rPr>
          <w:sz w:val="26"/>
          <w:szCs w:val="26"/>
        </w:rPr>
        <w:t xml:space="preserve"> 139 808,9</w:t>
      </w:r>
      <w:r w:rsidRPr="006811F9">
        <w:rPr>
          <w:sz w:val="26"/>
          <w:szCs w:val="26"/>
        </w:rPr>
        <w:t xml:space="preserve"> тыс. рублей или </w:t>
      </w:r>
      <w:r w:rsidR="0062778B">
        <w:rPr>
          <w:sz w:val="26"/>
          <w:szCs w:val="26"/>
        </w:rPr>
        <w:t>100</w:t>
      </w:r>
      <w:r w:rsidRPr="006811F9">
        <w:rPr>
          <w:sz w:val="26"/>
          <w:szCs w:val="26"/>
        </w:rPr>
        <w:t>% от уточненных назначений</w:t>
      </w:r>
      <w:r w:rsidR="0062778B">
        <w:rPr>
          <w:sz w:val="26"/>
          <w:szCs w:val="26"/>
        </w:rPr>
        <w:t>.</w:t>
      </w:r>
      <w:r w:rsidRPr="006811F9">
        <w:rPr>
          <w:sz w:val="26"/>
          <w:szCs w:val="26"/>
        </w:rPr>
        <w:t xml:space="preserve"> </w:t>
      </w:r>
    </w:p>
    <w:p w:rsidR="0078456E" w:rsidRPr="006811F9" w:rsidRDefault="0078456E" w:rsidP="0078456E">
      <w:pPr>
        <w:ind w:firstLine="709"/>
        <w:jc w:val="both"/>
        <w:rPr>
          <w:sz w:val="26"/>
          <w:szCs w:val="26"/>
        </w:rPr>
      </w:pPr>
      <w:r w:rsidRPr="006811F9">
        <w:rPr>
          <w:sz w:val="26"/>
          <w:szCs w:val="26"/>
        </w:rPr>
        <w:t>В 20</w:t>
      </w:r>
      <w:r w:rsidR="00B25E83">
        <w:rPr>
          <w:sz w:val="26"/>
          <w:szCs w:val="26"/>
        </w:rPr>
        <w:t>2</w:t>
      </w:r>
      <w:r w:rsidR="00AE50A1">
        <w:rPr>
          <w:sz w:val="26"/>
          <w:szCs w:val="26"/>
        </w:rPr>
        <w:t>1</w:t>
      </w:r>
      <w:r w:rsidRPr="006811F9">
        <w:rPr>
          <w:sz w:val="26"/>
          <w:szCs w:val="26"/>
        </w:rPr>
        <w:t xml:space="preserve"> году межбюджетные трансферты из районного бюджета  бюджетам поселений  предоставлялись с учетом бюджетного и налогового законодательства в форме:</w:t>
      </w:r>
    </w:p>
    <w:p w:rsidR="0078456E" w:rsidRPr="006811F9" w:rsidRDefault="0078456E" w:rsidP="0078456E">
      <w:pPr>
        <w:ind w:firstLine="709"/>
        <w:jc w:val="both"/>
        <w:rPr>
          <w:sz w:val="26"/>
          <w:szCs w:val="26"/>
        </w:rPr>
      </w:pPr>
      <w:r w:rsidRPr="006811F9">
        <w:rPr>
          <w:sz w:val="26"/>
          <w:szCs w:val="26"/>
        </w:rPr>
        <w:t xml:space="preserve"> - дотаций на выравнивание уровня бюджетной обеспеченности поселений – </w:t>
      </w:r>
      <w:r w:rsidR="00AE50A1">
        <w:rPr>
          <w:sz w:val="26"/>
          <w:szCs w:val="26"/>
        </w:rPr>
        <w:t>93 434,2</w:t>
      </w:r>
      <w:r w:rsidRPr="006811F9">
        <w:rPr>
          <w:sz w:val="26"/>
          <w:szCs w:val="26"/>
        </w:rPr>
        <w:t xml:space="preserve"> тыс. рублей;</w:t>
      </w:r>
    </w:p>
    <w:p w:rsidR="0078456E" w:rsidRPr="006811F9" w:rsidRDefault="0078456E" w:rsidP="0078456E">
      <w:pPr>
        <w:ind w:firstLine="709"/>
        <w:jc w:val="both"/>
        <w:rPr>
          <w:sz w:val="26"/>
          <w:szCs w:val="26"/>
        </w:rPr>
      </w:pPr>
      <w:r w:rsidRPr="006811F9">
        <w:rPr>
          <w:sz w:val="26"/>
          <w:szCs w:val="26"/>
        </w:rPr>
        <w:t xml:space="preserve">- иных межбюджетных трансфертов – </w:t>
      </w:r>
      <w:r w:rsidR="00AE50A1">
        <w:rPr>
          <w:sz w:val="26"/>
          <w:szCs w:val="26"/>
        </w:rPr>
        <w:t>46 374,7</w:t>
      </w:r>
      <w:r w:rsidRPr="006811F9">
        <w:rPr>
          <w:sz w:val="26"/>
          <w:szCs w:val="26"/>
        </w:rPr>
        <w:t xml:space="preserve"> тыс. рублей.</w:t>
      </w:r>
    </w:p>
    <w:p w:rsidR="0078456E" w:rsidRPr="006811F9" w:rsidRDefault="0078456E" w:rsidP="0078456E">
      <w:pPr>
        <w:ind w:firstLine="709"/>
        <w:jc w:val="both"/>
        <w:rPr>
          <w:sz w:val="26"/>
          <w:szCs w:val="26"/>
        </w:rPr>
      </w:pPr>
      <w:r w:rsidRPr="006811F9">
        <w:rPr>
          <w:sz w:val="26"/>
          <w:szCs w:val="26"/>
        </w:rPr>
        <w:t>Дотации на выравнивание уровня бюджетной обеспеченности  поселений состоят из районного фонда финансовой поддержки поселений и регионального фонда финансовой поддержки поселений. Дотации перечислены в бюджеты поселений в полном объеме.</w:t>
      </w:r>
    </w:p>
    <w:p w:rsidR="007C5323" w:rsidRDefault="0078456E" w:rsidP="007C5323">
      <w:pPr>
        <w:ind w:firstLine="709"/>
        <w:jc w:val="both"/>
        <w:outlineLvl w:val="6"/>
        <w:rPr>
          <w:sz w:val="26"/>
          <w:szCs w:val="26"/>
        </w:rPr>
      </w:pPr>
      <w:r w:rsidRPr="006811F9">
        <w:rPr>
          <w:sz w:val="26"/>
          <w:szCs w:val="26"/>
        </w:rPr>
        <w:t xml:space="preserve">Иные межбюджетные трансферты освоены </w:t>
      </w:r>
      <w:r w:rsidR="0062778B">
        <w:rPr>
          <w:sz w:val="26"/>
          <w:szCs w:val="26"/>
        </w:rPr>
        <w:t>также на 100 процентов.</w:t>
      </w:r>
      <w:r w:rsidR="007C5323">
        <w:rPr>
          <w:sz w:val="26"/>
          <w:szCs w:val="26"/>
        </w:rPr>
        <w:t xml:space="preserve"> </w:t>
      </w:r>
    </w:p>
    <w:p w:rsidR="0078456E" w:rsidRPr="003D4B98" w:rsidRDefault="0078456E" w:rsidP="0078456E">
      <w:pPr>
        <w:ind w:firstLine="709"/>
        <w:jc w:val="both"/>
        <w:rPr>
          <w:sz w:val="26"/>
          <w:szCs w:val="26"/>
        </w:rPr>
      </w:pPr>
      <w:r w:rsidRPr="003D4B98">
        <w:rPr>
          <w:sz w:val="26"/>
          <w:szCs w:val="26"/>
        </w:rPr>
        <w:t xml:space="preserve">  </w:t>
      </w:r>
    </w:p>
    <w:p w:rsidR="0078456E" w:rsidRPr="00E465EF" w:rsidRDefault="0078456E" w:rsidP="0078456E">
      <w:pPr>
        <w:ind w:firstLine="708"/>
        <w:jc w:val="both"/>
        <w:rPr>
          <w:sz w:val="26"/>
          <w:szCs w:val="26"/>
          <w:highlight w:val="yellow"/>
        </w:rPr>
      </w:pPr>
    </w:p>
    <w:p w:rsidR="0078456E" w:rsidRPr="00BD65C2" w:rsidRDefault="0078456E" w:rsidP="00A70D8B">
      <w:pPr>
        <w:ind w:firstLine="709"/>
        <w:jc w:val="both"/>
        <w:rPr>
          <w:sz w:val="26"/>
          <w:szCs w:val="26"/>
        </w:rPr>
      </w:pPr>
    </w:p>
    <w:p w:rsidR="00A70D8B" w:rsidRPr="00BD65C2" w:rsidRDefault="00A70D8B" w:rsidP="00A70D8B">
      <w:pPr>
        <w:ind w:firstLine="709"/>
        <w:jc w:val="both"/>
        <w:rPr>
          <w:b/>
          <w:sz w:val="26"/>
          <w:szCs w:val="26"/>
        </w:rPr>
      </w:pPr>
    </w:p>
    <w:p w:rsidR="006221EC" w:rsidRPr="00BD65C2" w:rsidRDefault="006221EC" w:rsidP="006221EC">
      <w:pPr>
        <w:ind w:firstLine="709"/>
        <w:jc w:val="both"/>
        <w:rPr>
          <w:sz w:val="26"/>
          <w:szCs w:val="26"/>
          <w:highlight w:val="yellow"/>
        </w:rPr>
      </w:pPr>
    </w:p>
    <w:sectPr w:rsidR="006221EC" w:rsidRPr="00BD65C2" w:rsidSect="00354C5F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9D6" w:rsidRDefault="00AB69D6" w:rsidP="00EA020A">
      <w:r>
        <w:separator/>
      </w:r>
    </w:p>
  </w:endnote>
  <w:endnote w:type="continuationSeparator" w:id="0">
    <w:p w:rsidR="00AB69D6" w:rsidRDefault="00AB69D6" w:rsidP="00EA0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66282"/>
      <w:docPartObj>
        <w:docPartGallery w:val="Page Numbers (Bottom of Page)"/>
        <w:docPartUnique/>
      </w:docPartObj>
    </w:sdtPr>
    <w:sdtContent>
      <w:p w:rsidR="001C5A93" w:rsidRPr="00BD65C2" w:rsidRDefault="001F36FF" w:rsidP="00BD65C2">
        <w:pPr>
          <w:pStyle w:val="a3"/>
          <w:jc w:val="right"/>
          <w:rPr>
            <w:sz w:val="24"/>
            <w:szCs w:val="24"/>
          </w:rPr>
        </w:pPr>
        <w:r w:rsidRPr="00BD65C2">
          <w:rPr>
            <w:sz w:val="24"/>
            <w:szCs w:val="24"/>
          </w:rPr>
          <w:fldChar w:fldCharType="begin"/>
        </w:r>
        <w:r w:rsidR="001C5A93" w:rsidRPr="00BD65C2">
          <w:rPr>
            <w:sz w:val="24"/>
            <w:szCs w:val="24"/>
          </w:rPr>
          <w:instrText xml:space="preserve"> PAGE   \* MERGEFORMAT </w:instrText>
        </w:r>
        <w:r w:rsidRPr="00BD65C2">
          <w:rPr>
            <w:sz w:val="24"/>
            <w:szCs w:val="24"/>
          </w:rPr>
          <w:fldChar w:fldCharType="separate"/>
        </w:r>
        <w:r w:rsidR="007671A9">
          <w:rPr>
            <w:noProof/>
            <w:sz w:val="24"/>
            <w:szCs w:val="24"/>
          </w:rPr>
          <w:t>39</w:t>
        </w:r>
        <w:r w:rsidRPr="00BD65C2">
          <w:rPr>
            <w:sz w:val="24"/>
            <w:szCs w:val="24"/>
          </w:rPr>
          <w:fldChar w:fldCharType="end"/>
        </w:r>
      </w:p>
    </w:sdtContent>
  </w:sdt>
  <w:p w:rsidR="001C5A93" w:rsidRDefault="001C5A9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9D6" w:rsidRDefault="00AB69D6" w:rsidP="00EA020A">
      <w:r>
        <w:separator/>
      </w:r>
    </w:p>
  </w:footnote>
  <w:footnote w:type="continuationSeparator" w:id="0">
    <w:p w:rsidR="00AB69D6" w:rsidRDefault="00AB69D6" w:rsidP="00EA02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3616"/>
    <w:multiLevelType w:val="hybridMultilevel"/>
    <w:tmpl w:val="08F62B6C"/>
    <w:lvl w:ilvl="0" w:tplc="709C68FC">
      <w:start w:val="256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  <w:i/>
        <w:sz w:val="1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1D4622E"/>
    <w:multiLevelType w:val="hybridMultilevel"/>
    <w:tmpl w:val="096E412A"/>
    <w:lvl w:ilvl="0" w:tplc="418E37E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02C3165B"/>
    <w:multiLevelType w:val="hybridMultilevel"/>
    <w:tmpl w:val="005E5246"/>
    <w:lvl w:ilvl="0" w:tplc="E0C2FE14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4">
    <w:nsid w:val="0EF5799D"/>
    <w:multiLevelType w:val="hybridMultilevel"/>
    <w:tmpl w:val="F6F49018"/>
    <w:lvl w:ilvl="0" w:tplc="C95C565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1914488B"/>
    <w:multiLevelType w:val="hybridMultilevel"/>
    <w:tmpl w:val="77AC9AF8"/>
    <w:lvl w:ilvl="0" w:tplc="26B41358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800319"/>
    <w:multiLevelType w:val="hybridMultilevel"/>
    <w:tmpl w:val="C946131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5753CEF"/>
    <w:multiLevelType w:val="hybridMultilevel"/>
    <w:tmpl w:val="1F6E17F4"/>
    <w:lvl w:ilvl="0" w:tplc="AEC404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9A6AA3"/>
    <w:multiLevelType w:val="hybridMultilevel"/>
    <w:tmpl w:val="30FEF5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E1"/>
    <w:multiLevelType w:val="hybridMultilevel"/>
    <w:tmpl w:val="14CC50E8"/>
    <w:lvl w:ilvl="0" w:tplc="5B007F4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358B41B9"/>
    <w:multiLevelType w:val="hybridMultilevel"/>
    <w:tmpl w:val="1DE8C74A"/>
    <w:lvl w:ilvl="0" w:tplc="A842880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3FF85F09"/>
    <w:multiLevelType w:val="hybridMultilevel"/>
    <w:tmpl w:val="BB48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D0217B"/>
    <w:multiLevelType w:val="hybridMultilevel"/>
    <w:tmpl w:val="B1F8F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67726D"/>
    <w:multiLevelType w:val="hybridMultilevel"/>
    <w:tmpl w:val="65C0E01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5ED14C3F"/>
    <w:multiLevelType w:val="hybridMultilevel"/>
    <w:tmpl w:val="20F244FE"/>
    <w:lvl w:ilvl="0" w:tplc="53B0E63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27689"/>
    <w:multiLevelType w:val="hybridMultilevel"/>
    <w:tmpl w:val="7EEC874A"/>
    <w:lvl w:ilvl="0" w:tplc="E9B2F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66D03D8"/>
    <w:multiLevelType w:val="hybridMultilevel"/>
    <w:tmpl w:val="FCA617E4"/>
    <w:lvl w:ilvl="0" w:tplc="34EEF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D5D1DDB"/>
    <w:multiLevelType w:val="multilevel"/>
    <w:tmpl w:val="3D067674"/>
    <w:lvl w:ilvl="0">
      <w:start w:val="1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8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8" w:hanging="7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8" w:hanging="76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8" w:hanging="7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8" w:hanging="7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5"/>
  </w:num>
  <w:num w:numId="5">
    <w:abstractNumId w:val="6"/>
  </w:num>
  <w:num w:numId="6">
    <w:abstractNumId w:val="15"/>
  </w:num>
  <w:num w:numId="7">
    <w:abstractNumId w:val="1"/>
  </w:num>
  <w:num w:numId="8">
    <w:abstractNumId w:val="7"/>
  </w:num>
  <w:num w:numId="9">
    <w:abstractNumId w:val="9"/>
  </w:num>
  <w:num w:numId="10">
    <w:abstractNumId w:val="13"/>
  </w:num>
  <w:num w:numId="11">
    <w:abstractNumId w:val="11"/>
  </w:num>
  <w:num w:numId="12">
    <w:abstractNumId w:val="8"/>
  </w:num>
  <w:num w:numId="13">
    <w:abstractNumId w:val="16"/>
  </w:num>
  <w:num w:numId="14">
    <w:abstractNumId w:val="10"/>
  </w:num>
  <w:num w:numId="15">
    <w:abstractNumId w:val="3"/>
  </w:num>
  <w:num w:numId="16">
    <w:abstractNumId w:val="0"/>
  </w:num>
  <w:num w:numId="17">
    <w:abstractNumId w:val="1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1EC"/>
    <w:rsid w:val="00002E70"/>
    <w:rsid w:val="00006F44"/>
    <w:rsid w:val="00013843"/>
    <w:rsid w:val="00016EF8"/>
    <w:rsid w:val="00023477"/>
    <w:rsid w:val="00024C4C"/>
    <w:rsid w:val="0002688F"/>
    <w:rsid w:val="0002754A"/>
    <w:rsid w:val="00032C60"/>
    <w:rsid w:val="00036155"/>
    <w:rsid w:val="000401ED"/>
    <w:rsid w:val="00043415"/>
    <w:rsid w:val="00043BB6"/>
    <w:rsid w:val="00051AEE"/>
    <w:rsid w:val="000550D8"/>
    <w:rsid w:val="00061A16"/>
    <w:rsid w:val="000700B5"/>
    <w:rsid w:val="0007173B"/>
    <w:rsid w:val="00071F38"/>
    <w:rsid w:val="000721D1"/>
    <w:rsid w:val="000741C5"/>
    <w:rsid w:val="00076E14"/>
    <w:rsid w:val="000774FE"/>
    <w:rsid w:val="00080BCD"/>
    <w:rsid w:val="00083056"/>
    <w:rsid w:val="000852A8"/>
    <w:rsid w:val="00087C66"/>
    <w:rsid w:val="000913D8"/>
    <w:rsid w:val="00091F82"/>
    <w:rsid w:val="00093F6A"/>
    <w:rsid w:val="000A5E29"/>
    <w:rsid w:val="000A677D"/>
    <w:rsid w:val="000A7383"/>
    <w:rsid w:val="000B1638"/>
    <w:rsid w:val="000B2436"/>
    <w:rsid w:val="000B5985"/>
    <w:rsid w:val="000C0C64"/>
    <w:rsid w:val="000C37DE"/>
    <w:rsid w:val="000D15C2"/>
    <w:rsid w:val="000D1647"/>
    <w:rsid w:val="000E7AB4"/>
    <w:rsid w:val="000F478A"/>
    <w:rsid w:val="000F4AA6"/>
    <w:rsid w:val="000F5485"/>
    <w:rsid w:val="000F67AA"/>
    <w:rsid w:val="00102DBC"/>
    <w:rsid w:val="001053BA"/>
    <w:rsid w:val="00105B8E"/>
    <w:rsid w:val="0011054E"/>
    <w:rsid w:val="00112B7D"/>
    <w:rsid w:val="00114F09"/>
    <w:rsid w:val="00120DD6"/>
    <w:rsid w:val="001210CD"/>
    <w:rsid w:val="001338D4"/>
    <w:rsid w:val="001349DB"/>
    <w:rsid w:val="001373F1"/>
    <w:rsid w:val="00142747"/>
    <w:rsid w:val="00143654"/>
    <w:rsid w:val="0014379F"/>
    <w:rsid w:val="00143EF5"/>
    <w:rsid w:val="00146F62"/>
    <w:rsid w:val="00147780"/>
    <w:rsid w:val="00160392"/>
    <w:rsid w:val="00161B2D"/>
    <w:rsid w:val="00161C01"/>
    <w:rsid w:val="00162F40"/>
    <w:rsid w:val="001656A0"/>
    <w:rsid w:val="00167802"/>
    <w:rsid w:val="00171B9A"/>
    <w:rsid w:val="00171C9C"/>
    <w:rsid w:val="00172098"/>
    <w:rsid w:val="00174033"/>
    <w:rsid w:val="001772AD"/>
    <w:rsid w:val="00177499"/>
    <w:rsid w:val="001827B6"/>
    <w:rsid w:val="00182EE3"/>
    <w:rsid w:val="00183263"/>
    <w:rsid w:val="001951FE"/>
    <w:rsid w:val="0019784C"/>
    <w:rsid w:val="001A376D"/>
    <w:rsid w:val="001B0BE5"/>
    <w:rsid w:val="001B1FF8"/>
    <w:rsid w:val="001C14AE"/>
    <w:rsid w:val="001C2CBA"/>
    <w:rsid w:val="001C3753"/>
    <w:rsid w:val="001C5A93"/>
    <w:rsid w:val="001D02CE"/>
    <w:rsid w:val="001D1576"/>
    <w:rsid w:val="001D1DE5"/>
    <w:rsid w:val="001D52E6"/>
    <w:rsid w:val="001E013C"/>
    <w:rsid w:val="001E3105"/>
    <w:rsid w:val="001E3571"/>
    <w:rsid w:val="001E428F"/>
    <w:rsid w:val="001F3099"/>
    <w:rsid w:val="001F36FF"/>
    <w:rsid w:val="001F5F55"/>
    <w:rsid w:val="001F6EA3"/>
    <w:rsid w:val="001F7612"/>
    <w:rsid w:val="001F7C24"/>
    <w:rsid w:val="00201C5D"/>
    <w:rsid w:val="0020306E"/>
    <w:rsid w:val="00203A2F"/>
    <w:rsid w:val="002071D9"/>
    <w:rsid w:val="00210D0D"/>
    <w:rsid w:val="00214B11"/>
    <w:rsid w:val="002275D8"/>
    <w:rsid w:val="00230C99"/>
    <w:rsid w:val="00235A05"/>
    <w:rsid w:val="00240030"/>
    <w:rsid w:val="0024413A"/>
    <w:rsid w:val="0024486B"/>
    <w:rsid w:val="00245B52"/>
    <w:rsid w:val="002511B0"/>
    <w:rsid w:val="00253ECC"/>
    <w:rsid w:val="002545E7"/>
    <w:rsid w:val="00254ACE"/>
    <w:rsid w:val="00254C80"/>
    <w:rsid w:val="00254C8B"/>
    <w:rsid w:val="00256187"/>
    <w:rsid w:val="002563E2"/>
    <w:rsid w:val="002577A4"/>
    <w:rsid w:val="0026026F"/>
    <w:rsid w:val="0026496D"/>
    <w:rsid w:val="00265C36"/>
    <w:rsid w:val="0027187C"/>
    <w:rsid w:val="00272994"/>
    <w:rsid w:val="00273A4D"/>
    <w:rsid w:val="00273E05"/>
    <w:rsid w:val="00276716"/>
    <w:rsid w:val="002768B5"/>
    <w:rsid w:val="002775FD"/>
    <w:rsid w:val="002777F3"/>
    <w:rsid w:val="00283660"/>
    <w:rsid w:val="00284C73"/>
    <w:rsid w:val="0029388C"/>
    <w:rsid w:val="002939F4"/>
    <w:rsid w:val="002A00E8"/>
    <w:rsid w:val="002A0317"/>
    <w:rsid w:val="002A1E92"/>
    <w:rsid w:val="002A3369"/>
    <w:rsid w:val="002B0253"/>
    <w:rsid w:val="002B08E5"/>
    <w:rsid w:val="002B0B12"/>
    <w:rsid w:val="002B14AA"/>
    <w:rsid w:val="002B2CE7"/>
    <w:rsid w:val="002B6D67"/>
    <w:rsid w:val="002B71C5"/>
    <w:rsid w:val="002C654C"/>
    <w:rsid w:val="002D59A4"/>
    <w:rsid w:val="002D66BC"/>
    <w:rsid w:val="002E00E7"/>
    <w:rsid w:val="002E60E5"/>
    <w:rsid w:val="002E7707"/>
    <w:rsid w:val="002F3535"/>
    <w:rsid w:val="002F5DDC"/>
    <w:rsid w:val="00300C96"/>
    <w:rsid w:val="003019FC"/>
    <w:rsid w:val="00301AB8"/>
    <w:rsid w:val="0030211B"/>
    <w:rsid w:val="00306B0A"/>
    <w:rsid w:val="00320654"/>
    <w:rsid w:val="00321152"/>
    <w:rsid w:val="0032596E"/>
    <w:rsid w:val="00332387"/>
    <w:rsid w:val="00336A7F"/>
    <w:rsid w:val="00340D98"/>
    <w:rsid w:val="0034119D"/>
    <w:rsid w:val="003463F1"/>
    <w:rsid w:val="00350351"/>
    <w:rsid w:val="00352BA6"/>
    <w:rsid w:val="00354C5F"/>
    <w:rsid w:val="00354D4E"/>
    <w:rsid w:val="00360413"/>
    <w:rsid w:val="00364787"/>
    <w:rsid w:val="00371A03"/>
    <w:rsid w:val="00372E22"/>
    <w:rsid w:val="003805A2"/>
    <w:rsid w:val="00380D1B"/>
    <w:rsid w:val="003811E9"/>
    <w:rsid w:val="003846FA"/>
    <w:rsid w:val="003873C2"/>
    <w:rsid w:val="00391AE0"/>
    <w:rsid w:val="003A3EBA"/>
    <w:rsid w:val="003A48A7"/>
    <w:rsid w:val="003B434E"/>
    <w:rsid w:val="003B6874"/>
    <w:rsid w:val="003C0C91"/>
    <w:rsid w:val="003C1AF7"/>
    <w:rsid w:val="003C62DD"/>
    <w:rsid w:val="003C63D2"/>
    <w:rsid w:val="003D4B98"/>
    <w:rsid w:val="003D512F"/>
    <w:rsid w:val="003E26F2"/>
    <w:rsid w:val="003E7B0F"/>
    <w:rsid w:val="003F2A20"/>
    <w:rsid w:val="003F2FF4"/>
    <w:rsid w:val="003F7682"/>
    <w:rsid w:val="004008C8"/>
    <w:rsid w:val="00402DF7"/>
    <w:rsid w:val="00404A77"/>
    <w:rsid w:val="00404E95"/>
    <w:rsid w:val="00407B18"/>
    <w:rsid w:val="0041082B"/>
    <w:rsid w:val="00410B14"/>
    <w:rsid w:val="00411883"/>
    <w:rsid w:val="00411FFC"/>
    <w:rsid w:val="00412E36"/>
    <w:rsid w:val="004163BE"/>
    <w:rsid w:val="00421AF6"/>
    <w:rsid w:val="004241E2"/>
    <w:rsid w:val="00426901"/>
    <w:rsid w:val="00434DC6"/>
    <w:rsid w:val="004362BB"/>
    <w:rsid w:val="00436BEB"/>
    <w:rsid w:val="004401B0"/>
    <w:rsid w:val="00443807"/>
    <w:rsid w:val="004503C8"/>
    <w:rsid w:val="00456A03"/>
    <w:rsid w:val="00462378"/>
    <w:rsid w:val="00463CC2"/>
    <w:rsid w:val="004658C5"/>
    <w:rsid w:val="004723DA"/>
    <w:rsid w:val="0047317D"/>
    <w:rsid w:val="00475636"/>
    <w:rsid w:val="00483E2E"/>
    <w:rsid w:val="00484D88"/>
    <w:rsid w:val="0048502E"/>
    <w:rsid w:val="00487699"/>
    <w:rsid w:val="00491DED"/>
    <w:rsid w:val="00493226"/>
    <w:rsid w:val="004A3B2B"/>
    <w:rsid w:val="004B1DEB"/>
    <w:rsid w:val="004B6BA1"/>
    <w:rsid w:val="004C08C0"/>
    <w:rsid w:val="004C1F58"/>
    <w:rsid w:val="004C6708"/>
    <w:rsid w:val="004D0DA9"/>
    <w:rsid w:val="004D4376"/>
    <w:rsid w:val="004E059C"/>
    <w:rsid w:val="004E10E0"/>
    <w:rsid w:val="004F360A"/>
    <w:rsid w:val="005010B8"/>
    <w:rsid w:val="00501181"/>
    <w:rsid w:val="00506D42"/>
    <w:rsid w:val="00512B9A"/>
    <w:rsid w:val="005218A1"/>
    <w:rsid w:val="005230D2"/>
    <w:rsid w:val="00525057"/>
    <w:rsid w:val="00525118"/>
    <w:rsid w:val="0052680D"/>
    <w:rsid w:val="0053014D"/>
    <w:rsid w:val="00530DA3"/>
    <w:rsid w:val="00534441"/>
    <w:rsid w:val="005375D0"/>
    <w:rsid w:val="00540F49"/>
    <w:rsid w:val="00545CEB"/>
    <w:rsid w:val="005476AF"/>
    <w:rsid w:val="00547FD7"/>
    <w:rsid w:val="0055115B"/>
    <w:rsid w:val="00552510"/>
    <w:rsid w:val="005533A3"/>
    <w:rsid w:val="0055442E"/>
    <w:rsid w:val="00554A47"/>
    <w:rsid w:val="00556511"/>
    <w:rsid w:val="00557BEE"/>
    <w:rsid w:val="00560352"/>
    <w:rsid w:val="00562879"/>
    <w:rsid w:val="00563B14"/>
    <w:rsid w:val="00564FBC"/>
    <w:rsid w:val="0056592D"/>
    <w:rsid w:val="00565E84"/>
    <w:rsid w:val="00566C02"/>
    <w:rsid w:val="00567BE1"/>
    <w:rsid w:val="00567BEB"/>
    <w:rsid w:val="00570D26"/>
    <w:rsid w:val="00574D0D"/>
    <w:rsid w:val="00575F7D"/>
    <w:rsid w:val="005A1F92"/>
    <w:rsid w:val="005A2BDA"/>
    <w:rsid w:val="005A3EFB"/>
    <w:rsid w:val="005B3133"/>
    <w:rsid w:val="005B3FB8"/>
    <w:rsid w:val="005B511B"/>
    <w:rsid w:val="005B5D1B"/>
    <w:rsid w:val="005B7ED0"/>
    <w:rsid w:val="005C4D48"/>
    <w:rsid w:val="005C5130"/>
    <w:rsid w:val="005D0A45"/>
    <w:rsid w:val="005D0D45"/>
    <w:rsid w:val="005D2F3F"/>
    <w:rsid w:val="005D6F2B"/>
    <w:rsid w:val="005E2057"/>
    <w:rsid w:val="005E40D1"/>
    <w:rsid w:val="005E670C"/>
    <w:rsid w:val="005F0B5F"/>
    <w:rsid w:val="005F1056"/>
    <w:rsid w:val="005F1535"/>
    <w:rsid w:val="005F348B"/>
    <w:rsid w:val="005F52EC"/>
    <w:rsid w:val="005F6755"/>
    <w:rsid w:val="005F6C1A"/>
    <w:rsid w:val="005F70EB"/>
    <w:rsid w:val="00602AC0"/>
    <w:rsid w:val="00602AF8"/>
    <w:rsid w:val="00605B39"/>
    <w:rsid w:val="00610DAF"/>
    <w:rsid w:val="0061145E"/>
    <w:rsid w:val="00612F77"/>
    <w:rsid w:val="00613EBF"/>
    <w:rsid w:val="006221EC"/>
    <w:rsid w:val="00623E90"/>
    <w:rsid w:val="0062495A"/>
    <w:rsid w:val="0062778B"/>
    <w:rsid w:val="00635BEE"/>
    <w:rsid w:val="00641828"/>
    <w:rsid w:val="00641E9F"/>
    <w:rsid w:val="006429E4"/>
    <w:rsid w:val="00643978"/>
    <w:rsid w:val="00644C52"/>
    <w:rsid w:val="00645282"/>
    <w:rsid w:val="00645C00"/>
    <w:rsid w:val="006462D8"/>
    <w:rsid w:val="00650CEA"/>
    <w:rsid w:val="00650E03"/>
    <w:rsid w:val="00652986"/>
    <w:rsid w:val="00655897"/>
    <w:rsid w:val="006616C7"/>
    <w:rsid w:val="0066503C"/>
    <w:rsid w:val="0066746F"/>
    <w:rsid w:val="00670B0B"/>
    <w:rsid w:val="006750A9"/>
    <w:rsid w:val="00676ED6"/>
    <w:rsid w:val="006802CB"/>
    <w:rsid w:val="006811F9"/>
    <w:rsid w:val="00681256"/>
    <w:rsid w:val="006814DF"/>
    <w:rsid w:val="00695C6C"/>
    <w:rsid w:val="00697A9F"/>
    <w:rsid w:val="006A16A1"/>
    <w:rsid w:val="006A19AF"/>
    <w:rsid w:val="006A3C5B"/>
    <w:rsid w:val="006A594C"/>
    <w:rsid w:val="006A6CF9"/>
    <w:rsid w:val="006B03E7"/>
    <w:rsid w:val="006B1904"/>
    <w:rsid w:val="006B1A85"/>
    <w:rsid w:val="006B1C2A"/>
    <w:rsid w:val="006B3CDF"/>
    <w:rsid w:val="006B6F58"/>
    <w:rsid w:val="006C02BF"/>
    <w:rsid w:val="006C161F"/>
    <w:rsid w:val="006C47EA"/>
    <w:rsid w:val="006C608D"/>
    <w:rsid w:val="006D3E46"/>
    <w:rsid w:val="006D41A0"/>
    <w:rsid w:val="006D4955"/>
    <w:rsid w:val="006D49E5"/>
    <w:rsid w:val="006D542F"/>
    <w:rsid w:val="006D6DF7"/>
    <w:rsid w:val="006D7C6F"/>
    <w:rsid w:val="006E324C"/>
    <w:rsid w:val="006E4E50"/>
    <w:rsid w:val="006E5A9D"/>
    <w:rsid w:val="006F1AB0"/>
    <w:rsid w:val="006F31D7"/>
    <w:rsid w:val="006F441F"/>
    <w:rsid w:val="006F708E"/>
    <w:rsid w:val="00700095"/>
    <w:rsid w:val="0070033E"/>
    <w:rsid w:val="00701842"/>
    <w:rsid w:val="00703051"/>
    <w:rsid w:val="00706680"/>
    <w:rsid w:val="00713059"/>
    <w:rsid w:val="00720DE0"/>
    <w:rsid w:val="00724523"/>
    <w:rsid w:val="00730B93"/>
    <w:rsid w:val="00730F19"/>
    <w:rsid w:val="007325D0"/>
    <w:rsid w:val="00736B97"/>
    <w:rsid w:val="00737F05"/>
    <w:rsid w:val="00754B1C"/>
    <w:rsid w:val="00757567"/>
    <w:rsid w:val="00757729"/>
    <w:rsid w:val="00757F86"/>
    <w:rsid w:val="00766A86"/>
    <w:rsid w:val="007671A9"/>
    <w:rsid w:val="007677F4"/>
    <w:rsid w:val="00767AEC"/>
    <w:rsid w:val="007721F8"/>
    <w:rsid w:val="00772779"/>
    <w:rsid w:val="007828E0"/>
    <w:rsid w:val="0078456E"/>
    <w:rsid w:val="00786D50"/>
    <w:rsid w:val="007875A2"/>
    <w:rsid w:val="00796BE5"/>
    <w:rsid w:val="00797077"/>
    <w:rsid w:val="007971C0"/>
    <w:rsid w:val="0079734B"/>
    <w:rsid w:val="007A09C8"/>
    <w:rsid w:val="007A2DED"/>
    <w:rsid w:val="007A445C"/>
    <w:rsid w:val="007A4D01"/>
    <w:rsid w:val="007A5510"/>
    <w:rsid w:val="007A63E4"/>
    <w:rsid w:val="007A6FEF"/>
    <w:rsid w:val="007A6FFC"/>
    <w:rsid w:val="007A7941"/>
    <w:rsid w:val="007B1D54"/>
    <w:rsid w:val="007B2535"/>
    <w:rsid w:val="007B2896"/>
    <w:rsid w:val="007B3576"/>
    <w:rsid w:val="007B5281"/>
    <w:rsid w:val="007B5726"/>
    <w:rsid w:val="007B5BC7"/>
    <w:rsid w:val="007B7046"/>
    <w:rsid w:val="007B7358"/>
    <w:rsid w:val="007C0107"/>
    <w:rsid w:val="007C08F9"/>
    <w:rsid w:val="007C1FD3"/>
    <w:rsid w:val="007C33F1"/>
    <w:rsid w:val="007C5323"/>
    <w:rsid w:val="007D5076"/>
    <w:rsid w:val="007E1348"/>
    <w:rsid w:val="007E3202"/>
    <w:rsid w:val="007E624F"/>
    <w:rsid w:val="007E7B7C"/>
    <w:rsid w:val="007E7ECD"/>
    <w:rsid w:val="007F717E"/>
    <w:rsid w:val="008105C0"/>
    <w:rsid w:val="00812C9D"/>
    <w:rsid w:val="0081572C"/>
    <w:rsid w:val="008166EF"/>
    <w:rsid w:val="00817D8B"/>
    <w:rsid w:val="00821009"/>
    <w:rsid w:val="00821BD5"/>
    <w:rsid w:val="008229F6"/>
    <w:rsid w:val="00824020"/>
    <w:rsid w:val="00826672"/>
    <w:rsid w:val="00830C45"/>
    <w:rsid w:val="00832BDA"/>
    <w:rsid w:val="00834CCB"/>
    <w:rsid w:val="008351A9"/>
    <w:rsid w:val="008373DB"/>
    <w:rsid w:val="00837B7C"/>
    <w:rsid w:val="0084183D"/>
    <w:rsid w:val="00841BB2"/>
    <w:rsid w:val="00841BD5"/>
    <w:rsid w:val="00842BF7"/>
    <w:rsid w:val="00845876"/>
    <w:rsid w:val="00850103"/>
    <w:rsid w:val="00852E0F"/>
    <w:rsid w:val="0085698F"/>
    <w:rsid w:val="00857326"/>
    <w:rsid w:val="00860DAD"/>
    <w:rsid w:val="0086338F"/>
    <w:rsid w:val="0086665C"/>
    <w:rsid w:val="00870450"/>
    <w:rsid w:val="00871ABC"/>
    <w:rsid w:val="0087546A"/>
    <w:rsid w:val="0087685F"/>
    <w:rsid w:val="00877B77"/>
    <w:rsid w:val="008815AA"/>
    <w:rsid w:val="00883492"/>
    <w:rsid w:val="00884163"/>
    <w:rsid w:val="008849A2"/>
    <w:rsid w:val="00895010"/>
    <w:rsid w:val="00896FE2"/>
    <w:rsid w:val="008A1C0B"/>
    <w:rsid w:val="008A3A8F"/>
    <w:rsid w:val="008B0A8B"/>
    <w:rsid w:val="008B6BDD"/>
    <w:rsid w:val="008E31BC"/>
    <w:rsid w:val="008E4428"/>
    <w:rsid w:val="008F355E"/>
    <w:rsid w:val="008F43CF"/>
    <w:rsid w:val="008F5016"/>
    <w:rsid w:val="008F6AD6"/>
    <w:rsid w:val="008F72F9"/>
    <w:rsid w:val="00900A1F"/>
    <w:rsid w:val="00901CC7"/>
    <w:rsid w:val="00902860"/>
    <w:rsid w:val="00904D95"/>
    <w:rsid w:val="00905428"/>
    <w:rsid w:val="0091087A"/>
    <w:rsid w:val="00922B29"/>
    <w:rsid w:val="00923826"/>
    <w:rsid w:val="009265C2"/>
    <w:rsid w:val="00931500"/>
    <w:rsid w:val="0093701E"/>
    <w:rsid w:val="00940DB1"/>
    <w:rsid w:val="0094209D"/>
    <w:rsid w:val="00946A60"/>
    <w:rsid w:val="00950817"/>
    <w:rsid w:val="00952D0B"/>
    <w:rsid w:val="009548ED"/>
    <w:rsid w:val="00955D43"/>
    <w:rsid w:val="00956F44"/>
    <w:rsid w:val="00957835"/>
    <w:rsid w:val="00960281"/>
    <w:rsid w:val="00961299"/>
    <w:rsid w:val="00963A6B"/>
    <w:rsid w:val="0096592A"/>
    <w:rsid w:val="00972778"/>
    <w:rsid w:val="00976432"/>
    <w:rsid w:val="00983650"/>
    <w:rsid w:val="00984FEC"/>
    <w:rsid w:val="009945EF"/>
    <w:rsid w:val="00996E96"/>
    <w:rsid w:val="00997355"/>
    <w:rsid w:val="009A017C"/>
    <w:rsid w:val="009A0AF2"/>
    <w:rsid w:val="009A2522"/>
    <w:rsid w:val="009B4F0F"/>
    <w:rsid w:val="009C3D44"/>
    <w:rsid w:val="009C6DB6"/>
    <w:rsid w:val="009D45F7"/>
    <w:rsid w:val="009D6595"/>
    <w:rsid w:val="009E4D0F"/>
    <w:rsid w:val="009E6D0A"/>
    <w:rsid w:val="009E6D52"/>
    <w:rsid w:val="009E7FD9"/>
    <w:rsid w:val="009F0A3B"/>
    <w:rsid w:val="009F7F32"/>
    <w:rsid w:val="00A01700"/>
    <w:rsid w:val="00A01D2A"/>
    <w:rsid w:val="00A02F3B"/>
    <w:rsid w:val="00A07DD5"/>
    <w:rsid w:val="00A152FE"/>
    <w:rsid w:val="00A17732"/>
    <w:rsid w:val="00A207D1"/>
    <w:rsid w:val="00A246EB"/>
    <w:rsid w:val="00A302CA"/>
    <w:rsid w:val="00A315ED"/>
    <w:rsid w:val="00A43F14"/>
    <w:rsid w:val="00A4579F"/>
    <w:rsid w:val="00A45B2C"/>
    <w:rsid w:val="00A56704"/>
    <w:rsid w:val="00A7041D"/>
    <w:rsid w:val="00A70D8B"/>
    <w:rsid w:val="00A75844"/>
    <w:rsid w:val="00A763BE"/>
    <w:rsid w:val="00A815BD"/>
    <w:rsid w:val="00A83992"/>
    <w:rsid w:val="00A842DF"/>
    <w:rsid w:val="00A87ABA"/>
    <w:rsid w:val="00A902A1"/>
    <w:rsid w:val="00A910AA"/>
    <w:rsid w:val="00A93BDE"/>
    <w:rsid w:val="00A93FF3"/>
    <w:rsid w:val="00A94D5A"/>
    <w:rsid w:val="00A96E70"/>
    <w:rsid w:val="00AA16BD"/>
    <w:rsid w:val="00AA4AB7"/>
    <w:rsid w:val="00AA57D1"/>
    <w:rsid w:val="00AA60AF"/>
    <w:rsid w:val="00AA7154"/>
    <w:rsid w:val="00AB4BF8"/>
    <w:rsid w:val="00AB6338"/>
    <w:rsid w:val="00AB69D6"/>
    <w:rsid w:val="00AC20CD"/>
    <w:rsid w:val="00AC2B5A"/>
    <w:rsid w:val="00AC347A"/>
    <w:rsid w:val="00AC3862"/>
    <w:rsid w:val="00AC3BC2"/>
    <w:rsid w:val="00AC468E"/>
    <w:rsid w:val="00AC59A9"/>
    <w:rsid w:val="00AC72E1"/>
    <w:rsid w:val="00AD1139"/>
    <w:rsid w:val="00AD3B8C"/>
    <w:rsid w:val="00AE50A1"/>
    <w:rsid w:val="00AE6636"/>
    <w:rsid w:val="00AE7719"/>
    <w:rsid w:val="00AF02E8"/>
    <w:rsid w:val="00AF2101"/>
    <w:rsid w:val="00AF2509"/>
    <w:rsid w:val="00AF3012"/>
    <w:rsid w:val="00AF510B"/>
    <w:rsid w:val="00AF5CAF"/>
    <w:rsid w:val="00AF628D"/>
    <w:rsid w:val="00AF7EE9"/>
    <w:rsid w:val="00B003DE"/>
    <w:rsid w:val="00B03B5F"/>
    <w:rsid w:val="00B0479F"/>
    <w:rsid w:val="00B1017A"/>
    <w:rsid w:val="00B1110D"/>
    <w:rsid w:val="00B12E65"/>
    <w:rsid w:val="00B16A8C"/>
    <w:rsid w:val="00B16CA8"/>
    <w:rsid w:val="00B21331"/>
    <w:rsid w:val="00B25E83"/>
    <w:rsid w:val="00B273CD"/>
    <w:rsid w:val="00B27FAA"/>
    <w:rsid w:val="00B31BE6"/>
    <w:rsid w:val="00B31DE0"/>
    <w:rsid w:val="00B3302C"/>
    <w:rsid w:val="00B34C9E"/>
    <w:rsid w:val="00B34EE0"/>
    <w:rsid w:val="00B3594A"/>
    <w:rsid w:val="00B35AE5"/>
    <w:rsid w:val="00B37942"/>
    <w:rsid w:val="00B406E3"/>
    <w:rsid w:val="00B416CE"/>
    <w:rsid w:val="00B419BD"/>
    <w:rsid w:val="00B46E9F"/>
    <w:rsid w:val="00B51104"/>
    <w:rsid w:val="00B52B38"/>
    <w:rsid w:val="00B5567F"/>
    <w:rsid w:val="00B643D8"/>
    <w:rsid w:val="00B64A94"/>
    <w:rsid w:val="00B658B2"/>
    <w:rsid w:val="00B6644B"/>
    <w:rsid w:val="00B7093A"/>
    <w:rsid w:val="00B70AF0"/>
    <w:rsid w:val="00B7170A"/>
    <w:rsid w:val="00B80A2E"/>
    <w:rsid w:val="00B90D4F"/>
    <w:rsid w:val="00B93BB1"/>
    <w:rsid w:val="00B94AC7"/>
    <w:rsid w:val="00B97B6C"/>
    <w:rsid w:val="00BA0CB6"/>
    <w:rsid w:val="00BA20BB"/>
    <w:rsid w:val="00BA29E2"/>
    <w:rsid w:val="00BB10E0"/>
    <w:rsid w:val="00BB134F"/>
    <w:rsid w:val="00BB2BD9"/>
    <w:rsid w:val="00BB2D64"/>
    <w:rsid w:val="00BB54FF"/>
    <w:rsid w:val="00BC081B"/>
    <w:rsid w:val="00BC0D84"/>
    <w:rsid w:val="00BC6DAB"/>
    <w:rsid w:val="00BD3C72"/>
    <w:rsid w:val="00BD65C2"/>
    <w:rsid w:val="00BD7528"/>
    <w:rsid w:val="00BE01FD"/>
    <w:rsid w:val="00BE0A72"/>
    <w:rsid w:val="00BE6992"/>
    <w:rsid w:val="00BF23C4"/>
    <w:rsid w:val="00BF2678"/>
    <w:rsid w:val="00BF28D7"/>
    <w:rsid w:val="00BF29B9"/>
    <w:rsid w:val="00BF74CD"/>
    <w:rsid w:val="00BF7A5C"/>
    <w:rsid w:val="00C00426"/>
    <w:rsid w:val="00C01642"/>
    <w:rsid w:val="00C02F28"/>
    <w:rsid w:val="00C04418"/>
    <w:rsid w:val="00C048FC"/>
    <w:rsid w:val="00C06106"/>
    <w:rsid w:val="00C134F8"/>
    <w:rsid w:val="00C13EED"/>
    <w:rsid w:val="00C145DB"/>
    <w:rsid w:val="00C15185"/>
    <w:rsid w:val="00C1523F"/>
    <w:rsid w:val="00C21B6C"/>
    <w:rsid w:val="00C225EE"/>
    <w:rsid w:val="00C23944"/>
    <w:rsid w:val="00C23FC5"/>
    <w:rsid w:val="00C24E29"/>
    <w:rsid w:val="00C349CB"/>
    <w:rsid w:val="00C36B94"/>
    <w:rsid w:val="00C37978"/>
    <w:rsid w:val="00C4719E"/>
    <w:rsid w:val="00C473F0"/>
    <w:rsid w:val="00C50C94"/>
    <w:rsid w:val="00C620EE"/>
    <w:rsid w:val="00C62D4C"/>
    <w:rsid w:val="00C65E10"/>
    <w:rsid w:val="00C72AF9"/>
    <w:rsid w:val="00C734BF"/>
    <w:rsid w:val="00C74D34"/>
    <w:rsid w:val="00C759BD"/>
    <w:rsid w:val="00C77440"/>
    <w:rsid w:val="00C827F1"/>
    <w:rsid w:val="00C85DBD"/>
    <w:rsid w:val="00C86179"/>
    <w:rsid w:val="00C91EA6"/>
    <w:rsid w:val="00C92730"/>
    <w:rsid w:val="00C92DAE"/>
    <w:rsid w:val="00C93F15"/>
    <w:rsid w:val="00C96C86"/>
    <w:rsid w:val="00CA10E0"/>
    <w:rsid w:val="00CA455D"/>
    <w:rsid w:val="00CB1475"/>
    <w:rsid w:val="00CB1F97"/>
    <w:rsid w:val="00CB6239"/>
    <w:rsid w:val="00CC602F"/>
    <w:rsid w:val="00CD13B5"/>
    <w:rsid w:val="00CD78D2"/>
    <w:rsid w:val="00CE208E"/>
    <w:rsid w:val="00CE39BD"/>
    <w:rsid w:val="00CE4DD3"/>
    <w:rsid w:val="00CE6F2F"/>
    <w:rsid w:val="00CF2795"/>
    <w:rsid w:val="00CF6363"/>
    <w:rsid w:val="00CF6ECC"/>
    <w:rsid w:val="00D01CBE"/>
    <w:rsid w:val="00D02B93"/>
    <w:rsid w:val="00D03583"/>
    <w:rsid w:val="00D1042F"/>
    <w:rsid w:val="00D11AF7"/>
    <w:rsid w:val="00D144CF"/>
    <w:rsid w:val="00D22427"/>
    <w:rsid w:val="00D2411F"/>
    <w:rsid w:val="00D246D9"/>
    <w:rsid w:val="00D26810"/>
    <w:rsid w:val="00D27FA7"/>
    <w:rsid w:val="00D3124B"/>
    <w:rsid w:val="00D361CB"/>
    <w:rsid w:val="00D40881"/>
    <w:rsid w:val="00D44BE7"/>
    <w:rsid w:val="00D46E44"/>
    <w:rsid w:val="00D4730F"/>
    <w:rsid w:val="00D51D55"/>
    <w:rsid w:val="00D57241"/>
    <w:rsid w:val="00D60A23"/>
    <w:rsid w:val="00D63260"/>
    <w:rsid w:val="00D661B6"/>
    <w:rsid w:val="00D671C9"/>
    <w:rsid w:val="00D826F4"/>
    <w:rsid w:val="00D82938"/>
    <w:rsid w:val="00D83F86"/>
    <w:rsid w:val="00D87174"/>
    <w:rsid w:val="00D9083C"/>
    <w:rsid w:val="00D930E7"/>
    <w:rsid w:val="00D956A5"/>
    <w:rsid w:val="00D95A99"/>
    <w:rsid w:val="00DA7112"/>
    <w:rsid w:val="00DB2458"/>
    <w:rsid w:val="00DB62E6"/>
    <w:rsid w:val="00DC1B61"/>
    <w:rsid w:val="00DC2669"/>
    <w:rsid w:val="00DC47D3"/>
    <w:rsid w:val="00DC4D6D"/>
    <w:rsid w:val="00DC605A"/>
    <w:rsid w:val="00DD6589"/>
    <w:rsid w:val="00DD6C60"/>
    <w:rsid w:val="00DE3B4B"/>
    <w:rsid w:val="00DE681F"/>
    <w:rsid w:val="00DE7451"/>
    <w:rsid w:val="00DE7770"/>
    <w:rsid w:val="00DF18C1"/>
    <w:rsid w:val="00DF1F4C"/>
    <w:rsid w:val="00DF388D"/>
    <w:rsid w:val="00DF39D6"/>
    <w:rsid w:val="00DF4CD3"/>
    <w:rsid w:val="00DF73B0"/>
    <w:rsid w:val="00E00867"/>
    <w:rsid w:val="00E047C7"/>
    <w:rsid w:val="00E05CFB"/>
    <w:rsid w:val="00E107F4"/>
    <w:rsid w:val="00E115FB"/>
    <w:rsid w:val="00E130A0"/>
    <w:rsid w:val="00E153C9"/>
    <w:rsid w:val="00E1752E"/>
    <w:rsid w:val="00E242FA"/>
    <w:rsid w:val="00E3045C"/>
    <w:rsid w:val="00E30602"/>
    <w:rsid w:val="00E347A0"/>
    <w:rsid w:val="00E377F3"/>
    <w:rsid w:val="00E43167"/>
    <w:rsid w:val="00E465EF"/>
    <w:rsid w:val="00E46800"/>
    <w:rsid w:val="00E46E0F"/>
    <w:rsid w:val="00E52070"/>
    <w:rsid w:val="00E54408"/>
    <w:rsid w:val="00E56ECD"/>
    <w:rsid w:val="00E62B17"/>
    <w:rsid w:val="00E72D7C"/>
    <w:rsid w:val="00E74D23"/>
    <w:rsid w:val="00E7639C"/>
    <w:rsid w:val="00E810E2"/>
    <w:rsid w:val="00E875E9"/>
    <w:rsid w:val="00E90C82"/>
    <w:rsid w:val="00E90F3A"/>
    <w:rsid w:val="00E96E22"/>
    <w:rsid w:val="00EA020A"/>
    <w:rsid w:val="00EA12CE"/>
    <w:rsid w:val="00EA3AB8"/>
    <w:rsid w:val="00EA6464"/>
    <w:rsid w:val="00EB0A11"/>
    <w:rsid w:val="00EB679D"/>
    <w:rsid w:val="00EB6846"/>
    <w:rsid w:val="00EB6C43"/>
    <w:rsid w:val="00EB78CA"/>
    <w:rsid w:val="00EC07C3"/>
    <w:rsid w:val="00EC151B"/>
    <w:rsid w:val="00EC3BA0"/>
    <w:rsid w:val="00EC69E3"/>
    <w:rsid w:val="00ED0539"/>
    <w:rsid w:val="00ED7B24"/>
    <w:rsid w:val="00EE2D00"/>
    <w:rsid w:val="00EE3C80"/>
    <w:rsid w:val="00EF05FC"/>
    <w:rsid w:val="00EF0D82"/>
    <w:rsid w:val="00EF19F4"/>
    <w:rsid w:val="00EF1D98"/>
    <w:rsid w:val="00EF3382"/>
    <w:rsid w:val="00EF56C1"/>
    <w:rsid w:val="00EF6291"/>
    <w:rsid w:val="00EF6AF1"/>
    <w:rsid w:val="00EF7FE2"/>
    <w:rsid w:val="00F003B8"/>
    <w:rsid w:val="00F00DE2"/>
    <w:rsid w:val="00F01D43"/>
    <w:rsid w:val="00F07C34"/>
    <w:rsid w:val="00F1105E"/>
    <w:rsid w:val="00F11072"/>
    <w:rsid w:val="00F11911"/>
    <w:rsid w:val="00F132CF"/>
    <w:rsid w:val="00F1366A"/>
    <w:rsid w:val="00F1496C"/>
    <w:rsid w:val="00F14DDC"/>
    <w:rsid w:val="00F227FE"/>
    <w:rsid w:val="00F22D09"/>
    <w:rsid w:val="00F261B5"/>
    <w:rsid w:val="00F268C0"/>
    <w:rsid w:val="00F31AF0"/>
    <w:rsid w:val="00F32A58"/>
    <w:rsid w:val="00F3550E"/>
    <w:rsid w:val="00F37A05"/>
    <w:rsid w:val="00F42A0D"/>
    <w:rsid w:val="00F4406E"/>
    <w:rsid w:val="00F46765"/>
    <w:rsid w:val="00F50E4B"/>
    <w:rsid w:val="00F52E70"/>
    <w:rsid w:val="00F546AE"/>
    <w:rsid w:val="00F549D6"/>
    <w:rsid w:val="00F57ACA"/>
    <w:rsid w:val="00F65326"/>
    <w:rsid w:val="00F66B35"/>
    <w:rsid w:val="00F66E0E"/>
    <w:rsid w:val="00F70E5B"/>
    <w:rsid w:val="00F71B34"/>
    <w:rsid w:val="00F735A7"/>
    <w:rsid w:val="00F73CCD"/>
    <w:rsid w:val="00F76458"/>
    <w:rsid w:val="00F807B7"/>
    <w:rsid w:val="00F82345"/>
    <w:rsid w:val="00F86BC9"/>
    <w:rsid w:val="00F878C1"/>
    <w:rsid w:val="00F90418"/>
    <w:rsid w:val="00F90B81"/>
    <w:rsid w:val="00F9123E"/>
    <w:rsid w:val="00F92D3D"/>
    <w:rsid w:val="00F960F2"/>
    <w:rsid w:val="00F97C08"/>
    <w:rsid w:val="00FA04AA"/>
    <w:rsid w:val="00FA0BD8"/>
    <w:rsid w:val="00FA2124"/>
    <w:rsid w:val="00FA3EE7"/>
    <w:rsid w:val="00FA7825"/>
    <w:rsid w:val="00FB1149"/>
    <w:rsid w:val="00FB5590"/>
    <w:rsid w:val="00FB6D93"/>
    <w:rsid w:val="00FC2EFF"/>
    <w:rsid w:val="00FC515B"/>
    <w:rsid w:val="00FD0BEF"/>
    <w:rsid w:val="00FD20CF"/>
    <w:rsid w:val="00FD2A69"/>
    <w:rsid w:val="00FD4710"/>
    <w:rsid w:val="00FE04FE"/>
    <w:rsid w:val="00FE2F99"/>
    <w:rsid w:val="00FE4BF4"/>
    <w:rsid w:val="00FF0F8E"/>
    <w:rsid w:val="00FF3F87"/>
    <w:rsid w:val="00FF7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0A11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410B14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10B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0A11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70D8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70D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7A4D01"/>
    <w:pPr>
      <w:tabs>
        <w:tab w:val="center" w:pos="4677"/>
        <w:tab w:val="right" w:pos="9355"/>
      </w:tabs>
      <w:jc w:val="center"/>
    </w:pPr>
    <w:rPr>
      <w:b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7A4D0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5">
    <w:name w:val="Body Text Indent"/>
    <w:basedOn w:val="a"/>
    <w:link w:val="a6"/>
    <w:rsid w:val="007A4D01"/>
    <w:pPr>
      <w:spacing w:after="120"/>
      <w:ind w:left="283"/>
      <w:jc w:val="center"/>
    </w:pPr>
    <w:rPr>
      <w:b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7A4D0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 Spacing"/>
    <w:link w:val="a8"/>
    <w:uiPriority w:val="1"/>
    <w:qFormat/>
    <w:rsid w:val="00F132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AC72E1"/>
    <w:rPr>
      <w:rFonts w:ascii="Calibri" w:eastAsia="Calibri" w:hAnsi="Calibri" w:cs="Times New Roman"/>
    </w:rPr>
  </w:style>
  <w:style w:type="paragraph" w:customStyle="1" w:styleId="11">
    <w:name w:val="Без интервала1"/>
    <w:rsid w:val="004623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C151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A02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A02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0F67AA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0F67A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3">
    <w:name w:val="Без интервала2"/>
    <w:rsid w:val="00FB5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List Paragraph"/>
    <w:basedOn w:val="a"/>
    <w:uiPriority w:val="34"/>
    <w:qFormat/>
    <w:rsid w:val="006C02BF"/>
    <w:pPr>
      <w:ind w:left="720"/>
      <w:contextualSpacing/>
    </w:pPr>
  </w:style>
  <w:style w:type="paragraph" w:customStyle="1" w:styleId="ConsPlusTitle">
    <w:name w:val="ConsPlusTitle"/>
    <w:rsid w:val="006C02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C02BF"/>
    <w:pPr>
      <w:widowControl w:val="0"/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  <w:style w:type="paragraph" w:customStyle="1" w:styleId="ConsPlusNormal">
    <w:name w:val="ConsPlusNormal"/>
    <w:link w:val="ConsPlusNormal0"/>
    <w:rsid w:val="00434DC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34DC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Без интервала3"/>
    <w:rsid w:val="001951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page number"/>
    <w:basedOn w:val="a0"/>
    <w:rsid w:val="001951FE"/>
  </w:style>
  <w:style w:type="character" w:styleId="af">
    <w:name w:val="Intense Emphasis"/>
    <w:basedOn w:val="a0"/>
    <w:uiPriority w:val="21"/>
    <w:qFormat/>
    <w:rsid w:val="001951FE"/>
    <w:rPr>
      <w:b/>
      <w:bCs/>
      <w:i/>
      <w:iCs/>
      <w:color w:val="4F81BD"/>
    </w:rPr>
  </w:style>
  <w:style w:type="character" w:customStyle="1" w:styleId="af0">
    <w:name w:val="Текст выноски Знак"/>
    <w:basedOn w:val="a0"/>
    <w:link w:val="af1"/>
    <w:uiPriority w:val="99"/>
    <w:semiHidden/>
    <w:rsid w:val="001951FE"/>
    <w:rPr>
      <w:rFonts w:ascii="Tahoma" w:eastAsia="Calibri" w:hAnsi="Tahoma" w:cs="Tahoma"/>
      <w:sz w:val="16"/>
      <w:szCs w:val="16"/>
    </w:rPr>
  </w:style>
  <w:style w:type="paragraph" w:styleId="af1">
    <w:name w:val="Balloon Text"/>
    <w:basedOn w:val="a"/>
    <w:link w:val="af0"/>
    <w:uiPriority w:val="99"/>
    <w:semiHidden/>
    <w:unhideWhenUsed/>
    <w:rsid w:val="001951FE"/>
    <w:rPr>
      <w:rFonts w:ascii="Tahoma" w:eastAsia="Calibri" w:hAnsi="Tahoma" w:cs="Tahoma"/>
      <w:sz w:val="16"/>
      <w:szCs w:val="16"/>
      <w:lang w:eastAsia="en-US"/>
    </w:rPr>
  </w:style>
  <w:style w:type="paragraph" w:styleId="32">
    <w:name w:val="Body Text Indent 3"/>
    <w:basedOn w:val="a"/>
    <w:link w:val="33"/>
    <w:rsid w:val="001951F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1951F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410B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10B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f2">
    <w:name w:val="Title"/>
    <w:basedOn w:val="a"/>
    <w:link w:val="af3"/>
    <w:qFormat/>
    <w:rsid w:val="00410B14"/>
    <w:pPr>
      <w:jc w:val="center"/>
    </w:pPr>
    <w:rPr>
      <w:b/>
      <w:bCs/>
      <w:sz w:val="28"/>
    </w:rPr>
  </w:style>
  <w:style w:type="character" w:customStyle="1" w:styleId="af3">
    <w:name w:val="Название Знак"/>
    <w:basedOn w:val="a0"/>
    <w:link w:val="af2"/>
    <w:rsid w:val="00410B1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410B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04C68-B7DB-4089-A8A8-78664BEBC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3362</TotalTime>
  <Pages>44</Pages>
  <Words>15274</Words>
  <Characters>87067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Userrfu</cp:lastModifiedBy>
  <cp:revision>150</cp:revision>
  <cp:lastPrinted>2022-03-18T04:26:00Z</cp:lastPrinted>
  <dcterms:created xsi:type="dcterms:W3CDTF">2019-03-12T04:36:00Z</dcterms:created>
  <dcterms:modified xsi:type="dcterms:W3CDTF">2022-03-30T04:02:00Z</dcterms:modified>
</cp:coreProperties>
</file>