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EC" w:rsidRPr="00BD65C2" w:rsidRDefault="00332387" w:rsidP="006221EC">
      <w:pPr>
        <w:jc w:val="center"/>
        <w:rPr>
          <w:b/>
          <w:sz w:val="26"/>
          <w:szCs w:val="26"/>
        </w:rPr>
      </w:pPr>
      <w:r w:rsidRPr="00BD65C2">
        <w:rPr>
          <w:b/>
          <w:sz w:val="26"/>
          <w:szCs w:val="26"/>
        </w:rPr>
        <w:t xml:space="preserve"> </w:t>
      </w:r>
      <w:r w:rsidR="006221EC" w:rsidRPr="00BD65C2">
        <w:rPr>
          <w:b/>
          <w:sz w:val="26"/>
          <w:szCs w:val="26"/>
        </w:rPr>
        <w:t>Пояснительная записка к проекту решения Богучанского районного Совета депутатов «Об утверждении отчета  об исполнении районного бюджета за 201</w:t>
      </w:r>
      <w:r w:rsidR="005D0D45">
        <w:rPr>
          <w:b/>
          <w:sz w:val="26"/>
          <w:szCs w:val="26"/>
        </w:rPr>
        <w:t>9</w:t>
      </w:r>
      <w:r w:rsidR="006221EC" w:rsidRPr="00BD65C2">
        <w:rPr>
          <w:b/>
          <w:sz w:val="26"/>
          <w:szCs w:val="26"/>
        </w:rPr>
        <w:t xml:space="preserve"> год»</w:t>
      </w:r>
    </w:p>
    <w:p w:rsidR="006221EC" w:rsidRPr="00BD65C2" w:rsidRDefault="006221EC" w:rsidP="006221EC">
      <w:pPr>
        <w:rPr>
          <w:b/>
          <w:sz w:val="26"/>
          <w:szCs w:val="26"/>
        </w:rPr>
      </w:pPr>
    </w:p>
    <w:p w:rsidR="006221EC" w:rsidRPr="00BD65C2" w:rsidRDefault="005D0A45" w:rsidP="000F67AA">
      <w:pPr>
        <w:outlineLvl w:val="0"/>
        <w:rPr>
          <w:b/>
          <w:sz w:val="26"/>
          <w:szCs w:val="26"/>
        </w:rPr>
      </w:pPr>
      <w:r w:rsidRPr="00BD65C2">
        <w:rPr>
          <w:b/>
          <w:sz w:val="26"/>
          <w:szCs w:val="26"/>
        </w:rPr>
        <w:t xml:space="preserve">         </w:t>
      </w:r>
      <w:r w:rsidR="006221EC" w:rsidRPr="00BD65C2">
        <w:rPr>
          <w:b/>
          <w:sz w:val="26"/>
          <w:szCs w:val="26"/>
        </w:rPr>
        <w:t>Доходы</w:t>
      </w:r>
    </w:p>
    <w:p w:rsidR="006221EC" w:rsidRPr="00BD65C2" w:rsidRDefault="006221EC" w:rsidP="006221EC">
      <w:pPr>
        <w:ind w:firstLine="709"/>
        <w:jc w:val="both"/>
        <w:rPr>
          <w:sz w:val="26"/>
          <w:szCs w:val="26"/>
        </w:rPr>
      </w:pPr>
      <w:r w:rsidRPr="0002754A">
        <w:rPr>
          <w:sz w:val="26"/>
          <w:szCs w:val="26"/>
        </w:rPr>
        <w:t>Решением Богучанского районного Совета депутатов «О районном бюджете на 201</w:t>
      </w:r>
      <w:r w:rsidR="005D0D45">
        <w:rPr>
          <w:sz w:val="26"/>
          <w:szCs w:val="26"/>
        </w:rPr>
        <w:t>9</w:t>
      </w:r>
      <w:r w:rsidRPr="0002754A">
        <w:rPr>
          <w:sz w:val="26"/>
          <w:szCs w:val="26"/>
        </w:rPr>
        <w:t>год и плановый период 20</w:t>
      </w:r>
      <w:r w:rsidR="005D0D45">
        <w:rPr>
          <w:sz w:val="26"/>
          <w:szCs w:val="26"/>
        </w:rPr>
        <w:t>20</w:t>
      </w:r>
      <w:r w:rsidR="00CB1475" w:rsidRPr="0002754A">
        <w:rPr>
          <w:sz w:val="26"/>
          <w:szCs w:val="26"/>
        </w:rPr>
        <w:t>-</w:t>
      </w:r>
      <w:r w:rsidRPr="0002754A">
        <w:rPr>
          <w:sz w:val="26"/>
          <w:szCs w:val="26"/>
        </w:rPr>
        <w:t>20</w:t>
      </w:r>
      <w:r w:rsidR="00A75844" w:rsidRPr="0002754A">
        <w:rPr>
          <w:sz w:val="26"/>
          <w:szCs w:val="26"/>
        </w:rPr>
        <w:t>2</w:t>
      </w:r>
      <w:r w:rsidR="005D0D45">
        <w:rPr>
          <w:sz w:val="26"/>
          <w:szCs w:val="26"/>
        </w:rPr>
        <w:t>1</w:t>
      </w:r>
      <w:r w:rsidRPr="0002754A">
        <w:rPr>
          <w:sz w:val="26"/>
          <w:szCs w:val="26"/>
        </w:rPr>
        <w:t xml:space="preserve"> годов» доходы районного бюджета  в первоначальной редакции были  утверждены в сумме </w:t>
      </w:r>
      <w:r w:rsidR="00983650">
        <w:rPr>
          <w:sz w:val="26"/>
          <w:szCs w:val="26"/>
        </w:rPr>
        <w:t>2 045 979,7</w:t>
      </w:r>
      <w:r w:rsidRPr="0002754A">
        <w:rPr>
          <w:sz w:val="26"/>
          <w:szCs w:val="26"/>
        </w:rPr>
        <w:t xml:space="preserve"> тыс. рублей, в том числе собственные доходы – </w:t>
      </w:r>
      <w:r w:rsidR="00703051" w:rsidRPr="0002754A">
        <w:rPr>
          <w:sz w:val="26"/>
          <w:szCs w:val="26"/>
        </w:rPr>
        <w:t>45</w:t>
      </w:r>
      <w:r w:rsidR="00983650">
        <w:rPr>
          <w:sz w:val="26"/>
          <w:szCs w:val="26"/>
        </w:rPr>
        <w:t>1 783,3</w:t>
      </w:r>
      <w:r w:rsidRPr="0002754A">
        <w:rPr>
          <w:sz w:val="26"/>
          <w:szCs w:val="26"/>
        </w:rPr>
        <w:t xml:space="preserve"> тыс. рублей. В течение года в районный бюджет </w:t>
      </w:r>
      <w:r w:rsidR="000F4AA6" w:rsidRPr="0002754A">
        <w:rPr>
          <w:sz w:val="26"/>
          <w:szCs w:val="26"/>
        </w:rPr>
        <w:t>6</w:t>
      </w:r>
      <w:r w:rsidRPr="0002754A">
        <w:rPr>
          <w:sz w:val="26"/>
          <w:szCs w:val="26"/>
        </w:rPr>
        <w:t xml:space="preserve"> раз вносились изменения, в результате чего сумма доходов районного бюджета составила </w:t>
      </w:r>
      <w:r w:rsidR="00FD2A69" w:rsidRPr="00A01D2A">
        <w:rPr>
          <w:sz w:val="26"/>
          <w:szCs w:val="26"/>
        </w:rPr>
        <w:t>2</w:t>
      </w:r>
      <w:r w:rsidR="00983650" w:rsidRPr="00A01D2A">
        <w:rPr>
          <w:sz w:val="26"/>
          <w:szCs w:val="26"/>
        </w:rPr>
        <w:t> 274</w:t>
      </w:r>
      <w:r w:rsidR="005F1056" w:rsidRPr="00A01D2A">
        <w:rPr>
          <w:sz w:val="26"/>
          <w:szCs w:val="26"/>
        </w:rPr>
        <w:t> 000,9</w:t>
      </w:r>
      <w:r w:rsidRPr="0002754A">
        <w:rPr>
          <w:sz w:val="26"/>
          <w:szCs w:val="26"/>
        </w:rPr>
        <w:t xml:space="preserve"> тыс. рублей, в том числе собственные доходы – </w:t>
      </w:r>
      <w:r w:rsidR="000F4AA6" w:rsidRPr="0002754A">
        <w:rPr>
          <w:sz w:val="26"/>
          <w:szCs w:val="26"/>
        </w:rPr>
        <w:t>4</w:t>
      </w:r>
      <w:r w:rsidR="00983650">
        <w:rPr>
          <w:sz w:val="26"/>
          <w:szCs w:val="26"/>
        </w:rPr>
        <w:t>44 954,8</w:t>
      </w:r>
      <w:r w:rsidRPr="0002754A">
        <w:rPr>
          <w:sz w:val="26"/>
          <w:szCs w:val="26"/>
        </w:rPr>
        <w:t xml:space="preserve"> тыс. рублей. В результате законодательно утвержденные назначения по доходам возросли на </w:t>
      </w:r>
      <w:r w:rsidR="00983650">
        <w:rPr>
          <w:sz w:val="26"/>
          <w:szCs w:val="26"/>
        </w:rPr>
        <w:t>228 </w:t>
      </w:r>
      <w:r w:rsidR="005F1056">
        <w:rPr>
          <w:sz w:val="26"/>
          <w:szCs w:val="26"/>
        </w:rPr>
        <w:t>021,2</w:t>
      </w:r>
      <w:r w:rsidRPr="0002754A">
        <w:rPr>
          <w:sz w:val="26"/>
          <w:szCs w:val="26"/>
        </w:rPr>
        <w:t xml:space="preserve"> тыс. рублей или на </w:t>
      </w:r>
      <w:r w:rsidR="00983650">
        <w:rPr>
          <w:sz w:val="26"/>
          <w:szCs w:val="26"/>
        </w:rPr>
        <w:t>11,</w:t>
      </w:r>
      <w:r w:rsidR="005F1056">
        <w:rPr>
          <w:sz w:val="26"/>
          <w:szCs w:val="26"/>
        </w:rPr>
        <w:t>1</w:t>
      </w:r>
      <w:r w:rsidRPr="0002754A">
        <w:rPr>
          <w:sz w:val="26"/>
          <w:szCs w:val="26"/>
        </w:rPr>
        <w:t xml:space="preserve"> %. Безвозмездные поступления возросли на </w:t>
      </w:r>
      <w:r w:rsidR="00C759BD" w:rsidRPr="0002754A">
        <w:rPr>
          <w:sz w:val="26"/>
          <w:szCs w:val="26"/>
        </w:rPr>
        <w:t>2</w:t>
      </w:r>
      <w:r w:rsidR="00D2411F">
        <w:rPr>
          <w:sz w:val="26"/>
          <w:szCs w:val="26"/>
        </w:rPr>
        <w:t>34</w:t>
      </w:r>
      <w:r w:rsidR="005F1056">
        <w:rPr>
          <w:sz w:val="26"/>
          <w:szCs w:val="26"/>
        </w:rPr>
        <w:t> 849,7</w:t>
      </w:r>
      <w:r w:rsidRPr="0002754A">
        <w:rPr>
          <w:sz w:val="26"/>
          <w:szCs w:val="26"/>
        </w:rPr>
        <w:t xml:space="preserve"> тыс. рублей. План собственных доходов </w:t>
      </w:r>
      <w:r w:rsidR="00C759BD" w:rsidRPr="0002754A">
        <w:rPr>
          <w:sz w:val="26"/>
          <w:szCs w:val="26"/>
        </w:rPr>
        <w:t>снизился</w:t>
      </w:r>
      <w:r w:rsidRPr="0002754A">
        <w:rPr>
          <w:sz w:val="26"/>
          <w:szCs w:val="26"/>
        </w:rPr>
        <w:t xml:space="preserve"> на </w:t>
      </w:r>
      <w:r w:rsidR="00983650">
        <w:rPr>
          <w:sz w:val="26"/>
          <w:szCs w:val="26"/>
        </w:rPr>
        <w:t>6 828,5</w:t>
      </w:r>
      <w:r w:rsidRPr="0002754A">
        <w:rPr>
          <w:sz w:val="26"/>
          <w:szCs w:val="26"/>
        </w:rPr>
        <w:t xml:space="preserve"> тыс. рублей</w:t>
      </w:r>
    </w:p>
    <w:p w:rsidR="006221EC" w:rsidRPr="00F3550E" w:rsidRDefault="006221EC" w:rsidP="006221EC">
      <w:pPr>
        <w:ind w:firstLine="709"/>
        <w:jc w:val="both"/>
        <w:rPr>
          <w:sz w:val="26"/>
          <w:szCs w:val="26"/>
        </w:rPr>
      </w:pPr>
      <w:r w:rsidRPr="00B3594A">
        <w:rPr>
          <w:sz w:val="26"/>
          <w:szCs w:val="26"/>
        </w:rPr>
        <w:t xml:space="preserve">Доходы районного бюджета исполнены в сумме </w:t>
      </w:r>
      <w:r w:rsidR="005B7ED0" w:rsidRPr="003B434E">
        <w:rPr>
          <w:sz w:val="26"/>
          <w:szCs w:val="26"/>
        </w:rPr>
        <w:t>2</w:t>
      </w:r>
      <w:r w:rsidR="00D2411F">
        <w:rPr>
          <w:sz w:val="26"/>
          <w:szCs w:val="26"/>
        </w:rPr>
        <w:t> 274 205,0</w:t>
      </w:r>
      <w:r w:rsidRPr="00B3594A">
        <w:rPr>
          <w:sz w:val="26"/>
          <w:szCs w:val="26"/>
        </w:rPr>
        <w:t xml:space="preserve"> тыс. рублей или 1</w:t>
      </w:r>
      <w:r w:rsidR="00D2411F">
        <w:rPr>
          <w:sz w:val="26"/>
          <w:szCs w:val="26"/>
        </w:rPr>
        <w:t>11,2</w:t>
      </w:r>
      <w:r w:rsidRPr="00B3594A">
        <w:rPr>
          <w:sz w:val="26"/>
          <w:szCs w:val="26"/>
        </w:rPr>
        <w:t xml:space="preserve">% к первоначальному плану  и на  </w:t>
      </w:r>
      <w:r w:rsidR="00D2411F">
        <w:rPr>
          <w:sz w:val="26"/>
          <w:szCs w:val="26"/>
        </w:rPr>
        <w:t>100,0</w:t>
      </w:r>
      <w:r w:rsidRPr="00B3594A">
        <w:rPr>
          <w:sz w:val="26"/>
          <w:szCs w:val="26"/>
        </w:rPr>
        <w:t xml:space="preserve">% к уточненному плану. По собственным доходам выполнение плана составило </w:t>
      </w:r>
      <w:r w:rsidR="00D2411F">
        <w:rPr>
          <w:sz w:val="26"/>
          <w:szCs w:val="26"/>
        </w:rPr>
        <w:t>455 901,8</w:t>
      </w:r>
      <w:r w:rsidRPr="00B3594A">
        <w:rPr>
          <w:sz w:val="26"/>
          <w:szCs w:val="26"/>
        </w:rPr>
        <w:t xml:space="preserve"> тыс. рублей или </w:t>
      </w:r>
      <w:r w:rsidR="007B7358">
        <w:rPr>
          <w:sz w:val="26"/>
          <w:szCs w:val="26"/>
        </w:rPr>
        <w:t>10</w:t>
      </w:r>
      <w:r w:rsidR="00D2411F">
        <w:rPr>
          <w:sz w:val="26"/>
          <w:szCs w:val="26"/>
        </w:rPr>
        <w:t>2,5</w:t>
      </w:r>
      <w:r w:rsidRPr="00B3594A">
        <w:rPr>
          <w:sz w:val="26"/>
          <w:szCs w:val="26"/>
        </w:rPr>
        <w:t>% к уточненному плану (</w:t>
      </w:r>
      <w:r w:rsidR="007B7358">
        <w:rPr>
          <w:sz w:val="26"/>
          <w:szCs w:val="26"/>
        </w:rPr>
        <w:t>4</w:t>
      </w:r>
      <w:r w:rsidR="00D2411F">
        <w:rPr>
          <w:sz w:val="26"/>
          <w:szCs w:val="26"/>
        </w:rPr>
        <w:t>44 954,8</w:t>
      </w:r>
      <w:r w:rsidRPr="00B3594A">
        <w:rPr>
          <w:sz w:val="26"/>
          <w:szCs w:val="26"/>
        </w:rPr>
        <w:t xml:space="preserve"> тыс. руб.).</w:t>
      </w:r>
    </w:p>
    <w:p w:rsidR="006221EC" w:rsidRPr="00F3550E" w:rsidRDefault="006221EC" w:rsidP="006221EC">
      <w:pPr>
        <w:ind w:firstLine="709"/>
        <w:jc w:val="both"/>
        <w:rPr>
          <w:sz w:val="26"/>
          <w:szCs w:val="26"/>
        </w:rPr>
      </w:pPr>
      <w:r w:rsidRPr="00F3550E">
        <w:rPr>
          <w:sz w:val="26"/>
          <w:szCs w:val="26"/>
        </w:rPr>
        <w:t xml:space="preserve">Собственные доходы в общем объеме бюджета составили </w:t>
      </w:r>
      <w:r w:rsidR="007B7358">
        <w:rPr>
          <w:sz w:val="26"/>
          <w:szCs w:val="26"/>
        </w:rPr>
        <w:t>20,</w:t>
      </w:r>
      <w:r w:rsidR="00D2411F">
        <w:rPr>
          <w:sz w:val="26"/>
          <w:szCs w:val="26"/>
        </w:rPr>
        <w:t>0</w:t>
      </w:r>
      <w:r w:rsidRPr="00F3550E">
        <w:rPr>
          <w:sz w:val="26"/>
          <w:szCs w:val="26"/>
        </w:rPr>
        <w:t xml:space="preserve">%, безвозмездные поступления  – </w:t>
      </w:r>
      <w:r w:rsidR="00D2411F">
        <w:rPr>
          <w:sz w:val="26"/>
          <w:szCs w:val="26"/>
        </w:rPr>
        <w:t>80,0</w:t>
      </w:r>
      <w:r w:rsidRPr="00F3550E">
        <w:rPr>
          <w:sz w:val="26"/>
          <w:szCs w:val="26"/>
        </w:rPr>
        <w:t xml:space="preserve">%. </w:t>
      </w:r>
    </w:p>
    <w:p w:rsidR="006221EC" w:rsidRPr="00F3550E" w:rsidRDefault="006221EC" w:rsidP="006221EC">
      <w:pPr>
        <w:ind w:firstLine="709"/>
        <w:jc w:val="both"/>
        <w:rPr>
          <w:sz w:val="26"/>
          <w:szCs w:val="26"/>
        </w:rPr>
      </w:pPr>
      <w:r w:rsidRPr="00F3550E">
        <w:rPr>
          <w:sz w:val="26"/>
          <w:szCs w:val="26"/>
        </w:rPr>
        <w:t>Формирование бюджета  территории в 201</w:t>
      </w:r>
      <w:r w:rsidR="00D2411F">
        <w:rPr>
          <w:sz w:val="26"/>
          <w:szCs w:val="26"/>
        </w:rPr>
        <w:t>9</w:t>
      </w:r>
      <w:r w:rsidRPr="00F3550E">
        <w:rPr>
          <w:sz w:val="26"/>
          <w:szCs w:val="26"/>
        </w:rPr>
        <w:t xml:space="preserve"> году проходило  в соответствии с федеральным Законом  № 131-ФЗ «Об общих принципах организации местного самоуправления в Российской Федерации». </w:t>
      </w:r>
    </w:p>
    <w:p w:rsidR="006221EC" w:rsidRPr="00F3550E" w:rsidRDefault="006221EC" w:rsidP="006221EC">
      <w:pPr>
        <w:ind w:firstLine="709"/>
        <w:jc w:val="both"/>
        <w:rPr>
          <w:sz w:val="26"/>
          <w:szCs w:val="26"/>
        </w:rPr>
      </w:pPr>
      <w:r w:rsidRPr="00F3550E">
        <w:rPr>
          <w:sz w:val="26"/>
          <w:szCs w:val="26"/>
        </w:rPr>
        <w:t>В составе районного бюджета был сформирован фонд финансовой поддержки, распределение которого осуществлялось на основе единой методики, в то же время, в целях смягчения перехода к новым принципам распределения финансовой помощи, в 201</w:t>
      </w:r>
      <w:r w:rsidR="00D2411F">
        <w:rPr>
          <w:sz w:val="26"/>
          <w:szCs w:val="26"/>
        </w:rPr>
        <w:t>9</w:t>
      </w:r>
      <w:r w:rsidRPr="00F3550E">
        <w:rPr>
          <w:sz w:val="26"/>
          <w:szCs w:val="26"/>
        </w:rPr>
        <w:t xml:space="preserve"> году из районного бюджета выделялись межбюджетные трансферты на обеспечение сбалансированности бюджетов поселений. </w:t>
      </w:r>
    </w:p>
    <w:p w:rsidR="00A763BE" w:rsidRDefault="006221EC" w:rsidP="00CD78D2">
      <w:pPr>
        <w:ind w:firstLine="540"/>
        <w:jc w:val="both"/>
        <w:rPr>
          <w:sz w:val="26"/>
          <w:szCs w:val="26"/>
        </w:rPr>
      </w:pPr>
      <w:r w:rsidRPr="003F2FF4">
        <w:rPr>
          <w:sz w:val="26"/>
          <w:szCs w:val="26"/>
        </w:rPr>
        <w:t>Доходы районного бюджета на 201</w:t>
      </w:r>
      <w:r w:rsidR="00D2411F">
        <w:rPr>
          <w:sz w:val="26"/>
          <w:szCs w:val="26"/>
        </w:rPr>
        <w:t>9</w:t>
      </w:r>
      <w:r w:rsidRPr="003F2FF4">
        <w:rPr>
          <w:sz w:val="26"/>
          <w:szCs w:val="26"/>
        </w:rPr>
        <w:t xml:space="preserve"> год формировались в условиях изменения налогового и бюджетного законодательства, вносимых федеральными законами. Фактически в бюджет поступило собственных доходов </w:t>
      </w:r>
      <w:r w:rsidR="00D2411F">
        <w:rPr>
          <w:sz w:val="26"/>
          <w:szCs w:val="26"/>
        </w:rPr>
        <w:t>455 901,8</w:t>
      </w:r>
      <w:r w:rsidR="0026496D" w:rsidRPr="003F2FF4">
        <w:rPr>
          <w:sz w:val="26"/>
          <w:szCs w:val="26"/>
        </w:rPr>
        <w:t xml:space="preserve"> тыс. руб</w:t>
      </w:r>
      <w:r w:rsidRPr="003F2FF4">
        <w:rPr>
          <w:sz w:val="26"/>
          <w:szCs w:val="26"/>
        </w:rPr>
        <w:t xml:space="preserve">., что  на  </w:t>
      </w:r>
      <w:r w:rsidR="00D2411F">
        <w:rPr>
          <w:sz w:val="26"/>
          <w:szCs w:val="26"/>
        </w:rPr>
        <w:t>21 921,0</w:t>
      </w:r>
      <w:r w:rsidRPr="003F2FF4">
        <w:rPr>
          <w:sz w:val="26"/>
          <w:szCs w:val="26"/>
        </w:rPr>
        <w:t xml:space="preserve"> тыс. р</w:t>
      </w:r>
      <w:r w:rsidR="00A763BE" w:rsidRPr="003F2FF4">
        <w:rPr>
          <w:sz w:val="26"/>
          <w:szCs w:val="26"/>
        </w:rPr>
        <w:t>ублей больше по сравнению с 201</w:t>
      </w:r>
      <w:r w:rsidR="00D2411F">
        <w:rPr>
          <w:sz w:val="26"/>
          <w:szCs w:val="26"/>
        </w:rPr>
        <w:t>8</w:t>
      </w:r>
      <w:r w:rsidRPr="003F2FF4">
        <w:rPr>
          <w:sz w:val="26"/>
          <w:szCs w:val="26"/>
        </w:rPr>
        <w:t xml:space="preserve"> годом</w:t>
      </w:r>
      <w:r w:rsidR="00B3594A">
        <w:rPr>
          <w:sz w:val="26"/>
          <w:szCs w:val="26"/>
        </w:rPr>
        <w:t>.</w:t>
      </w:r>
    </w:p>
    <w:p w:rsidR="00FE4BF4" w:rsidRPr="001F3099" w:rsidRDefault="002B08E5" w:rsidP="00F57ACA">
      <w:pPr>
        <w:jc w:val="both"/>
        <w:rPr>
          <w:color w:val="FF0000"/>
          <w:sz w:val="26"/>
          <w:szCs w:val="26"/>
        </w:rPr>
      </w:pPr>
      <w:r w:rsidRPr="002C654C">
        <w:rPr>
          <w:color w:val="FF0000"/>
          <w:sz w:val="26"/>
          <w:szCs w:val="26"/>
        </w:rPr>
        <w:t xml:space="preserve">                                                          </w:t>
      </w:r>
      <w:r w:rsidR="001F3099">
        <w:rPr>
          <w:color w:val="FF0000"/>
          <w:sz w:val="26"/>
          <w:szCs w:val="26"/>
        </w:rPr>
        <w:t xml:space="preserve">                             </w:t>
      </w:r>
    </w:p>
    <w:p w:rsidR="00A763BE" w:rsidRDefault="00A763BE" w:rsidP="00A763BE">
      <w:pPr>
        <w:ind w:firstLine="540"/>
        <w:jc w:val="both"/>
        <w:rPr>
          <w:sz w:val="26"/>
          <w:szCs w:val="26"/>
        </w:rPr>
      </w:pPr>
      <w:r w:rsidRPr="006E5A9D">
        <w:rPr>
          <w:sz w:val="26"/>
          <w:szCs w:val="26"/>
        </w:rPr>
        <w:t>Основными источниками формирования собственных доходов бюджета в 201</w:t>
      </w:r>
      <w:r w:rsidR="00D2411F">
        <w:rPr>
          <w:sz w:val="26"/>
          <w:szCs w:val="26"/>
        </w:rPr>
        <w:t>9</w:t>
      </w:r>
      <w:r w:rsidRPr="006E5A9D">
        <w:rPr>
          <w:sz w:val="26"/>
          <w:szCs w:val="26"/>
        </w:rPr>
        <w:t xml:space="preserve"> году являлись: </w:t>
      </w:r>
    </w:p>
    <w:p w:rsidR="002B0B12" w:rsidRPr="006E5A9D" w:rsidRDefault="002B0B12" w:rsidP="002B0B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налог на прибыль организаций                                  -            13 340,8 тыс. руб. (2,9%)</w:t>
      </w:r>
    </w:p>
    <w:p w:rsidR="00A763BE" w:rsidRPr="006E5A9D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 xml:space="preserve">- налог на доходы физических лиц                   </w:t>
      </w:r>
      <w:r w:rsidR="006E5A9D">
        <w:rPr>
          <w:sz w:val="26"/>
          <w:szCs w:val="26"/>
        </w:rPr>
        <w:t xml:space="preserve">          </w:t>
      </w:r>
      <w:r w:rsidRPr="006E5A9D">
        <w:rPr>
          <w:sz w:val="26"/>
          <w:szCs w:val="26"/>
        </w:rPr>
        <w:t xml:space="preserve">  - </w:t>
      </w:r>
      <w:r w:rsidR="003F2FF4" w:rsidRPr="006E5A9D">
        <w:rPr>
          <w:sz w:val="26"/>
          <w:szCs w:val="26"/>
        </w:rPr>
        <w:t xml:space="preserve">       </w:t>
      </w:r>
      <w:r w:rsidR="002B0B12">
        <w:rPr>
          <w:sz w:val="26"/>
          <w:szCs w:val="26"/>
        </w:rPr>
        <w:t>319 799,9</w:t>
      </w:r>
      <w:r w:rsidR="00C23FC5" w:rsidRPr="006E5A9D">
        <w:rPr>
          <w:sz w:val="26"/>
          <w:szCs w:val="26"/>
        </w:rPr>
        <w:t xml:space="preserve"> тыс.</w:t>
      </w:r>
      <w:r w:rsidRPr="006E5A9D">
        <w:rPr>
          <w:sz w:val="26"/>
          <w:szCs w:val="26"/>
        </w:rPr>
        <w:t xml:space="preserve"> руб. (</w:t>
      </w:r>
      <w:r w:rsidR="002B0B12">
        <w:rPr>
          <w:sz w:val="26"/>
          <w:szCs w:val="26"/>
        </w:rPr>
        <w:t>70,2</w:t>
      </w:r>
      <w:r w:rsidRPr="006E5A9D">
        <w:rPr>
          <w:sz w:val="26"/>
          <w:szCs w:val="26"/>
        </w:rPr>
        <w:t>%)</w:t>
      </w:r>
    </w:p>
    <w:p w:rsidR="00A763BE" w:rsidRPr="006E5A9D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 xml:space="preserve">- единый налог на вмененный доход             </w:t>
      </w:r>
      <w:r w:rsidR="00C23FC5" w:rsidRPr="006E5A9D">
        <w:rPr>
          <w:sz w:val="26"/>
          <w:szCs w:val="26"/>
        </w:rPr>
        <w:t xml:space="preserve"> </w:t>
      </w:r>
      <w:r w:rsidR="006E5A9D">
        <w:rPr>
          <w:sz w:val="26"/>
          <w:szCs w:val="26"/>
        </w:rPr>
        <w:t xml:space="preserve">         </w:t>
      </w:r>
      <w:r w:rsidR="00C23FC5" w:rsidRPr="006E5A9D">
        <w:rPr>
          <w:sz w:val="26"/>
          <w:szCs w:val="26"/>
        </w:rPr>
        <w:t xml:space="preserve">    </w:t>
      </w:r>
      <w:r w:rsidR="006E5A9D">
        <w:rPr>
          <w:sz w:val="26"/>
          <w:szCs w:val="26"/>
        </w:rPr>
        <w:t xml:space="preserve"> </w:t>
      </w:r>
      <w:r w:rsidR="00C23FC5" w:rsidRPr="006E5A9D">
        <w:rPr>
          <w:sz w:val="26"/>
          <w:szCs w:val="26"/>
        </w:rPr>
        <w:t>-</w:t>
      </w:r>
      <w:r w:rsidR="006E5A9D">
        <w:rPr>
          <w:sz w:val="26"/>
          <w:szCs w:val="26"/>
        </w:rPr>
        <w:t xml:space="preserve">     </w:t>
      </w:r>
      <w:r w:rsidR="00C23FC5" w:rsidRPr="006E5A9D">
        <w:rPr>
          <w:sz w:val="26"/>
          <w:szCs w:val="26"/>
        </w:rPr>
        <w:t xml:space="preserve">   </w:t>
      </w:r>
      <w:r w:rsidR="003F2FF4" w:rsidRPr="006E5A9D">
        <w:rPr>
          <w:sz w:val="26"/>
          <w:szCs w:val="26"/>
        </w:rPr>
        <w:t xml:space="preserve">  </w:t>
      </w:r>
      <w:r w:rsidR="001F3099">
        <w:rPr>
          <w:sz w:val="26"/>
          <w:szCs w:val="26"/>
        </w:rPr>
        <w:t>2</w:t>
      </w:r>
      <w:r w:rsidR="002B0B12">
        <w:rPr>
          <w:sz w:val="26"/>
          <w:szCs w:val="26"/>
        </w:rPr>
        <w:t>7 670,9</w:t>
      </w:r>
      <w:r w:rsidR="00C23FC5" w:rsidRPr="006E5A9D">
        <w:rPr>
          <w:sz w:val="26"/>
          <w:szCs w:val="26"/>
        </w:rPr>
        <w:t xml:space="preserve"> тыс.</w:t>
      </w:r>
      <w:r w:rsidRPr="006E5A9D">
        <w:rPr>
          <w:sz w:val="26"/>
          <w:szCs w:val="26"/>
        </w:rPr>
        <w:t xml:space="preserve"> руб. (</w:t>
      </w:r>
      <w:r w:rsidR="002B0B12">
        <w:rPr>
          <w:sz w:val="26"/>
          <w:szCs w:val="26"/>
        </w:rPr>
        <w:t>6,07</w:t>
      </w:r>
      <w:r w:rsidRPr="006E5A9D">
        <w:rPr>
          <w:sz w:val="26"/>
          <w:szCs w:val="26"/>
        </w:rPr>
        <w:t>%)</w:t>
      </w:r>
    </w:p>
    <w:p w:rsidR="00A763BE" w:rsidRPr="006E5A9D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>-  арендная плата на зем</w:t>
      </w:r>
      <w:r w:rsidR="00273E05" w:rsidRPr="006E5A9D">
        <w:rPr>
          <w:sz w:val="26"/>
          <w:szCs w:val="26"/>
        </w:rPr>
        <w:t xml:space="preserve">ельные участки         </w:t>
      </w:r>
      <w:r w:rsidRPr="006E5A9D">
        <w:rPr>
          <w:sz w:val="26"/>
          <w:szCs w:val="26"/>
        </w:rPr>
        <w:t xml:space="preserve"> </w:t>
      </w:r>
      <w:r w:rsidR="006E5A9D">
        <w:rPr>
          <w:sz w:val="26"/>
          <w:szCs w:val="26"/>
        </w:rPr>
        <w:t xml:space="preserve">      </w:t>
      </w:r>
      <w:r w:rsidRPr="006E5A9D">
        <w:rPr>
          <w:sz w:val="26"/>
          <w:szCs w:val="26"/>
        </w:rPr>
        <w:t xml:space="preserve">  </w:t>
      </w:r>
      <w:r w:rsidR="006E5A9D">
        <w:rPr>
          <w:sz w:val="26"/>
          <w:szCs w:val="26"/>
        </w:rPr>
        <w:t xml:space="preserve"> </w:t>
      </w:r>
      <w:r w:rsidRPr="006E5A9D">
        <w:rPr>
          <w:sz w:val="26"/>
          <w:szCs w:val="26"/>
        </w:rPr>
        <w:t xml:space="preserve">  </w:t>
      </w:r>
      <w:r w:rsidR="006E5A9D">
        <w:rPr>
          <w:sz w:val="26"/>
          <w:szCs w:val="26"/>
        </w:rPr>
        <w:t xml:space="preserve"> </w:t>
      </w:r>
      <w:r w:rsidRPr="006E5A9D">
        <w:rPr>
          <w:sz w:val="26"/>
          <w:szCs w:val="26"/>
        </w:rPr>
        <w:t xml:space="preserve">- </w:t>
      </w:r>
      <w:r w:rsidR="003F2FF4" w:rsidRPr="006E5A9D">
        <w:rPr>
          <w:sz w:val="26"/>
          <w:szCs w:val="26"/>
        </w:rPr>
        <w:t xml:space="preserve">   </w:t>
      </w:r>
      <w:r w:rsidR="006E5A9D">
        <w:rPr>
          <w:sz w:val="26"/>
          <w:szCs w:val="26"/>
        </w:rPr>
        <w:t xml:space="preserve">      </w:t>
      </w:r>
      <w:r w:rsidR="003F2FF4" w:rsidRPr="006E5A9D">
        <w:rPr>
          <w:sz w:val="26"/>
          <w:szCs w:val="26"/>
        </w:rPr>
        <w:t xml:space="preserve">  </w:t>
      </w:r>
      <w:r w:rsidR="002B0B12">
        <w:rPr>
          <w:sz w:val="26"/>
          <w:szCs w:val="26"/>
        </w:rPr>
        <w:t>26 396,5</w:t>
      </w:r>
      <w:r w:rsidR="00C23FC5" w:rsidRPr="006E5A9D">
        <w:rPr>
          <w:sz w:val="26"/>
          <w:szCs w:val="26"/>
        </w:rPr>
        <w:t xml:space="preserve"> тыс.</w:t>
      </w:r>
      <w:r w:rsidRPr="006E5A9D">
        <w:rPr>
          <w:sz w:val="26"/>
          <w:szCs w:val="26"/>
        </w:rPr>
        <w:t xml:space="preserve"> руб. (</w:t>
      </w:r>
      <w:r w:rsidR="002B0B12">
        <w:rPr>
          <w:sz w:val="26"/>
          <w:szCs w:val="26"/>
        </w:rPr>
        <w:t>5,8</w:t>
      </w:r>
      <w:r w:rsidRPr="006E5A9D">
        <w:rPr>
          <w:sz w:val="26"/>
          <w:szCs w:val="26"/>
        </w:rPr>
        <w:t>%)</w:t>
      </w:r>
    </w:p>
    <w:p w:rsidR="00A763BE" w:rsidRPr="006E5A9D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>- аренда имущества муниципальной собственности</w:t>
      </w:r>
      <w:r w:rsidR="006E5A9D">
        <w:rPr>
          <w:sz w:val="26"/>
          <w:szCs w:val="26"/>
        </w:rPr>
        <w:t xml:space="preserve"> </w:t>
      </w:r>
      <w:r w:rsidRPr="006E5A9D">
        <w:rPr>
          <w:sz w:val="26"/>
          <w:szCs w:val="26"/>
        </w:rPr>
        <w:t xml:space="preserve"> </w:t>
      </w:r>
      <w:r w:rsidR="006E5A9D">
        <w:rPr>
          <w:sz w:val="26"/>
          <w:szCs w:val="26"/>
        </w:rPr>
        <w:t xml:space="preserve"> </w:t>
      </w:r>
      <w:r w:rsidR="003F2FF4" w:rsidRPr="006E5A9D">
        <w:rPr>
          <w:sz w:val="26"/>
          <w:szCs w:val="26"/>
        </w:rPr>
        <w:t>-</w:t>
      </w:r>
      <w:r w:rsidR="006E5A9D">
        <w:rPr>
          <w:sz w:val="26"/>
          <w:szCs w:val="26"/>
        </w:rPr>
        <w:t xml:space="preserve">       </w:t>
      </w:r>
      <w:r w:rsidR="003F2FF4" w:rsidRPr="006E5A9D">
        <w:rPr>
          <w:sz w:val="26"/>
          <w:szCs w:val="26"/>
        </w:rPr>
        <w:t xml:space="preserve">    </w:t>
      </w:r>
      <w:r w:rsidR="002B0B12">
        <w:rPr>
          <w:sz w:val="26"/>
          <w:szCs w:val="26"/>
        </w:rPr>
        <w:t>15 464,8</w:t>
      </w:r>
      <w:r w:rsidR="00F92D3D" w:rsidRPr="006E5A9D">
        <w:rPr>
          <w:sz w:val="26"/>
          <w:szCs w:val="26"/>
        </w:rPr>
        <w:t xml:space="preserve"> тыс.</w:t>
      </w:r>
      <w:r w:rsidRPr="006E5A9D">
        <w:rPr>
          <w:sz w:val="26"/>
          <w:szCs w:val="26"/>
        </w:rPr>
        <w:t xml:space="preserve"> руб. (</w:t>
      </w:r>
      <w:r w:rsidR="002B0B12">
        <w:rPr>
          <w:sz w:val="26"/>
          <w:szCs w:val="26"/>
        </w:rPr>
        <w:t>3,4</w:t>
      </w:r>
      <w:r w:rsidRPr="006E5A9D">
        <w:rPr>
          <w:sz w:val="26"/>
          <w:szCs w:val="26"/>
        </w:rPr>
        <w:t>%)</w:t>
      </w:r>
    </w:p>
    <w:p w:rsidR="00A763BE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 xml:space="preserve">- </w:t>
      </w:r>
      <w:r w:rsidR="00EF7FE2">
        <w:rPr>
          <w:sz w:val="26"/>
          <w:szCs w:val="26"/>
        </w:rPr>
        <w:t>д</w:t>
      </w:r>
      <w:r w:rsidR="005D2F3F">
        <w:rPr>
          <w:sz w:val="26"/>
          <w:szCs w:val="26"/>
        </w:rPr>
        <w:t xml:space="preserve">оходы от продажи земельных участков                 </w:t>
      </w:r>
      <w:r w:rsidR="00EF7FE2">
        <w:rPr>
          <w:sz w:val="26"/>
          <w:szCs w:val="26"/>
        </w:rPr>
        <w:t xml:space="preserve"> </w:t>
      </w:r>
      <w:r w:rsidRPr="006E5A9D">
        <w:rPr>
          <w:sz w:val="26"/>
          <w:szCs w:val="26"/>
        </w:rPr>
        <w:t xml:space="preserve"> </w:t>
      </w:r>
      <w:r w:rsidR="006F708E" w:rsidRPr="006E5A9D">
        <w:rPr>
          <w:sz w:val="26"/>
          <w:szCs w:val="26"/>
        </w:rPr>
        <w:t xml:space="preserve"> </w:t>
      </w:r>
      <w:r w:rsidR="003F2FF4" w:rsidRPr="006E5A9D">
        <w:rPr>
          <w:sz w:val="26"/>
          <w:szCs w:val="26"/>
        </w:rPr>
        <w:t>-</w:t>
      </w:r>
      <w:r w:rsidR="00AF3012">
        <w:rPr>
          <w:sz w:val="26"/>
          <w:szCs w:val="26"/>
        </w:rPr>
        <w:t xml:space="preserve">  </w:t>
      </w:r>
      <w:r w:rsidR="005D2F3F">
        <w:rPr>
          <w:sz w:val="26"/>
          <w:szCs w:val="26"/>
        </w:rPr>
        <w:t xml:space="preserve">       </w:t>
      </w:r>
      <w:r w:rsidR="00B003DE">
        <w:rPr>
          <w:sz w:val="26"/>
          <w:szCs w:val="26"/>
        </w:rPr>
        <w:t xml:space="preserve">  </w:t>
      </w:r>
      <w:r w:rsidR="005D2F3F">
        <w:rPr>
          <w:sz w:val="26"/>
          <w:szCs w:val="26"/>
        </w:rPr>
        <w:t xml:space="preserve">  </w:t>
      </w:r>
      <w:r w:rsidR="001F3099">
        <w:rPr>
          <w:sz w:val="26"/>
          <w:szCs w:val="26"/>
        </w:rPr>
        <w:t>9 898,</w:t>
      </w:r>
      <w:r w:rsidR="00AA57D1">
        <w:rPr>
          <w:sz w:val="26"/>
          <w:szCs w:val="26"/>
        </w:rPr>
        <w:t>1</w:t>
      </w:r>
      <w:r w:rsidR="00F92D3D" w:rsidRPr="006E5A9D">
        <w:rPr>
          <w:sz w:val="26"/>
          <w:szCs w:val="26"/>
        </w:rPr>
        <w:t xml:space="preserve"> тыс</w:t>
      </w:r>
      <w:r w:rsidRPr="006E5A9D">
        <w:rPr>
          <w:sz w:val="26"/>
          <w:szCs w:val="26"/>
        </w:rPr>
        <w:t>. руб.(</w:t>
      </w:r>
      <w:r w:rsidR="001F3099">
        <w:rPr>
          <w:sz w:val="26"/>
          <w:szCs w:val="26"/>
        </w:rPr>
        <w:t>2,3</w:t>
      </w:r>
      <w:r w:rsidRPr="006E5A9D">
        <w:rPr>
          <w:sz w:val="26"/>
          <w:szCs w:val="26"/>
        </w:rPr>
        <w:t>%)</w:t>
      </w:r>
    </w:p>
    <w:p w:rsidR="00A763BE" w:rsidRPr="006E5A9D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 xml:space="preserve">- штрафы, санкции, возмещение ущерба             </w:t>
      </w:r>
      <w:r w:rsidR="006E5A9D">
        <w:rPr>
          <w:sz w:val="26"/>
          <w:szCs w:val="26"/>
        </w:rPr>
        <w:t xml:space="preserve">   </w:t>
      </w:r>
      <w:r w:rsidRPr="006E5A9D">
        <w:rPr>
          <w:sz w:val="26"/>
          <w:szCs w:val="26"/>
        </w:rPr>
        <w:t xml:space="preserve">      - </w:t>
      </w:r>
      <w:r w:rsidR="003F2FF4" w:rsidRPr="006E5A9D">
        <w:rPr>
          <w:sz w:val="26"/>
          <w:szCs w:val="26"/>
        </w:rPr>
        <w:t xml:space="preserve">   </w:t>
      </w:r>
      <w:r w:rsidR="006E5A9D">
        <w:rPr>
          <w:sz w:val="26"/>
          <w:szCs w:val="26"/>
        </w:rPr>
        <w:t xml:space="preserve">  </w:t>
      </w:r>
      <w:r w:rsidR="003F2FF4" w:rsidRPr="006E5A9D">
        <w:rPr>
          <w:sz w:val="26"/>
          <w:szCs w:val="26"/>
        </w:rPr>
        <w:t xml:space="preserve">      </w:t>
      </w:r>
      <w:r w:rsidR="002B0B12">
        <w:rPr>
          <w:sz w:val="26"/>
          <w:szCs w:val="26"/>
        </w:rPr>
        <w:t xml:space="preserve"> 9 461,8</w:t>
      </w:r>
      <w:r w:rsidR="00B003DE">
        <w:rPr>
          <w:sz w:val="26"/>
          <w:szCs w:val="26"/>
        </w:rPr>
        <w:t xml:space="preserve"> </w:t>
      </w:r>
      <w:r w:rsidR="00F92D3D" w:rsidRPr="006E5A9D">
        <w:rPr>
          <w:sz w:val="26"/>
          <w:szCs w:val="26"/>
        </w:rPr>
        <w:t>тыс</w:t>
      </w:r>
      <w:r w:rsidRPr="006E5A9D">
        <w:rPr>
          <w:sz w:val="26"/>
          <w:szCs w:val="26"/>
        </w:rPr>
        <w:t>. руб. (</w:t>
      </w:r>
      <w:r w:rsidR="002B0B12">
        <w:rPr>
          <w:sz w:val="26"/>
          <w:szCs w:val="26"/>
        </w:rPr>
        <w:t>2,1</w:t>
      </w:r>
      <w:r w:rsidRPr="006E5A9D">
        <w:rPr>
          <w:sz w:val="26"/>
          <w:szCs w:val="26"/>
        </w:rPr>
        <w:t xml:space="preserve">%) </w:t>
      </w:r>
    </w:p>
    <w:p w:rsidR="00A763BE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 xml:space="preserve">- доходы от оказания  платных услуг                     </w:t>
      </w:r>
      <w:r w:rsidR="006E5A9D">
        <w:rPr>
          <w:sz w:val="26"/>
          <w:szCs w:val="26"/>
        </w:rPr>
        <w:t xml:space="preserve">     </w:t>
      </w:r>
      <w:r w:rsidRPr="006E5A9D">
        <w:rPr>
          <w:sz w:val="26"/>
          <w:szCs w:val="26"/>
        </w:rPr>
        <w:t xml:space="preserve">   -  </w:t>
      </w:r>
      <w:r w:rsidR="003F2FF4" w:rsidRPr="006E5A9D">
        <w:rPr>
          <w:sz w:val="26"/>
          <w:szCs w:val="26"/>
        </w:rPr>
        <w:t xml:space="preserve">        </w:t>
      </w:r>
      <w:r w:rsidR="002B0B12">
        <w:rPr>
          <w:sz w:val="26"/>
          <w:szCs w:val="26"/>
        </w:rPr>
        <w:t>29 917,9</w:t>
      </w:r>
      <w:r w:rsidR="00B003DE">
        <w:rPr>
          <w:sz w:val="26"/>
          <w:szCs w:val="26"/>
        </w:rPr>
        <w:t xml:space="preserve"> </w:t>
      </w:r>
      <w:r w:rsidR="00F92D3D" w:rsidRPr="006E5A9D">
        <w:rPr>
          <w:sz w:val="26"/>
          <w:szCs w:val="26"/>
        </w:rPr>
        <w:t>тыс</w:t>
      </w:r>
      <w:r w:rsidRPr="006E5A9D">
        <w:rPr>
          <w:sz w:val="26"/>
          <w:szCs w:val="26"/>
        </w:rPr>
        <w:t>. руб. (</w:t>
      </w:r>
      <w:r w:rsidR="002B0B12">
        <w:rPr>
          <w:sz w:val="26"/>
          <w:szCs w:val="26"/>
        </w:rPr>
        <w:t>6,6</w:t>
      </w:r>
      <w:r w:rsidRPr="006E5A9D">
        <w:rPr>
          <w:sz w:val="26"/>
          <w:szCs w:val="26"/>
        </w:rPr>
        <w:t>%)</w:t>
      </w:r>
    </w:p>
    <w:p w:rsidR="00F57ACA" w:rsidRDefault="00F57ACA" w:rsidP="00A763BE">
      <w:pPr>
        <w:ind w:firstLine="142"/>
        <w:jc w:val="both"/>
        <w:rPr>
          <w:sz w:val="26"/>
          <w:szCs w:val="26"/>
        </w:rPr>
      </w:pPr>
    </w:p>
    <w:p w:rsidR="00F57ACA" w:rsidRPr="00CA455D" w:rsidRDefault="00F57ACA" w:rsidP="00F57ACA">
      <w:pPr>
        <w:ind w:firstLine="709"/>
        <w:jc w:val="both"/>
        <w:rPr>
          <w:sz w:val="26"/>
          <w:szCs w:val="26"/>
        </w:rPr>
      </w:pPr>
      <w:r w:rsidRPr="00A01700">
        <w:rPr>
          <w:sz w:val="26"/>
          <w:szCs w:val="26"/>
        </w:rPr>
        <w:t xml:space="preserve">На 01.01.2020 года   задолженность в </w:t>
      </w:r>
      <w:r w:rsidR="00A01700" w:rsidRPr="00A01700">
        <w:rPr>
          <w:sz w:val="26"/>
          <w:szCs w:val="26"/>
        </w:rPr>
        <w:t>районный бюджет</w:t>
      </w:r>
      <w:r w:rsidRPr="00A01700">
        <w:rPr>
          <w:sz w:val="26"/>
          <w:szCs w:val="26"/>
        </w:rPr>
        <w:t xml:space="preserve">  района  по налогам составила    </w:t>
      </w:r>
      <w:r w:rsidR="00A01700" w:rsidRPr="00A01700">
        <w:rPr>
          <w:sz w:val="26"/>
          <w:szCs w:val="26"/>
        </w:rPr>
        <w:t>10 430,2</w:t>
      </w:r>
      <w:r w:rsidRPr="00A01700">
        <w:rPr>
          <w:sz w:val="26"/>
          <w:szCs w:val="26"/>
        </w:rPr>
        <w:t xml:space="preserve"> тыс. рублей, по сравнению с началом года задолженность увеличилась на </w:t>
      </w:r>
      <w:r w:rsidR="00A01700" w:rsidRPr="00A01700">
        <w:rPr>
          <w:sz w:val="26"/>
          <w:szCs w:val="26"/>
        </w:rPr>
        <w:t>4 142,6</w:t>
      </w:r>
      <w:r w:rsidRPr="00A01700">
        <w:rPr>
          <w:sz w:val="26"/>
          <w:szCs w:val="26"/>
        </w:rPr>
        <w:t xml:space="preserve"> тыс. рублей.</w:t>
      </w:r>
      <w:r w:rsidRPr="00CA455D">
        <w:rPr>
          <w:sz w:val="26"/>
          <w:szCs w:val="26"/>
        </w:rPr>
        <w:t xml:space="preserve"> </w:t>
      </w:r>
    </w:p>
    <w:p w:rsidR="00F57ACA" w:rsidRPr="00CA455D" w:rsidRDefault="00F57ACA" w:rsidP="00F57ACA">
      <w:pPr>
        <w:ind w:firstLine="709"/>
        <w:jc w:val="both"/>
        <w:rPr>
          <w:sz w:val="26"/>
          <w:szCs w:val="26"/>
        </w:rPr>
      </w:pPr>
      <w:r w:rsidRPr="00CA455D">
        <w:rPr>
          <w:sz w:val="26"/>
          <w:szCs w:val="26"/>
        </w:rPr>
        <w:lastRenderedPageBreak/>
        <w:t>Налог на прибыль организаций  в бюджете района составляет 2.6 процента. В 2019 году поступило  налога на прибыль организаций 13 340,7 тыс. рублей, плановые назначения выполнены на 106,4 процента. Дополнительно в бюджет поступило 797,5 тыс. рублей. По сравнению с 2018 годом рост поступлений составил 22 726,1 тыс. рублей  (в 2018 году был произведен возврат авансовых платежей за 2017 год в сумме 19 980 тыс. рублей).</w:t>
      </w:r>
    </w:p>
    <w:p w:rsidR="00340D98" w:rsidRPr="00CA455D" w:rsidRDefault="00A763BE" w:rsidP="00CD78D2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Налог на доходы физических лиц основной по величине источник  бюджета района, удельный вес которого в собственных доходах </w:t>
      </w:r>
      <w:r w:rsidR="00352BA6" w:rsidRPr="00CA455D">
        <w:rPr>
          <w:sz w:val="26"/>
          <w:szCs w:val="26"/>
        </w:rPr>
        <w:t>районного</w:t>
      </w:r>
      <w:r w:rsidRPr="00CA455D">
        <w:rPr>
          <w:sz w:val="26"/>
          <w:szCs w:val="26"/>
        </w:rPr>
        <w:t xml:space="preserve"> бюджета составил </w:t>
      </w:r>
      <w:r w:rsidR="004C1F58" w:rsidRPr="00CA455D">
        <w:rPr>
          <w:sz w:val="26"/>
          <w:szCs w:val="26"/>
        </w:rPr>
        <w:t>70,2</w:t>
      </w:r>
      <w:r w:rsidRPr="00CA455D">
        <w:rPr>
          <w:sz w:val="26"/>
          <w:szCs w:val="26"/>
        </w:rPr>
        <w:t xml:space="preserve"> процента. За 201</w:t>
      </w:r>
      <w:r w:rsidR="004C1F58" w:rsidRPr="00CA455D">
        <w:rPr>
          <w:sz w:val="26"/>
          <w:szCs w:val="26"/>
        </w:rPr>
        <w:t>9</w:t>
      </w:r>
      <w:r w:rsidRPr="00CA455D">
        <w:rPr>
          <w:sz w:val="26"/>
          <w:szCs w:val="26"/>
        </w:rPr>
        <w:t xml:space="preserve"> год в  бюджет района  поступило </w:t>
      </w:r>
      <w:r w:rsidR="004C1F58" w:rsidRPr="00CA455D">
        <w:rPr>
          <w:sz w:val="26"/>
          <w:szCs w:val="26"/>
        </w:rPr>
        <w:t>319 799,9</w:t>
      </w:r>
      <w:r w:rsidR="00352BA6" w:rsidRPr="00CA455D">
        <w:rPr>
          <w:sz w:val="26"/>
          <w:szCs w:val="26"/>
        </w:rPr>
        <w:t xml:space="preserve"> </w:t>
      </w:r>
      <w:r w:rsidRPr="00CA455D">
        <w:rPr>
          <w:sz w:val="26"/>
          <w:szCs w:val="26"/>
        </w:rPr>
        <w:t xml:space="preserve"> тыс. рублей, исполнение бюджетного задания составило </w:t>
      </w:r>
      <w:r w:rsidR="000C0C64" w:rsidRPr="00CA455D">
        <w:rPr>
          <w:sz w:val="26"/>
          <w:szCs w:val="26"/>
        </w:rPr>
        <w:t>10</w:t>
      </w:r>
      <w:r w:rsidR="004C1F58" w:rsidRPr="00CA455D">
        <w:rPr>
          <w:sz w:val="26"/>
          <w:szCs w:val="26"/>
        </w:rPr>
        <w:t>2,0</w:t>
      </w:r>
      <w:r w:rsidRPr="00CA455D">
        <w:rPr>
          <w:sz w:val="26"/>
          <w:szCs w:val="26"/>
        </w:rPr>
        <w:t xml:space="preserve"> процент</w:t>
      </w:r>
      <w:r w:rsidR="00340D98" w:rsidRPr="00CA455D">
        <w:rPr>
          <w:sz w:val="26"/>
          <w:szCs w:val="26"/>
        </w:rPr>
        <w:t>а</w:t>
      </w:r>
      <w:r w:rsidRPr="00CA455D">
        <w:rPr>
          <w:sz w:val="26"/>
          <w:szCs w:val="26"/>
        </w:rPr>
        <w:t xml:space="preserve">, что </w:t>
      </w:r>
      <w:r w:rsidR="000C0C64" w:rsidRPr="00CA455D">
        <w:rPr>
          <w:sz w:val="26"/>
          <w:szCs w:val="26"/>
        </w:rPr>
        <w:t>выше</w:t>
      </w:r>
      <w:r w:rsidRPr="00CA455D">
        <w:rPr>
          <w:sz w:val="26"/>
          <w:szCs w:val="26"/>
        </w:rPr>
        <w:t xml:space="preserve"> прогнозных назначений на </w:t>
      </w:r>
      <w:r w:rsidR="004C1F58" w:rsidRPr="00CA455D">
        <w:rPr>
          <w:sz w:val="26"/>
          <w:szCs w:val="26"/>
        </w:rPr>
        <w:t>6 337,7</w:t>
      </w:r>
      <w:r w:rsidR="00352BA6" w:rsidRPr="00CA455D">
        <w:rPr>
          <w:sz w:val="26"/>
          <w:szCs w:val="26"/>
        </w:rPr>
        <w:t xml:space="preserve"> </w:t>
      </w:r>
      <w:r w:rsidRPr="00CA455D">
        <w:rPr>
          <w:sz w:val="26"/>
          <w:szCs w:val="26"/>
        </w:rPr>
        <w:t xml:space="preserve"> тыс. рублей. </w:t>
      </w:r>
      <w:r w:rsidR="000C0C64" w:rsidRPr="00CA455D">
        <w:rPr>
          <w:sz w:val="26"/>
          <w:szCs w:val="26"/>
        </w:rPr>
        <w:t>Рост</w:t>
      </w:r>
      <w:r w:rsidR="00352BA6" w:rsidRPr="00CA455D">
        <w:rPr>
          <w:sz w:val="26"/>
          <w:szCs w:val="26"/>
        </w:rPr>
        <w:t xml:space="preserve"> </w:t>
      </w:r>
      <w:r w:rsidR="00340D98" w:rsidRPr="00CA455D">
        <w:rPr>
          <w:sz w:val="26"/>
          <w:szCs w:val="26"/>
        </w:rPr>
        <w:t xml:space="preserve"> </w:t>
      </w:r>
      <w:r w:rsidR="00CD78D2" w:rsidRPr="00CA455D">
        <w:rPr>
          <w:sz w:val="26"/>
          <w:szCs w:val="26"/>
        </w:rPr>
        <w:t xml:space="preserve"> к уровню 201</w:t>
      </w:r>
      <w:r w:rsidR="004C1F58" w:rsidRPr="00CA455D">
        <w:rPr>
          <w:sz w:val="26"/>
          <w:szCs w:val="26"/>
        </w:rPr>
        <w:t>8</w:t>
      </w:r>
      <w:r w:rsidR="00CD78D2" w:rsidRPr="00CA455D">
        <w:rPr>
          <w:sz w:val="26"/>
          <w:szCs w:val="26"/>
        </w:rPr>
        <w:t xml:space="preserve"> года составил </w:t>
      </w:r>
      <w:r w:rsidR="004C1F58" w:rsidRPr="00CA455D">
        <w:rPr>
          <w:sz w:val="26"/>
          <w:szCs w:val="26"/>
        </w:rPr>
        <w:t>19 959,2</w:t>
      </w:r>
      <w:r w:rsidR="00CD78D2" w:rsidRPr="00CA455D">
        <w:rPr>
          <w:sz w:val="26"/>
          <w:szCs w:val="26"/>
        </w:rPr>
        <w:t xml:space="preserve"> тыс. рублей</w:t>
      </w:r>
      <w:r w:rsidR="00340D98" w:rsidRPr="00CA455D">
        <w:rPr>
          <w:sz w:val="26"/>
          <w:szCs w:val="26"/>
        </w:rPr>
        <w:t>.</w:t>
      </w:r>
    </w:p>
    <w:p w:rsidR="00391AE0" w:rsidRPr="00CA455D" w:rsidRDefault="00391AE0" w:rsidP="00CD78D2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>Увеличение поступлений в 201</w:t>
      </w:r>
      <w:r w:rsidR="00A4579F" w:rsidRPr="00CA455D">
        <w:rPr>
          <w:sz w:val="26"/>
          <w:szCs w:val="26"/>
        </w:rPr>
        <w:t>9</w:t>
      </w:r>
      <w:r w:rsidRPr="00CA455D">
        <w:rPr>
          <w:sz w:val="26"/>
          <w:szCs w:val="26"/>
        </w:rPr>
        <w:t xml:space="preserve"> году относительно 201</w:t>
      </w:r>
      <w:r w:rsidR="00A4579F" w:rsidRPr="00CA455D">
        <w:rPr>
          <w:sz w:val="26"/>
          <w:szCs w:val="26"/>
        </w:rPr>
        <w:t>8</w:t>
      </w:r>
      <w:r w:rsidRPr="00CA455D">
        <w:rPr>
          <w:sz w:val="26"/>
          <w:szCs w:val="26"/>
        </w:rPr>
        <w:t xml:space="preserve"> года связано </w:t>
      </w:r>
      <w:r w:rsidR="00676ED6" w:rsidRPr="00CA455D">
        <w:rPr>
          <w:sz w:val="26"/>
          <w:szCs w:val="26"/>
        </w:rPr>
        <w:t xml:space="preserve">с </w:t>
      </w:r>
      <w:r w:rsidRPr="00CA455D">
        <w:rPr>
          <w:sz w:val="26"/>
          <w:szCs w:val="26"/>
        </w:rPr>
        <w:t>увеличение</w:t>
      </w:r>
      <w:r w:rsidR="00676ED6" w:rsidRPr="00CA455D">
        <w:rPr>
          <w:sz w:val="26"/>
          <w:szCs w:val="26"/>
        </w:rPr>
        <w:t xml:space="preserve">м минимального </w:t>
      </w:r>
      <w:proofErr w:type="gramStart"/>
      <w:r w:rsidR="00676ED6" w:rsidRPr="00CA455D">
        <w:rPr>
          <w:sz w:val="26"/>
          <w:szCs w:val="26"/>
        </w:rPr>
        <w:t>размера оплаты труда</w:t>
      </w:r>
      <w:proofErr w:type="gramEnd"/>
      <w:r w:rsidR="00676ED6" w:rsidRPr="00CA455D">
        <w:rPr>
          <w:sz w:val="26"/>
          <w:szCs w:val="26"/>
        </w:rPr>
        <w:t xml:space="preserve"> </w:t>
      </w:r>
      <w:r w:rsidRPr="00CA455D">
        <w:rPr>
          <w:sz w:val="26"/>
          <w:szCs w:val="26"/>
        </w:rPr>
        <w:t xml:space="preserve">с </w:t>
      </w:r>
      <w:r w:rsidR="00EB0A11" w:rsidRPr="00CA455D">
        <w:rPr>
          <w:sz w:val="26"/>
          <w:szCs w:val="26"/>
        </w:rPr>
        <w:t>01.01.2019</w:t>
      </w:r>
      <w:r w:rsidRPr="00CA455D">
        <w:rPr>
          <w:sz w:val="26"/>
          <w:szCs w:val="26"/>
        </w:rPr>
        <w:t>, повышение з</w:t>
      </w:r>
      <w:r w:rsidR="00676ED6" w:rsidRPr="00CA455D">
        <w:rPr>
          <w:sz w:val="26"/>
          <w:szCs w:val="26"/>
        </w:rPr>
        <w:t xml:space="preserve">аработной платы </w:t>
      </w:r>
      <w:r w:rsidRPr="00CA455D">
        <w:rPr>
          <w:sz w:val="26"/>
          <w:szCs w:val="26"/>
        </w:rPr>
        <w:t>на 4</w:t>
      </w:r>
      <w:r w:rsidR="00A4579F" w:rsidRPr="00CA455D">
        <w:rPr>
          <w:sz w:val="26"/>
          <w:szCs w:val="26"/>
        </w:rPr>
        <w:t>,3</w:t>
      </w:r>
      <w:r w:rsidRPr="00CA455D">
        <w:rPr>
          <w:sz w:val="26"/>
          <w:szCs w:val="26"/>
        </w:rPr>
        <w:t>%  работников бюджетной сферы с 01.</w:t>
      </w:r>
      <w:r w:rsidR="00676ED6" w:rsidRPr="00CA455D">
        <w:rPr>
          <w:sz w:val="26"/>
          <w:szCs w:val="26"/>
        </w:rPr>
        <w:t>10.2019</w:t>
      </w:r>
      <w:r w:rsidRPr="00CA455D">
        <w:rPr>
          <w:sz w:val="26"/>
          <w:szCs w:val="26"/>
        </w:rPr>
        <w:t xml:space="preserve">. </w:t>
      </w:r>
    </w:p>
    <w:p w:rsidR="00F57ACA" w:rsidRPr="00CA455D" w:rsidRDefault="00F57ACA" w:rsidP="00F57ACA">
      <w:pPr>
        <w:ind w:firstLine="709"/>
        <w:jc w:val="both"/>
        <w:rPr>
          <w:sz w:val="26"/>
          <w:szCs w:val="26"/>
        </w:rPr>
      </w:pPr>
      <w:r w:rsidRPr="00CA455D">
        <w:rPr>
          <w:color w:val="FF0000"/>
          <w:sz w:val="26"/>
          <w:szCs w:val="26"/>
        </w:rPr>
        <w:t xml:space="preserve">  </w:t>
      </w:r>
      <w:r w:rsidRPr="00CA455D">
        <w:rPr>
          <w:color w:val="000000"/>
          <w:sz w:val="26"/>
          <w:szCs w:val="26"/>
        </w:rPr>
        <w:t xml:space="preserve">В районе постоянно работает межведомственная комиссия.  За отчетный период приглашено  194  руководителя организаций – недоимщиков. </w:t>
      </w:r>
      <w:r w:rsidRPr="00CA455D">
        <w:rPr>
          <w:sz w:val="26"/>
          <w:szCs w:val="26"/>
        </w:rPr>
        <w:t>Из числа приглашенных,  заслушано 38  руководителей  (общая  сумма  задолженности  более 55 млн. рублей).</w:t>
      </w:r>
    </w:p>
    <w:p w:rsidR="00F57ACA" w:rsidRPr="00CA455D" w:rsidRDefault="00F57ACA" w:rsidP="00F57ACA">
      <w:pPr>
        <w:ind w:firstLine="709"/>
        <w:jc w:val="both"/>
        <w:rPr>
          <w:sz w:val="26"/>
          <w:szCs w:val="26"/>
        </w:rPr>
      </w:pPr>
      <w:r w:rsidRPr="00CA455D">
        <w:rPr>
          <w:sz w:val="26"/>
          <w:szCs w:val="26"/>
        </w:rPr>
        <w:t>В течение 2019 года были заслушаны организации  имеющие  задолженность  в консолидированный краевой бюджет и внебюджетные фонды: ООО «БРИК», УК «</w:t>
      </w:r>
      <w:proofErr w:type="spellStart"/>
      <w:r w:rsidRPr="00CA455D">
        <w:rPr>
          <w:sz w:val="26"/>
          <w:szCs w:val="26"/>
        </w:rPr>
        <w:t>Богучанжилкомхоз</w:t>
      </w:r>
      <w:proofErr w:type="spellEnd"/>
      <w:r w:rsidRPr="00CA455D">
        <w:rPr>
          <w:sz w:val="26"/>
          <w:szCs w:val="26"/>
        </w:rPr>
        <w:t>»,  ООО «Водные ресурсы»,     ООО «БЛК».</w:t>
      </w:r>
    </w:p>
    <w:p w:rsidR="00F57ACA" w:rsidRPr="00CA455D" w:rsidRDefault="00F57ACA" w:rsidP="00F57ACA">
      <w:pPr>
        <w:ind w:firstLine="709"/>
        <w:jc w:val="both"/>
        <w:rPr>
          <w:sz w:val="26"/>
          <w:szCs w:val="26"/>
        </w:rPr>
      </w:pPr>
      <w:r w:rsidRPr="00CA455D">
        <w:rPr>
          <w:sz w:val="26"/>
          <w:szCs w:val="26"/>
        </w:rPr>
        <w:t>По итогам проведенной совместной работы комиссии организациями произведена оплата текущей задолженности за 12 месяцев в консолидированный  краевой бюджет в сумме    5779,3  тыс. рублей, в  том числе в  бюджет   района 1593,01   тыс. рублей.</w:t>
      </w:r>
    </w:p>
    <w:p w:rsidR="00EB0A11" w:rsidRPr="00CA455D" w:rsidRDefault="00EB0A11" w:rsidP="00EB0A11">
      <w:pPr>
        <w:ind w:firstLine="709"/>
        <w:jc w:val="both"/>
        <w:rPr>
          <w:color w:val="000000"/>
          <w:sz w:val="26"/>
          <w:szCs w:val="26"/>
          <w:highlight w:val="yellow"/>
        </w:rPr>
      </w:pPr>
      <w:r w:rsidRPr="00CA455D">
        <w:rPr>
          <w:color w:val="000000"/>
          <w:sz w:val="26"/>
          <w:szCs w:val="26"/>
        </w:rPr>
        <w:t>Рабочей группой в декабре 2018 года  проведен рейд на производственной базе  в п. Ангарский 1 субъекта  малого и среднего бизнеса, осуществляющего лесопиление. В результате осмотра выявлена 1 организация ООО "Фортуна 3", осуществляющая  деятельность без постановки обособленного подразделения в налоговом органе по месту деятельности.  По результатам проведенной  работы  в 1 квартале 2019 год</w:t>
      </w:r>
      <w:proofErr w:type="gramStart"/>
      <w:r w:rsidRPr="00CA455D">
        <w:rPr>
          <w:color w:val="000000"/>
          <w:sz w:val="26"/>
          <w:szCs w:val="26"/>
        </w:rPr>
        <w:t>а ООО</w:t>
      </w:r>
      <w:proofErr w:type="gramEnd"/>
      <w:r w:rsidRPr="00CA455D">
        <w:rPr>
          <w:color w:val="000000"/>
          <w:sz w:val="26"/>
          <w:szCs w:val="26"/>
        </w:rPr>
        <w:t xml:space="preserve"> "Фортуна 3" осуществило постановку на учет обособленные подразделения  в п. </w:t>
      </w:r>
      <w:proofErr w:type="spellStart"/>
      <w:r w:rsidRPr="00CA455D">
        <w:rPr>
          <w:color w:val="000000"/>
          <w:sz w:val="26"/>
          <w:szCs w:val="26"/>
        </w:rPr>
        <w:t>Невонка</w:t>
      </w:r>
      <w:proofErr w:type="spellEnd"/>
      <w:r w:rsidRPr="00CA455D">
        <w:rPr>
          <w:color w:val="000000"/>
          <w:sz w:val="26"/>
          <w:szCs w:val="26"/>
        </w:rPr>
        <w:t xml:space="preserve">, п. Ангарский, п. Таежный.  За 2019 год произведена уплата НДФЛ в сумме  455,7  тыс. рублей на территории Богучанского района.  </w:t>
      </w:r>
    </w:p>
    <w:p w:rsidR="00EB0A11" w:rsidRPr="00CA455D" w:rsidRDefault="00EB0A11" w:rsidP="00EB0A11">
      <w:pPr>
        <w:ind w:firstLine="709"/>
        <w:jc w:val="both"/>
        <w:rPr>
          <w:sz w:val="26"/>
          <w:szCs w:val="26"/>
        </w:rPr>
      </w:pPr>
      <w:r w:rsidRPr="00CA455D">
        <w:rPr>
          <w:color w:val="000000"/>
          <w:sz w:val="26"/>
          <w:szCs w:val="26"/>
        </w:rPr>
        <w:t xml:space="preserve">За 2019 год проведено  15  заседаний рабочей  группы по снижению неформальной занятости. </w:t>
      </w:r>
      <w:r w:rsidRPr="00CA455D">
        <w:rPr>
          <w:sz w:val="26"/>
          <w:szCs w:val="26"/>
        </w:rPr>
        <w:t>По состоянию на 25.12.2019 года  выявлено рабочей группой  45  индивидуальных предпринимателей осуществляющих деятельность без государственной регистрации,  которые зарегистрировались  в Межрайонной ИФНС РФ №  8 по Красноярскому краю, 1 предприниматель ИП Васильев</w:t>
      </w:r>
      <w:proofErr w:type="gramStart"/>
      <w:r w:rsidRPr="00CA455D">
        <w:rPr>
          <w:sz w:val="26"/>
          <w:szCs w:val="26"/>
        </w:rPr>
        <w:t>а и ООО</w:t>
      </w:r>
      <w:proofErr w:type="gramEnd"/>
      <w:r w:rsidRPr="00CA455D">
        <w:rPr>
          <w:sz w:val="26"/>
          <w:szCs w:val="26"/>
        </w:rPr>
        <w:t xml:space="preserve"> «</w:t>
      </w:r>
      <w:proofErr w:type="spellStart"/>
      <w:r w:rsidRPr="00CA455D">
        <w:rPr>
          <w:sz w:val="26"/>
          <w:szCs w:val="26"/>
        </w:rPr>
        <w:t>Мотколей</w:t>
      </w:r>
      <w:proofErr w:type="spellEnd"/>
      <w:r w:rsidRPr="00CA455D">
        <w:rPr>
          <w:sz w:val="26"/>
          <w:szCs w:val="26"/>
        </w:rPr>
        <w:t>» дополнительно заключили трудовые договора  с наемной рабочей силой  в количестве 5  человек.</w:t>
      </w:r>
    </w:p>
    <w:p w:rsidR="00EB0A11" w:rsidRPr="00CA455D" w:rsidRDefault="00EB0A11" w:rsidP="00EB0A11">
      <w:pPr>
        <w:ind w:firstLine="709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В части легализации заработной  платы было приглашено 275  работодателей,  выплачивающих  заработную плату ниже  МРОТ.   Заслушано  108  работодателя  </w:t>
      </w:r>
      <w:proofErr w:type="gramStart"/>
      <w:r w:rsidRPr="00CA455D">
        <w:rPr>
          <w:sz w:val="26"/>
          <w:szCs w:val="26"/>
        </w:rPr>
        <w:t>выплачивающих</w:t>
      </w:r>
      <w:proofErr w:type="gramEnd"/>
      <w:r w:rsidRPr="00CA455D">
        <w:rPr>
          <w:sz w:val="26"/>
          <w:szCs w:val="26"/>
        </w:rPr>
        <w:t>, заработную плату ниже  МРОТ. Из них  44 работодателей повысили заработную плату  до уровня прожиточного минимума трудоспособного населения, 16 выше уровня прожиточного минимума для трудоспособного населения, 47 работодателей   предоставили пояснения о работе  сотрудников  на 0,5 ставки.</w:t>
      </w:r>
    </w:p>
    <w:p w:rsidR="00EB0A11" w:rsidRPr="00CA455D" w:rsidRDefault="00EB0A11" w:rsidP="00EB0A11">
      <w:pPr>
        <w:pStyle w:val="1"/>
        <w:ind w:firstLine="851"/>
        <w:rPr>
          <w:b w:val="0"/>
          <w:i w:val="0"/>
          <w:sz w:val="26"/>
          <w:szCs w:val="26"/>
        </w:rPr>
      </w:pPr>
      <w:r w:rsidRPr="00CA455D">
        <w:rPr>
          <w:b w:val="0"/>
          <w:i w:val="0"/>
          <w:sz w:val="26"/>
          <w:szCs w:val="26"/>
        </w:rPr>
        <w:lastRenderedPageBreak/>
        <w:t xml:space="preserve">Оценка дополнительных  поступлений  НДФЛ в результате повышения заработной платы  по оценке Межрайонной  ИФНС РФ № 8 по Красноярскому краю  составляет 2021,5 тыс. рублей. </w:t>
      </w:r>
    </w:p>
    <w:p w:rsidR="00EB0A11" w:rsidRPr="00CA455D" w:rsidRDefault="00EB0A11" w:rsidP="00EB0A11">
      <w:pPr>
        <w:pStyle w:val="1"/>
        <w:ind w:firstLine="851"/>
        <w:rPr>
          <w:b w:val="0"/>
          <w:i w:val="0"/>
          <w:sz w:val="26"/>
          <w:szCs w:val="26"/>
        </w:rPr>
      </w:pPr>
      <w:r w:rsidRPr="00CA455D">
        <w:rPr>
          <w:b w:val="0"/>
          <w:i w:val="0"/>
          <w:sz w:val="26"/>
          <w:szCs w:val="26"/>
        </w:rPr>
        <w:t>В  отношении  44 работодателей   выплачивающих заработную плату ниже прожиточного минимума для трудоспособного населения администрацией Богучанского района  направлены сведения в Прокуратуру Богучанского района для принятия мер прокурорского реагирования, в отношении 1 работодателя – в государственную инспекцию труда.</w:t>
      </w:r>
    </w:p>
    <w:p w:rsidR="00EB0A11" w:rsidRPr="00CA455D" w:rsidRDefault="00EB0A11" w:rsidP="00EB0A11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>Поступление по единому налогу на вмененный доход для определенных видов деятельности за 2019 год составило 27 671,0 тыс. рублей или 104,8 процентов от запланированной суммы.  Удельный вес налога в собственных доходах  бюджета составляет 5,3 процента.  Рост  поступлений по данному виду дохода к 2018 году составляет 2 243,2 тыс. руб.</w:t>
      </w:r>
    </w:p>
    <w:p w:rsidR="00C00426" w:rsidRPr="00CA455D" w:rsidRDefault="00772779" w:rsidP="00A763BE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Поступление по земельному налогу составило </w:t>
      </w:r>
      <w:r w:rsidR="00EB0A11" w:rsidRPr="00CA455D">
        <w:rPr>
          <w:sz w:val="26"/>
          <w:szCs w:val="26"/>
        </w:rPr>
        <w:t>490,9</w:t>
      </w:r>
      <w:r w:rsidR="006C608D" w:rsidRPr="00CA455D">
        <w:rPr>
          <w:sz w:val="26"/>
          <w:szCs w:val="26"/>
        </w:rPr>
        <w:t xml:space="preserve"> </w:t>
      </w:r>
      <w:r w:rsidRPr="00CA455D">
        <w:rPr>
          <w:sz w:val="26"/>
          <w:szCs w:val="26"/>
        </w:rPr>
        <w:t xml:space="preserve"> тыс. рублей или </w:t>
      </w:r>
      <w:r w:rsidR="00391AE0" w:rsidRPr="00CA455D">
        <w:rPr>
          <w:sz w:val="26"/>
          <w:szCs w:val="26"/>
        </w:rPr>
        <w:t>100</w:t>
      </w:r>
      <w:r w:rsidRPr="00CA455D">
        <w:rPr>
          <w:sz w:val="26"/>
          <w:szCs w:val="26"/>
        </w:rPr>
        <w:t>% к уточненным показателям. По сравнению с 201</w:t>
      </w:r>
      <w:r w:rsidR="00EB0A11" w:rsidRPr="00CA455D">
        <w:rPr>
          <w:sz w:val="26"/>
          <w:szCs w:val="26"/>
        </w:rPr>
        <w:t>8</w:t>
      </w:r>
      <w:r w:rsidRPr="00CA455D">
        <w:rPr>
          <w:sz w:val="26"/>
          <w:szCs w:val="26"/>
        </w:rPr>
        <w:t xml:space="preserve"> годом </w:t>
      </w:r>
      <w:r w:rsidR="00EB0A11" w:rsidRPr="00CA455D">
        <w:rPr>
          <w:sz w:val="26"/>
          <w:szCs w:val="26"/>
        </w:rPr>
        <w:t>снижение</w:t>
      </w:r>
      <w:r w:rsidR="006C608D" w:rsidRPr="00CA455D">
        <w:rPr>
          <w:sz w:val="26"/>
          <w:szCs w:val="26"/>
        </w:rPr>
        <w:t xml:space="preserve"> </w:t>
      </w:r>
      <w:r w:rsidRPr="00CA455D">
        <w:rPr>
          <w:sz w:val="26"/>
          <w:szCs w:val="26"/>
        </w:rPr>
        <w:t xml:space="preserve"> составило </w:t>
      </w:r>
      <w:r w:rsidR="00391AE0" w:rsidRPr="00CA455D">
        <w:rPr>
          <w:sz w:val="26"/>
          <w:szCs w:val="26"/>
        </w:rPr>
        <w:t>4</w:t>
      </w:r>
      <w:r w:rsidR="00EB0A11" w:rsidRPr="00CA455D">
        <w:rPr>
          <w:sz w:val="26"/>
          <w:szCs w:val="26"/>
        </w:rPr>
        <w:t>81,5</w:t>
      </w:r>
      <w:r w:rsidRPr="00CA455D">
        <w:rPr>
          <w:sz w:val="26"/>
          <w:szCs w:val="26"/>
        </w:rPr>
        <w:t xml:space="preserve"> тыс. рублей. </w:t>
      </w:r>
      <w:proofErr w:type="gramStart"/>
      <w:r w:rsidR="00EB0A11" w:rsidRPr="00CA455D">
        <w:rPr>
          <w:sz w:val="26"/>
          <w:szCs w:val="26"/>
        </w:rPr>
        <w:t>Снижение</w:t>
      </w:r>
      <w:r w:rsidR="00391AE0" w:rsidRPr="00CA455D">
        <w:rPr>
          <w:sz w:val="26"/>
          <w:szCs w:val="26"/>
        </w:rPr>
        <w:t xml:space="preserve"> поступлений в 201</w:t>
      </w:r>
      <w:r w:rsidR="00EB0A11" w:rsidRPr="00CA455D">
        <w:rPr>
          <w:sz w:val="26"/>
          <w:szCs w:val="26"/>
        </w:rPr>
        <w:t>9</w:t>
      </w:r>
      <w:r w:rsidR="00391AE0" w:rsidRPr="00CA455D">
        <w:rPr>
          <w:sz w:val="26"/>
          <w:szCs w:val="26"/>
        </w:rPr>
        <w:t xml:space="preserve"> году относительно 201</w:t>
      </w:r>
      <w:r w:rsidR="00EB0A11" w:rsidRPr="00CA455D">
        <w:rPr>
          <w:sz w:val="26"/>
          <w:szCs w:val="26"/>
        </w:rPr>
        <w:t>8</w:t>
      </w:r>
      <w:r w:rsidR="00391AE0" w:rsidRPr="00CA455D">
        <w:rPr>
          <w:sz w:val="26"/>
          <w:szCs w:val="26"/>
        </w:rPr>
        <w:t xml:space="preserve"> года</w:t>
      </w:r>
      <w:r w:rsidR="00C00426" w:rsidRPr="00CA455D">
        <w:rPr>
          <w:sz w:val="26"/>
          <w:szCs w:val="26"/>
        </w:rPr>
        <w:t xml:space="preserve"> связан в </w:t>
      </w:r>
      <w:r w:rsidR="00C00426" w:rsidRPr="005A3EFB">
        <w:rPr>
          <w:sz w:val="26"/>
          <w:szCs w:val="26"/>
        </w:rPr>
        <w:t xml:space="preserve">основном </w:t>
      </w:r>
      <w:r w:rsidR="00391AE0" w:rsidRPr="005A3EFB">
        <w:rPr>
          <w:sz w:val="26"/>
          <w:szCs w:val="26"/>
        </w:rPr>
        <w:t xml:space="preserve"> </w:t>
      </w:r>
      <w:r w:rsidR="00C00426" w:rsidRPr="005A3EFB">
        <w:rPr>
          <w:sz w:val="26"/>
          <w:szCs w:val="26"/>
        </w:rPr>
        <w:t xml:space="preserve"> с предоставлением  организациями уточненной декларации  в налоговый орган.</w:t>
      </w:r>
      <w:r w:rsidR="00C00426" w:rsidRPr="00CA455D">
        <w:rPr>
          <w:sz w:val="26"/>
          <w:szCs w:val="26"/>
        </w:rPr>
        <w:t xml:space="preserve"> </w:t>
      </w:r>
      <w:proofErr w:type="gramEnd"/>
    </w:p>
    <w:p w:rsidR="00772779" w:rsidRPr="00CA455D" w:rsidRDefault="00772779" w:rsidP="00A763BE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По государственной пошлине поступило в бюджет </w:t>
      </w:r>
      <w:r w:rsidR="00EB0A11" w:rsidRPr="00CA455D">
        <w:rPr>
          <w:sz w:val="26"/>
          <w:szCs w:val="26"/>
        </w:rPr>
        <w:t>5 209,9</w:t>
      </w:r>
      <w:r w:rsidRPr="00CA455D">
        <w:rPr>
          <w:sz w:val="26"/>
          <w:szCs w:val="26"/>
        </w:rPr>
        <w:t xml:space="preserve"> тыс. рублей или </w:t>
      </w:r>
      <w:r w:rsidR="00EB0A11" w:rsidRPr="00CA455D">
        <w:rPr>
          <w:sz w:val="26"/>
          <w:szCs w:val="26"/>
        </w:rPr>
        <w:t>109,9</w:t>
      </w:r>
      <w:r w:rsidRPr="00CA455D">
        <w:rPr>
          <w:sz w:val="26"/>
          <w:szCs w:val="26"/>
        </w:rPr>
        <w:t>% от плановых назначений. По сравнению с 201</w:t>
      </w:r>
      <w:r w:rsidR="00EB0A11" w:rsidRPr="00CA455D">
        <w:rPr>
          <w:sz w:val="26"/>
          <w:szCs w:val="26"/>
        </w:rPr>
        <w:t>8</w:t>
      </w:r>
      <w:r w:rsidRPr="00CA455D">
        <w:rPr>
          <w:sz w:val="26"/>
          <w:szCs w:val="26"/>
        </w:rPr>
        <w:t xml:space="preserve"> годом  поступило на  </w:t>
      </w:r>
      <w:r w:rsidR="00EB0A11" w:rsidRPr="00CA455D">
        <w:rPr>
          <w:sz w:val="26"/>
          <w:szCs w:val="26"/>
        </w:rPr>
        <w:t>390,5</w:t>
      </w:r>
      <w:r w:rsidRPr="00CA455D">
        <w:rPr>
          <w:sz w:val="26"/>
          <w:szCs w:val="26"/>
        </w:rPr>
        <w:t xml:space="preserve"> тыс. рублей </w:t>
      </w:r>
      <w:r w:rsidR="00C00426" w:rsidRPr="00CA455D">
        <w:rPr>
          <w:sz w:val="26"/>
          <w:szCs w:val="26"/>
        </w:rPr>
        <w:t>больше</w:t>
      </w:r>
      <w:r w:rsidR="007677F4" w:rsidRPr="00CA455D">
        <w:rPr>
          <w:sz w:val="26"/>
          <w:szCs w:val="26"/>
        </w:rPr>
        <w:t xml:space="preserve"> в связи с </w:t>
      </w:r>
      <w:r w:rsidR="00C00426" w:rsidRPr="00CA455D">
        <w:rPr>
          <w:sz w:val="26"/>
          <w:szCs w:val="26"/>
        </w:rPr>
        <w:t>увеличением</w:t>
      </w:r>
      <w:r w:rsidR="007677F4" w:rsidRPr="00CA455D">
        <w:rPr>
          <w:sz w:val="26"/>
          <w:szCs w:val="26"/>
        </w:rPr>
        <w:t xml:space="preserve"> количества рассматриваемых дел</w:t>
      </w:r>
      <w:r w:rsidR="00C00426" w:rsidRPr="00CA455D">
        <w:rPr>
          <w:sz w:val="26"/>
          <w:szCs w:val="26"/>
        </w:rPr>
        <w:t xml:space="preserve">  в судах</w:t>
      </w:r>
      <w:r w:rsidRPr="00CA455D">
        <w:rPr>
          <w:sz w:val="26"/>
          <w:szCs w:val="26"/>
        </w:rPr>
        <w:t>.</w:t>
      </w:r>
    </w:p>
    <w:p w:rsidR="00EB0A11" w:rsidRPr="00CA455D" w:rsidRDefault="00C00426" w:rsidP="005D6F2B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="0055442E" w:rsidRPr="00CA455D">
        <w:rPr>
          <w:sz w:val="26"/>
          <w:szCs w:val="26"/>
        </w:rPr>
        <w:t xml:space="preserve"> </w:t>
      </w:r>
      <w:r w:rsidR="00A70D8B" w:rsidRPr="00CA455D">
        <w:rPr>
          <w:sz w:val="26"/>
          <w:szCs w:val="26"/>
        </w:rPr>
        <w:t xml:space="preserve">составили </w:t>
      </w:r>
      <w:r w:rsidR="00EB0A11" w:rsidRPr="00CA455D">
        <w:rPr>
          <w:sz w:val="26"/>
          <w:szCs w:val="26"/>
        </w:rPr>
        <w:t>26 396,5</w:t>
      </w:r>
      <w:r w:rsidR="00A70D8B" w:rsidRPr="00CA455D">
        <w:rPr>
          <w:sz w:val="26"/>
          <w:szCs w:val="26"/>
        </w:rPr>
        <w:t xml:space="preserve"> тыс. рублей, что </w:t>
      </w:r>
      <w:r w:rsidR="00EB0A11" w:rsidRPr="00CA455D">
        <w:rPr>
          <w:sz w:val="26"/>
          <w:szCs w:val="26"/>
        </w:rPr>
        <w:t>составляет 99,0 процентов от уточненного плана.</w:t>
      </w:r>
      <w:r w:rsidR="00A70D8B" w:rsidRPr="00CA455D">
        <w:rPr>
          <w:sz w:val="26"/>
          <w:szCs w:val="26"/>
        </w:rPr>
        <w:t xml:space="preserve"> </w:t>
      </w:r>
      <w:r w:rsidR="005D6F2B" w:rsidRPr="00CA455D">
        <w:rPr>
          <w:sz w:val="26"/>
          <w:szCs w:val="26"/>
        </w:rPr>
        <w:t xml:space="preserve"> </w:t>
      </w:r>
      <w:r w:rsidR="00EB0A11" w:rsidRPr="00CA455D">
        <w:rPr>
          <w:sz w:val="26"/>
          <w:szCs w:val="26"/>
        </w:rPr>
        <w:t xml:space="preserve">Снижение </w:t>
      </w:r>
      <w:r w:rsidR="00A70D8B" w:rsidRPr="00CA455D">
        <w:rPr>
          <w:sz w:val="26"/>
          <w:szCs w:val="26"/>
        </w:rPr>
        <w:t xml:space="preserve">  поступлений относительно 201</w:t>
      </w:r>
      <w:r w:rsidR="00EB0A11" w:rsidRPr="00CA455D">
        <w:rPr>
          <w:sz w:val="26"/>
          <w:szCs w:val="26"/>
        </w:rPr>
        <w:t>8</w:t>
      </w:r>
      <w:r w:rsidR="00A70D8B" w:rsidRPr="00CA455D">
        <w:rPr>
          <w:sz w:val="26"/>
          <w:szCs w:val="26"/>
        </w:rPr>
        <w:t xml:space="preserve"> года составил</w:t>
      </w:r>
      <w:r w:rsidR="00EB0A11" w:rsidRPr="00CA455D">
        <w:rPr>
          <w:sz w:val="26"/>
          <w:szCs w:val="26"/>
        </w:rPr>
        <w:t>о</w:t>
      </w:r>
      <w:r w:rsidR="0055442E" w:rsidRPr="00CA455D">
        <w:rPr>
          <w:sz w:val="26"/>
          <w:szCs w:val="26"/>
        </w:rPr>
        <w:t xml:space="preserve"> </w:t>
      </w:r>
      <w:r w:rsidR="00EB0A11" w:rsidRPr="00CA455D">
        <w:rPr>
          <w:sz w:val="26"/>
          <w:szCs w:val="26"/>
        </w:rPr>
        <w:t>13 281,2</w:t>
      </w:r>
      <w:r w:rsidR="0055442E" w:rsidRPr="00CA455D">
        <w:rPr>
          <w:sz w:val="26"/>
          <w:szCs w:val="26"/>
        </w:rPr>
        <w:t xml:space="preserve"> тыс. руб</w:t>
      </w:r>
      <w:r w:rsidR="00EB0A11" w:rsidRPr="00CA455D">
        <w:rPr>
          <w:sz w:val="26"/>
          <w:szCs w:val="26"/>
        </w:rPr>
        <w:t>лей</w:t>
      </w:r>
    </w:p>
    <w:p w:rsidR="0055442E" w:rsidRPr="00CA455D" w:rsidRDefault="00EB0A11" w:rsidP="005D6F2B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В 2018 году в результате </w:t>
      </w:r>
      <w:proofErr w:type="spellStart"/>
      <w:r w:rsidRPr="00CA455D">
        <w:rPr>
          <w:sz w:val="26"/>
          <w:szCs w:val="26"/>
        </w:rPr>
        <w:t>претензионно-исковой</w:t>
      </w:r>
      <w:proofErr w:type="spellEnd"/>
      <w:r w:rsidRPr="00CA455D">
        <w:rPr>
          <w:sz w:val="26"/>
          <w:szCs w:val="26"/>
        </w:rPr>
        <w:t xml:space="preserve"> работы поступила задолженность прошлых лет основными должниками:  ЗАО "</w:t>
      </w:r>
      <w:proofErr w:type="spellStart"/>
      <w:r w:rsidRPr="00CA455D">
        <w:rPr>
          <w:sz w:val="26"/>
          <w:szCs w:val="26"/>
        </w:rPr>
        <w:t>Новоенисейских</w:t>
      </w:r>
      <w:proofErr w:type="spellEnd"/>
      <w:r w:rsidRPr="00CA455D">
        <w:rPr>
          <w:sz w:val="26"/>
          <w:szCs w:val="26"/>
        </w:rPr>
        <w:t xml:space="preserve"> ЛХК"  - 5122,12 тыс. рублей, ООО "БЗП" в сумме 2500 тыс.рублей, ООО "</w:t>
      </w:r>
      <w:proofErr w:type="spellStart"/>
      <w:r w:rsidRPr="00CA455D">
        <w:rPr>
          <w:sz w:val="26"/>
          <w:szCs w:val="26"/>
        </w:rPr>
        <w:t>Сиблес</w:t>
      </w:r>
      <w:proofErr w:type="spellEnd"/>
      <w:r w:rsidRPr="00CA455D">
        <w:rPr>
          <w:sz w:val="26"/>
          <w:szCs w:val="26"/>
        </w:rPr>
        <w:t xml:space="preserve"> Проект"  - 491,28 тыс. рублей,  Черныш А.В. - 349,48 тыс. руб. ОА "</w:t>
      </w:r>
      <w:proofErr w:type="spellStart"/>
      <w:r w:rsidRPr="00CA455D">
        <w:rPr>
          <w:sz w:val="26"/>
          <w:szCs w:val="26"/>
        </w:rPr>
        <w:t>Краслесинвест</w:t>
      </w:r>
      <w:proofErr w:type="spellEnd"/>
      <w:r w:rsidRPr="00CA455D">
        <w:rPr>
          <w:sz w:val="26"/>
          <w:szCs w:val="26"/>
        </w:rPr>
        <w:t>"- 369,27 тыс. руб., по решениям суда поступило 3135,26 тыс. руб. В течени</w:t>
      </w:r>
      <w:proofErr w:type="gramStart"/>
      <w:r w:rsidRPr="00CA455D">
        <w:rPr>
          <w:sz w:val="26"/>
          <w:szCs w:val="26"/>
        </w:rPr>
        <w:t>и</w:t>
      </w:r>
      <w:proofErr w:type="gramEnd"/>
      <w:r w:rsidRPr="00CA455D">
        <w:rPr>
          <w:sz w:val="26"/>
          <w:szCs w:val="26"/>
        </w:rPr>
        <w:t xml:space="preserve"> 2019 года в связи с кадровой нестабильностью </w:t>
      </w:r>
      <w:proofErr w:type="spellStart"/>
      <w:r w:rsidRPr="00CA455D">
        <w:rPr>
          <w:sz w:val="26"/>
          <w:szCs w:val="26"/>
        </w:rPr>
        <w:t>претензионно</w:t>
      </w:r>
      <w:proofErr w:type="spellEnd"/>
      <w:r w:rsidRPr="00CA455D">
        <w:rPr>
          <w:sz w:val="26"/>
          <w:szCs w:val="26"/>
        </w:rPr>
        <w:t xml:space="preserve"> - исковая работа не проводилась, только в декабре были разосланы уведомления должникам. Основные налогоплательщики, имеющие задолженность: ООО "БЗП" - 1588 тыс</w:t>
      </w:r>
      <w:proofErr w:type="gramStart"/>
      <w:r w:rsidRPr="00CA455D">
        <w:rPr>
          <w:sz w:val="26"/>
          <w:szCs w:val="26"/>
        </w:rPr>
        <w:t>.р</w:t>
      </w:r>
      <w:proofErr w:type="gramEnd"/>
      <w:r w:rsidRPr="00CA455D">
        <w:rPr>
          <w:sz w:val="26"/>
          <w:szCs w:val="26"/>
        </w:rPr>
        <w:t>ублей, ОАО "</w:t>
      </w:r>
      <w:proofErr w:type="spellStart"/>
      <w:r w:rsidRPr="00CA455D">
        <w:rPr>
          <w:sz w:val="26"/>
          <w:szCs w:val="26"/>
        </w:rPr>
        <w:t>Лесосибирский</w:t>
      </w:r>
      <w:proofErr w:type="spellEnd"/>
      <w:r w:rsidRPr="00CA455D">
        <w:rPr>
          <w:sz w:val="26"/>
          <w:szCs w:val="26"/>
        </w:rPr>
        <w:t xml:space="preserve"> ЛДК №1" - 940 тыс. рублей, ЗАО "</w:t>
      </w:r>
      <w:proofErr w:type="spellStart"/>
      <w:r w:rsidRPr="00CA455D">
        <w:rPr>
          <w:sz w:val="26"/>
          <w:szCs w:val="26"/>
        </w:rPr>
        <w:t>Новоенисейский</w:t>
      </w:r>
      <w:proofErr w:type="spellEnd"/>
      <w:r w:rsidRPr="00CA455D">
        <w:rPr>
          <w:sz w:val="26"/>
          <w:szCs w:val="26"/>
        </w:rPr>
        <w:t xml:space="preserve"> лесохимический комплекс" -  3098 тыс. рублей, АО "</w:t>
      </w:r>
      <w:proofErr w:type="spellStart"/>
      <w:r w:rsidRPr="00CA455D">
        <w:rPr>
          <w:sz w:val="26"/>
          <w:szCs w:val="26"/>
        </w:rPr>
        <w:t>Краслесинвест</w:t>
      </w:r>
      <w:proofErr w:type="spellEnd"/>
      <w:r w:rsidRPr="00CA455D">
        <w:rPr>
          <w:sz w:val="26"/>
          <w:szCs w:val="26"/>
        </w:rPr>
        <w:t xml:space="preserve">" - 683,3 тыс. рублей, ООО "Ангарские лесные ресурсы" - 629 тыс. рублей, ООО "Новатор </w:t>
      </w:r>
      <w:proofErr w:type="spellStart"/>
      <w:r w:rsidRPr="00CA455D">
        <w:rPr>
          <w:sz w:val="26"/>
          <w:szCs w:val="26"/>
        </w:rPr>
        <w:t>Леспром</w:t>
      </w:r>
      <w:proofErr w:type="spellEnd"/>
      <w:r w:rsidRPr="00CA455D">
        <w:rPr>
          <w:sz w:val="26"/>
          <w:szCs w:val="26"/>
        </w:rPr>
        <w:t>" - 762,9 тыс. рублей</w:t>
      </w:r>
      <w:r w:rsidR="0055442E" w:rsidRPr="00CA455D">
        <w:rPr>
          <w:sz w:val="26"/>
          <w:szCs w:val="26"/>
        </w:rPr>
        <w:t>.</w:t>
      </w:r>
    </w:p>
    <w:p w:rsidR="002511B0" w:rsidRPr="002511B0" w:rsidRDefault="00A70D8B" w:rsidP="002511B0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Одним из основных источников </w:t>
      </w:r>
      <w:r w:rsidR="00EB0A11" w:rsidRPr="00CA455D">
        <w:rPr>
          <w:sz w:val="26"/>
          <w:szCs w:val="26"/>
        </w:rPr>
        <w:t xml:space="preserve"> районного</w:t>
      </w:r>
      <w:r w:rsidRPr="00CA455D">
        <w:rPr>
          <w:sz w:val="26"/>
          <w:szCs w:val="26"/>
        </w:rPr>
        <w:t xml:space="preserve"> бюджета</w:t>
      </w:r>
      <w:r w:rsidR="00EB0A11" w:rsidRPr="00CA455D">
        <w:rPr>
          <w:sz w:val="26"/>
          <w:szCs w:val="26"/>
        </w:rPr>
        <w:t xml:space="preserve"> в</w:t>
      </w:r>
      <w:r w:rsidRPr="00CA455D">
        <w:rPr>
          <w:sz w:val="26"/>
          <w:szCs w:val="26"/>
        </w:rPr>
        <w:t xml:space="preserve"> 201</w:t>
      </w:r>
      <w:r w:rsidR="00EB0A11" w:rsidRPr="00CA455D">
        <w:rPr>
          <w:sz w:val="26"/>
          <w:szCs w:val="26"/>
        </w:rPr>
        <w:t>9</w:t>
      </w:r>
      <w:r w:rsidRPr="00CA455D">
        <w:rPr>
          <w:sz w:val="26"/>
          <w:szCs w:val="26"/>
        </w:rPr>
        <w:t xml:space="preserve"> году являлись доходы от сдачи в аренду муниципального имущ</w:t>
      </w:r>
      <w:r w:rsidR="00D246D9" w:rsidRPr="00CA455D">
        <w:rPr>
          <w:sz w:val="26"/>
          <w:szCs w:val="26"/>
        </w:rPr>
        <w:t xml:space="preserve">ества, удельный вес составил </w:t>
      </w:r>
      <w:r w:rsidR="00EB0A11" w:rsidRPr="00CA455D">
        <w:rPr>
          <w:sz w:val="26"/>
          <w:szCs w:val="26"/>
        </w:rPr>
        <w:t>3,4</w:t>
      </w:r>
      <w:r w:rsidRPr="00CA455D">
        <w:rPr>
          <w:sz w:val="26"/>
          <w:szCs w:val="26"/>
        </w:rPr>
        <w:t xml:space="preserve"> процент</w:t>
      </w:r>
      <w:r w:rsidR="00272994" w:rsidRPr="00CA455D">
        <w:rPr>
          <w:sz w:val="26"/>
          <w:szCs w:val="26"/>
        </w:rPr>
        <w:t>а</w:t>
      </w:r>
      <w:r w:rsidRPr="00CA455D">
        <w:rPr>
          <w:sz w:val="26"/>
          <w:szCs w:val="26"/>
        </w:rPr>
        <w:t xml:space="preserve"> собственных доходов. За 201</w:t>
      </w:r>
      <w:r w:rsidR="00972778" w:rsidRPr="00CA455D">
        <w:rPr>
          <w:sz w:val="26"/>
          <w:szCs w:val="26"/>
        </w:rPr>
        <w:t>9</w:t>
      </w:r>
      <w:r w:rsidRPr="00CA455D">
        <w:rPr>
          <w:sz w:val="26"/>
          <w:szCs w:val="26"/>
        </w:rPr>
        <w:t xml:space="preserve"> год в  бюджет поступило </w:t>
      </w:r>
      <w:r w:rsidR="00972778" w:rsidRPr="00CA455D">
        <w:rPr>
          <w:sz w:val="26"/>
          <w:szCs w:val="26"/>
        </w:rPr>
        <w:t>15 464,8</w:t>
      </w:r>
      <w:r w:rsidR="00272994" w:rsidRPr="00CA455D">
        <w:rPr>
          <w:sz w:val="26"/>
          <w:szCs w:val="26"/>
        </w:rPr>
        <w:t xml:space="preserve"> </w:t>
      </w:r>
      <w:r w:rsidRPr="00CA455D">
        <w:rPr>
          <w:sz w:val="26"/>
          <w:szCs w:val="26"/>
        </w:rPr>
        <w:t xml:space="preserve"> тыс. рублей, что на </w:t>
      </w:r>
      <w:r w:rsidR="00972778" w:rsidRPr="00CA455D">
        <w:rPr>
          <w:sz w:val="26"/>
          <w:szCs w:val="26"/>
        </w:rPr>
        <w:t>344,9</w:t>
      </w:r>
      <w:r w:rsidRPr="00CA455D">
        <w:rPr>
          <w:sz w:val="26"/>
          <w:szCs w:val="26"/>
        </w:rPr>
        <w:t xml:space="preserve"> тыс. рублей ниже прогнозируемых показателей. </w:t>
      </w:r>
      <w:r w:rsidR="00972778" w:rsidRPr="00CA455D">
        <w:rPr>
          <w:sz w:val="26"/>
          <w:szCs w:val="26"/>
        </w:rPr>
        <w:t>Снижение</w:t>
      </w:r>
      <w:r w:rsidR="003463F1" w:rsidRPr="00CA455D">
        <w:rPr>
          <w:sz w:val="26"/>
          <w:szCs w:val="26"/>
        </w:rPr>
        <w:t xml:space="preserve"> поступлений в 201</w:t>
      </w:r>
      <w:r w:rsidR="00972778" w:rsidRPr="00CA455D">
        <w:rPr>
          <w:sz w:val="26"/>
          <w:szCs w:val="26"/>
        </w:rPr>
        <w:t>9</w:t>
      </w:r>
      <w:r w:rsidR="003463F1" w:rsidRPr="00CA455D">
        <w:rPr>
          <w:sz w:val="26"/>
          <w:szCs w:val="26"/>
        </w:rPr>
        <w:t xml:space="preserve"> году относительно 201</w:t>
      </w:r>
      <w:r w:rsidR="00972778" w:rsidRPr="00CA455D">
        <w:rPr>
          <w:sz w:val="26"/>
          <w:szCs w:val="26"/>
        </w:rPr>
        <w:t>8</w:t>
      </w:r>
      <w:r w:rsidR="003463F1" w:rsidRPr="00CA455D">
        <w:rPr>
          <w:sz w:val="26"/>
          <w:szCs w:val="26"/>
        </w:rPr>
        <w:t xml:space="preserve"> года </w:t>
      </w:r>
      <w:r w:rsidR="0055442E" w:rsidRPr="00CA455D">
        <w:rPr>
          <w:sz w:val="26"/>
          <w:szCs w:val="26"/>
        </w:rPr>
        <w:t xml:space="preserve"> связано с</w:t>
      </w:r>
      <w:r w:rsidR="00972778" w:rsidRPr="00CA455D">
        <w:rPr>
          <w:sz w:val="26"/>
          <w:szCs w:val="26"/>
        </w:rPr>
        <w:t xml:space="preserve"> тем, что в 2018 году </w:t>
      </w:r>
      <w:r w:rsidR="0055442E" w:rsidRPr="00CA455D">
        <w:rPr>
          <w:sz w:val="26"/>
          <w:szCs w:val="26"/>
        </w:rPr>
        <w:t xml:space="preserve"> </w:t>
      </w:r>
      <w:r w:rsidR="00972778" w:rsidRPr="00CA455D">
        <w:rPr>
          <w:sz w:val="26"/>
          <w:szCs w:val="26"/>
        </w:rPr>
        <w:t>была</w:t>
      </w:r>
      <w:r w:rsidR="00972778">
        <w:rPr>
          <w:sz w:val="26"/>
          <w:szCs w:val="26"/>
        </w:rPr>
        <w:t xml:space="preserve">  проведена оплата </w:t>
      </w:r>
      <w:r w:rsidR="0055442E" w:rsidRPr="0055442E">
        <w:rPr>
          <w:sz w:val="26"/>
          <w:szCs w:val="26"/>
        </w:rPr>
        <w:t xml:space="preserve"> задолженности прошлых лет в результате исковой работы. Через службу судебных приставов взыскано в бюджет 7671 тыс</w:t>
      </w:r>
      <w:proofErr w:type="gramStart"/>
      <w:r w:rsidR="0055442E" w:rsidRPr="0055442E">
        <w:rPr>
          <w:sz w:val="26"/>
          <w:szCs w:val="26"/>
        </w:rPr>
        <w:t>.р</w:t>
      </w:r>
      <w:proofErr w:type="gramEnd"/>
      <w:r w:rsidR="0055442E" w:rsidRPr="0055442E">
        <w:rPr>
          <w:sz w:val="26"/>
          <w:szCs w:val="26"/>
        </w:rPr>
        <w:t>ублей с ООО УК "</w:t>
      </w:r>
      <w:proofErr w:type="spellStart"/>
      <w:r w:rsidR="0055442E" w:rsidRPr="0055442E">
        <w:rPr>
          <w:sz w:val="26"/>
          <w:szCs w:val="26"/>
        </w:rPr>
        <w:t>Богучанжилкомхоз</w:t>
      </w:r>
      <w:proofErr w:type="spellEnd"/>
      <w:r w:rsidR="0055442E" w:rsidRPr="0055442E">
        <w:rPr>
          <w:sz w:val="26"/>
          <w:szCs w:val="26"/>
        </w:rPr>
        <w:t>"</w:t>
      </w:r>
      <w:r w:rsidR="0055442E">
        <w:rPr>
          <w:sz w:val="26"/>
          <w:szCs w:val="26"/>
        </w:rPr>
        <w:t>.</w:t>
      </w:r>
      <w:r w:rsidR="003463F1" w:rsidRPr="003463F1">
        <w:rPr>
          <w:sz w:val="26"/>
          <w:szCs w:val="26"/>
        </w:rPr>
        <w:t xml:space="preserve"> </w:t>
      </w:r>
    </w:p>
    <w:p w:rsidR="00A70D8B" w:rsidRPr="00DC4D6D" w:rsidRDefault="00DC4D6D" w:rsidP="00A70D8B">
      <w:pPr>
        <w:pStyle w:val="2"/>
        <w:spacing w:line="240" w:lineRule="auto"/>
        <w:ind w:left="0" w:firstLine="539"/>
        <w:jc w:val="both"/>
        <w:rPr>
          <w:b/>
          <w:i/>
          <w:sz w:val="26"/>
          <w:szCs w:val="26"/>
        </w:rPr>
      </w:pPr>
      <w:r w:rsidRPr="00DC4D6D">
        <w:rPr>
          <w:sz w:val="26"/>
          <w:szCs w:val="26"/>
        </w:rPr>
        <w:t>В 201</w:t>
      </w:r>
      <w:r w:rsidR="00972778">
        <w:rPr>
          <w:sz w:val="26"/>
          <w:szCs w:val="26"/>
        </w:rPr>
        <w:t>9</w:t>
      </w:r>
      <w:r w:rsidR="00A70D8B" w:rsidRPr="00DC4D6D">
        <w:rPr>
          <w:sz w:val="26"/>
          <w:szCs w:val="26"/>
        </w:rPr>
        <w:t xml:space="preserve"> году  поступило  штрафов, санкций, возмещений ущерба </w:t>
      </w:r>
      <w:r w:rsidR="00972778">
        <w:rPr>
          <w:sz w:val="26"/>
          <w:szCs w:val="26"/>
        </w:rPr>
        <w:t>9 461,8</w:t>
      </w:r>
      <w:r w:rsidRPr="00DC4D6D">
        <w:rPr>
          <w:sz w:val="26"/>
          <w:szCs w:val="26"/>
        </w:rPr>
        <w:t xml:space="preserve"> </w:t>
      </w:r>
      <w:r w:rsidR="00A70D8B" w:rsidRPr="00DC4D6D">
        <w:rPr>
          <w:sz w:val="26"/>
          <w:szCs w:val="26"/>
        </w:rPr>
        <w:t xml:space="preserve"> тыс. рублей. Относительно 201</w:t>
      </w:r>
      <w:r w:rsidR="00972778">
        <w:rPr>
          <w:sz w:val="26"/>
          <w:szCs w:val="26"/>
        </w:rPr>
        <w:t>8</w:t>
      </w:r>
      <w:r w:rsidR="00A70D8B" w:rsidRPr="00DC4D6D">
        <w:rPr>
          <w:sz w:val="26"/>
          <w:szCs w:val="26"/>
        </w:rPr>
        <w:t xml:space="preserve"> года </w:t>
      </w:r>
      <w:r w:rsidR="00B406E3">
        <w:rPr>
          <w:sz w:val="26"/>
          <w:szCs w:val="26"/>
        </w:rPr>
        <w:t>увеличение</w:t>
      </w:r>
      <w:r w:rsidRPr="00DC4D6D">
        <w:rPr>
          <w:sz w:val="26"/>
          <w:szCs w:val="26"/>
        </w:rPr>
        <w:t xml:space="preserve"> поступлений</w:t>
      </w:r>
      <w:r w:rsidR="00A70D8B" w:rsidRPr="00DC4D6D">
        <w:rPr>
          <w:sz w:val="26"/>
          <w:szCs w:val="26"/>
        </w:rPr>
        <w:t xml:space="preserve">  составило </w:t>
      </w:r>
      <w:r w:rsidR="00972778">
        <w:rPr>
          <w:sz w:val="26"/>
          <w:szCs w:val="26"/>
        </w:rPr>
        <w:t>940,5</w:t>
      </w:r>
      <w:r w:rsidR="00A70D8B" w:rsidRPr="00DC4D6D">
        <w:rPr>
          <w:sz w:val="26"/>
          <w:szCs w:val="26"/>
        </w:rPr>
        <w:t xml:space="preserve"> тыс. рублей. </w:t>
      </w:r>
      <w:r w:rsidR="00AE6636" w:rsidRPr="00AE6636">
        <w:rPr>
          <w:sz w:val="26"/>
          <w:szCs w:val="26"/>
        </w:rPr>
        <w:t>Рост поступлений в 201</w:t>
      </w:r>
      <w:r w:rsidR="00972778">
        <w:rPr>
          <w:sz w:val="26"/>
          <w:szCs w:val="26"/>
        </w:rPr>
        <w:t>9</w:t>
      </w:r>
      <w:r w:rsidR="00AE6636" w:rsidRPr="00AE6636">
        <w:rPr>
          <w:sz w:val="26"/>
          <w:szCs w:val="26"/>
        </w:rPr>
        <w:t xml:space="preserve"> году относительно 201</w:t>
      </w:r>
      <w:r w:rsidR="00972778">
        <w:rPr>
          <w:sz w:val="26"/>
          <w:szCs w:val="26"/>
        </w:rPr>
        <w:t>8</w:t>
      </w:r>
      <w:r w:rsidR="00AE6636" w:rsidRPr="00AE6636">
        <w:rPr>
          <w:sz w:val="26"/>
          <w:szCs w:val="26"/>
        </w:rPr>
        <w:t xml:space="preserve"> года</w:t>
      </w:r>
      <w:r w:rsidR="00972778" w:rsidRPr="00972778">
        <w:t xml:space="preserve"> </w:t>
      </w:r>
      <w:r w:rsidR="00972778" w:rsidRPr="00972778">
        <w:rPr>
          <w:sz w:val="26"/>
          <w:szCs w:val="26"/>
        </w:rPr>
        <w:t xml:space="preserve"> обусловлен ростом денежных взысканий  (штрафов) за административные правонарушения за нарушение </w:t>
      </w:r>
      <w:r w:rsidR="00972778" w:rsidRPr="00972778">
        <w:rPr>
          <w:sz w:val="26"/>
          <w:szCs w:val="26"/>
        </w:rPr>
        <w:lastRenderedPageBreak/>
        <w:t>лесного законодательства на 960 тыс. рублей,  за нарушения земельного законодательства на 429 тыс. рублей</w:t>
      </w:r>
      <w:r w:rsidR="00972778">
        <w:rPr>
          <w:sz w:val="26"/>
          <w:szCs w:val="26"/>
        </w:rPr>
        <w:t>.</w:t>
      </w:r>
    </w:p>
    <w:p w:rsidR="006F708E" w:rsidRPr="00B51104" w:rsidRDefault="00A70D8B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>Безвозмездные поступления по районному бюджету в 201</w:t>
      </w:r>
      <w:r w:rsidR="00972778">
        <w:rPr>
          <w:sz w:val="26"/>
          <w:szCs w:val="26"/>
        </w:rPr>
        <w:t>9</w:t>
      </w:r>
      <w:r w:rsidRPr="00B51104">
        <w:rPr>
          <w:sz w:val="26"/>
          <w:szCs w:val="26"/>
        </w:rPr>
        <w:t xml:space="preserve"> году составили </w:t>
      </w:r>
      <w:r w:rsidR="00737F05" w:rsidRPr="00B51104">
        <w:rPr>
          <w:sz w:val="26"/>
          <w:szCs w:val="26"/>
        </w:rPr>
        <w:t xml:space="preserve"> 1</w:t>
      </w:r>
      <w:r w:rsidR="00946A60">
        <w:rPr>
          <w:sz w:val="26"/>
          <w:szCs w:val="26"/>
        </w:rPr>
        <w:t> 818 303,2</w:t>
      </w:r>
      <w:r w:rsidRPr="00B51104">
        <w:rPr>
          <w:sz w:val="26"/>
          <w:szCs w:val="26"/>
        </w:rPr>
        <w:t xml:space="preserve"> тыс. рублей</w:t>
      </w:r>
      <w:r w:rsidR="00E7639C" w:rsidRPr="00B51104">
        <w:rPr>
          <w:sz w:val="26"/>
          <w:szCs w:val="26"/>
        </w:rPr>
        <w:t>, и</w:t>
      </w:r>
      <w:r w:rsidR="006F708E" w:rsidRPr="00B51104">
        <w:rPr>
          <w:sz w:val="26"/>
          <w:szCs w:val="26"/>
        </w:rPr>
        <w:t>з них:</w:t>
      </w:r>
    </w:p>
    <w:p w:rsidR="00A70D8B" w:rsidRPr="00B51104" w:rsidRDefault="00A70D8B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 xml:space="preserve">- субсидии и субвенции на выполнение федеральных и краевых полномочий  </w:t>
      </w:r>
      <w:r w:rsidR="00B51104" w:rsidRPr="00B51104">
        <w:rPr>
          <w:sz w:val="26"/>
          <w:szCs w:val="26"/>
        </w:rPr>
        <w:t>1</w:t>
      </w:r>
      <w:r w:rsidR="00946A60">
        <w:rPr>
          <w:sz w:val="26"/>
          <w:szCs w:val="26"/>
        </w:rPr>
        <w:t> 268 566,5</w:t>
      </w:r>
      <w:r w:rsidR="00DC4D6D" w:rsidRPr="00B51104">
        <w:rPr>
          <w:sz w:val="26"/>
          <w:szCs w:val="26"/>
        </w:rPr>
        <w:t xml:space="preserve"> </w:t>
      </w:r>
      <w:r w:rsidRPr="00B51104">
        <w:rPr>
          <w:sz w:val="26"/>
          <w:szCs w:val="26"/>
        </w:rPr>
        <w:t>тыс. рублей;</w:t>
      </w:r>
    </w:p>
    <w:p w:rsidR="00B51104" w:rsidRDefault="00B51104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 xml:space="preserve">- </w:t>
      </w:r>
      <w:r w:rsidR="00AE6636">
        <w:rPr>
          <w:sz w:val="26"/>
          <w:szCs w:val="26"/>
        </w:rPr>
        <w:t xml:space="preserve">дотации на выравнивание бюджетной обеспеченности </w:t>
      </w:r>
      <w:r w:rsidRPr="00B51104">
        <w:rPr>
          <w:sz w:val="26"/>
          <w:szCs w:val="26"/>
        </w:rPr>
        <w:t xml:space="preserve"> </w:t>
      </w:r>
      <w:r w:rsidR="00946A60">
        <w:rPr>
          <w:sz w:val="26"/>
          <w:szCs w:val="26"/>
        </w:rPr>
        <w:t>557 094,1</w:t>
      </w:r>
      <w:r w:rsidR="004E059C">
        <w:rPr>
          <w:sz w:val="26"/>
          <w:szCs w:val="26"/>
        </w:rPr>
        <w:t xml:space="preserve"> </w:t>
      </w:r>
      <w:r w:rsidRPr="00B51104">
        <w:rPr>
          <w:sz w:val="26"/>
          <w:szCs w:val="26"/>
        </w:rPr>
        <w:t>тыс. рублей;</w:t>
      </w:r>
    </w:p>
    <w:p w:rsidR="00A70D8B" w:rsidRPr="00B51104" w:rsidRDefault="00A70D8B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 xml:space="preserve">- иные межбюджетные трансферты </w:t>
      </w:r>
      <w:r w:rsidR="00946A60">
        <w:rPr>
          <w:sz w:val="26"/>
          <w:szCs w:val="26"/>
        </w:rPr>
        <w:t>3 954,1</w:t>
      </w:r>
      <w:r w:rsidRPr="00B51104">
        <w:rPr>
          <w:sz w:val="26"/>
          <w:szCs w:val="26"/>
        </w:rPr>
        <w:t xml:space="preserve"> тыс. рублей;</w:t>
      </w:r>
    </w:p>
    <w:p w:rsidR="00A70D8B" w:rsidRPr="00B51104" w:rsidRDefault="00A70D8B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 xml:space="preserve">- прочие безвозмездные поступления </w:t>
      </w:r>
      <w:r w:rsidR="00DC4D6D" w:rsidRPr="00B51104">
        <w:rPr>
          <w:sz w:val="26"/>
          <w:szCs w:val="26"/>
        </w:rPr>
        <w:t xml:space="preserve"> </w:t>
      </w:r>
      <w:r w:rsidR="00946A60">
        <w:rPr>
          <w:sz w:val="26"/>
          <w:szCs w:val="26"/>
        </w:rPr>
        <w:t>2 659,4</w:t>
      </w:r>
      <w:r w:rsidR="004E059C">
        <w:rPr>
          <w:sz w:val="26"/>
          <w:szCs w:val="26"/>
        </w:rPr>
        <w:t xml:space="preserve"> </w:t>
      </w:r>
      <w:r w:rsidRPr="00B51104">
        <w:rPr>
          <w:sz w:val="26"/>
          <w:szCs w:val="26"/>
        </w:rPr>
        <w:t xml:space="preserve"> тыс. рублей.</w:t>
      </w:r>
    </w:p>
    <w:p w:rsidR="00B51104" w:rsidRPr="00B51104" w:rsidRDefault="00B51104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>- доходы  бюджета от возврата остатков целевых сре</w:t>
      </w:r>
      <w:proofErr w:type="gramStart"/>
      <w:r w:rsidRPr="00B51104">
        <w:rPr>
          <w:sz w:val="26"/>
          <w:szCs w:val="26"/>
        </w:rPr>
        <w:t>дств  пр</w:t>
      </w:r>
      <w:proofErr w:type="gramEnd"/>
      <w:r w:rsidRPr="00B51104">
        <w:rPr>
          <w:sz w:val="26"/>
          <w:szCs w:val="26"/>
        </w:rPr>
        <w:t xml:space="preserve">ошлых лет </w:t>
      </w:r>
      <w:r w:rsidR="00946A60">
        <w:rPr>
          <w:sz w:val="26"/>
          <w:szCs w:val="26"/>
        </w:rPr>
        <w:t>3 099,6</w:t>
      </w:r>
      <w:r w:rsidRPr="00B51104">
        <w:rPr>
          <w:sz w:val="26"/>
          <w:szCs w:val="26"/>
        </w:rPr>
        <w:t xml:space="preserve"> тыс. рублей;</w:t>
      </w:r>
    </w:p>
    <w:p w:rsidR="00A70D8B" w:rsidRPr="00826672" w:rsidRDefault="00112B7D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>- возврат остатков целевых сре</w:t>
      </w:r>
      <w:proofErr w:type="gramStart"/>
      <w:r w:rsidRPr="00B51104">
        <w:rPr>
          <w:sz w:val="26"/>
          <w:szCs w:val="26"/>
        </w:rPr>
        <w:t>дств в р</w:t>
      </w:r>
      <w:proofErr w:type="gramEnd"/>
      <w:r w:rsidRPr="00B51104">
        <w:rPr>
          <w:sz w:val="26"/>
          <w:szCs w:val="26"/>
        </w:rPr>
        <w:t xml:space="preserve">айонный бюджет и перечисление целевых средств в краевой бюджет </w:t>
      </w:r>
      <w:r w:rsidR="00B51104" w:rsidRPr="00B51104">
        <w:rPr>
          <w:sz w:val="26"/>
          <w:szCs w:val="26"/>
        </w:rPr>
        <w:t xml:space="preserve"> - </w:t>
      </w:r>
      <w:r w:rsidR="00946A60">
        <w:rPr>
          <w:sz w:val="26"/>
          <w:szCs w:val="26"/>
        </w:rPr>
        <w:t xml:space="preserve"> минус 17 070,5</w:t>
      </w:r>
      <w:r w:rsidRPr="00B51104">
        <w:rPr>
          <w:sz w:val="26"/>
          <w:szCs w:val="26"/>
        </w:rPr>
        <w:t xml:space="preserve"> тыс. рублей.</w:t>
      </w:r>
    </w:p>
    <w:p w:rsidR="00A70D8B" w:rsidRPr="00826672" w:rsidRDefault="00A70D8B" w:rsidP="00A70D8B">
      <w:pPr>
        <w:ind w:firstLine="709"/>
        <w:jc w:val="both"/>
        <w:rPr>
          <w:sz w:val="26"/>
          <w:szCs w:val="26"/>
        </w:rPr>
      </w:pPr>
    </w:p>
    <w:p w:rsidR="00A70D8B" w:rsidRPr="00FA04AA" w:rsidRDefault="00A70D8B" w:rsidP="000F67AA">
      <w:pPr>
        <w:ind w:firstLine="709"/>
        <w:outlineLvl w:val="0"/>
        <w:rPr>
          <w:sz w:val="26"/>
          <w:szCs w:val="26"/>
        </w:rPr>
      </w:pPr>
      <w:r w:rsidRPr="00FA04AA">
        <w:rPr>
          <w:b/>
          <w:sz w:val="26"/>
          <w:szCs w:val="26"/>
        </w:rPr>
        <w:t>Источники внутреннего финансирования дефицита бюджета</w:t>
      </w:r>
      <w:r w:rsidRPr="00FA04AA">
        <w:rPr>
          <w:sz w:val="26"/>
          <w:szCs w:val="26"/>
        </w:rPr>
        <w:t>.</w:t>
      </w:r>
    </w:p>
    <w:p w:rsidR="00EB6846" w:rsidRPr="00FA04AA" w:rsidRDefault="00A70D8B" w:rsidP="00A70D8B">
      <w:pPr>
        <w:ind w:firstLine="709"/>
        <w:jc w:val="both"/>
        <w:rPr>
          <w:sz w:val="26"/>
          <w:szCs w:val="26"/>
        </w:rPr>
      </w:pPr>
      <w:r w:rsidRPr="00FA04AA">
        <w:rPr>
          <w:sz w:val="26"/>
          <w:szCs w:val="26"/>
        </w:rPr>
        <w:t>При утверждении районного бюджета на 201</w:t>
      </w:r>
      <w:r w:rsidR="00817D8B">
        <w:rPr>
          <w:sz w:val="26"/>
          <w:szCs w:val="26"/>
        </w:rPr>
        <w:t>9</w:t>
      </w:r>
      <w:r w:rsidRPr="00FA04AA">
        <w:rPr>
          <w:sz w:val="26"/>
          <w:szCs w:val="26"/>
        </w:rPr>
        <w:t xml:space="preserve"> год был утвержден дефицит в размере </w:t>
      </w:r>
      <w:r w:rsidR="00817D8B">
        <w:rPr>
          <w:sz w:val="26"/>
          <w:szCs w:val="26"/>
        </w:rPr>
        <w:t>6 154,4</w:t>
      </w:r>
      <w:r w:rsidRPr="00FA04AA">
        <w:rPr>
          <w:sz w:val="26"/>
          <w:szCs w:val="26"/>
        </w:rPr>
        <w:t xml:space="preserve"> тыс. рублей. С учетом внесения изменений и дополнений  в решение Богучанского районного Совета депутатов «О районном бюджете на 201</w:t>
      </w:r>
      <w:r w:rsidR="00817D8B">
        <w:rPr>
          <w:sz w:val="26"/>
          <w:szCs w:val="26"/>
        </w:rPr>
        <w:t>9</w:t>
      </w:r>
      <w:r w:rsidRPr="00FA04AA">
        <w:rPr>
          <w:sz w:val="26"/>
          <w:szCs w:val="26"/>
        </w:rPr>
        <w:t xml:space="preserve"> год и плановый период 20</w:t>
      </w:r>
      <w:r w:rsidR="00817D8B">
        <w:rPr>
          <w:sz w:val="26"/>
          <w:szCs w:val="26"/>
        </w:rPr>
        <w:t>20</w:t>
      </w:r>
      <w:r w:rsidRPr="00FA04AA">
        <w:rPr>
          <w:sz w:val="26"/>
          <w:szCs w:val="26"/>
        </w:rPr>
        <w:t>-20</w:t>
      </w:r>
      <w:r w:rsidR="00AE6636">
        <w:rPr>
          <w:sz w:val="26"/>
          <w:szCs w:val="26"/>
        </w:rPr>
        <w:t>2</w:t>
      </w:r>
      <w:r w:rsidR="00817D8B">
        <w:rPr>
          <w:sz w:val="26"/>
          <w:szCs w:val="26"/>
        </w:rPr>
        <w:t>1</w:t>
      </w:r>
      <w:r w:rsidRPr="00FA04AA">
        <w:rPr>
          <w:sz w:val="26"/>
          <w:szCs w:val="26"/>
        </w:rPr>
        <w:t xml:space="preserve"> годов» дефицит районного бюджета  на конец года утвержден в сумме </w:t>
      </w:r>
      <w:r w:rsidR="00817D8B">
        <w:rPr>
          <w:sz w:val="26"/>
          <w:szCs w:val="26"/>
        </w:rPr>
        <w:t>43 055,8</w:t>
      </w:r>
      <w:r w:rsidRPr="00FA04AA">
        <w:rPr>
          <w:sz w:val="26"/>
          <w:szCs w:val="26"/>
        </w:rPr>
        <w:t xml:space="preserve"> тыс. рублей. На погашение дефицита планировалось направление остатков денежных средств на счетах на начало года</w:t>
      </w:r>
      <w:r w:rsidR="00724523" w:rsidRPr="00FA04AA">
        <w:rPr>
          <w:sz w:val="26"/>
          <w:szCs w:val="26"/>
        </w:rPr>
        <w:t xml:space="preserve"> </w:t>
      </w:r>
      <w:r w:rsidR="00817D8B">
        <w:rPr>
          <w:sz w:val="26"/>
          <w:szCs w:val="26"/>
        </w:rPr>
        <w:t>43 055,8</w:t>
      </w:r>
      <w:r w:rsidR="00724523" w:rsidRPr="00FA04AA">
        <w:rPr>
          <w:sz w:val="26"/>
          <w:szCs w:val="26"/>
        </w:rPr>
        <w:t xml:space="preserve"> тыс. рублей</w:t>
      </w:r>
      <w:r w:rsidR="00EB6846" w:rsidRPr="00FA04AA">
        <w:rPr>
          <w:sz w:val="26"/>
          <w:szCs w:val="26"/>
        </w:rPr>
        <w:t xml:space="preserve">. </w:t>
      </w:r>
    </w:p>
    <w:p w:rsidR="00A70D8B" w:rsidRPr="005230D2" w:rsidRDefault="00931500" w:rsidP="00A70D8B">
      <w:pPr>
        <w:ind w:firstLine="709"/>
        <w:jc w:val="both"/>
        <w:rPr>
          <w:sz w:val="26"/>
          <w:szCs w:val="26"/>
          <w:highlight w:val="yellow"/>
        </w:rPr>
      </w:pPr>
      <w:r w:rsidRPr="00FA04AA">
        <w:rPr>
          <w:sz w:val="26"/>
          <w:szCs w:val="26"/>
        </w:rPr>
        <w:t xml:space="preserve"> </w:t>
      </w:r>
      <w:r w:rsidR="00A70D8B" w:rsidRPr="0002754A">
        <w:rPr>
          <w:sz w:val="26"/>
          <w:szCs w:val="26"/>
        </w:rPr>
        <w:t>По результатам исполнения бюджета за 201</w:t>
      </w:r>
      <w:r w:rsidR="00817D8B">
        <w:rPr>
          <w:sz w:val="26"/>
          <w:szCs w:val="26"/>
        </w:rPr>
        <w:t>9</w:t>
      </w:r>
      <w:r w:rsidR="00A70D8B" w:rsidRPr="0002754A">
        <w:rPr>
          <w:sz w:val="26"/>
          <w:szCs w:val="26"/>
        </w:rPr>
        <w:t xml:space="preserve"> год  </w:t>
      </w:r>
      <w:proofErr w:type="spellStart"/>
      <w:r w:rsidR="00540F49" w:rsidRPr="0002754A">
        <w:rPr>
          <w:sz w:val="26"/>
          <w:szCs w:val="26"/>
        </w:rPr>
        <w:t>профицит</w:t>
      </w:r>
      <w:proofErr w:type="spellEnd"/>
      <w:r w:rsidR="00A70D8B" w:rsidRPr="0002754A">
        <w:rPr>
          <w:sz w:val="26"/>
          <w:szCs w:val="26"/>
        </w:rPr>
        <w:t xml:space="preserve"> бюджета составил</w:t>
      </w:r>
      <w:r w:rsidR="008E31BC" w:rsidRPr="0002754A">
        <w:rPr>
          <w:sz w:val="26"/>
          <w:szCs w:val="26"/>
        </w:rPr>
        <w:t xml:space="preserve"> </w:t>
      </w:r>
      <w:r w:rsidR="00817D8B" w:rsidRPr="00A01D2A">
        <w:rPr>
          <w:sz w:val="26"/>
          <w:szCs w:val="26"/>
        </w:rPr>
        <w:t>41 604,5</w:t>
      </w:r>
      <w:r w:rsidR="00C37978" w:rsidRPr="00A01D2A">
        <w:rPr>
          <w:sz w:val="26"/>
          <w:szCs w:val="26"/>
        </w:rPr>
        <w:t xml:space="preserve"> тыс</w:t>
      </w:r>
      <w:r w:rsidR="00C37978" w:rsidRPr="0002754A">
        <w:rPr>
          <w:sz w:val="26"/>
          <w:szCs w:val="26"/>
        </w:rPr>
        <w:t>. рублей</w:t>
      </w:r>
      <w:r w:rsidR="0002754A">
        <w:rPr>
          <w:sz w:val="26"/>
          <w:szCs w:val="26"/>
        </w:rPr>
        <w:t>.</w:t>
      </w:r>
      <w:r w:rsidR="00D95A99" w:rsidRPr="0002754A">
        <w:rPr>
          <w:sz w:val="26"/>
          <w:szCs w:val="26"/>
        </w:rPr>
        <w:t xml:space="preserve"> </w:t>
      </w:r>
    </w:p>
    <w:p w:rsidR="007A4D01" w:rsidRPr="005230D2" w:rsidRDefault="007A4D01" w:rsidP="007A4D01">
      <w:pPr>
        <w:ind w:firstLine="709"/>
        <w:rPr>
          <w:b/>
          <w:sz w:val="26"/>
          <w:szCs w:val="26"/>
          <w:highlight w:val="yellow"/>
        </w:rPr>
      </w:pPr>
    </w:p>
    <w:p w:rsidR="007A4D01" w:rsidRPr="00BE6992" w:rsidRDefault="007A4D01" w:rsidP="000F67AA">
      <w:pPr>
        <w:ind w:firstLine="709"/>
        <w:outlineLvl w:val="0"/>
        <w:rPr>
          <w:b/>
          <w:sz w:val="26"/>
          <w:szCs w:val="26"/>
        </w:rPr>
      </w:pPr>
      <w:r w:rsidRPr="0002754A">
        <w:rPr>
          <w:b/>
          <w:sz w:val="26"/>
          <w:szCs w:val="26"/>
        </w:rPr>
        <w:t>Расходы районного бюджета</w:t>
      </w:r>
    </w:p>
    <w:p w:rsidR="001772AD" w:rsidRPr="00BE6992" w:rsidRDefault="007A4D01" w:rsidP="007A4D01">
      <w:pPr>
        <w:ind w:firstLine="709"/>
        <w:jc w:val="both"/>
        <w:rPr>
          <w:sz w:val="26"/>
          <w:szCs w:val="26"/>
        </w:rPr>
      </w:pPr>
      <w:r w:rsidRPr="00BE6992">
        <w:rPr>
          <w:sz w:val="26"/>
          <w:szCs w:val="26"/>
        </w:rPr>
        <w:t>Решением Богучанского районного Совета депутатов «О районном бюджете на 201</w:t>
      </w:r>
      <w:r w:rsidR="00817D8B">
        <w:rPr>
          <w:sz w:val="26"/>
          <w:szCs w:val="26"/>
        </w:rPr>
        <w:t>9</w:t>
      </w:r>
      <w:r w:rsidRPr="00BE6992">
        <w:rPr>
          <w:sz w:val="26"/>
          <w:szCs w:val="26"/>
        </w:rPr>
        <w:t>год и плановый период 20</w:t>
      </w:r>
      <w:r w:rsidR="00817D8B">
        <w:rPr>
          <w:sz w:val="26"/>
          <w:szCs w:val="26"/>
        </w:rPr>
        <w:t>20</w:t>
      </w:r>
      <w:r w:rsidRPr="00BE6992">
        <w:rPr>
          <w:sz w:val="26"/>
          <w:szCs w:val="26"/>
        </w:rPr>
        <w:t>-20</w:t>
      </w:r>
      <w:r w:rsidR="00DB62E6">
        <w:rPr>
          <w:sz w:val="26"/>
          <w:szCs w:val="26"/>
        </w:rPr>
        <w:t>2</w:t>
      </w:r>
      <w:r w:rsidR="00817D8B">
        <w:rPr>
          <w:sz w:val="26"/>
          <w:szCs w:val="26"/>
        </w:rPr>
        <w:t>1</w:t>
      </w:r>
      <w:r w:rsidRPr="00BE6992">
        <w:rPr>
          <w:sz w:val="26"/>
          <w:szCs w:val="26"/>
        </w:rPr>
        <w:t xml:space="preserve"> годов» объем расходов утвержден в сумме </w:t>
      </w:r>
      <w:r w:rsidR="00B34C9E">
        <w:rPr>
          <w:sz w:val="26"/>
          <w:szCs w:val="26"/>
        </w:rPr>
        <w:t>2 052 134,1</w:t>
      </w:r>
      <w:r w:rsidRPr="00BE6992">
        <w:rPr>
          <w:sz w:val="26"/>
          <w:szCs w:val="26"/>
        </w:rPr>
        <w:t xml:space="preserve"> тыс. рублей,  уточненный план составил </w:t>
      </w:r>
      <w:r w:rsidR="0062495A">
        <w:rPr>
          <w:sz w:val="26"/>
          <w:szCs w:val="26"/>
        </w:rPr>
        <w:t>2</w:t>
      </w:r>
      <w:r w:rsidR="00B34C9E">
        <w:rPr>
          <w:sz w:val="26"/>
          <w:szCs w:val="26"/>
        </w:rPr>
        <w:t> 317 056,7</w:t>
      </w:r>
      <w:r w:rsidRPr="00BE6992">
        <w:rPr>
          <w:sz w:val="26"/>
          <w:szCs w:val="26"/>
        </w:rPr>
        <w:t xml:space="preserve"> тыс. рублей. Исполнение  расходов районного бюджета  в 201</w:t>
      </w:r>
      <w:r w:rsidR="00B34C9E">
        <w:rPr>
          <w:sz w:val="26"/>
          <w:szCs w:val="26"/>
        </w:rPr>
        <w:t>9</w:t>
      </w:r>
      <w:r w:rsidRPr="00BE6992">
        <w:rPr>
          <w:sz w:val="26"/>
          <w:szCs w:val="26"/>
        </w:rPr>
        <w:t xml:space="preserve"> году составило </w:t>
      </w:r>
      <w:r w:rsidR="00B34C9E">
        <w:rPr>
          <w:sz w:val="26"/>
          <w:szCs w:val="26"/>
        </w:rPr>
        <w:t>2 232 600,5</w:t>
      </w:r>
      <w:r w:rsidRPr="00BE6992">
        <w:rPr>
          <w:sz w:val="26"/>
          <w:szCs w:val="26"/>
        </w:rPr>
        <w:t xml:space="preserve"> тыс. рублей или </w:t>
      </w:r>
      <w:r w:rsidR="00FA04AA">
        <w:rPr>
          <w:sz w:val="26"/>
          <w:szCs w:val="26"/>
        </w:rPr>
        <w:t>9</w:t>
      </w:r>
      <w:r w:rsidR="00230C99">
        <w:rPr>
          <w:sz w:val="26"/>
          <w:szCs w:val="26"/>
        </w:rPr>
        <w:t>6,4</w:t>
      </w:r>
      <w:r w:rsidRPr="00BE6992">
        <w:rPr>
          <w:sz w:val="26"/>
          <w:szCs w:val="26"/>
        </w:rPr>
        <w:t xml:space="preserve">% к уточненному плану. </w:t>
      </w:r>
    </w:p>
    <w:p w:rsidR="007A4D01" w:rsidRPr="00BE6992" w:rsidRDefault="007A4D01" w:rsidP="007A4D01">
      <w:pPr>
        <w:ind w:firstLine="709"/>
        <w:jc w:val="both"/>
        <w:rPr>
          <w:sz w:val="26"/>
          <w:szCs w:val="26"/>
        </w:rPr>
      </w:pPr>
      <w:r w:rsidRPr="00BE6992">
        <w:rPr>
          <w:sz w:val="26"/>
          <w:szCs w:val="26"/>
        </w:rPr>
        <w:t xml:space="preserve">Структура расходов районного бюджета составляет:  </w:t>
      </w:r>
    </w:p>
    <w:p w:rsidR="007A4D01" w:rsidRPr="00BE6992" w:rsidRDefault="001772AD" w:rsidP="001772AD">
      <w:pPr>
        <w:ind w:firstLine="709"/>
        <w:jc w:val="center"/>
        <w:rPr>
          <w:sz w:val="26"/>
          <w:szCs w:val="26"/>
        </w:rPr>
      </w:pPr>
      <w:r w:rsidRPr="00BE6992">
        <w:rPr>
          <w:sz w:val="26"/>
          <w:szCs w:val="26"/>
        </w:rPr>
        <w:t xml:space="preserve">                                                                                                           </w:t>
      </w:r>
      <w:r w:rsidR="007A4D01" w:rsidRPr="00BE6992">
        <w:rPr>
          <w:sz w:val="26"/>
          <w:szCs w:val="26"/>
        </w:rPr>
        <w:t>тыс. руб.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072"/>
        <w:gridCol w:w="1418"/>
        <w:gridCol w:w="1446"/>
        <w:gridCol w:w="1321"/>
        <w:gridCol w:w="837"/>
      </w:tblGrid>
      <w:tr w:rsidR="00FA04AA" w:rsidRPr="00BE6992" w:rsidTr="008F5016">
        <w:trPr>
          <w:trHeight w:val="876"/>
        </w:trPr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</w:p>
        </w:tc>
        <w:tc>
          <w:tcPr>
            <w:tcW w:w="4072" w:type="dxa"/>
          </w:tcPr>
          <w:p w:rsidR="000F67AA" w:rsidRDefault="000F67AA" w:rsidP="000F67AA">
            <w:pPr>
              <w:jc w:val="center"/>
            </w:pPr>
          </w:p>
          <w:p w:rsidR="000F67AA" w:rsidRPr="000F67AA" w:rsidRDefault="000F67AA" w:rsidP="000F67AA">
            <w:pPr>
              <w:jc w:val="center"/>
            </w:pPr>
            <w:r w:rsidRPr="000F67AA">
              <w:rPr>
                <w:sz w:val="22"/>
                <w:szCs w:val="22"/>
              </w:rPr>
              <w:t>Наименование разделов функциональной классификации расходов</w:t>
            </w:r>
          </w:p>
        </w:tc>
        <w:tc>
          <w:tcPr>
            <w:tcW w:w="1418" w:type="dxa"/>
          </w:tcPr>
          <w:p w:rsidR="000F67AA" w:rsidRPr="000F67AA" w:rsidRDefault="002775FD" w:rsidP="000F67AA">
            <w:pPr>
              <w:spacing w:after="200" w:line="276" w:lineRule="auto"/>
              <w:jc w:val="center"/>
            </w:pPr>
            <w:r>
              <w:rPr>
                <w:sz w:val="22"/>
                <w:szCs w:val="22"/>
              </w:rPr>
              <w:t xml:space="preserve">Уточненный </w:t>
            </w:r>
            <w:r w:rsidR="000F67AA">
              <w:rPr>
                <w:sz w:val="22"/>
                <w:szCs w:val="22"/>
              </w:rPr>
              <w:t>план</w:t>
            </w:r>
          </w:p>
          <w:p w:rsidR="000F67AA" w:rsidRPr="000F67AA" w:rsidRDefault="000F67AA" w:rsidP="000F67AA">
            <w:pPr>
              <w:jc w:val="center"/>
            </w:pPr>
          </w:p>
        </w:tc>
        <w:tc>
          <w:tcPr>
            <w:tcW w:w="1446" w:type="dxa"/>
          </w:tcPr>
          <w:p w:rsidR="000F67AA" w:rsidRDefault="000F67AA" w:rsidP="000F67AA">
            <w:pPr>
              <w:jc w:val="center"/>
            </w:pPr>
          </w:p>
          <w:p w:rsidR="000F67AA" w:rsidRPr="000F67AA" w:rsidRDefault="000F67AA" w:rsidP="000F67AA">
            <w:pPr>
              <w:jc w:val="center"/>
            </w:pPr>
            <w:r>
              <w:rPr>
                <w:sz w:val="22"/>
                <w:szCs w:val="22"/>
              </w:rPr>
              <w:t>И</w:t>
            </w:r>
            <w:r w:rsidRPr="000F67AA">
              <w:rPr>
                <w:sz w:val="22"/>
                <w:szCs w:val="22"/>
              </w:rPr>
              <w:t>сполнено</w:t>
            </w:r>
          </w:p>
        </w:tc>
        <w:tc>
          <w:tcPr>
            <w:tcW w:w="1321" w:type="dxa"/>
          </w:tcPr>
          <w:p w:rsidR="000F67AA" w:rsidRPr="000F67AA" w:rsidRDefault="000F67AA" w:rsidP="000F67AA">
            <w:pPr>
              <w:ind w:firstLine="297"/>
              <w:jc w:val="center"/>
            </w:pPr>
            <w:r w:rsidRPr="000F67AA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исполнения</w:t>
            </w:r>
          </w:p>
        </w:tc>
        <w:tc>
          <w:tcPr>
            <w:tcW w:w="837" w:type="dxa"/>
          </w:tcPr>
          <w:p w:rsidR="000F67AA" w:rsidRDefault="000F67AA" w:rsidP="000F67AA"/>
          <w:p w:rsidR="000F67AA" w:rsidRPr="000F67AA" w:rsidRDefault="000F67AA" w:rsidP="000F67AA">
            <w:r w:rsidRPr="000F67AA">
              <w:rPr>
                <w:sz w:val="22"/>
                <w:szCs w:val="22"/>
              </w:rPr>
              <w:t xml:space="preserve">Доля </w:t>
            </w:r>
            <w:proofErr w:type="gramStart"/>
            <w:r w:rsidRPr="000F67AA">
              <w:rPr>
                <w:sz w:val="22"/>
                <w:szCs w:val="22"/>
              </w:rPr>
              <w:t>в</w:t>
            </w:r>
            <w:proofErr w:type="gramEnd"/>
            <w:r w:rsidRPr="000F67AA">
              <w:rPr>
                <w:sz w:val="22"/>
                <w:szCs w:val="22"/>
              </w:rPr>
              <w:t xml:space="preserve"> %</w:t>
            </w:r>
          </w:p>
        </w:tc>
      </w:tr>
      <w:tr w:rsidR="00FA04AA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01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0F67AA" w:rsidRPr="00F1105E" w:rsidRDefault="00AC347A" w:rsidP="00076E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88 829,8</w:t>
            </w:r>
          </w:p>
        </w:tc>
        <w:tc>
          <w:tcPr>
            <w:tcW w:w="1446" w:type="dxa"/>
          </w:tcPr>
          <w:p w:rsidR="000F67AA" w:rsidRPr="00F1105E" w:rsidRDefault="00AC347A" w:rsidP="00076E14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80 851,6</w:t>
            </w:r>
          </w:p>
        </w:tc>
        <w:tc>
          <w:tcPr>
            <w:tcW w:w="1321" w:type="dxa"/>
          </w:tcPr>
          <w:p w:rsidR="000F67AA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837" w:type="dxa"/>
          </w:tcPr>
          <w:p w:rsidR="000F67AA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FA04AA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02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418" w:type="dxa"/>
          </w:tcPr>
          <w:p w:rsidR="000F67AA" w:rsidRPr="00F1105E" w:rsidRDefault="00AC347A" w:rsidP="00FA0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4 523,0</w:t>
            </w:r>
          </w:p>
        </w:tc>
        <w:tc>
          <w:tcPr>
            <w:tcW w:w="1446" w:type="dxa"/>
          </w:tcPr>
          <w:p w:rsidR="000F67AA" w:rsidRPr="00F1105E" w:rsidRDefault="00AC347A" w:rsidP="00076E14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4 523,0</w:t>
            </w:r>
          </w:p>
        </w:tc>
        <w:tc>
          <w:tcPr>
            <w:tcW w:w="1321" w:type="dxa"/>
          </w:tcPr>
          <w:p w:rsidR="000F67AA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7" w:type="dxa"/>
          </w:tcPr>
          <w:p w:rsidR="000F67AA" w:rsidRPr="00F1105E" w:rsidRDefault="00AC347A" w:rsidP="000F6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FA04AA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03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</w:tcPr>
          <w:p w:rsidR="000F67AA" w:rsidRDefault="000F67AA" w:rsidP="00FA04AA">
            <w:pPr>
              <w:jc w:val="right"/>
              <w:rPr>
                <w:sz w:val="20"/>
                <w:szCs w:val="20"/>
              </w:rPr>
            </w:pPr>
          </w:p>
          <w:p w:rsidR="00AC347A" w:rsidRPr="00F1105E" w:rsidRDefault="00AC347A" w:rsidP="00FA0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26 947,3</w:t>
            </w:r>
          </w:p>
        </w:tc>
        <w:tc>
          <w:tcPr>
            <w:tcW w:w="1446" w:type="dxa"/>
          </w:tcPr>
          <w:p w:rsidR="000F67AA" w:rsidRDefault="000F67AA" w:rsidP="00FA04AA">
            <w:pPr>
              <w:ind w:firstLine="216"/>
              <w:jc w:val="right"/>
              <w:rPr>
                <w:sz w:val="20"/>
                <w:szCs w:val="20"/>
              </w:rPr>
            </w:pPr>
          </w:p>
          <w:p w:rsidR="00AC347A" w:rsidRPr="00F1105E" w:rsidRDefault="00AC347A" w:rsidP="00FA04AA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25 268,7</w:t>
            </w:r>
          </w:p>
        </w:tc>
        <w:tc>
          <w:tcPr>
            <w:tcW w:w="1321" w:type="dxa"/>
          </w:tcPr>
          <w:p w:rsidR="000F67AA" w:rsidRDefault="000F67AA" w:rsidP="002B71C5">
            <w:pPr>
              <w:jc w:val="right"/>
              <w:rPr>
                <w:sz w:val="20"/>
                <w:szCs w:val="20"/>
              </w:rPr>
            </w:pPr>
          </w:p>
          <w:p w:rsidR="00AC347A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837" w:type="dxa"/>
          </w:tcPr>
          <w:p w:rsidR="000F67AA" w:rsidRDefault="000F67AA" w:rsidP="000F67AA">
            <w:pPr>
              <w:jc w:val="right"/>
              <w:rPr>
                <w:sz w:val="20"/>
                <w:szCs w:val="20"/>
              </w:rPr>
            </w:pPr>
          </w:p>
          <w:p w:rsidR="00AC347A" w:rsidRPr="00F1105E" w:rsidRDefault="00AC347A" w:rsidP="000F6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FA04AA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04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418" w:type="dxa"/>
          </w:tcPr>
          <w:p w:rsidR="000F67AA" w:rsidRPr="00F1105E" w:rsidRDefault="00AC347A" w:rsidP="00FA0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106 482,9</w:t>
            </w:r>
          </w:p>
        </w:tc>
        <w:tc>
          <w:tcPr>
            <w:tcW w:w="1446" w:type="dxa"/>
          </w:tcPr>
          <w:p w:rsidR="000F67AA" w:rsidRPr="00F1105E" w:rsidRDefault="00AC347A" w:rsidP="00FA04AA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106 162,6</w:t>
            </w:r>
          </w:p>
        </w:tc>
        <w:tc>
          <w:tcPr>
            <w:tcW w:w="1321" w:type="dxa"/>
          </w:tcPr>
          <w:p w:rsidR="000F67AA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837" w:type="dxa"/>
          </w:tcPr>
          <w:p w:rsidR="000F67AA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</w:tr>
      <w:tr w:rsidR="00FA04AA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05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0F67AA" w:rsidRPr="00F1105E" w:rsidRDefault="00AC347A" w:rsidP="00FF0F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261 342,7</w:t>
            </w:r>
          </w:p>
        </w:tc>
        <w:tc>
          <w:tcPr>
            <w:tcW w:w="1446" w:type="dxa"/>
          </w:tcPr>
          <w:p w:rsidR="000F67AA" w:rsidRPr="00F1105E" w:rsidRDefault="00AC347A" w:rsidP="00FA04AA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228 696,4</w:t>
            </w:r>
          </w:p>
        </w:tc>
        <w:tc>
          <w:tcPr>
            <w:tcW w:w="1321" w:type="dxa"/>
          </w:tcPr>
          <w:p w:rsidR="000F67AA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</w:t>
            </w:r>
          </w:p>
        </w:tc>
        <w:tc>
          <w:tcPr>
            <w:tcW w:w="837" w:type="dxa"/>
          </w:tcPr>
          <w:p w:rsidR="000F67AA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</w:t>
            </w:r>
          </w:p>
        </w:tc>
      </w:tr>
      <w:tr w:rsidR="0062495A" w:rsidRPr="00BE6992" w:rsidTr="008F5016">
        <w:tc>
          <w:tcPr>
            <w:tcW w:w="653" w:type="dxa"/>
          </w:tcPr>
          <w:p w:rsidR="0062495A" w:rsidRPr="000F67AA" w:rsidRDefault="0062495A" w:rsidP="00E96E22">
            <w:pPr>
              <w:ind w:right="-315" w:firstLine="142"/>
              <w:jc w:val="both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072" w:type="dxa"/>
          </w:tcPr>
          <w:p w:rsidR="0062495A" w:rsidRPr="000F67AA" w:rsidRDefault="0062495A" w:rsidP="00E96E22">
            <w:r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418" w:type="dxa"/>
          </w:tcPr>
          <w:p w:rsidR="0062495A" w:rsidRDefault="00AC347A" w:rsidP="00FF0F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12 678,2</w:t>
            </w:r>
          </w:p>
        </w:tc>
        <w:tc>
          <w:tcPr>
            <w:tcW w:w="1446" w:type="dxa"/>
          </w:tcPr>
          <w:p w:rsidR="0062495A" w:rsidRDefault="00AC347A" w:rsidP="00FA04AA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6 738,2</w:t>
            </w:r>
          </w:p>
        </w:tc>
        <w:tc>
          <w:tcPr>
            <w:tcW w:w="1321" w:type="dxa"/>
          </w:tcPr>
          <w:p w:rsidR="0062495A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837" w:type="dxa"/>
          </w:tcPr>
          <w:p w:rsidR="0062495A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FF0F8E" w:rsidRPr="00BE6992" w:rsidTr="008F5016">
        <w:tc>
          <w:tcPr>
            <w:tcW w:w="653" w:type="dxa"/>
          </w:tcPr>
          <w:p w:rsidR="00FF0F8E" w:rsidRPr="000F67AA" w:rsidRDefault="00FF0F8E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07</w:t>
            </w:r>
          </w:p>
        </w:tc>
        <w:tc>
          <w:tcPr>
            <w:tcW w:w="4072" w:type="dxa"/>
          </w:tcPr>
          <w:p w:rsidR="00FF0F8E" w:rsidRPr="000F67AA" w:rsidRDefault="00FF0F8E" w:rsidP="00E96E22">
            <w:r w:rsidRPr="000F67AA">
              <w:rPr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</w:tcPr>
          <w:p w:rsidR="00FF0F8E" w:rsidRPr="00F1105E" w:rsidRDefault="00AC347A" w:rsidP="00FA0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1 324 320,1</w:t>
            </w:r>
          </w:p>
        </w:tc>
        <w:tc>
          <w:tcPr>
            <w:tcW w:w="1446" w:type="dxa"/>
          </w:tcPr>
          <w:p w:rsidR="00FF0F8E" w:rsidRPr="00F1105E" w:rsidRDefault="00AC347A" w:rsidP="00FA04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1 292 538,5</w:t>
            </w:r>
          </w:p>
        </w:tc>
        <w:tc>
          <w:tcPr>
            <w:tcW w:w="1321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  <w:tc>
          <w:tcPr>
            <w:tcW w:w="837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</w:tr>
      <w:tr w:rsidR="00FF0F8E" w:rsidRPr="00BE6992" w:rsidTr="008F5016">
        <w:tc>
          <w:tcPr>
            <w:tcW w:w="653" w:type="dxa"/>
          </w:tcPr>
          <w:p w:rsidR="00FF0F8E" w:rsidRPr="000F67AA" w:rsidRDefault="00FF0F8E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08</w:t>
            </w:r>
          </w:p>
        </w:tc>
        <w:tc>
          <w:tcPr>
            <w:tcW w:w="4072" w:type="dxa"/>
          </w:tcPr>
          <w:p w:rsidR="00FF0F8E" w:rsidRPr="000F67AA" w:rsidRDefault="00FF0F8E" w:rsidP="00E96E22">
            <w:r w:rsidRPr="000F67AA">
              <w:rPr>
                <w:sz w:val="22"/>
                <w:szCs w:val="22"/>
              </w:rPr>
              <w:t xml:space="preserve">Культура и  кинематография </w:t>
            </w:r>
          </w:p>
        </w:tc>
        <w:tc>
          <w:tcPr>
            <w:tcW w:w="1418" w:type="dxa"/>
          </w:tcPr>
          <w:p w:rsidR="00FF0F8E" w:rsidRPr="00F1105E" w:rsidRDefault="00AC347A" w:rsidP="00FF0F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230 533,9</w:t>
            </w:r>
          </w:p>
        </w:tc>
        <w:tc>
          <w:tcPr>
            <w:tcW w:w="1446" w:type="dxa"/>
          </w:tcPr>
          <w:p w:rsidR="00FF0F8E" w:rsidRPr="00F1105E" w:rsidRDefault="00AC347A" w:rsidP="002B71C5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230 353,0</w:t>
            </w:r>
          </w:p>
        </w:tc>
        <w:tc>
          <w:tcPr>
            <w:tcW w:w="1321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837" w:type="dxa"/>
          </w:tcPr>
          <w:p w:rsidR="00FF0F8E" w:rsidRPr="00F1105E" w:rsidRDefault="00AC347A" w:rsidP="00F268C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</w:tc>
      </w:tr>
      <w:tr w:rsidR="00FF0F8E" w:rsidRPr="00BE6992" w:rsidTr="008F5016">
        <w:tc>
          <w:tcPr>
            <w:tcW w:w="653" w:type="dxa"/>
          </w:tcPr>
          <w:p w:rsidR="00FF0F8E" w:rsidRPr="000F67AA" w:rsidRDefault="00FF0F8E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09</w:t>
            </w:r>
          </w:p>
        </w:tc>
        <w:tc>
          <w:tcPr>
            <w:tcW w:w="4072" w:type="dxa"/>
          </w:tcPr>
          <w:p w:rsidR="00FF0F8E" w:rsidRPr="000F67AA" w:rsidRDefault="00FF0F8E" w:rsidP="00E96E22">
            <w:r w:rsidRPr="000F67AA">
              <w:rPr>
                <w:sz w:val="22"/>
                <w:szCs w:val="22"/>
              </w:rPr>
              <w:t xml:space="preserve">Здравоохранение </w:t>
            </w:r>
          </w:p>
        </w:tc>
        <w:tc>
          <w:tcPr>
            <w:tcW w:w="1418" w:type="dxa"/>
          </w:tcPr>
          <w:p w:rsidR="00FF0F8E" w:rsidRPr="00F1105E" w:rsidRDefault="00AC347A" w:rsidP="002775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446" w:type="dxa"/>
          </w:tcPr>
          <w:p w:rsidR="00FF0F8E" w:rsidRPr="00F1105E" w:rsidRDefault="00AC347A" w:rsidP="00701842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321" w:type="dxa"/>
          </w:tcPr>
          <w:p w:rsidR="00FF0F8E" w:rsidRPr="00F1105E" w:rsidRDefault="00AC347A" w:rsidP="000F6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37" w:type="dxa"/>
          </w:tcPr>
          <w:p w:rsidR="00FF0F8E" w:rsidRPr="00F1105E" w:rsidRDefault="00AC347A" w:rsidP="000F6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F0F8E" w:rsidRPr="00BE6992" w:rsidTr="008F5016">
        <w:tc>
          <w:tcPr>
            <w:tcW w:w="653" w:type="dxa"/>
          </w:tcPr>
          <w:p w:rsidR="00FF0F8E" w:rsidRPr="000F67AA" w:rsidRDefault="00FF0F8E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10</w:t>
            </w:r>
          </w:p>
        </w:tc>
        <w:tc>
          <w:tcPr>
            <w:tcW w:w="4072" w:type="dxa"/>
          </w:tcPr>
          <w:p w:rsidR="00FF0F8E" w:rsidRPr="000F67AA" w:rsidRDefault="00FF0F8E" w:rsidP="00E96E22">
            <w:r w:rsidRPr="000F67A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418" w:type="dxa"/>
          </w:tcPr>
          <w:p w:rsidR="00FF0F8E" w:rsidRPr="00F1105E" w:rsidRDefault="00AC347A" w:rsidP="00FF0F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135 310,1</w:t>
            </w:r>
          </w:p>
        </w:tc>
        <w:tc>
          <w:tcPr>
            <w:tcW w:w="1446" w:type="dxa"/>
          </w:tcPr>
          <w:p w:rsidR="00FF0F8E" w:rsidRPr="00F1105E" w:rsidRDefault="00AC347A" w:rsidP="002B71C5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131 416,1</w:t>
            </w:r>
          </w:p>
        </w:tc>
        <w:tc>
          <w:tcPr>
            <w:tcW w:w="1321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</w:t>
            </w:r>
          </w:p>
        </w:tc>
        <w:tc>
          <w:tcPr>
            <w:tcW w:w="837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</w:tr>
      <w:tr w:rsidR="00FF0F8E" w:rsidRPr="00BE6992" w:rsidTr="008F5016">
        <w:tc>
          <w:tcPr>
            <w:tcW w:w="653" w:type="dxa"/>
          </w:tcPr>
          <w:p w:rsidR="00FF0F8E" w:rsidRPr="000F67AA" w:rsidRDefault="00FF0F8E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11</w:t>
            </w:r>
          </w:p>
        </w:tc>
        <w:tc>
          <w:tcPr>
            <w:tcW w:w="4072" w:type="dxa"/>
          </w:tcPr>
          <w:p w:rsidR="00FF0F8E" w:rsidRPr="000F67AA" w:rsidRDefault="00FF0F8E" w:rsidP="00E96E22">
            <w:r w:rsidRPr="000F67AA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418" w:type="dxa"/>
          </w:tcPr>
          <w:p w:rsidR="00FF0F8E" w:rsidRPr="00F1105E" w:rsidRDefault="00AC347A" w:rsidP="00FF0F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15 327,2</w:t>
            </w:r>
          </w:p>
        </w:tc>
        <w:tc>
          <w:tcPr>
            <w:tcW w:w="1446" w:type="dxa"/>
          </w:tcPr>
          <w:p w:rsidR="00FF0F8E" w:rsidRPr="00F1105E" w:rsidRDefault="00AC347A" w:rsidP="00FF0F8E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15 290,9</w:t>
            </w:r>
          </w:p>
        </w:tc>
        <w:tc>
          <w:tcPr>
            <w:tcW w:w="1321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  <w:tc>
          <w:tcPr>
            <w:tcW w:w="837" w:type="dxa"/>
          </w:tcPr>
          <w:p w:rsidR="00FF0F8E" w:rsidRPr="00F1105E" w:rsidRDefault="00AC347A" w:rsidP="000F6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FF0F8E" w:rsidRPr="00BE6992" w:rsidTr="008F5016">
        <w:tc>
          <w:tcPr>
            <w:tcW w:w="653" w:type="dxa"/>
          </w:tcPr>
          <w:p w:rsidR="00FF0F8E" w:rsidRPr="000F67AA" w:rsidRDefault="00FF0F8E" w:rsidP="00E96E22">
            <w:pPr>
              <w:ind w:right="-315" w:firstLine="142"/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72" w:type="dxa"/>
          </w:tcPr>
          <w:p w:rsidR="00FF0F8E" w:rsidRPr="000F67AA" w:rsidRDefault="00FF0F8E" w:rsidP="00E96E22">
            <w:r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418" w:type="dxa"/>
          </w:tcPr>
          <w:p w:rsidR="00FF0F8E" w:rsidRPr="00F1105E" w:rsidRDefault="00AC347A" w:rsidP="00FF0F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446" w:type="dxa"/>
          </w:tcPr>
          <w:p w:rsidR="00FF0F8E" w:rsidRPr="00F1105E" w:rsidRDefault="00AC347A" w:rsidP="002B71C5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321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37" w:type="dxa"/>
          </w:tcPr>
          <w:p w:rsidR="00FF0F8E" w:rsidRPr="00F1105E" w:rsidRDefault="00AC347A" w:rsidP="000F6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F0F8E" w:rsidRPr="00BE6992" w:rsidTr="008F5016">
        <w:tc>
          <w:tcPr>
            <w:tcW w:w="653" w:type="dxa"/>
          </w:tcPr>
          <w:p w:rsidR="00FF0F8E" w:rsidRPr="000F67AA" w:rsidRDefault="00FF0F8E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4072" w:type="dxa"/>
          </w:tcPr>
          <w:p w:rsidR="00FF0F8E" w:rsidRPr="000F67AA" w:rsidRDefault="00FF0F8E" w:rsidP="00E96E22">
            <w:r w:rsidRPr="000F67A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8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110 697,8</w:t>
            </w:r>
          </w:p>
        </w:tc>
        <w:tc>
          <w:tcPr>
            <w:tcW w:w="1446" w:type="dxa"/>
          </w:tcPr>
          <w:p w:rsidR="00FF0F8E" w:rsidRPr="00F1105E" w:rsidRDefault="00AC347A" w:rsidP="00FF0F8E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110 697,8</w:t>
            </w:r>
          </w:p>
        </w:tc>
        <w:tc>
          <w:tcPr>
            <w:tcW w:w="1321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37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FF0F8E" w:rsidRPr="00F1105E" w:rsidTr="008F5016">
        <w:trPr>
          <w:trHeight w:val="333"/>
        </w:trPr>
        <w:tc>
          <w:tcPr>
            <w:tcW w:w="653" w:type="dxa"/>
          </w:tcPr>
          <w:p w:rsidR="00FF0F8E" w:rsidRPr="000F67AA" w:rsidRDefault="00FF0F8E" w:rsidP="00E96E22">
            <w:pPr>
              <w:ind w:firstLine="709"/>
              <w:jc w:val="both"/>
            </w:pPr>
          </w:p>
        </w:tc>
        <w:tc>
          <w:tcPr>
            <w:tcW w:w="4072" w:type="dxa"/>
          </w:tcPr>
          <w:p w:rsidR="00FF0F8E" w:rsidRPr="000F67AA" w:rsidRDefault="00FF0F8E" w:rsidP="00E96E22">
            <w:r w:rsidRPr="000F67AA">
              <w:rPr>
                <w:sz w:val="22"/>
                <w:szCs w:val="22"/>
              </w:rPr>
              <w:t>Итого</w:t>
            </w:r>
          </w:p>
        </w:tc>
        <w:tc>
          <w:tcPr>
            <w:tcW w:w="1418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2 317 056,7</w:t>
            </w:r>
          </w:p>
        </w:tc>
        <w:tc>
          <w:tcPr>
            <w:tcW w:w="1446" w:type="dxa"/>
          </w:tcPr>
          <w:p w:rsidR="00FF0F8E" w:rsidRPr="00F1105E" w:rsidRDefault="00AC347A" w:rsidP="002B71C5">
            <w:pPr>
              <w:ind w:firstLine="15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2 232 600,5</w:t>
            </w:r>
          </w:p>
        </w:tc>
        <w:tc>
          <w:tcPr>
            <w:tcW w:w="1321" w:type="dxa"/>
          </w:tcPr>
          <w:p w:rsidR="00FF0F8E" w:rsidRPr="00F1105E" w:rsidRDefault="00AC347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</w:t>
            </w:r>
          </w:p>
        </w:tc>
        <w:tc>
          <w:tcPr>
            <w:tcW w:w="837" w:type="dxa"/>
          </w:tcPr>
          <w:p w:rsidR="00FF0F8E" w:rsidRPr="00F1105E" w:rsidRDefault="00AC347A" w:rsidP="000F6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F0F8E" w:rsidRPr="00F1105E" w:rsidTr="008F5016">
        <w:tc>
          <w:tcPr>
            <w:tcW w:w="653" w:type="dxa"/>
          </w:tcPr>
          <w:p w:rsidR="00FF0F8E" w:rsidRPr="000F67AA" w:rsidRDefault="00FF0F8E" w:rsidP="00E96E22">
            <w:pPr>
              <w:ind w:firstLine="709"/>
              <w:jc w:val="both"/>
            </w:pPr>
          </w:p>
        </w:tc>
        <w:tc>
          <w:tcPr>
            <w:tcW w:w="4072" w:type="dxa"/>
          </w:tcPr>
          <w:p w:rsidR="00FF0F8E" w:rsidRPr="000F67AA" w:rsidRDefault="00FF0F8E" w:rsidP="00E96E22"/>
        </w:tc>
        <w:tc>
          <w:tcPr>
            <w:tcW w:w="1418" w:type="dxa"/>
          </w:tcPr>
          <w:p w:rsidR="00FF0F8E" w:rsidRPr="00F1105E" w:rsidRDefault="00FF0F8E" w:rsidP="002B71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FF0F8E" w:rsidRPr="00F1105E" w:rsidRDefault="00FF0F8E" w:rsidP="002B71C5">
            <w:pPr>
              <w:ind w:firstLine="151"/>
              <w:jc w:val="right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FF0F8E" w:rsidRPr="00F1105E" w:rsidRDefault="00FF0F8E" w:rsidP="002B71C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FF0F8E" w:rsidRPr="00F1105E" w:rsidRDefault="00FF0F8E" w:rsidP="000F67AA">
            <w:pPr>
              <w:jc w:val="right"/>
              <w:rPr>
                <w:sz w:val="20"/>
                <w:szCs w:val="20"/>
              </w:rPr>
            </w:pPr>
          </w:p>
        </w:tc>
      </w:tr>
    </w:tbl>
    <w:p w:rsidR="007A4D01" w:rsidRPr="00BE6992" w:rsidRDefault="007A4D01" w:rsidP="007A4D01">
      <w:pPr>
        <w:ind w:firstLine="709"/>
        <w:jc w:val="both"/>
        <w:rPr>
          <w:sz w:val="26"/>
          <w:szCs w:val="26"/>
        </w:rPr>
      </w:pPr>
    </w:p>
    <w:p w:rsidR="007A4D01" w:rsidRPr="009945EF" w:rsidRDefault="007A4D01" w:rsidP="007A4D01">
      <w:pPr>
        <w:ind w:firstLine="709"/>
        <w:jc w:val="both"/>
        <w:rPr>
          <w:sz w:val="26"/>
          <w:szCs w:val="26"/>
        </w:rPr>
      </w:pPr>
      <w:r w:rsidRPr="009945EF">
        <w:rPr>
          <w:sz w:val="26"/>
          <w:szCs w:val="26"/>
        </w:rPr>
        <w:t xml:space="preserve">Наибольший удельный вес в расходах районного бюджета составляют расходы на «Образование» </w:t>
      </w:r>
      <w:r w:rsidR="00A43F14">
        <w:rPr>
          <w:sz w:val="26"/>
          <w:szCs w:val="26"/>
        </w:rPr>
        <w:t>5</w:t>
      </w:r>
      <w:r w:rsidR="00AC347A">
        <w:rPr>
          <w:sz w:val="26"/>
          <w:szCs w:val="26"/>
        </w:rPr>
        <w:t>7</w:t>
      </w:r>
      <w:r w:rsidR="00A43F14">
        <w:rPr>
          <w:sz w:val="26"/>
          <w:szCs w:val="26"/>
        </w:rPr>
        <w:t>,9</w:t>
      </w:r>
      <w:r w:rsidRPr="009945EF">
        <w:rPr>
          <w:sz w:val="26"/>
          <w:szCs w:val="26"/>
        </w:rPr>
        <w:t xml:space="preserve">%, расходы на «Жилищно-коммунальное хозяйство» -  </w:t>
      </w:r>
      <w:r w:rsidR="00B7093A">
        <w:rPr>
          <w:sz w:val="26"/>
          <w:szCs w:val="26"/>
        </w:rPr>
        <w:t>1</w:t>
      </w:r>
      <w:r w:rsidR="00A43F14">
        <w:rPr>
          <w:sz w:val="26"/>
          <w:szCs w:val="26"/>
        </w:rPr>
        <w:t>0,</w:t>
      </w:r>
      <w:r w:rsidR="00AC347A">
        <w:rPr>
          <w:sz w:val="26"/>
          <w:szCs w:val="26"/>
        </w:rPr>
        <w:t>2</w:t>
      </w:r>
      <w:r w:rsidR="009945EF" w:rsidRPr="009945EF">
        <w:rPr>
          <w:sz w:val="26"/>
          <w:szCs w:val="26"/>
        </w:rPr>
        <w:t xml:space="preserve">%, «Культуру и кинематографию» - </w:t>
      </w:r>
      <w:r w:rsidR="00AC347A">
        <w:rPr>
          <w:sz w:val="26"/>
          <w:szCs w:val="26"/>
        </w:rPr>
        <w:t>10,3</w:t>
      </w:r>
      <w:r w:rsidR="009945EF" w:rsidRPr="009945EF">
        <w:rPr>
          <w:sz w:val="26"/>
          <w:szCs w:val="26"/>
        </w:rPr>
        <w:t xml:space="preserve">%, «Социальную политику» составляют </w:t>
      </w:r>
      <w:r w:rsidR="00F52E70">
        <w:rPr>
          <w:sz w:val="26"/>
          <w:szCs w:val="26"/>
        </w:rPr>
        <w:t>5,9</w:t>
      </w:r>
      <w:r w:rsidR="009945EF" w:rsidRPr="009945EF">
        <w:rPr>
          <w:sz w:val="26"/>
          <w:szCs w:val="26"/>
        </w:rPr>
        <w:t>%,</w:t>
      </w:r>
    </w:p>
    <w:p w:rsidR="007A4D01" w:rsidRDefault="007A4D01" w:rsidP="007A4D01">
      <w:pPr>
        <w:ind w:firstLine="709"/>
        <w:jc w:val="both"/>
        <w:rPr>
          <w:sz w:val="26"/>
          <w:szCs w:val="26"/>
        </w:rPr>
      </w:pPr>
      <w:r w:rsidRPr="009945EF">
        <w:rPr>
          <w:sz w:val="26"/>
          <w:szCs w:val="26"/>
        </w:rPr>
        <w:t>Бюджет в 201</w:t>
      </w:r>
      <w:r w:rsidR="00F52E70">
        <w:rPr>
          <w:sz w:val="26"/>
          <w:szCs w:val="26"/>
        </w:rPr>
        <w:t>9</w:t>
      </w:r>
      <w:r w:rsidRPr="009945EF">
        <w:rPr>
          <w:sz w:val="26"/>
          <w:szCs w:val="26"/>
        </w:rPr>
        <w:t xml:space="preserve"> году также как и в предыдущие годы сохраняет социальную направленность,  расходы на социально-культурные мероприятия составляют 7</w:t>
      </w:r>
      <w:r w:rsidR="00F52E70">
        <w:rPr>
          <w:sz w:val="26"/>
          <w:szCs w:val="26"/>
        </w:rPr>
        <w:t>4,8</w:t>
      </w:r>
      <w:r w:rsidRPr="009945EF">
        <w:rPr>
          <w:sz w:val="26"/>
          <w:szCs w:val="26"/>
        </w:rPr>
        <w:t>%   в общем объеме бюджета района.</w:t>
      </w:r>
    </w:p>
    <w:p w:rsidR="00F52E70" w:rsidRPr="00CA455D" w:rsidRDefault="00F52E70" w:rsidP="00F52E70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Расходы на оплату труда работников бюджетной сферы составили   </w:t>
      </w:r>
      <w:r w:rsidRPr="005A3EFB">
        <w:rPr>
          <w:sz w:val="26"/>
          <w:szCs w:val="26"/>
        </w:rPr>
        <w:t>1</w:t>
      </w:r>
      <w:r w:rsidR="005A3EFB" w:rsidRPr="005A3EFB">
        <w:rPr>
          <w:sz w:val="26"/>
          <w:szCs w:val="26"/>
        </w:rPr>
        <w:t> 328 171,0</w:t>
      </w:r>
      <w:r w:rsidRPr="005A3EFB">
        <w:rPr>
          <w:sz w:val="26"/>
          <w:szCs w:val="26"/>
        </w:rPr>
        <w:t xml:space="preserve"> тыс. руб. (рост к 2018 году </w:t>
      </w:r>
      <w:r w:rsidR="005A3EFB" w:rsidRPr="005A3EFB">
        <w:rPr>
          <w:sz w:val="26"/>
          <w:szCs w:val="26"/>
        </w:rPr>
        <w:t>114 366,5</w:t>
      </w:r>
      <w:r w:rsidRPr="005A3EFB">
        <w:rPr>
          <w:sz w:val="26"/>
          <w:szCs w:val="26"/>
        </w:rPr>
        <w:t xml:space="preserve"> тыс. руб.).</w:t>
      </w:r>
    </w:p>
    <w:p w:rsidR="00F52E70" w:rsidRPr="00CA455D" w:rsidRDefault="00F52E70" w:rsidP="00F52E70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>Для обеспечения государственных гарантий по выплате заработной платы работникам на уровне не ниже минимальной заработной платы, установленной в Красноярском крае, из бюджета района выплачено  247 949,5   тыс. рублей, по сравнению с 2018 годом расходы возросли на 60 964,8 тыс. руб.</w:t>
      </w:r>
    </w:p>
    <w:p w:rsidR="00F52E70" w:rsidRPr="00CA455D" w:rsidRDefault="00F52E70" w:rsidP="00F52E70">
      <w:pPr>
        <w:pStyle w:val="a3"/>
        <w:tabs>
          <w:tab w:val="center" w:pos="-1843"/>
          <w:tab w:val="right" w:pos="10632"/>
        </w:tabs>
        <w:ind w:firstLine="709"/>
        <w:jc w:val="both"/>
        <w:rPr>
          <w:b w:val="0"/>
          <w:noProof/>
          <w:sz w:val="26"/>
          <w:szCs w:val="26"/>
        </w:rPr>
      </w:pPr>
      <w:r w:rsidRPr="00CA455D">
        <w:rPr>
          <w:b w:val="0"/>
          <w:noProof/>
          <w:sz w:val="26"/>
          <w:szCs w:val="26"/>
        </w:rPr>
        <w:t>Одним из приоритетных направлений бюджетной политики в области оплаты труда на ближайшую перспективу  является повышение размеров оплаты труда отдельным категориям работников бюджетной сферы в рамках реализации указов Президента Российской Федерации, предусматривающих мероприятия, направленные на обеспечение достижения установленных соотношений средней заработной платы отдельных категорий работников к индикативным показателям.</w:t>
      </w:r>
    </w:p>
    <w:p w:rsidR="00F52E70" w:rsidRPr="00CA455D" w:rsidRDefault="00F52E70" w:rsidP="00F52E70">
      <w:pPr>
        <w:pStyle w:val="a3"/>
        <w:tabs>
          <w:tab w:val="center" w:pos="-1843"/>
          <w:tab w:val="right" w:pos="10632"/>
        </w:tabs>
        <w:jc w:val="both"/>
        <w:rPr>
          <w:b w:val="0"/>
          <w:noProof/>
          <w:sz w:val="26"/>
          <w:szCs w:val="26"/>
        </w:rPr>
      </w:pPr>
      <w:r w:rsidRPr="00CA455D">
        <w:rPr>
          <w:b w:val="0"/>
          <w:noProof/>
          <w:sz w:val="26"/>
          <w:szCs w:val="26"/>
        </w:rPr>
        <w:t xml:space="preserve">         Совершенствование системы оплаты труда работников учреждений ориентировано на достижение конкретных показателей качества и количества оказываемых услуг, при этом должно быть обеспечено соответствие оплаты труда конкретных работников качеству оказания ими муниципальных услуг.</w:t>
      </w:r>
    </w:p>
    <w:p w:rsidR="00F52E70" w:rsidRPr="00CA455D" w:rsidRDefault="00F52E70" w:rsidP="00F52E70">
      <w:pPr>
        <w:spacing w:before="120"/>
        <w:ind w:firstLine="709"/>
        <w:jc w:val="both"/>
        <w:rPr>
          <w:color w:val="000000"/>
          <w:sz w:val="26"/>
          <w:szCs w:val="26"/>
        </w:rPr>
      </w:pPr>
      <w:r w:rsidRPr="00CA455D">
        <w:rPr>
          <w:color w:val="000000"/>
          <w:sz w:val="26"/>
          <w:szCs w:val="26"/>
        </w:rPr>
        <w:t>В 2019году произведено увеличение фондов оплаты труда с целью выполнения с 1 июня 2017 года индикативных показателей и доведения средней заработной платы:</w:t>
      </w:r>
    </w:p>
    <w:p w:rsidR="00F52E70" w:rsidRPr="00CA455D" w:rsidRDefault="00F52E70" w:rsidP="00F52E70">
      <w:pPr>
        <w:spacing w:before="120"/>
        <w:ind w:firstLine="709"/>
        <w:jc w:val="both"/>
        <w:rPr>
          <w:color w:val="000000"/>
          <w:sz w:val="26"/>
          <w:szCs w:val="26"/>
        </w:rPr>
      </w:pPr>
      <w:r w:rsidRPr="00CA455D">
        <w:rPr>
          <w:color w:val="000000"/>
          <w:sz w:val="26"/>
          <w:szCs w:val="26"/>
        </w:rPr>
        <w:t>педагогических работников учреждений дополнительного образования детей не ниже 33 572,9 рублей, направлено дополнительно 4 715,6 тыс. рублей;</w:t>
      </w:r>
    </w:p>
    <w:p w:rsidR="00F52E70" w:rsidRPr="00CA455D" w:rsidRDefault="00F52E70" w:rsidP="00F52E70">
      <w:pPr>
        <w:spacing w:before="120"/>
        <w:ind w:firstLine="709"/>
        <w:jc w:val="both"/>
        <w:rPr>
          <w:color w:val="000000"/>
          <w:sz w:val="26"/>
          <w:szCs w:val="26"/>
        </w:rPr>
      </w:pPr>
      <w:r w:rsidRPr="00CA455D">
        <w:rPr>
          <w:color w:val="000000"/>
          <w:sz w:val="26"/>
          <w:szCs w:val="26"/>
        </w:rPr>
        <w:t>основного и административно-управленческого персонала учреждений культуры не ниже 34 417,3 рублей, дополнительно направлено 29 747,0 тыс. рублей;</w:t>
      </w:r>
    </w:p>
    <w:p w:rsidR="00F52E70" w:rsidRPr="00CA455D" w:rsidRDefault="00F52E70" w:rsidP="00F52E70">
      <w:pPr>
        <w:pStyle w:val="ad"/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</w:rPr>
      </w:pPr>
      <w:r w:rsidRPr="00CA455D">
        <w:rPr>
          <w:color w:val="000000"/>
          <w:sz w:val="26"/>
          <w:szCs w:val="26"/>
        </w:rPr>
        <w:t xml:space="preserve">обеспечение повышения на 4,3 процента с 1 октября 2019 года </w:t>
      </w:r>
      <w:proofErr w:type="gramStart"/>
      <w:r w:rsidRPr="00CA455D">
        <w:rPr>
          <w:color w:val="000000"/>
          <w:sz w:val="26"/>
          <w:szCs w:val="26"/>
        </w:rPr>
        <w:t>фондов оплаты труда работников бюджетной сферы</w:t>
      </w:r>
      <w:proofErr w:type="gramEnd"/>
      <w:r w:rsidRPr="00CA455D">
        <w:rPr>
          <w:color w:val="000000"/>
          <w:sz w:val="26"/>
          <w:szCs w:val="26"/>
        </w:rPr>
        <w:t xml:space="preserve"> направлено  6 004,1 тыс. рублей;</w:t>
      </w:r>
    </w:p>
    <w:p w:rsidR="00F52E70" w:rsidRPr="00CA455D" w:rsidRDefault="00F52E70" w:rsidP="007A4D01">
      <w:pPr>
        <w:ind w:firstLine="709"/>
        <w:jc w:val="both"/>
        <w:rPr>
          <w:sz w:val="26"/>
          <w:szCs w:val="26"/>
        </w:rPr>
      </w:pPr>
    </w:p>
    <w:p w:rsidR="001338D4" w:rsidRPr="001338D4" w:rsidRDefault="001338D4" w:rsidP="001338D4">
      <w:pPr>
        <w:ind w:firstLine="709"/>
        <w:jc w:val="both"/>
        <w:rPr>
          <w:sz w:val="26"/>
          <w:szCs w:val="26"/>
        </w:rPr>
      </w:pPr>
    </w:p>
    <w:p w:rsidR="006F1AB0" w:rsidRPr="00BD65C2" w:rsidRDefault="006F1AB0" w:rsidP="000F67AA">
      <w:pPr>
        <w:spacing w:before="60"/>
        <w:ind w:firstLine="741"/>
        <w:jc w:val="center"/>
        <w:outlineLvl w:val="0"/>
        <w:rPr>
          <w:b/>
          <w:sz w:val="26"/>
          <w:szCs w:val="26"/>
        </w:rPr>
      </w:pPr>
      <w:r w:rsidRPr="00575F7D">
        <w:rPr>
          <w:b/>
          <w:sz w:val="26"/>
          <w:szCs w:val="26"/>
        </w:rPr>
        <w:t>Муниципальные программы Богучанского района</w:t>
      </w:r>
    </w:p>
    <w:p w:rsidR="00534441" w:rsidRDefault="005F6755" w:rsidP="001338D4">
      <w:pPr>
        <w:ind w:firstLine="709"/>
        <w:jc w:val="both"/>
        <w:outlineLvl w:val="6"/>
        <w:rPr>
          <w:sz w:val="26"/>
          <w:szCs w:val="26"/>
        </w:rPr>
      </w:pPr>
      <w:r w:rsidRPr="00BD65C2">
        <w:rPr>
          <w:sz w:val="26"/>
          <w:szCs w:val="26"/>
        </w:rPr>
        <w:t>В соответствии с положениями статьи 179 Бюджетного кодекса Российской Федерации районный бюджет на 201</w:t>
      </w:r>
      <w:r w:rsidR="00F52E70">
        <w:rPr>
          <w:sz w:val="26"/>
          <w:szCs w:val="26"/>
        </w:rPr>
        <w:t>9</w:t>
      </w:r>
      <w:r w:rsidRPr="00BD65C2">
        <w:rPr>
          <w:sz w:val="26"/>
          <w:szCs w:val="26"/>
        </w:rPr>
        <w:t xml:space="preserve"> год и плановый период 20</w:t>
      </w:r>
      <w:r w:rsidR="00F52E70">
        <w:rPr>
          <w:sz w:val="26"/>
          <w:szCs w:val="26"/>
        </w:rPr>
        <w:t>20</w:t>
      </w:r>
      <w:r w:rsidRPr="00BD65C2">
        <w:rPr>
          <w:sz w:val="26"/>
          <w:szCs w:val="26"/>
        </w:rPr>
        <w:t> – 20</w:t>
      </w:r>
      <w:r w:rsidR="00A43F14">
        <w:rPr>
          <w:sz w:val="26"/>
          <w:szCs w:val="26"/>
        </w:rPr>
        <w:t>2</w:t>
      </w:r>
      <w:r w:rsidR="00F52E70">
        <w:rPr>
          <w:sz w:val="26"/>
          <w:szCs w:val="26"/>
        </w:rPr>
        <w:t>1</w:t>
      </w:r>
      <w:r w:rsidRPr="00BD65C2">
        <w:rPr>
          <w:sz w:val="26"/>
          <w:szCs w:val="26"/>
        </w:rPr>
        <w:t xml:space="preserve"> годов  </w:t>
      </w:r>
      <w:r w:rsidR="006F1AB0" w:rsidRPr="00BD65C2">
        <w:rPr>
          <w:sz w:val="26"/>
          <w:szCs w:val="26"/>
        </w:rPr>
        <w:t xml:space="preserve"> сформирован и </w:t>
      </w:r>
      <w:r w:rsidRPr="00BD65C2">
        <w:rPr>
          <w:sz w:val="26"/>
          <w:szCs w:val="26"/>
        </w:rPr>
        <w:t xml:space="preserve"> утвержден на основании муниципальных программ.</w:t>
      </w:r>
      <w:r w:rsidR="006F1AB0" w:rsidRPr="00BD65C2">
        <w:rPr>
          <w:sz w:val="26"/>
          <w:szCs w:val="26"/>
        </w:rPr>
        <w:t xml:space="preserve"> </w:t>
      </w:r>
      <w:r w:rsidRPr="00BD65C2">
        <w:rPr>
          <w:bCs/>
          <w:sz w:val="26"/>
          <w:szCs w:val="26"/>
        </w:rPr>
        <w:t>В  районе утвержден</w:t>
      </w:r>
      <w:r w:rsidR="006F1AB0" w:rsidRPr="00BD65C2">
        <w:rPr>
          <w:bCs/>
          <w:sz w:val="26"/>
          <w:szCs w:val="26"/>
        </w:rPr>
        <w:t>о</w:t>
      </w:r>
      <w:r w:rsidRPr="00BD65C2">
        <w:rPr>
          <w:bCs/>
          <w:sz w:val="26"/>
          <w:szCs w:val="26"/>
        </w:rPr>
        <w:t xml:space="preserve"> 12 муниципальных программ Богучанского района (далее –  муниципальная программа)</w:t>
      </w:r>
      <w:r w:rsidR="00167802" w:rsidRPr="00BD65C2">
        <w:rPr>
          <w:bCs/>
          <w:sz w:val="26"/>
          <w:szCs w:val="26"/>
        </w:rPr>
        <w:t xml:space="preserve"> расходы районного бюджета </w:t>
      </w:r>
      <w:r w:rsidR="006F1AB0" w:rsidRPr="00BD65C2">
        <w:rPr>
          <w:bCs/>
          <w:sz w:val="26"/>
          <w:szCs w:val="26"/>
        </w:rPr>
        <w:t xml:space="preserve"> на реализацию муниципальных программ </w:t>
      </w:r>
      <w:r w:rsidR="00E46800">
        <w:rPr>
          <w:bCs/>
          <w:sz w:val="26"/>
          <w:szCs w:val="26"/>
        </w:rPr>
        <w:t>предусмотрены в сумме</w:t>
      </w:r>
      <w:r w:rsidR="006F1AB0" w:rsidRPr="00BD65C2">
        <w:rPr>
          <w:bCs/>
          <w:sz w:val="26"/>
          <w:szCs w:val="26"/>
        </w:rPr>
        <w:t xml:space="preserve"> </w:t>
      </w:r>
      <w:r w:rsidR="00013843" w:rsidRPr="00BD65C2">
        <w:rPr>
          <w:bCs/>
          <w:sz w:val="26"/>
          <w:szCs w:val="26"/>
        </w:rPr>
        <w:t xml:space="preserve"> </w:t>
      </w:r>
      <w:r w:rsidR="00F52E70">
        <w:rPr>
          <w:bCs/>
          <w:sz w:val="26"/>
          <w:szCs w:val="26"/>
        </w:rPr>
        <w:t>2 236 981,2</w:t>
      </w:r>
      <w:r w:rsidR="00167802" w:rsidRPr="00575F7D">
        <w:rPr>
          <w:bCs/>
          <w:sz w:val="26"/>
          <w:szCs w:val="26"/>
        </w:rPr>
        <w:t xml:space="preserve"> тыс. рублей, что составляет </w:t>
      </w:r>
      <w:r w:rsidR="00167802" w:rsidRPr="00F52E70">
        <w:rPr>
          <w:bCs/>
          <w:sz w:val="26"/>
          <w:szCs w:val="26"/>
        </w:rPr>
        <w:t>9</w:t>
      </w:r>
      <w:r w:rsidR="00A43F14" w:rsidRPr="00F52E70">
        <w:rPr>
          <w:bCs/>
          <w:sz w:val="26"/>
          <w:szCs w:val="26"/>
        </w:rPr>
        <w:t>6,5</w:t>
      </w:r>
      <w:r w:rsidR="00167802" w:rsidRPr="00F52E70">
        <w:rPr>
          <w:bCs/>
          <w:sz w:val="26"/>
          <w:szCs w:val="26"/>
        </w:rPr>
        <w:t>% общего</w:t>
      </w:r>
      <w:r w:rsidR="00167802" w:rsidRPr="00575F7D">
        <w:rPr>
          <w:bCs/>
          <w:sz w:val="26"/>
          <w:szCs w:val="26"/>
        </w:rPr>
        <w:t xml:space="preserve"> объема бюджета.</w:t>
      </w:r>
      <w:r w:rsidR="006F1AB0" w:rsidRPr="00575F7D">
        <w:rPr>
          <w:bCs/>
          <w:sz w:val="26"/>
          <w:szCs w:val="26"/>
        </w:rPr>
        <w:t xml:space="preserve">  Кассовые расходы  составили</w:t>
      </w:r>
      <w:r w:rsidR="00EA020A" w:rsidRPr="00575F7D">
        <w:rPr>
          <w:sz w:val="26"/>
          <w:szCs w:val="26"/>
        </w:rPr>
        <w:t xml:space="preserve"> </w:t>
      </w:r>
      <w:r w:rsidR="0078456E" w:rsidRPr="00575F7D">
        <w:rPr>
          <w:sz w:val="26"/>
          <w:szCs w:val="26"/>
        </w:rPr>
        <w:t xml:space="preserve"> </w:t>
      </w:r>
      <w:r w:rsidR="00F52E70">
        <w:rPr>
          <w:sz w:val="26"/>
          <w:szCs w:val="26"/>
        </w:rPr>
        <w:t>2 160 108,1</w:t>
      </w:r>
      <w:r w:rsidR="00E46800" w:rsidRPr="00575F7D">
        <w:rPr>
          <w:bCs/>
          <w:sz w:val="26"/>
          <w:szCs w:val="26"/>
        </w:rPr>
        <w:t xml:space="preserve"> </w:t>
      </w:r>
      <w:r w:rsidR="0078456E" w:rsidRPr="00575F7D">
        <w:rPr>
          <w:sz w:val="26"/>
          <w:szCs w:val="26"/>
        </w:rPr>
        <w:t xml:space="preserve"> тыс. рублей,   что составляет </w:t>
      </w:r>
      <w:r w:rsidR="00575F7D" w:rsidRPr="00575F7D">
        <w:rPr>
          <w:sz w:val="26"/>
          <w:szCs w:val="26"/>
        </w:rPr>
        <w:t>9</w:t>
      </w:r>
      <w:r w:rsidR="00A43F14">
        <w:rPr>
          <w:sz w:val="26"/>
          <w:szCs w:val="26"/>
        </w:rPr>
        <w:t>6,</w:t>
      </w:r>
      <w:r w:rsidR="00F52E70">
        <w:rPr>
          <w:sz w:val="26"/>
          <w:szCs w:val="26"/>
        </w:rPr>
        <w:t>6</w:t>
      </w:r>
      <w:r w:rsidR="00534441" w:rsidRPr="00575F7D">
        <w:rPr>
          <w:sz w:val="26"/>
          <w:szCs w:val="26"/>
        </w:rPr>
        <w:t>% плановых</w:t>
      </w:r>
      <w:r w:rsidR="00534441">
        <w:rPr>
          <w:sz w:val="26"/>
          <w:szCs w:val="26"/>
        </w:rPr>
        <w:t xml:space="preserve"> назначений.</w:t>
      </w:r>
    </w:p>
    <w:p w:rsidR="00534441" w:rsidRDefault="00534441" w:rsidP="00534441">
      <w:pPr>
        <w:jc w:val="both"/>
        <w:outlineLvl w:val="6"/>
        <w:rPr>
          <w:sz w:val="26"/>
          <w:szCs w:val="26"/>
        </w:rPr>
      </w:pPr>
    </w:p>
    <w:p w:rsidR="00214B11" w:rsidRDefault="00F132CF" w:rsidP="00214B11">
      <w:pPr>
        <w:jc w:val="center"/>
        <w:outlineLvl w:val="6"/>
        <w:rPr>
          <w:b/>
          <w:bCs/>
          <w:sz w:val="26"/>
          <w:szCs w:val="26"/>
        </w:rPr>
      </w:pPr>
      <w:r w:rsidRPr="00821BD5">
        <w:rPr>
          <w:b/>
          <w:bCs/>
          <w:sz w:val="26"/>
          <w:szCs w:val="26"/>
          <w:u w:val="single"/>
        </w:rPr>
        <w:lastRenderedPageBreak/>
        <w:t>1. Муниципальная программа "Развитие образования Богучанского района"</w:t>
      </w:r>
    </w:p>
    <w:p w:rsidR="00214B11" w:rsidRDefault="00214B11" w:rsidP="00214B11">
      <w:pPr>
        <w:jc w:val="both"/>
        <w:outlineLvl w:val="6"/>
        <w:rPr>
          <w:b/>
          <w:bCs/>
          <w:sz w:val="26"/>
          <w:szCs w:val="26"/>
        </w:rPr>
      </w:pPr>
    </w:p>
    <w:p w:rsidR="00D671C9" w:rsidRDefault="00214B11" w:rsidP="00214B11">
      <w:pPr>
        <w:jc w:val="both"/>
        <w:outlineLvl w:val="6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О</w:t>
      </w:r>
      <w:r w:rsidR="00F132CF" w:rsidRPr="00605B39">
        <w:rPr>
          <w:bCs/>
          <w:sz w:val="26"/>
          <w:szCs w:val="26"/>
        </w:rPr>
        <w:t>своение сре</w:t>
      </w:r>
      <w:proofErr w:type="gramStart"/>
      <w:r w:rsidR="00F132CF" w:rsidRPr="00605B39">
        <w:rPr>
          <w:bCs/>
          <w:sz w:val="26"/>
          <w:szCs w:val="26"/>
        </w:rPr>
        <w:t>дств  в ц</w:t>
      </w:r>
      <w:proofErr w:type="gramEnd"/>
      <w:r w:rsidR="00F132CF" w:rsidRPr="00605B39">
        <w:rPr>
          <w:bCs/>
          <w:sz w:val="26"/>
          <w:szCs w:val="26"/>
        </w:rPr>
        <w:t xml:space="preserve">елом по программе составило  </w:t>
      </w:r>
      <w:r w:rsidR="00961299">
        <w:rPr>
          <w:bCs/>
          <w:sz w:val="26"/>
          <w:szCs w:val="26"/>
        </w:rPr>
        <w:t>9</w:t>
      </w:r>
      <w:r w:rsidR="00F52E70">
        <w:rPr>
          <w:bCs/>
          <w:sz w:val="26"/>
          <w:szCs w:val="26"/>
        </w:rPr>
        <w:t>7,3</w:t>
      </w:r>
      <w:r w:rsidR="00F132CF" w:rsidRPr="00605B39">
        <w:rPr>
          <w:bCs/>
          <w:sz w:val="26"/>
          <w:szCs w:val="26"/>
        </w:rPr>
        <w:t xml:space="preserve">% (уточненный план </w:t>
      </w:r>
      <w:r w:rsidR="003D4B98" w:rsidRPr="00605B39">
        <w:rPr>
          <w:bCs/>
          <w:sz w:val="26"/>
          <w:szCs w:val="26"/>
        </w:rPr>
        <w:t>1</w:t>
      </w:r>
      <w:r w:rsidR="00F52E70">
        <w:rPr>
          <w:bCs/>
          <w:sz w:val="26"/>
          <w:szCs w:val="26"/>
        </w:rPr>
        <w:t> </w:t>
      </w:r>
      <w:r w:rsidR="00961299">
        <w:rPr>
          <w:bCs/>
          <w:sz w:val="26"/>
          <w:szCs w:val="26"/>
        </w:rPr>
        <w:t>2</w:t>
      </w:r>
      <w:r w:rsidR="00F52E70">
        <w:rPr>
          <w:bCs/>
          <w:sz w:val="26"/>
          <w:szCs w:val="26"/>
        </w:rPr>
        <w:t>97 859,5</w:t>
      </w:r>
      <w:r w:rsidR="00F132CF" w:rsidRPr="00605B39">
        <w:rPr>
          <w:bCs/>
          <w:sz w:val="26"/>
          <w:szCs w:val="26"/>
        </w:rPr>
        <w:t xml:space="preserve"> тыс. рублей,  исполнено   </w:t>
      </w:r>
      <w:r w:rsidR="003D4B98" w:rsidRPr="00605B39">
        <w:rPr>
          <w:bCs/>
          <w:sz w:val="26"/>
          <w:szCs w:val="26"/>
        </w:rPr>
        <w:t>1</w:t>
      </w:r>
      <w:r w:rsidR="00F52E70">
        <w:rPr>
          <w:bCs/>
          <w:sz w:val="26"/>
          <w:szCs w:val="26"/>
        </w:rPr>
        <w:t> 262 261,7</w:t>
      </w:r>
      <w:r w:rsidR="00F132CF" w:rsidRPr="00605B39">
        <w:rPr>
          <w:bCs/>
          <w:sz w:val="26"/>
          <w:szCs w:val="26"/>
        </w:rPr>
        <w:t xml:space="preserve"> тыс. рублей)</w:t>
      </w:r>
    </w:p>
    <w:p w:rsidR="00961299" w:rsidRDefault="00901CC7" w:rsidP="00961299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Бюджетные ассигнования распределены по главным распорядителям следующим образом: </w:t>
      </w:r>
    </w:p>
    <w:p w:rsidR="00CA455D" w:rsidRDefault="00CA455D" w:rsidP="00CA455D">
      <w:pPr>
        <w:ind w:firstLine="567"/>
        <w:jc w:val="right"/>
        <w:rPr>
          <w:bCs/>
          <w:sz w:val="26"/>
          <w:szCs w:val="26"/>
        </w:rPr>
      </w:pPr>
    </w:p>
    <w:p w:rsidR="00CA455D" w:rsidRDefault="00CA455D" w:rsidP="00CA455D">
      <w:pPr>
        <w:ind w:firstLine="567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тыс. руб.</w:t>
      </w:r>
    </w:p>
    <w:tbl>
      <w:tblPr>
        <w:tblW w:w="9371" w:type="dxa"/>
        <w:tblInd w:w="93" w:type="dxa"/>
        <w:tblLook w:val="04A0"/>
      </w:tblPr>
      <w:tblGrid>
        <w:gridCol w:w="3600"/>
        <w:gridCol w:w="1840"/>
        <w:gridCol w:w="1960"/>
        <w:gridCol w:w="1971"/>
      </w:tblGrid>
      <w:tr w:rsidR="00CA455D" w:rsidRPr="00901CC7" w:rsidTr="00CA455D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901CC7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901CC7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901CC7">
              <w:rPr>
                <w:b/>
                <w:bCs/>
                <w:sz w:val="20"/>
                <w:szCs w:val="20"/>
              </w:rPr>
              <w:t>План на 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901CC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901CC7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901CC7">
              <w:rPr>
                <w:b/>
                <w:bCs/>
                <w:sz w:val="20"/>
                <w:szCs w:val="20"/>
              </w:rPr>
              <w:t>Факт за 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901CC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901CC7" w:rsidRDefault="00CA455D" w:rsidP="007B2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1CC7">
              <w:rPr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CA455D" w:rsidRPr="00901CC7" w:rsidTr="00CA455D">
        <w:trPr>
          <w:trHeight w:val="986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534441" w:rsidRDefault="00CA455D" w:rsidP="007B2535">
            <w:pPr>
              <w:jc w:val="center"/>
              <w:rPr>
                <w:bCs/>
                <w:sz w:val="20"/>
                <w:szCs w:val="20"/>
              </w:rPr>
            </w:pPr>
            <w:r w:rsidRPr="00534441">
              <w:rPr>
                <w:bCs/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534441" w:rsidRDefault="00CA455D" w:rsidP="007B25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1 297 859,52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534441" w:rsidRDefault="00CA455D" w:rsidP="007B253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1 262 261,68</w:t>
            </w:r>
            <w:r w:rsidRPr="0053444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534441" w:rsidRDefault="00CA455D" w:rsidP="007B2535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97,26</w:t>
            </w:r>
          </w:p>
        </w:tc>
      </w:tr>
    </w:tbl>
    <w:p w:rsidR="00CA455D" w:rsidRPr="00605B39" w:rsidRDefault="00CA455D" w:rsidP="00CA455D">
      <w:pPr>
        <w:ind w:firstLine="567"/>
        <w:jc w:val="both"/>
        <w:rPr>
          <w:bCs/>
          <w:sz w:val="26"/>
          <w:szCs w:val="26"/>
        </w:rPr>
      </w:pPr>
    </w:p>
    <w:p w:rsidR="00CA455D" w:rsidRPr="00534441" w:rsidRDefault="00CA455D" w:rsidP="00CA455D">
      <w:pPr>
        <w:ind w:firstLine="708"/>
        <w:jc w:val="both"/>
        <w:rPr>
          <w:i/>
          <w:sz w:val="26"/>
          <w:szCs w:val="26"/>
        </w:rPr>
      </w:pPr>
      <w:r w:rsidRPr="00534441">
        <w:rPr>
          <w:i/>
          <w:sz w:val="26"/>
          <w:szCs w:val="26"/>
        </w:rPr>
        <w:t xml:space="preserve">Подпрограмма 1 «Развитие дошкольного, общего и дополнительного  образования детей»  </w:t>
      </w:r>
    </w:p>
    <w:p w:rsidR="00CA455D" w:rsidRPr="00534441" w:rsidRDefault="00CA455D" w:rsidP="00CA455D">
      <w:pPr>
        <w:ind w:firstLine="708"/>
        <w:jc w:val="right"/>
        <w:rPr>
          <w:sz w:val="26"/>
          <w:szCs w:val="26"/>
        </w:rPr>
      </w:pPr>
      <w:r w:rsidRPr="00534441">
        <w:rPr>
          <w:sz w:val="26"/>
          <w:szCs w:val="26"/>
        </w:rPr>
        <w:t>тыс. руб.</w:t>
      </w:r>
    </w:p>
    <w:tbl>
      <w:tblPr>
        <w:tblW w:w="9371" w:type="dxa"/>
        <w:tblInd w:w="93" w:type="dxa"/>
        <w:tblLook w:val="04A0"/>
      </w:tblPr>
      <w:tblGrid>
        <w:gridCol w:w="3600"/>
        <w:gridCol w:w="1840"/>
        <w:gridCol w:w="1960"/>
        <w:gridCol w:w="1971"/>
      </w:tblGrid>
      <w:tr w:rsidR="00CA455D" w:rsidRPr="00901CC7" w:rsidTr="00CA455D">
        <w:trPr>
          <w:trHeight w:val="54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Pr="00A94D5A" w:rsidRDefault="00CA455D" w:rsidP="007B2535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План на 201</w:t>
            </w:r>
            <w:r>
              <w:rPr>
                <w:sz w:val="20"/>
                <w:szCs w:val="20"/>
              </w:rPr>
              <w:t>9</w:t>
            </w:r>
            <w:r w:rsidRPr="00A94D5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Pr="00A94D5A" w:rsidRDefault="00CA455D" w:rsidP="007B2535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Факт за 201</w:t>
            </w:r>
            <w:r>
              <w:rPr>
                <w:sz w:val="20"/>
                <w:szCs w:val="20"/>
              </w:rPr>
              <w:t>9</w:t>
            </w:r>
            <w:r w:rsidRPr="00A94D5A">
              <w:rPr>
                <w:sz w:val="20"/>
                <w:szCs w:val="20"/>
              </w:rPr>
              <w:t>год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Pr="00A94D5A" w:rsidRDefault="00CA455D" w:rsidP="007B2535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 исполнения</w:t>
            </w:r>
          </w:p>
        </w:tc>
      </w:tr>
      <w:tr w:rsidR="00CA455D" w:rsidRPr="00901CC7" w:rsidTr="00CA455D">
        <w:trPr>
          <w:trHeight w:val="54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901CC7" w:rsidRDefault="00CA455D" w:rsidP="007B2535">
            <w:pPr>
              <w:rPr>
                <w:sz w:val="20"/>
                <w:szCs w:val="20"/>
              </w:rPr>
            </w:pPr>
            <w:r w:rsidRPr="00901CC7">
              <w:rPr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1 212 907,02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1 1840 57,70</w:t>
            </w:r>
          </w:p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97,62</w:t>
            </w:r>
          </w:p>
        </w:tc>
      </w:tr>
    </w:tbl>
    <w:p w:rsidR="00CA455D" w:rsidRDefault="00CA455D" w:rsidP="00CA455D">
      <w:pPr>
        <w:pStyle w:val="a5"/>
        <w:spacing w:before="120"/>
        <w:jc w:val="both"/>
        <w:rPr>
          <w:b w:val="0"/>
          <w:sz w:val="26"/>
          <w:szCs w:val="26"/>
        </w:rPr>
      </w:pPr>
    </w:p>
    <w:p w:rsidR="00CA455D" w:rsidRPr="00BC0D84" w:rsidRDefault="00CA455D" w:rsidP="00CA455D">
      <w:pPr>
        <w:pStyle w:val="a5"/>
        <w:spacing w:before="120"/>
        <w:jc w:val="both"/>
        <w:rPr>
          <w:b w:val="0"/>
          <w:sz w:val="26"/>
          <w:szCs w:val="26"/>
          <w:highlight w:val="yellow"/>
        </w:rPr>
      </w:pPr>
      <w:r w:rsidRPr="00BC0D84">
        <w:rPr>
          <w:b w:val="0"/>
          <w:sz w:val="26"/>
          <w:szCs w:val="26"/>
        </w:rPr>
        <w:t>При реализации данной подпрограммы достигнуты следующие показатели:</w:t>
      </w:r>
    </w:p>
    <w:p w:rsidR="00CA455D" w:rsidRDefault="00CA455D" w:rsidP="00CA455D">
      <w:pPr>
        <w:ind w:firstLine="708"/>
        <w:jc w:val="both"/>
        <w:rPr>
          <w:sz w:val="26"/>
          <w:szCs w:val="26"/>
          <w:highlight w:val="yellow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66"/>
        <w:gridCol w:w="16"/>
        <w:gridCol w:w="3159"/>
        <w:gridCol w:w="1094"/>
        <w:gridCol w:w="850"/>
        <w:gridCol w:w="1134"/>
        <w:gridCol w:w="993"/>
        <w:gridCol w:w="1701"/>
      </w:tblGrid>
      <w:tr w:rsidR="00CA455D" w:rsidRPr="00BC0D84" w:rsidTr="007B2535">
        <w:trPr>
          <w:trHeight w:val="300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BC0D84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C0D84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C0D84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BC0D84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BC0D84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BC0D84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BC0D84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BC0D8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BC0D84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 xml:space="preserve">Примечание </w:t>
            </w:r>
          </w:p>
        </w:tc>
      </w:tr>
      <w:tr w:rsidR="00CA455D" w:rsidRPr="00BC0D84" w:rsidTr="007B2535">
        <w:trPr>
          <w:trHeight w:val="230"/>
        </w:trPr>
        <w:tc>
          <w:tcPr>
            <w:tcW w:w="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BC0D84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BC0D84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BC0D84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BC0D84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BC0D84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455D" w:rsidRPr="00BC0D84" w:rsidTr="007B2535">
        <w:trPr>
          <w:trHeight w:val="675"/>
        </w:trPr>
        <w:tc>
          <w:tcPr>
            <w:tcW w:w="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BC0D84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BC0D84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BC0D84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BC0D84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BC0D84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BC0D84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BC0D84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455D" w:rsidRPr="00BC0D84" w:rsidTr="007B2535">
        <w:trPr>
          <w:trHeight w:val="300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C0D84">
              <w:rPr>
                <w:i/>
                <w:iCs/>
                <w:color w:val="000000"/>
                <w:sz w:val="20"/>
                <w:szCs w:val="20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</w:tc>
      </w:tr>
      <w:tr w:rsidR="00CA455D" w:rsidRPr="00BC0D84" w:rsidTr="007B2535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A455D" w:rsidRPr="00BC0D84" w:rsidTr="007B2535">
        <w:trPr>
          <w:trHeight w:val="25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Удельный вес воспитанников дошкольных образовательных организаций, расположенных на территории Богучанского района,</w:t>
            </w:r>
            <w:r>
              <w:rPr>
                <w:sz w:val="20"/>
                <w:szCs w:val="20"/>
              </w:rPr>
              <w:t xml:space="preserve"> </w:t>
            </w:r>
            <w:r w:rsidRPr="00BC0D84">
              <w:rPr>
                <w:sz w:val="20"/>
                <w:szCs w:val="20"/>
              </w:rPr>
              <w:t>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расположенных на территории Богучанского района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right"/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A455D" w:rsidRPr="00BC0D84" w:rsidTr="007B2535">
        <w:trPr>
          <w:trHeight w:val="585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C0D84">
              <w:rPr>
                <w:i/>
                <w:iCs/>
                <w:color w:val="000000"/>
                <w:sz w:val="20"/>
                <w:szCs w:val="20"/>
              </w:rPr>
      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      </w:r>
          </w:p>
        </w:tc>
      </w:tr>
      <w:tr w:rsidR="00CA455D" w:rsidRPr="00BC0D84" w:rsidTr="007B2535">
        <w:trPr>
          <w:trHeight w:val="22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государственных (муниципальных) образовательных организаций, реализующих программы общего образования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 xml:space="preserve">Срок эксплуатации зданий образовательных учреждений составляет более 35 лет. </w:t>
            </w:r>
          </w:p>
        </w:tc>
      </w:tr>
      <w:tr w:rsidR="00CA455D" w:rsidRPr="00BC0D84" w:rsidTr="007B2535">
        <w:trPr>
          <w:trHeight w:val="17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 25 образовательных учреждений 22 имеют спортивные залы. </w:t>
            </w:r>
          </w:p>
        </w:tc>
      </w:tr>
      <w:tr w:rsidR="00CA455D" w:rsidRPr="00BC0D84" w:rsidTr="007B2535">
        <w:trPr>
          <w:trHeight w:val="26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 xml:space="preserve">Доля обучающихся в МОУ, занимающихся во вторую смену, в общей </w:t>
            </w:r>
            <w:proofErr w:type="gramStart"/>
            <w:r w:rsidRPr="00BC0D84">
              <w:rPr>
                <w:sz w:val="20"/>
                <w:szCs w:val="20"/>
              </w:rPr>
              <w:t>численности</w:t>
            </w:r>
            <w:proofErr w:type="gramEnd"/>
            <w:r w:rsidRPr="00BC0D84">
              <w:rPr>
                <w:sz w:val="20"/>
                <w:szCs w:val="20"/>
              </w:rPr>
              <w:t xml:space="preserve"> обучающихся в МОУ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55D" w:rsidRDefault="00CA455D" w:rsidP="007B253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Увеличение численности </w:t>
            </w:r>
            <w:proofErr w:type="gramStart"/>
            <w:r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во вторую смену в отчетном периоде. </w:t>
            </w:r>
          </w:p>
        </w:tc>
      </w:tr>
      <w:tr w:rsidR="00CA455D" w:rsidRPr="00BC0D84" w:rsidTr="007B2535">
        <w:trPr>
          <w:trHeight w:val="15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CA455D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Доля базовых образовательных учреждений (обеспечивающих совместное обучение инвалидов и лиц, не</w:t>
            </w:r>
            <w:r>
              <w:rPr>
                <w:sz w:val="20"/>
                <w:szCs w:val="20"/>
              </w:rPr>
              <w:t xml:space="preserve"> </w:t>
            </w:r>
            <w:r w:rsidRPr="00BC0D84">
              <w:rPr>
                <w:sz w:val="20"/>
                <w:szCs w:val="20"/>
              </w:rPr>
              <w:t>имеющих нарушений) в общем количестве образовательных учреждений, реализующих программы общего образования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МКОУ </w:t>
            </w:r>
            <w:proofErr w:type="spellStart"/>
            <w:r>
              <w:rPr>
                <w:color w:val="000000"/>
                <w:sz w:val="20"/>
                <w:szCs w:val="20"/>
              </w:rPr>
              <w:t>Богучанская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школа № 1; МКОУ </w:t>
            </w:r>
            <w:proofErr w:type="spellStart"/>
            <w:r>
              <w:rPr>
                <w:color w:val="000000"/>
                <w:sz w:val="20"/>
                <w:szCs w:val="20"/>
              </w:rPr>
              <w:t>Невонская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школа; МКОУ Октябрьская школа; МКОУ </w:t>
            </w:r>
            <w:proofErr w:type="spellStart"/>
            <w:r>
              <w:rPr>
                <w:color w:val="000000"/>
                <w:sz w:val="20"/>
                <w:szCs w:val="20"/>
              </w:rPr>
              <w:t>Чуноярская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школа; МКОУ </w:t>
            </w:r>
            <w:proofErr w:type="spellStart"/>
            <w:r>
              <w:rPr>
                <w:color w:val="000000"/>
                <w:sz w:val="20"/>
                <w:szCs w:val="20"/>
              </w:rPr>
              <w:t>Пинчугская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школа; МКОУ </w:t>
            </w:r>
            <w:proofErr w:type="spellStart"/>
            <w:r>
              <w:rPr>
                <w:color w:val="000000"/>
                <w:sz w:val="20"/>
                <w:szCs w:val="20"/>
              </w:rPr>
              <w:t>Кежекская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школа</w:t>
            </w:r>
          </w:p>
        </w:tc>
      </w:tr>
      <w:tr w:rsidR="00CA455D" w:rsidRPr="00BC0D84" w:rsidTr="007B2535">
        <w:trPr>
          <w:trHeight w:val="300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3. Содействовать выявлению и поддержке одаренных детей</w:t>
            </w:r>
          </w:p>
        </w:tc>
      </w:tr>
      <w:tr w:rsidR="00CA455D" w:rsidRPr="00BC0D84" w:rsidTr="007B2535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Охват детей в возрасте 5-18 лет программами дополнительного образовани</w:t>
            </w:r>
            <w:proofErr w:type="gramStart"/>
            <w:r w:rsidRPr="00BC0D84">
              <w:rPr>
                <w:sz w:val="20"/>
                <w:szCs w:val="20"/>
              </w:rPr>
              <w:t>я(</w:t>
            </w:r>
            <w:proofErr w:type="gramEnd"/>
            <w:r w:rsidRPr="00BC0D84">
              <w:rPr>
                <w:sz w:val="20"/>
                <w:szCs w:val="20"/>
              </w:rPr>
              <w:t>удельный вес численности детей, получающих услуги дополнительного образования, в общей численности детей в возрасте 5-18 лет)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A455D" w:rsidRPr="00BC0D84" w:rsidTr="007B2535">
        <w:trPr>
          <w:trHeight w:val="15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в олимпиадах и конкурах различного уровня, в общей </w:t>
            </w:r>
            <w:proofErr w:type="gramStart"/>
            <w:r w:rsidRPr="00BC0D84">
              <w:rPr>
                <w:sz w:val="20"/>
                <w:szCs w:val="20"/>
              </w:rPr>
              <w:t>численности</w:t>
            </w:r>
            <w:proofErr w:type="gramEnd"/>
            <w:r w:rsidRPr="00BC0D84">
              <w:rPr>
                <w:sz w:val="20"/>
                <w:szCs w:val="20"/>
              </w:rPr>
              <w:t xml:space="preserve"> обучающихся по программам общего образования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CA455D" w:rsidRPr="00BC0D84" w:rsidTr="007B2535">
        <w:trPr>
          <w:trHeight w:val="300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C0D84">
              <w:rPr>
                <w:i/>
                <w:iCs/>
                <w:color w:val="000000"/>
                <w:sz w:val="20"/>
                <w:szCs w:val="20"/>
              </w:rPr>
              <w:t xml:space="preserve"> 4</w:t>
            </w:r>
            <w:proofErr w:type="gramStart"/>
            <w:r w:rsidRPr="00BC0D84">
              <w:rPr>
                <w:i/>
                <w:iCs/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BC0D84">
              <w:rPr>
                <w:i/>
                <w:iCs/>
                <w:color w:val="000000"/>
                <w:sz w:val="20"/>
                <w:szCs w:val="20"/>
              </w:rPr>
              <w:t>беспечить безопасный, качественный отдых и оздоровление детей в летний период</w:t>
            </w:r>
          </w:p>
        </w:tc>
      </w:tr>
      <w:tr w:rsidR="00CA455D" w:rsidRPr="00BC0D84" w:rsidTr="007B2535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Pr="00BC0D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Доля оздоровленных детей школьного возраста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jc w:val="right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jc w:val="right"/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BC0D84" w:rsidRDefault="00CA455D" w:rsidP="007B2535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A455D" w:rsidRPr="00BC0D84" w:rsidTr="007B2535">
        <w:trPr>
          <w:trHeight w:val="675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BC0D84" w:rsidRDefault="00CA455D" w:rsidP="007B253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CA455D" w:rsidRDefault="00CA455D" w:rsidP="00CA455D">
      <w:pPr>
        <w:ind w:firstLine="708"/>
        <w:jc w:val="both"/>
        <w:rPr>
          <w:sz w:val="26"/>
          <w:szCs w:val="26"/>
        </w:rPr>
      </w:pPr>
    </w:p>
    <w:p w:rsidR="00CA455D" w:rsidRPr="00575F7D" w:rsidRDefault="00CA455D" w:rsidP="00CA455D">
      <w:pPr>
        <w:ind w:firstLine="708"/>
        <w:jc w:val="both"/>
        <w:rPr>
          <w:sz w:val="26"/>
          <w:szCs w:val="26"/>
        </w:rPr>
      </w:pPr>
      <w:r w:rsidRPr="00575F7D">
        <w:rPr>
          <w:sz w:val="26"/>
          <w:szCs w:val="26"/>
        </w:rPr>
        <w:t>Для достижения целей указанных в подпрограмме  расходы районного бюджета освоены следующим образом:</w:t>
      </w:r>
    </w:p>
    <w:p w:rsidR="00CA455D" w:rsidRPr="00575F7D" w:rsidRDefault="00CA455D" w:rsidP="00CA455D">
      <w:pPr>
        <w:ind w:firstLine="708"/>
        <w:jc w:val="both"/>
        <w:rPr>
          <w:sz w:val="26"/>
          <w:szCs w:val="26"/>
        </w:rPr>
      </w:pPr>
      <w:r w:rsidRPr="00575F7D">
        <w:rPr>
          <w:sz w:val="26"/>
          <w:szCs w:val="26"/>
        </w:rPr>
        <w:t>1.Реализация основных общеобразовательных программ дошкольного образования.</w:t>
      </w:r>
    </w:p>
    <w:p w:rsidR="00CA455D" w:rsidRPr="00575F7D" w:rsidRDefault="00CA455D" w:rsidP="00CA455D">
      <w:pPr>
        <w:ind w:firstLine="708"/>
        <w:jc w:val="both"/>
        <w:rPr>
          <w:sz w:val="26"/>
          <w:szCs w:val="26"/>
        </w:rPr>
      </w:pPr>
      <w:r w:rsidRPr="00575F7D">
        <w:rPr>
          <w:sz w:val="26"/>
          <w:szCs w:val="26"/>
        </w:rPr>
        <w:t>Основной объем средств в 201</w:t>
      </w:r>
      <w:r>
        <w:rPr>
          <w:sz w:val="26"/>
          <w:szCs w:val="26"/>
        </w:rPr>
        <w:t>9</w:t>
      </w:r>
      <w:r w:rsidRPr="00575F7D">
        <w:rPr>
          <w:sz w:val="26"/>
          <w:szCs w:val="26"/>
        </w:rPr>
        <w:t xml:space="preserve"> году был </w:t>
      </w:r>
      <w:proofErr w:type="gramStart"/>
      <w:r w:rsidRPr="00575F7D">
        <w:rPr>
          <w:sz w:val="26"/>
          <w:szCs w:val="26"/>
        </w:rPr>
        <w:t>направлен на выполнение данного мероприятия запланировано</w:t>
      </w:r>
      <w:proofErr w:type="gramEnd"/>
      <w:r w:rsidRPr="00575F7D">
        <w:rPr>
          <w:sz w:val="26"/>
          <w:szCs w:val="26"/>
        </w:rPr>
        <w:t xml:space="preserve"> </w:t>
      </w:r>
      <w:r>
        <w:rPr>
          <w:sz w:val="26"/>
          <w:szCs w:val="26"/>
        </w:rPr>
        <w:t>225</w:t>
      </w:r>
      <w:r w:rsidR="007B2535">
        <w:rPr>
          <w:sz w:val="26"/>
          <w:szCs w:val="26"/>
        </w:rPr>
        <w:t xml:space="preserve"> </w:t>
      </w:r>
      <w:r>
        <w:rPr>
          <w:sz w:val="26"/>
          <w:szCs w:val="26"/>
        </w:rPr>
        <w:t>419,56</w:t>
      </w:r>
      <w:r w:rsidRPr="00575F7D">
        <w:rPr>
          <w:sz w:val="26"/>
          <w:szCs w:val="26"/>
        </w:rPr>
        <w:t xml:space="preserve"> тыс. рублей, фактически профинансировано </w:t>
      </w:r>
      <w:r>
        <w:rPr>
          <w:sz w:val="26"/>
          <w:szCs w:val="26"/>
        </w:rPr>
        <w:t>222</w:t>
      </w:r>
      <w:r w:rsidR="007B2535">
        <w:rPr>
          <w:sz w:val="26"/>
          <w:szCs w:val="26"/>
        </w:rPr>
        <w:t xml:space="preserve"> </w:t>
      </w:r>
      <w:r>
        <w:rPr>
          <w:sz w:val="26"/>
          <w:szCs w:val="26"/>
        </w:rPr>
        <w:t>219,18</w:t>
      </w:r>
      <w:r w:rsidRPr="00575F7D">
        <w:rPr>
          <w:sz w:val="26"/>
          <w:szCs w:val="26"/>
        </w:rPr>
        <w:t xml:space="preserve"> тыс. рублей. Освоение средств составляет </w:t>
      </w:r>
      <w:r>
        <w:rPr>
          <w:sz w:val="26"/>
          <w:szCs w:val="26"/>
        </w:rPr>
        <w:t>98,58</w:t>
      </w:r>
      <w:r w:rsidRPr="00575F7D">
        <w:rPr>
          <w:sz w:val="26"/>
          <w:szCs w:val="26"/>
        </w:rPr>
        <w:t xml:space="preserve"> %.</w:t>
      </w:r>
    </w:p>
    <w:p w:rsidR="00CA455D" w:rsidRPr="00575F7D" w:rsidRDefault="00CA455D" w:rsidP="00CA455D">
      <w:pPr>
        <w:jc w:val="both"/>
        <w:rPr>
          <w:sz w:val="26"/>
          <w:szCs w:val="26"/>
        </w:rPr>
      </w:pPr>
      <w:r w:rsidRPr="00575F7D">
        <w:rPr>
          <w:sz w:val="26"/>
          <w:szCs w:val="26"/>
        </w:rPr>
        <w:t xml:space="preserve">           2. Создание условий для предоставления общедоступного и бесплатного дошкольного образования, содержание детей присмотр и уход.</w:t>
      </w:r>
    </w:p>
    <w:p w:rsidR="00CA455D" w:rsidRDefault="00CA455D" w:rsidP="00CA455D">
      <w:pPr>
        <w:jc w:val="both"/>
        <w:rPr>
          <w:sz w:val="26"/>
          <w:szCs w:val="26"/>
        </w:rPr>
      </w:pPr>
      <w:r w:rsidRPr="00575F7D">
        <w:rPr>
          <w:sz w:val="26"/>
          <w:szCs w:val="26"/>
        </w:rPr>
        <w:t>В 201</w:t>
      </w:r>
      <w:r>
        <w:rPr>
          <w:sz w:val="26"/>
          <w:szCs w:val="26"/>
        </w:rPr>
        <w:t>9</w:t>
      </w:r>
      <w:r w:rsidRPr="00575F7D">
        <w:rPr>
          <w:sz w:val="26"/>
          <w:szCs w:val="26"/>
        </w:rPr>
        <w:t xml:space="preserve"> году на создание условий предусмотрено </w:t>
      </w:r>
      <w:r>
        <w:rPr>
          <w:sz w:val="26"/>
          <w:szCs w:val="26"/>
        </w:rPr>
        <w:t>177</w:t>
      </w:r>
      <w:r w:rsidR="007B25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276,66 </w:t>
      </w:r>
      <w:r w:rsidRPr="00575F7D">
        <w:rPr>
          <w:sz w:val="26"/>
          <w:szCs w:val="26"/>
        </w:rPr>
        <w:t xml:space="preserve">тыс. рублей, фактически освоено </w:t>
      </w:r>
      <w:r>
        <w:rPr>
          <w:sz w:val="26"/>
          <w:szCs w:val="26"/>
        </w:rPr>
        <w:t>171</w:t>
      </w:r>
      <w:r w:rsidR="007B2535">
        <w:rPr>
          <w:sz w:val="26"/>
          <w:szCs w:val="26"/>
        </w:rPr>
        <w:t xml:space="preserve"> </w:t>
      </w:r>
      <w:r>
        <w:rPr>
          <w:sz w:val="26"/>
          <w:szCs w:val="26"/>
        </w:rPr>
        <w:t>700,56</w:t>
      </w:r>
      <w:r w:rsidRPr="00575F7D">
        <w:rPr>
          <w:sz w:val="26"/>
          <w:szCs w:val="26"/>
        </w:rPr>
        <w:t xml:space="preserve"> тыс. рублей. Освоение средств составляет </w:t>
      </w:r>
      <w:r>
        <w:rPr>
          <w:sz w:val="26"/>
          <w:szCs w:val="26"/>
        </w:rPr>
        <w:t>96,85</w:t>
      </w:r>
      <w:r w:rsidRPr="00575F7D">
        <w:rPr>
          <w:sz w:val="26"/>
          <w:szCs w:val="26"/>
        </w:rPr>
        <w:t xml:space="preserve"> %.</w:t>
      </w:r>
      <w:r>
        <w:rPr>
          <w:sz w:val="26"/>
          <w:szCs w:val="26"/>
        </w:rPr>
        <w:t xml:space="preserve"> Продолжается работа по совершенствованию МТБ дошкольных образовательных организаций в соответствии с требованиями ФГОС ДО, </w:t>
      </w:r>
      <w:proofErr w:type="spellStart"/>
      <w:r>
        <w:rPr>
          <w:sz w:val="26"/>
          <w:szCs w:val="26"/>
        </w:rPr>
        <w:t>СанПиН</w:t>
      </w:r>
      <w:proofErr w:type="spellEnd"/>
      <w:r>
        <w:rPr>
          <w:sz w:val="26"/>
          <w:szCs w:val="26"/>
        </w:rPr>
        <w:t>.</w:t>
      </w:r>
    </w:p>
    <w:p w:rsidR="00CA455D" w:rsidRDefault="00CA455D" w:rsidP="00CA45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 Присмотр и уход за детьми – инвалидами, детьми-сиротами и </w:t>
      </w:r>
      <w:proofErr w:type="gramStart"/>
      <w:r>
        <w:rPr>
          <w:sz w:val="26"/>
          <w:szCs w:val="26"/>
        </w:rPr>
        <w:t>детьми</w:t>
      </w:r>
      <w:proofErr w:type="gramEnd"/>
      <w:r>
        <w:rPr>
          <w:sz w:val="26"/>
          <w:szCs w:val="26"/>
        </w:rPr>
        <w:t xml:space="preserve"> оставшимися без попечения родителей, а также дети с туберкулезной интоксикацией.</w:t>
      </w:r>
    </w:p>
    <w:p w:rsidR="00CA455D" w:rsidRPr="00575F7D" w:rsidRDefault="00CA455D" w:rsidP="00CA45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Бесплатным питанием за счет средств краевого бюджета охвачено 47 детей, посещающих дошкольные образовательные учреждения Исполнение составило 734,2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(100%).</w:t>
      </w:r>
    </w:p>
    <w:p w:rsidR="00CA455D" w:rsidRPr="00575F7D" w:rsidRDefault="00CA455D" w:rsidP="00CA455D">
      <w:pPr>
        <w:ind w:hanging="708"/>
        <w:jc w:val="both"/>
        <w:rPr>
          <w:sz w:val="26"/>
          <w:szCs w:val="26"/>
        </w:rPr>
      </w:pPr>
      <w:r w:rsidRPr="00575F7D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>4</w:t>
      </w:r>
      <w:r w:rsidRPr="00575F7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575F7D">
        <w:rPr>
          <w:sz w:val="26"/>
          <w:szCs w:val="26"/>
        </w:rPr>
        <w:t>В 201</w:t>
      </w:r>
      <w:r>
        <w:rPr>
          <w:sz w:val="26"/>
          <w:szCs w:val="26"/>
        </w:rPr>
        <w:t>9</w:t>
      </w:r>
      <w:r w:rsidRPr="00575F7D">
        <w:rPr>
          <w:sz w:val="26"/>
          <w:szCs w:val="26"/>
        </w:rPr>
        <w:t xml:space="preserve"> году на выплату компенсации части родительской платы за содержание детей в муниципальных образовательных учреждениях, реализующих основную общеобразовательную программу дошкольного образования за счет сре</w:t>
      </w:r>
      <w:proofErr w:type="gramStart"/>
      <w:r w:rsidRPr="00575F7D">
        <w:rPr>
          <w:sz w:val="26"/>
          <w:szCs w:val="26"/>
        </w:rPr>
        <w:t>дств кр</w:t>
      </w:r>
      <w:proofErr w:type="gramEnd"/>
      <w:r w:rsidRPr="00575F7D">
        <w:rPr>
          <w:sz w:val="26"/>
          <w:szCs w:val="26"/>
        </w:rPr>
        <w:t xml:space="preserve">аевого бюджета и расходы на доставку запланировано </w:t>
      </w:r>
      <w:r>
        <w:rPr>
          <w:sz w:val="26"/>
          <w:szCs w:val="26"/>
        </w:rPr>
        <w:t>2</w:t>
      </w:r>
      <w:r w:rsidR="007B2535">
        <w:rPr>
          <w:sz w:val="26"/>
          <w:szCs w:val="26"/>
        </w:rPr>
        <w:t xml:space="preserve"> </w:t>
      </w:r>
      <w:r>
        <w:rPr>
          <w:sz w:val="26"/>
          <w:szCs w:val="26"/>
        </w:rPr>
        <w:t>216,4</w:t>
      </w:r>
      <w:r w:rsidRPr="00575F7D">
        <w:rPr>
          <w:sz w:val="26"/>
          <w:szCs w:val="26"/>
        </w:rPr>
        <w:t xml:space="preserve"> тыс. рублей, фактически освоено </w:t>
      </w:r>
      <w:r>
        <w:rPr>
          <w:sz w:val="26"/>
          <w:szCs w:val="26"/>
        </w:rPr>
        <w:t>2</w:t>
      </w:r>
      <w:r w:rsidR="007B2535">
        <w:rPr>
          <w:sz w:val="26"/>
          <w:szCs w:val="26"/>
        </w:rPr>
        <w:t xml:space="preserve"> </w:t>
      </w:r>
      <w:r>
        <w:rPr>
          <w:sz w:val="26"/>
          <w:szCs w:val="26"/>
        </w:rPr>
        <w:t>177,2</w:t>
      </w:r>
      <w:r w:rsidRPr="00575F7D">
        <w:rPr>
          <w:sz w:val="26"/>
          <w:szCs w:val="26"/>
        </w:rPr>
        <w:t xml:space="preserve"> тыс. рублей. Освоение средств составляет </w:t>
      </w:r>
      <w:r>
        <w:rPr>
          <w:sz w:val="26"/>
          <w:szCs w:val="26"/>
        </w:rPr>
        <w:t>98,23</w:t>
      </w:r>
      <w:r w:rsidRPr="00575F7D">
        <w:rPr>
          <w:sz w:val="26"/>
          <w:szCs w:val="26"/>
        </w:rPr>
        <w:t xml:space="preserve"> %. Количество семей, получивших компенсацию – </w:t>
      </w:r>
      <w:r w:rsidR="000401ED">
        <w:rPr>
          <w:sz w:val="26"/>
          <w:szCs w:val="26"/>
        </w:rPr>
        <w:t>470</w:t>
      </w:r>
      <w:r w:rsidRPr="00575F7D">
        <w:rPr>
          <w:sz w:val="26"/>
          <w:szCs w:val="26"/>
        </w:rPr>
        <w:t xml:space="preserve"> </w:t>
      </w:r>
      <w:r w:rsidR="000401ED">
        <w:rPr>
          <w:sz w:val="26"/>
          <w:szCs w:val="26"/>
        </w:rPr>
        <w:t xml:space="preserve"> (в 2018 году количество семей составляло 708). </w:t>
      </w:r>
      <w:r>
        <w:rPr>
          <w:sz w:val="26"/>
          <w:szCs w:val="26"/>
        </w:rPr>
        <w:t>Количество семей изменилось в связи с изменением положения о предоставлении компенсации части родительской платы.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Задача 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Мероприятия: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1.Реализация основных общеобразовательных программ общего образования.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На реализацию основных общеобразовательных программ общего образования в 2019 году запланировано 440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537,44 тыс. рублей, фактически профинансировано 436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 xml:space="preserve">536,00 тыс. рублей. В 2019 году в рамках реализации МП «Развитие образования Богучанского района» продолжилось совершенствование образовательной среды школ, формирование учебно-материальных условий для реализации ФГОС. </w:t>
      </w:r>
      <w:r w:rsidRPr="000401ED">
        <w:rPr>
          <w:sz w:val="26"/>
          <w:szCs w:val="26"/>
        </w:rPr>
        <w:lastRenderedPageBreak/>
        <w:t>Приобретено учебно-лабораторное оборудование, компьютерное оборудование, спортивное оборудование. Проведена частичная замена учебной мебели в образовательных организациях.  Освоение средств составляет 99,09%.</w:t>
      </w:r>
    </w:p>
    <w:p w:rsidR="00CA455D" w:rsidRPr="000401ED" w:rsidRDefault="00CA455D" w:rsidP="00CA455D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 xml:space="preserve">         2.  Мероприятия по обеспечению текущей деятельности по реализации общеобразовательных программ дополнительного образования детей в образовательных учреждениях.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Плановое значение 2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427,20 тыс. рублей, освоено 2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423,29 тыс</w:t>
      </w:r>
      <w:proofErr w:type="gramStart"/>
      <w:r w:rsidRPr="000401ED">
        <w:rPr>
          <w:sz w:val="26"/>
          <w:szCs w:val="26"/>
        </w:rPr>
        <w:t>.р</w:t>
      </w:r>
      <w:proofErr w:type="gramEnd"/>
      <w:r w:rsidRPr="000401ED">
        <w:rPr>
          <w:sz w:val="26"/>
          <w:szCs w:val="26"/>
        </w:rPr>
        <w:t>ублей. Показатель равен 99,84%.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3. Обеспечение питанием детей из семей со среднедушевым доходом  ниже величины прожиточного минимума в общеобразовательных учреждениях.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В 2019 году на вышеуказанное мероприятие было запланировано сре</w:t>
      </w:r>
      <w:proofErr w:type="gramStart"/>
      <w:r w:rsidRPr="000401ED">
        <w:rPr>
          <w:sz w:val="26"/>
          <w:szCs w:val="26"/>
        </w:rPr>
        <w:t>дств в с</w:t>
      </w:r>
      <w:proofErr w:type="gramEnd"/>
      <w:r w:rsidRPr="000401ED">
        <w:rPr>
          <w:sz w:val="26"/>
          <w:szCs w:val="26"/>
        </w:rPr>
        <w:t>умме 29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600,00тыс. рублей, фактически профинансировано 29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372,84тыс. рублей. Выполнение 99,23 %.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4. Обеспечение текущей деятельности по реализации общеобразовательных программ. Обеспечение санитарно-эпидемиологических требований к организации образовательного процесса и материально-техническое оснащение процесса.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 xml:space="preserve"> На укрепление материально-технической базы и обеспечение безопасности  образовательных учреждений Богучанского района  выделено 253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108,90 тыс. рублей освоено 245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231,10 тыс. руб. процент освоения – 96,89%.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С целью обеспечения безопасности образовательного процесса в 2019 году за счет средств местного бюджета были заключены договора на обслуживание АОПС, тревожной кнопки, государственная поверка приборов учета, ремонт тепловых узлов. Проводилась специальная оценка условий труда. С целью подготовки к новому учебному году и обеспечению качественного питания детей за счет средств муниципальной программы было приобретено оборудование для пищеблоков (плиты, мясорубки, ванны моечные, столы разделочные).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5. Развитие творческого потенциала талантливых школьников и  педагогов в муниципальных учреждениях Богучанского района. Привлечение и закрепление молодых специалистов.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В 2019 году на развитие творческого потенциала талантливых педагогов и школьников в муниципальных учреждениях Богучанского района запланировано сре</w:t>
      </w:r>
      <w:proofErr w:type="gramStart"/>
      <w:r w:rsidRPr="000401ED">
        <w:rPr>
          <w:sz w:val="26"/>
          <w:szCs w:val="26"/>
        </w:rPr>
        <w:t>дств в с</w:t>
      </w:r>
      <w:proofErr w:type="gramEnd"/>
      <w:r w:rsidRPr="000401ED">
        <w:rPr>
          <w:sz w:val="26"/>
          <w:szCs w:val="26"/>
        </w:rPr>
        <w:t>умме 1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977,41тыс. рублей, фактически профинансировано 1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811,82 тыс. рублей. Реализация средств составляет 91,63%. В 2019 году педагоги в своей работе эффективно использовали современные образовательные технологии (в том числе информационно-коммуникационные технологии), электронные ресурсы. Проведены мероприятия: районный конкурс молодых педагогов – «Свежий ветер»; конкурс среди работников образовательных учреждений – «Мелодия единства»; спартакиада работников образовательных учреждений – «За здоровый образ жизни», «Учитель года», «Воспитатель года».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6. Проведение текущего ремонта и техническое обслуживание внешних и внутренних сетей общеобразовательных организаций. Приведение зданий и сооружений в соответствие с требованиями надзорных органов. С целью обеспечения безопасности образовательного процесса в 2019 году за счет средств местного бюджета были проведены текущие ремонты помещений, зданий, сооружений, осуществлен комплекс мер по пожарной безопасности и обеспечению безопасности образовательного процесса, проведен комплекс мероприятий по подготовке к отопительному сезону.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На мероприятия по обеспечению жизнедеятельности образовательных учреждений в 2019году запланировано 12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 xml:space="preserve">929,63 тыс. рублей, фактически </w:t>
      </w:r>
      <w:r w:rsidRPr="000401ED">
        <w:rPr>
          <w:sz w:val="26"/>
          <w:szCs w:val="26"/>
        </w:rPr>
        <w:lastRenderedPageBreak/>
        <w:t>профинансировано 11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 xml:space="preserve">612,14тыс. рублей.  Освоено средств на 89,81 %.  Произведен ремонт в МКОУ </w:t>
      </w:r>
      <w:proofErr w:type="spellStart"/>
      <w:r w:rsidRPr="000401ED">
        <w:rPr>
          <w:sz w:val="26"/>
          <w:szCs w:val="26"/>
        </w:rPr>
        <w:t>Нижнетерянская</w:t>
      </w:r>
      <w:proofErr w:type="spellEnd"/>
      <w:r w:rsidRPr="000401ED">
        <w:rPr>
          <w:sz w:val="26"/>
          <w:szCs w:val="26"/>
        </w:rPr>
        <w:t xml:space="preserve">  школа, МКОУ </w:t>
      </w:r>
      <w:proofErr w:type="spellStart"/>
      <w:r w:rsidRPr="000401ED">
        <w:rPr>
          <w:sz w:val="26"/>
          <w:szCs w:val="26"/>
        </w:rPr>
        <w:t>Говорковская</w:t>
      </w:r>
      <w:proofErr w:type="spellEnd"/>
      <w:r w:rsidRPr="000401ED">
        <w:rPr>
          <w:sz w:val="26"/>
          <w:szCs w:val="26"/>
        </w:rPr>
        <w:t xml:space="preserve"> школа, МКОУ </w:t>
      </w:r>
      <w:proofErr w:type="spellStart"/>
      <w:r w:rsidRPr="000401ED">
        <w:rPr>
          <w:sz w:val="26"/>
          <w:szCs w:val="26"/>
        </w:rPr>
        <w:t>Хребтовская</w:t>
      </w:r>
      <w:proofErr w:type="spellEnd"/>
      <w:r w:rsidRPr="000401ED">
        <w:rPr>
          <w:sz w:val="26"/>
          <w:szCs w:val="26"/>
        </w:rPr>
        <w:t xml:space="preserve"> (замена оконных блоков), МКОУ </w:t>
      </w:r>
      <w:proofErr w:type="spellStart"/>
      <w:r w:rsidRPr="000401ED">
        <w:rPr>
          <w:sz w:val="26"/>
          <w:szCs w:val="26"/>
        </w:rPr>
        <w:t>Артюгинская</w:t>
      </w:r>
      <w:proofErr w:type="spellEnd"/>
      <w:r w:rsidRPr="000401ED">
        <w:rPr>
          <w:sz w:val="26"/>
          <w:szCs w:val="26"/>
        </w:rPr>
        <w:t xml:space="preserve"> школа Устройство теплого туалета в МКОУ </w:t>
      </w:r>
      <w:proofErr w:type="spellStart"/>
      <w:r w:rsidRPr="000401ED">
        <w:rPr>
          <w:sz w:val="26"/>
          <w:szCs w:val="26"/>
        </w:rPr>
        <w:t>Богучанская</w:t>
      </w:r>
      <w:proofErr w:type="spellEnd"/>
      <w:r w:rsidRPr="000401ED">
        <w:rPr>
          <w:sz w:val="26"/>
          <w:szCs w:val="26"/>
        </w:rPr>
        <w:t xml:space="preserve"> средняя школа № 3 (50%), капитальный ремонт теплого туалета в МКОУ </w:t>
      </w:r>
      <w:proofErr w:type="spellStart"/>
      <w:r w:rsidRPr="000401ED">
        <w:rPr>
          <w:sz w:val="26"/>
          <w:szCs w:val="26"/>
        </w:rPr>
        <w:t>Красногорьевская</w:t>
      </w:r>
      <w:proofErr w:type="spellEnd"/>
      <w:r w:rsidRPr="000401ED">
        <w:rPr>
          <w:sz w:val="26"/>
          <w:szCs w:val="26"/>
        </w:rPr>
        <w:t xml:space="preserve"> школа.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7. Благотворительное пожертвование АО «</w:t>
      </w:r>
      <w:proofErr w:type="spellStart"/>
      <w:r w:rsidRPr="000401ED">
        <w:rPr>
          <w:sz w:val="26"/>
          <w:szCs w:val="26"/>
        </w:rPr>
        <w:t>Востсибнефтегаз</w:t>
      </w:r>
      <w:proofErr w:type="spellEnd"/>
      <w:r w:rsidRPr="000401ED">
        <w:rPr>
          <w:sz w:val="26"/>
          <w:szCs w:val="26"/>
        </w:rPr>
        <w:t xml:space="preserve">» на развитие МКОУ </w:t>
      </w:r>
      <w:proofErr w:type="spellStart"/>
      <w:r w:rsidRPr="000401ED">
        <w:rPr>
          <w:sz w:val="26"/>
          <w:szCs w:val="26"/>
        </w:rPr>
        <w:t>Богучанской</w:t>
      </w:r>
      <w:proofErr w:type="spellEnd"/>
      <w:r w:rsidRPr="000401ED">
        <w:rPr>
          <w:sz w:val="26"/>
          <w:szCs w:val="26"/>
        </w:rPr>
        <w:t xml:space="preserve"> СОШ № 2.</w:t>
      </w:r>
    </w:p>
    <w:p w:rsidR="00CA455D" w:rsidRPr="000401ED" w:rsidRDefault="00CA455D" w:rsidP="000401ED">
      <w:pPr>
        <w:spacing w:after="200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В 2019 году благотворительное пожертвование для МКОУ БСОШ № 2 было на сумму 4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537,50 тыс. руб., освоены благотворительные пожертвования на сумму 2</w:t>
      </w:r>
      <w:r w:rsidR="000401ED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833,22 тыс. рублей. Договор с АО «</w:t>
      </w:r>
      <w:proofErr w:type="spellStart"/>
      <w:r w:rsidRPr="000401ED">
        <w:rPr>
          <w:sz w:val="26"/>
          <w:szCs w:val="26"/>
        </w:rPr>
        <w:t>Востсибнефтегаз</w:t>
      </w:r>
      <w:proofErr w:type="spellEnd"/>
      <w:r w:rsidRPr="000401ED">
        <w:rPr>
          <w:sz w:val="26"/>
          <w:szCs w:val="26"/>
        </w:rPr>
        <w:t xml:space="preserve">» рассчитан на двухлетний период. Освоено средств на 62,44%. </w:t>
      </w:r>
    </w:p>
    <w:p w:rsidR="00CA455D" w:rsidRPr="000401ED" w:rsidRDefault="00CA455D" w:rsidP="00CA455D">
      <w:pPr>
        <w:spacing w:after="200" w:line="276" w:lineRule="auto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Задача  3. Содействовать выявлению и поддержке одаренных детей.</w:t>
      </w:r>
    </w:p>
    <w:p w:rsidR="00CA455D" w:rsidRPr="000401ED" w:rsidRDefault="00CA455D" w:rsidP="00CA455D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>Мероприятия:</w:t>
      </w:r>
    </w:p>
    <w:p w:rsidR="00CA455D" w:rsidRPr="000401ED" w:rsidRDefault="00CA455D" w:rsidP="000401E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1.Обеспечение текущей деятельности по реализации образовательных программ дополнительного образования детей.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Неотъемлемой составляющей образовательной системы Богучанского района является система дополнительного образования. Активная включенность организаций дополнительного образования в социально-значимую деятельность, организацию интересного творческого досуга детей, концертная и выставочная деятельность. В 2019 году на организацию обучения по программам дополнительного образования запланировано сре</w:t>
      </w:r>
      <w:proofErr w:type="gramStart"/>
      <w:r w:rsidRPr="000401ED">
        <w:rPr>
          <w:sz w:val="26"/>
          <w:szCs w:val="26"/>
        </w:rPr>
        <w:t>дств в с</w:t>
      </w:r>
      <w:proofErr w:type="gramEnd"/>
      <w:r w:rsidRPr="000401ED">
        <w:rPr>
          <w:sz w:val="26"/>
          <w:szCs w:val="26"/>
        </w:rPr>
        <w:t>умме 43</w:t>
      </w:r>
      <w:r w:rsidR="00CF2795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371,25тыс. рублей, фактически профинансировано 40</w:t>
      </w:r>
      <w:r w:rsidR="00CF2795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262,52 тыс. рублей. Освоение средств составило 92,83%. В районе обеспечена система поддержки одаренных детей, которая включает:</w:t>
      </w:r>
    </w:p>
    <w:p w:rsidR="00CA455D" w:rsidRPr="000401ED" w:rsidRDefault="00CA455D" w:rsidP="00CA455D">
      <w:pPr>
        <w:ind w:left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2. Выплата ежемесячной стипендии одаренным детям.</w:t>
      </w:r>
    </w:p>
    <w:p w:rsidR="00CF2795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 xml:space="preserve">На выплату стипендии одаренным детям из местного бюджета выделено 187,20 тыс. рублей, средства освоены в размере 187,20. Средства освоены в полном объеме. </w:t>
      </w:r>
    </w:p>
    <w:p w:rsidR="00CA455D" w:rsidRPr="000401ED" w:rsidRDefault="00CF2795" w:rsidP="00CA455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CA455D" w:rsidRPr="000401ED">
        <w:rPr>
          <w:sz w:val="26"/>
          <w:szCs w:val="26"/>
        </w:rPr>
        <w:t>3. Торжественное чествование выпускников – обладателей медали «За особые успехи в учении», а также победителей и призеров.</w:t>
      </w:r>
    </w:p>
    <w:p w:rsidR="00CA455D" w:rsidRPr="000401ED" w:rsidRDefault="00CA455D" w:rsidP="00CA455D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>На данное мероприятие были запланированы средства в сумме 125,00 тыс. рублей, фактически профинансировано 125,00 рублей. Средства освоены в объеме 100,0 %.</w:t>
      </w:r>
    </w:p>
    <w:p w:rsidR="00CA455D" w:rsidRPr="000401ED" w:rsidRDefault="00CA455D" w:rsidP="00CA455D">
      <w:pPr>
        <w:numPr>
          <w:ilvl w:val="0"/>
          <w:numId w:val="7"/>
        </w:numPr>
        <w:ind w:left="0" w:firstLine="851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Массовый спорт. Субсидия на приобретение оборудования и инвентаря для оснащения центров тестирования по выполнению нормативов испытаний ГТО.</w:t>
      </w:r>
    </w:p>
    <w:p w:rsidR="00CA455D" w:rsidRPr="000401ED" w:rsidRDefault="00CA455D" w:rsidP="00CA455D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>Запланировано 375,00 рублей. Освоено 100,0%</w:t>
      </w:r>
    </w:p>
    <w:p w:rsidR="00CA455D" w:rsidRPr="000401ED" w:rsidRDefault="00CA455D" w:rsidP="00CA455D">
      <w:pPr>
        <w:ind w:left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5. Благотворительное пожертвование МКОУ ДОД ДЮСШ.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Благотворительные пожертвования составили 7,50 тыс</w:t>
      </w:r>
      <w:proofErr w:type="gramStart"/>
      <w:r w:rsidRPr="000401ED">
        <w:rPr>
          <w:sz w:val="26"/>
          <w:szCs w:val="26"/>
        </w:rPr>
        <w:t>.р</w:t>
      </w:r>
      <w:proofErr w:type="gramEnd"/>
      <w:r w:rsidRPr="000401ED">
        <w:rPr>
          <w:sz w:val="26"/>
          <w:szCs w:val="26"/>
        </w:rPr>
        <w:t>уб. освоено 100,0%.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Задача  4. Обеспечить безопасный, качественный отдых и оздоровление детей.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Мероприятия: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1. Расходы на отдых, оздоровление и занятость детей и подростков.</w:t>
      </w:r>
    </w:p>
    <w:p w:rsidR="00CA455D" w:rsidRPr="000401ED" w:rsidRDefault="00CA455D" w:rsidP="00CA455D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>Выделено в 2019 году -12</w:t>
      </w:r>
      <w:r w:rsidR="00CF2795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371,21 тыс. руб. использовано – 11</w:t>
      </w:r>
      <w:r w:rsidR="00CF2795"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608,15 тыс. руб.</w:t>
      </w:r>
    </w:p>
    <w:p w:rsidR="00CA455D" w:rsidRPr="000401ED" w:rsidRDefault="00CA455D" w:rsidP="00CA455D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>Процент исполнения – 93,83%.</w:t>
      </w:r>
    </w:p>
    <w:p w:rsidR="00CA455D" w:rsidRPr="000401ED" w:rsidRDefault="00CA455D" w:rsidP="00CA455D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2. Субсидия на частичное финансирование (возмещение) расходов на выплаты врачам (включая санитарных врачей), медицинским сестрам диетическим, шеф-поварам, старшим воспитателям  муниципальных загородных оздоровительных лагерей, на оплату услуг по санитарно-эпидемиологической оценке обстановки в муниципальных  загородных оздоровительных лагерях, оказанных на договорной основе.</w:t>
      </w:r>
    </w:p>
    <w:p w:rsidR="00CA455D" w:rsidRPr="00C048FC" w:rsidRDefault="00CA455D" w:rsidP="00CA455D">
      <w:pPr>
        <w:ind w:firstLine="708"/>
        <w:jc w:val="both"/>
        <w:rPr>
          <w:sz w:val="26"/>
          <w:szCs w:val="26"/>
        </w:rPr>
      </w:pPr>
      <w:r w:rsidRPr="00C048FC">
        <w:rPr>
          <w:sz w:val="26"/>
          <w:szCs w:val="26"/>
        </w:rPr>
        <w:lastRenderedPageBreak/>
        <w:t xml:space="preserve">В 2019 году выделено 317,92 тыс. руб. освоено 150,04 тыс. руб. </w:t>
      </w:r>
      <w:r w:rsidR="00C048FC">
        <w:rPr>
          <w:sz w:val="26"/>
          <w:szCs w:val="26"/>
        </w:rPr>
        <w:t xml:space="preserve"> или 47,2%.  Средства  освоены  в соответствии с потребностью.</w:t>
      </w:r>
    </w:p>
    <w:p w:rsidR="00CA455D" w:rsidRPr="00C048FC" w:rsidRDefault="00C048FC" w:rsidP="00C048FC">
      <w:pPr>
        <w:ind w:firstLine="567"/>
        <w:jc w:val="both"/>
        <w:rPr>
          <w:sz w:val="26"/>
          <w:szCs w:val="26"/>
        </w:rPr>
      </w:pPr>
      <w:r w:rsidRPr="00C048FC">
        <w:rPr>
          <w:sz w:val="26"/>
          <w:szCs w:val="26"/>
        </w:rPr>
        <w:t xml:space="preserve">3. </w:t>
      </w:r>
      <w:r w:rsidR="00CA455D" w:rsidRPr="00C048FC">
        <w:rPr>
          <w:sz w:val="26"/>
          <w:szCs w:val="26"/>
        </w:rPr>
        <w:t>Создание условий, обеспечивающих безопасную жизнедеятельность в оздоровительном лагере «Березка».</w:t>
      </w:r>
    </w:p>
    <w:p w:rsidR="00CA455D" w:rsidRPr="00C048FC" w:rsidRDefault="001C3753" w:rsidP="00C048FC">
      <w:pPr>
        <w:ind w:firstLine="567"/>
        <w:jc w:val="both"/>
        <w:rPr>
          <w:sz w:val="26"/>
          <w:szCs w:val="26"/>
        </w:rPr>
      </w:pPr>
      <w:r w:rsidRPr="00C048FC">
        <w:rPr>
          <w:sz w:val="26"/>
          <w:szCs w:val="26"/>
        </w:rPr>
        <w:t xml:space="preserve"> </w:t>
      </w:r>
      <w:r w:rsidR="00CA455D" w:rsidRPr="00C048FC">
        <w:rPr>
          <w:sz w:val="26"/>
          <w:szCs w:val="26"/>
        </w:rPr>
        <w:t xml:space="preserve">   На укрепление материально-технической базы ДОЛ «Березка» израсходовано 2</w:t>
      </w:r>
      <w:r w:rsidRPr="00C048FC">
        <w:rPr>
          <w:sz w:val="26"/>
          <w:szCs w:val="26"/>
        </w:rPr>
        <w:t xml:space="preserve"> </w:t>
      </w:r>
      <w:r w:rsidR="00CA455D" w:rsidRPr="00C048FC">
        <w:rPr>
          <w:sz w:val="26"/>
          <w:szCs w:val="26"/>
        </w:rPr>
        <w:t>446,11тыс. руб. по плану 2</w:t>
      </w:r>
      <w:r w:rsidRPr="00C048FC">
        <w:rPr>
          <w:sz w:val="26"/>
          <w:szCs w:val="26"/>
        </w:rPr>
        <w:t xml:space="preserve"> </w:t>
      </w:r>
      <w:r w:rsidR="00CA455D" w:rsidRPr="00C048FC">
        <w:rPr>
          <w:sz w:val="26"/>
          <w:szCs w:val="26"/>
        </w:rPr>
        <w:t>952,77тыс. рублей. Освоение 82,84%.  Сред</w:t>
      </w:r>
      <w:r w:rsidRPr="00C048FC">
        <w:rPr>
          <w:sz w:val="26"/>
          <w:szCs w:val="26"/>
        </w:rPr>
        <w:t>ства потрачены на обслуживание,</w:t>
      </w:r>
      <w:r w:rsidR="00CA455D" w:rsidRPr="00C048FC">
        <w:rPr>
          <w:sz w:val="26"/>
          <w:szCs w:val="26"/>
        </w:rPr>
        <w:t xml:space="preserve"> </w:t>
      </w:r>
      <w:r w:rsidR="005375D0" w:rsidRPr="00C048FC">
        <w:rPr>
          <w:sz w:val="26"/>
          <w:szCs w:val="26"/>
        </w:rPr>
        <w:t>ч</w:t>
      </w:r>
      <w:r w:rsidR="00CA455D" w:rsidRPr="00C048FC">
        <w:rPr>
          <w:sz w:val="26"/>
          <w:szCs w:val="26"/>
        </w:rPr>
        <w:t>астичный ремонт помещений, установку и подключение санитарно-технического оборудования.</w:t>
      </w:r>
    </w:p>
    <w:p w:rsidR="00CA455D" w:rsidRPr="00C048FC" w:rsidRDefault="00C048FC" w:rsidP="00C048FC">
      <w:pPr>
        <w:ind w:firstLine="567"/>
        <w:jc w:val="both"/>
        <w:rPr>
          <w:sz w:val="26"/>
          <w:szCs w:val="26"/>
        </w:rPr>
      </w:pPr>
      <w:r w:rsidRPr="00C048FC">
        <w:rPr>
          <w:sz w:val="26"/>
          <w:szCs w:val="26"/>
        </w:rPr>
        <w:t>4</w:t>
      </w:r>
      <w:r w:rsidR="00CA455D" w:rsidRPr="00C048FC">
        <w:rPr>
          <w:sz w:val="26"/>
          <w:szCs w:val="26"/>
        </w:rPr>
        <w:t>. Финансовая поддержка муниципальных учреждений, иных муниципальных организаций, оказывающих услуги по отдыху, оздоровлению и занятости детей.</w:t>
      </w:r>
    </w:p>
    <w:p w:rsidR="00CA455D" w:rsidRPr="000401ED" w:rsidRDefault="00CA455D" w:rsidP="00C048FC">
      <w:pPr>
        <w:ind w:firstLine="567"/>
        <w:jc w:val="both"/>
        <w:rPr>
          <w:sz w:val="26"/>
          <w:szCs w:val="26"/>
        </w:rPr>
      </w:pPr>
      <w:r w:rsidRPr="00C048FC">
        <w:rPr>
          <w:sz w:val="26"/>
          <w:szCs w:val="26"/>
        </w:rPr>
        <w:t>В 2019 году на данное мероприятие было выделено средств на сумму 2</w:t>
      </w:r>
      <w:r w:rsidR="001C3753" w:rsidRPr="00C048FC">
        <w:rPr>
          <w:sz w:val="26"/>
          <w:szCs w:val="26"/>
        </w:rPr>
        <w:t xml:space="preserve"> </w:t>
      </w:r>
      <w:r w:rsidRPr="00C048FC">
        <w:rPr>
          <w:sz w:val="26"/>
          <w:szCs w:val="26"/>
        </w:rPr>
        <w:t>960,73 тыс. рублей, фактически освоено 2</w:t>
      </w:r>
      <w:r w:rsidR="001C3753" w:rsidRPr="00C048FC">
        <w:rPr>
          <w:sz w:val="26"/>
          <w:szCs w:val="26"/>
        </w:rPr>
        <w:t xml:space="preserve"> </w:t>
      </w:r>
      <w:r w:rsidRPr="00C048FC">
        <w:rPr>
          <w:sz w:val="26"/>
          <w:szCs w:val="26"/>
        </w:rPr>
        <w:t>771,12 тыс. рублей. Освоение средств составляет 93,6 %.</w:t>
      </w:r>
      <w:r w:rsidR="00C048FC">
        <w:rPr>
          <w:sz w:val="26"/>
          <w:szCs w:val="26"/>
        </w:rPr>
        <w:t xml:space="preserve"> </w:t>
      </w:r>
      <w:r w:rsidRPr="00C048FC">
        <w:rPr>
          <w:sz w:val="26"/>
          <w:szCs w:val="26"/>
        </w:rPr>
        <w:t>Построена спортивная площадка для занятий волейболом и баскетболом.</w:t>
      </w:r>
    </w:p>
    <w:p w:rsidR="00CA455D" w:rsidRPr="000401ED" w:rsidRDefault="00CA455D" w:rsidP="00C048FC">
      <w:pPr>
        <w:ind w:firstLine="567"/>
        <w:jc w:val="both"/>
        <w:rPr>
          <w:sz w:val="26"/>
          <w:szCs w:val="26"/>
        </w:rPr>
      </w:pPr>
    </w:p>
    <w:p w:rsidR="00CA455D" w:rsidRPr="006802CB" w:rsidRDefault="00CA455D" w:rsidP="00CA455D">
      <w:pPr>
        <w:ind w:firstLine="708"/>
        <w:jc w:val="both"/>
        <w:rPr>
          <w:i/>
          <w:sz w:val="26"/>
          <w:szCs w:val="26"/>
        </w:rPr>
      </w:pPr>
      <w:r w:rsidRPr="006802CB">
        <w:rPr>
          <w:i/>
          <w:sz w:val="26"/>
          <w:szCs w:val="26"/>
        </w:rPr>
        <w:t>Подпрограмма 2. «Государственная поддержка детей-сирот, расширение практики применения семейных форм воспитания»</w:t>
      </w:r>
    </w:p>
    <w:p w:rsidR="00CA455D" w:rsidRPr="00F807B7" w:rsidRDefault="00CA455D" w:rsidP="00CA455D">
      <w:pPr>
        <w:ind w:firstLine="708"/>
        <w:jc w:val="right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807B7">
        <w:rPr>
          <w:sz w:val="26"/>
          <w:szCs w:val="26"/>
        </w:rPr>
        <w:t>тыс. руб.</w:t>
      </w:r>
    </w:p>
    <w:tbl>
      <w:tblPr>
        <w:tblW w:w="9938" w:type="dxa"/>
        <w:tblInd w:w="93" w:type="dxa"/>
        <w:tblLook w:val="04A0"/>
      </w:tblPr>
      <w:tblGrid>
        <w:gridCol w:w="4977"/>
        <w:gridCol w:w="1701"/>
        <w:gridCol w:w="1701"/>
        <w:gridCol w:w="1559"/>
      </w:tblGrid>
      <w:tr w:rsidR="00CA455D" w:rsidRPr="00901CC7" w:rsidTr="007B2535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Pr="00A94D5A" w:rsidRDefault="00CA455D" w:rsidP="007B2535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План на 201</w:t>
            </w:r>
            <w:r>
              <w:rPr>
                <w:sz w:val="20"/>
                <w:szCs w:val="20"/>
              </w:rPr>
              <w:t>9</w:t>
            </w:r>
            <w:r w:rsidRPr="00A94D5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Pr="00A94D5A" w:rsidRDefault="00CA455D" w:rsidP="007B2535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Факт за 201</w:t>
            </w:r>
            <w:r>
              <w:rPr>
                <w:sz w:val="20"/>
                <w:szCs w:val="20"/>
              </w:rPr>
              <w:t>9</w:t>
            </w:r>
            <w:r w:rsidRPr="00A94D5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Pr="00A94D5A" w:rsidRDefault="00CA455D" w:rsidP="007B2535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 исполнения</w:t>
            </w:r>
          </w:p>
        </w:tc>
      </w:tr>
      <w:tr w:rsidR="00CA455D" w:rsidRPr="00A94D5A" w:rsidTr="007B2535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C37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632,61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C37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686,63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62,89</w:t>
            </w:r>
          </w:p>
        </w:tc>
      </w:tr>
    </w:tbl>
    <w:p w:rsidR="00CA455D" w:rsidRDefault="00CA455D" w:rsidP="00CA455D">
      <w:pPr>
        <w:ind w:firstLine="708"/>
        <w:jc w:val="both"/>
        <w:rPr>
          <w:color w:val="000000"/>
          <w:sz w:val="26"/>
          <w:szCs w:val="26"/>
        </w:rPr>
      </w:pPr>
    </w:p>
    <w:p w:rsidR="00CA455D" w:rsidRPr="00AA16BD" w:rsidRDefault="00CA455D" w:rsidP="00CA455D">
      <w:pPr>
        <w:ind w:firstLine="708"/>
        <w:jc w:val="both"/>
        <w:rPr>
          <w:b/>
          <w:sz w:val="26"/>
          <w:szCs w:val="26"/>
        </w:rPr>
      </w:pPr>
      <w:r w:rsidRPr="00AA16BD">
        <w:rPr>
          <w:color w:val="000000"/>
          <w:sz w:val="26"/>
          <w:szCs w:val="26"/>
        </w:rPr>
        <w:t xml:space="preserve">Задача  данной подпрограммы: Развитие семейных форм воспитания детей-сирот и детей, оставшихся без попечения родителей, оказание государственной </w:t>
      </w:r>
      <w:r>
        <w:rPr>
          <w:color w:val="000000"/>
          <w:sz w:val="26"/>
          <w:szCs w:val="26"/>
        </w:rPr>
        <w:t xml:space="preserve"> </w:t>
      </w:r>
      <w:r w:rsidRPr="00AA16BD">
        <w:rPr>
          <w:color w:val="000000"/>
          <w:sz w:val="26"/>
          <w:szCs w:val="26"/>
        </w:rPr>
        <w:t>поддержки детям-сиротам и детям, оставшимся без попечения родителей, а также лицам из их числа.</w:t>
      </w:r>
    </w:p>
    <w:p w:rsidR="00CA455D" w:rsidRDefault="00CA455D" w:rsidP="00CA455D">
      <w:pPr>
        <w:ind w:firstLine="708"/>
        <w:jc w:val="both"/>
        <w:rPr>
          <w:sz w:val="26"/>
          <w:szCs w:val="26"/>
        </w:rPr>
      </w:pPr>
      <w:r w:rsidRPr="00905428">
        <w:rPr>
          <w:sz w:val="26"/>
          <w:szCs w:val="26"/>
        </w:rPr>
        <w:t>Цел</w:t>
      </w:r>
      <w:r>
        <w:rPr>
          <w:sz w:val="26"/>
          <w:szCs w:val="26"/>
        </w:rPr>
        <w:t>ью подпрограммы является р</w:t>
      </w:r>
      <w:r w:rsidRPr="00905428">
        <w:rPr>
          <w:sz w:val="26"/>
          <w:szCs w:val="26"/>
        </w:rPr>
        <w:t>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 лицам из их числа.</w:t>
      </w:r>
      <w:r>
        <w:rPr>
          <w:sz w:val="26"/>
          <w:szCs w:val="26"/>
        </w:rPr>
        <w:t xml:space="preserve">  Были достигнуты следующие результаты:</w:t>
      </w:r>
    </w:p>
    <w:tbl>
      <w:tblPr>
        <w:tblW w:w="9654" w:type="dxa"/>
        <w:tblInd w:w="93" w:type="dxa"/>
        <w:tblLayout w:type="fixed"/>
        <w:tblLook w:val="04A0"/>
      </w:tblPr>
      <w:tblGrid>
        <w:gridCol w:w="951"/>
        <w:gridCol w:w="9"/>
        <w:gridCol w:w="3450"/>
        <w:gridCol w:w="992"/>
        <w:gridCol w:w="960"/>
        <w:gridCol w:w="32"/>
        <w:gridCol w:w="851"/>
        <w:gridCol w:w="1275"/>
        <w:gridCol w:w="16"/>
        <w:gridCol w:w="1118"/>
      </w:tblGrid>
      <w:tr w:rsidR="00CA455D" w:rsidRPr="00A94D5A" w:rsidTr="007B2535">
        <w:trPr>
          <w:trHeight w:val="300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94D5A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94D5A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A94D5A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A94D5A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Примечание </w:t>
            </w:r>
          </w:p>
        </w:tc>
      </w:tr>
      <w:tr w:rsidR="00CA455D" w:rsidRPr="00A94D5A" w:rsidTr="007B2535">
        <w:trPr>
          <w:trHeight w:val="230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455D" w:rsidRPr="00A94D5A" w:rsidTr="007B2535">
        <w:trPr>
          <w:trHeight w:val="675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455D" w:rsidRPr="00A94D5A" w:rsidTr="007B2535">
        <w:trPr>
          <w:trHeight w:val="51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Количество детей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чел.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A455D" w:rsidRPr="00A94D5A" w:rsidTr="007B2535">
        <w:trPr>
          <w:trHeight w:val="204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proofErr w:type="gramStart"/>
            <w:r w:rsidRPr="00A94D5A">
              <w:rPr>
                <w:sz w:val="20"/>
                <w:szCs w:val="20"/>
              </w:rPr>
              <w:t>Доля детей, оставшихся без попечения родителей,  переданных не</w:t>
            </w:r>
            <w:r w:rsidR="001C3753">
              <w:rPr>
                <w:sz w:val="20"/>
                <w:szCs w:val="20"/>
              </w:rPr>
              <w:t xml:space="preserve"> </w:t>
            </w:r>
            <w:r w:rsidRPr="00A94D5A">
              <w:rPr>
                <w:sz w:val="20"/>
                <w:szCs w:val="20"/>
              </w:rPr>
      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муниципальных учреждениях всех типов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ind w:left="-398" w:firstLine="142"/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CA455D" w:rsidRDefault="00CA455D" w:rsidP="00CA455D">
      <w:pPr>
        <w:ind w:firstLine="708"/>
        <w:jc w:val="both"/>
        <w:rPr>
          <w:sz w:val="26"/>
          <w:szCs w:val="26"/>
        </w:rPr>
      </w:pPr>
    </w:p>
    <w:p w:rsidR="00CA455D" w:rsidRPr="001C3753" w:rsidRDefault="00CA455D" w:rsidP="00CA455D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Мероприятия:</w:t>
      </w:r>
    </w:p>
    <w:p w:rsidR="00CA455D" w:rsidRPr="001C3753" w:rsidRDefault="00CA455D" w:rsidP="00CA455D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1.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несовершеннолетних.</w:t>
      </w:r>
    </w:p>
    <w:p w:rsidR="00CA455D" w:rsidRPr="001C3753" w:rsidRDefault="00CA455D" w:rsidP="00CA455D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lastRenderedPageBreak/>
        <w:t>На данное мероприятие в 2019 году из краевого бюджета запланировано сре</w:t>
      </w:r>
      <w:proofErr w:type="gramStart"/>
      <w:r w:rsidRPr="001C3753">
        <w:rPr>
          <w:sz w:val="26"/>
          <w:szCs w:val="26"/>
        </w:rPr>
        <w:t>дств в с</w:t>
      </w:r>
      <w:proofErr w:type="gramEnd"/>
      <w:r w:rsidRPr="001C3753">
        <w:rPr>
          <w:sz w:val="26"/>
          <w:szCs w:val="26"/>
        </w:rPr>
        <w:t>умме 4</w:t>
      </w:r>
      <w:r w:rsidR="001C3753">
        <w:rPr>
          <w:sz w:val="26"/>
          <w:szCs w:val="26"/>
        </w:rPr>
        <w:t xml:space="preserve"> </w:t>
      </w:r>
      <w:r w:rsidRPr="001C3753">
        <w:rPr>
          <w:sz w:val="26"/>
          <w:szCs w:val="26"/>
        </w:rPr>
        <w:t>940,48 тыс. рублей, фактически освоено 4</w:t>
      </w:r>
      <w:r w:rsidR="001C3753">
        <w:rPr>
          <w:sz w:val="26"/>
          <w:szCs w:val="26"/>
        </w:rPr>
        <w:t xml:space="preserve"> </w:t>
      </w:r>
      <w:r w:rsidRPr="001C3753">
        <w:rPr>
          <w:sz w:val="26"/>
          <w:szCs w:val="26"/>
        </w:rPr>
        <w:t xml:space="preserve">610,79 тыс.  рублей. Освоение средств составляет 93,33 %. </w:t>
      </w:r>
    </w:p>
    <w:p w:rsidR="00CA455D" w:rsidRPr="001C3753" w:rsidRDefault="00CA455D" w:rsidP="00CA455D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2. Обеспечение жилыми помещениями детей-сирот и детей, оставшихся без попечения родителей.</w:t>
      </w:r>
    </w:p>
    <w:p w:rsidR="00CA455D" w:rsidRDefault="00CA455D" w:rsidP="00CA455D">
      <w:pPr>
        <w:jc w:val="both"/>
        <w:rPr>
          <w:sz w:val="28"/>
          <w:szCs w:val="28"/>
        </w:rPr>
      </w:pPr>
      <w:r w:rsidRPr="001C3753">
        <w:rPr>
          <w:sz w:val="26"/>
          <w:szCs w:val="26"/>
        </w:rPr>
        <w:t xml:space="preserve">          В 2019 году на обеспечение жилыми помещениями было выделено 5</w:t>
      </w:r>
      <w:r w:rsidR="001C3753">
        <w:rPr>
          <w:sz w:val="26"/>
          <w:szCs w:val="26"/>
        </w:rPr>
        <w:t xml:space="preserve"> </w:t>
      </w:r>
      <w:r w:rsidRPr="001C3753">
        <w:rPr>
          <w:sz w:val="26"/>
          <w:szCs w:val="26"/>
        </w:rPr>
        <w:t xml:space="preserve">692,13 </w:t>
      </w:r>
      <w:r w:rsidR="001C3753">
        <w:rPr>
          <w:sz w:val="26"/>
          <w:szCs w:val="26"/>
        </w:rPr>
        <w:t xml:space="preserve"> тыс. </w:t>
      </w:r>
      <w:r w:rsidRPr="001C3753">
        <w:rPr>
          <w:sz w:val="26"/>
          <w:szCs w:val="26"/>
        </w:rPr>
        <w:t>рублей, фактически освоено – 2</w:t>
      </w:r>
      <w:r w:rsidR="001C3753">
        <w:rPr>
          <w:sz w:val="26"/>
          <w:szCs w:val="26"/>
        </w:rPr>
        <w:t xml:space="preserve"> </w:t>
      </w:r>
      <w:r w:rsidRPr="001C3753">
        <w:rPr>
          <w:sz w:val="26"/>
          <w:szCs w:val="26"/>
        </w:rPr>
        <w:t>075,84 тыс</w:t>
      </w:r>
      <w:r w:rsidR="001C3753">
        <w:rPr>
          <w:sz w:val="26"/>
          <w:szCs w:val="26"/>
        </w:rPr>
        <w:t>.</w:t>
      </w:r>
      <w:r w:rsidRPr="001C3753">
        <w:rPr>
          <w:sz w:val="26"/>
          <w:szCs w:val="26"/>
        </w:rPr>
        <w:t xml:space="preserve"> рублей. Показатель равен 36,46%. Низкий показатель обусловлен тем, что собственники квартир не принимали участие в торгах</w:t>
      </w:r>
      <w:r>
        <w:rPr>
          <w:sz w:val="28"/>
          <w:szCs w:val="28"/>
        </w:rPr>
        <w:t>.</w:t>
      </w:r>
    </w:p>
    <w:p w:rsidR="00CA455D" w:rsidRDefault="00CA455D" w:rsidP="00CA455D">
      <w:pPr>
        <w:ind w:firstLine="708"/>
        <w:jc w:val="both"/>
        <w:rPr>
          <w:i/>
          <w:sz w:val="26"/>
          <w:szCs w:val="26"/>
        </w:rPr>
      </w:pPr>
      <w:r w:rsidRPr="005F70EB">
        <w:rPr>
          <w:i/>
          <w:sz w:val="26"/>
          <w:szCs w:val="26"/>
        </w:rPr>
        <w:t>Подпрограмма 3. «Обеспечение реализации государственной программы и прочие мероприятия в области образования»</w:t>
      </w:r>
    </w:p>
    <w:p w:rsidR="00CA455D" w:rsidRPr="005F70EB" w:rsidRDefault="00CA455D" w:rsidP="00CA455D">
      <w:pPr>
        <w:ind w:firstLine="708"/>
        <w:jc w:val="both"/>
        <w:rPr>
          <w:i/>
          <w:sz w:val="26"/>
          <w:szCs w:val="26"/>
        </w:rPr>
      </w:pPr>
    </w:p>
    <w:p w:rsidR="00CA455D" w:rsidRPr="00F807B7" w:rsidRDefault="00CA455D" w:rsidP="00CA455D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F807B7">
        <w:rPr>
          <w:sz w:val="26"/>
          <w:szCs w:val="26"/>
        </w:rPr>
        <w:t>ыс. руб.</w:t>
      </w:r>
    </w:p>
    <w:tbl>
      <w:tblPr>
        <w:tblW w:w="8980" w:type="dxa"/>
        <w:tblInd w:w="93" w:type="dxa"/>
        <w:tblLook w:val="04A0"/>
      </w:tblPr>
      <w:tblGrid>
        <w:gridCol w:w="3600"/>
        <w:gridCol w:w="1840"/>
        <w:gridCol w:w="1960"/>
        <w:gridCol w:w="1580"/>
      </w:tblGrid>
      <w:tr w:rsidR="00CA455D" w:rsidRPr="00901CC7" w:rsidTr="007B2535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F807B7" w:rsidRDefault="00CA455D" w:rsidP="007B2535">
            <w:pPr>
              <w:jc w:val="center"/>
              <w:rPr>
                <w:bCs/>
                <w:sz w:val="20"/>
                <w:szCs w:val="20"/>
              </w:rPr>
            </w:pPr>
            <w:r w:rsidRPr="00F807B7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F807B7" w:rsidRDefault="00CA455D" w:rsidP="007B2535">
            <w:pPr>
              <w:jc w:val="center"/>
              <w:rPr>
                <w:bCs/>
                <w:sz w:val="20"/>
                <w:szCs w:val="20"/>
              </w:rPr>
            </w:pPr>
            <w:r w:rsidRPr="00F807B7">
              <w:rPr>
                <w:bCs/>
                <w:sz w:val="20"/>
                <w:szCs w:val="20"/>
              </w:rPr>
              <w:t>План на 201</w:t>
            </w:r>
            <w:r>
              <w:rPr>
                <w:bCs/>
                <w:sz w:val="20"/>
                <w:szCs w:val="20"/>
              </w:rPr>
              <w:t>9</w:t>
            </w:r>
            <w:r w:rsidRPr="00F807B7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F807B7" w:rsidRDefault="00CA455D" w:rsidP="007B2535">
            <w:pPr>
              <w:jc w:val="center"/>
              <w:rPr>
                <w:bCs/>
                <w:sz w:val="20"/>
                <w:szCs w:val="20"/>
              </w:rPr>
            </w:pPr>
            <w:r w:rsidRPr="00F807B7">
              <w:rPr>
                <w:bCs/>
                <w:sz w:val="20"/>
                <w:szCs w:val="20"/>
              </w:rPr>
              <w:t>Факт за 201</w:t>
            </w:r>
            <w:r>
              <w:rPr>
                <w:bCs/>
                <w:sz w:val="20"/>
                <w:szCs w:val="20"/>
              </w:rPr>
              <w:t>9</w:t>
            </w:r>
            <w:r w:rsidRPr="00F807B7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F807B7" w:rsidRDefault="00CA455D" w:rsidP="007B2535">
            <w:pPr>
              <w:jc w:val="right"/>
              <w:rPr>
                <w:bCs/>
                <w:sz w:val="20"/>
                <w:szCs w:val="20"/>
              </w:rPr>
            </w:pPr>
            <w:r w:rsidRPr="00F807B7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CA455D" w:rsidRPr="00A94D5A" w:rsidTr="007B2535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Cs/>
                <w:sz w:val="20"/>
                <w:szCs w:val="20"/>
              </w:rPr>
            </w:pPr>
            <w:r w:rsidRPr="00A94D5A">
              <w:rPr>
                <w:bCs/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Default="00CA455D" w:rsidP="007B2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  <w:r w:rsidR="001C37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319,89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Default="00CA455D" w:rsidP="007B2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1C37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517,34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Default="00CA455D" w:rsidP="007B25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96,22</w:t>
            </w:r>
          </w:p>
        </w:tc>
      </w:tr>
    </w:tbl>
    <w:p w:rsidR="00CA455D" w:rsidRPr="00905428" w:rsidRDefault="00CA455D" w:rsidP="00CA455D">
      <w:pPr>
        <w:ind w:firstLine="708"/>
        <w:jc w:val="both"/>
        <w:rPr>
          <w:b/>
          <w:sz w:val="26"/>
          <w:szCs w:val="26"/>
        </w:rPr>
      </w:pPr>
    </w:p>
    <w:p w:rsidR="00CA455D" w:rsidRDefault="00CA455D" w:rsidP="00CA455D">
      <w:pPr>
        <w:ind w:firstLine="708"/>
        <w:jc w:val="both"/>
        <w:rPr>
          <w:sz w:val="26"/>
          <w:szCs w:val="26"/>
        </w:rPr>
      </w:pPr>
      <w:r w:rsidRPr="00905428">
        <w:rPr>
          <w:sz w:val="26"/>
          <w:szCs w:val="26"/>
        </w:rPr>
        <w:t>Цель</w:t>
      </w:r>
      <w:r>
        <w:rPr>
          <w:sz w:val="26"/>
          <w:szCs w:val="26"/>
        </w:rPr>
        <w:t>ю подпрограммы является</w:t>
      </w:r>
      <w:r w:rsidRPr="00905428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905428">
        <w:rPr>
          <w:sz w:val="26"/>
          <w:szCs w:val="26"/>
        </w:rPr>
        <w:t>оздание условий для эффективного, ответственного и прозрачного управления финансовыми ресурсами в рамках выполнения установленных функций, обеспечивающих деятельность образовательных учреждений, направленной на эффективное управление отраслью.</w:t>
      </w:r>
    </w:p>
    <w:p w:rsidR="00CA455D" w:rsidRDefault="00CA455D" w:rsidP="00CA455D">
      <w:pPr>
        <w:ind w:firstLine="708"/>
        <w:jc w:val="both"/>
        <w:rPr>
          <w:sz w:val="26"/>
          <w:szCs w:val="26"/>
        </w:rPr>
      </w:pPr>
    </w:p>
    <w:p w:rsidR="00CA455D" w:rsidRDefault="00CA455D" w:rsidP="00CA455D">
      <w:pPr>
        <w:ind w:firstLine="708"/>
        <w:jc w:val="both"/>
        <w:rPr>
          <w:sz w:val="26"/>
          <w:szCs w:val="26"/>
        </w:rPr>
      </w:pPr>
    </w:p>
    <w:p w:rsidR="00CA455D" w:rsidRDefault="00CA455D" w:rsidP="00CA455D">
      <w:pPr>
        <w:ind w:firstLine="708"/>
        <w:jc w:val="both"/>
        <w:rPr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883"/>
        <w:gridCol w:w="77"/>
        <w:gridCol w:w="3166"/>
        <w:gridCol w:w="851"/>
        <w:gridCol w:w="992"/>
        <w:gridCol w:w="992"/>
        <w:gridCol w:w="992"/>
        <w:gridCol w:w="1701"/>
      </w:tblGrid>
      <w:tr w:rsidR="00CA455D" w:rsidRPr="00A94D5A" w:rsidTr="007B2535">
        <w:trPr>
          <w:trHeight w:val="300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94D5A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94D5A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A94D5A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A94D5A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Примечание </w:t>
            </w:r>
          </w:p>
        </w:tc>
      </w:tr>
      <w:tr w:rsidR="00CA455D" w:rsidRPr="00A94D5A" w:rsidTr="007B2535">
        <w:trPr>
          <w:trHeight w:val="230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455D" w:rsidRPr="00A94D5A" w:rsidTr="007B2535">
        <w:trPr>
          <w:trHeight w:val="675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5D" w:rsidRPr="00A94D5A" w:rsidRDefault="00CA455D" w:rsidP="007B2535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5D" w:rsidRPr="00A94D5A" w:rsidRDefault="00CA455D" w:rsidP="007B25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455D" w:rsidRPr="00A94D5A" w:rsidTr="007B2535">
        <w:trPr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Уровень исполнения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CA455D" w:rsidRPr="00A94D5A" w:rsidTr="007B2535">
        <w:trPr>
          <w:trHeight w:val="76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Уровень удовлетворенности жителей Богучанского района качеством предоставления услуг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Default="00CA455D" w:rsidP="007B2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A455D" w:rsidRPr="00A94D5A" w:rsidTr="007B2535">
        <w:trPr>
          <w:trHeight w:val="51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 xml:space="preserve">Соблюдение сроков предоставления годовой бюджетной отчетности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балл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55D" w:rsidRPr="00A94D5A" w:rsidRDefault="00CA455D" w:rsidP="007B2535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jc w:val="right"/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55D" w:rsidRPr="00A94D5A" w:rsidRDefault="00CA455D" w:rsidP="007B2535">
            <w:pPr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CA455D" w:rsidRPr="00905428" w:rsidRDefault="00CA455D" w:rsidP="00CA455D">
      <w:pPr>
        <w:ind w:firstLine="708"/>
        <w:jc w:val="both"/>
        <w:rPr>
          <w:sz w:val="26"/>
          <w:szCs w:val="26"/>
        </w:rPr>
      </w:pPr>
    </w:p>
    <w:p w:rsidR="00CA455D" w:rsidRPr="001C3753" w:rsidRDefault="00CA455D" w:rsidP="00CA455D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Задача 1. Организация деятельности управления образования, обеспечивающих деятельность образовательных учреждений, направленной на эффективное управление отраслью.</w:t>
      </w:r>
    </w:p>
    <w:p w:rsidR="00CA455D" w:rsidRPr="001C3753" w:rsidRDefault="00CA455D" w:rsidP="00CA455D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Мероприятия:</w:t>
      </w:r>
    </w:p>
    <w:p w:rsidR="00CA455D" w:rsidRPr="001C3753" w:rsidRDefault="00CA455D" w:rsidP="001C3753">
      <w:pPr>
        <w:ind w:left="142" w:firstLine="567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1. Создание условий для реализации муниципальной политики в сфере образования.</w:t>
      </w:r>
    </w:p>
    <w:p w:rsidR="00CA455D" w:rsidRPr="001C3753" w:rsidRDefault="00CA455D" w:rsidP="00CA455D">
      <w:pPr>
        <w:tabs>
          <w:tab w:val="left" w:pos="975"/>
        </w:tabs>
        <w:ind w:firstLine="709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Для создания условий для реализации муниципальной политики в сфере образования в 2019 году запланировано средств на сумму 68</w:t>
      </w:r>
      <w:r w:rsidR="001C3753">
        <w:rPr>
          <w:sz w:val="26"/>
          <w:szCs w:val="26"/>
        </w:rPr>
        <w:t xml:space="preserve"> </w:t>
      </w:r>
      <w:r w:rsidRPr="001C3753">
        <w:rPr>
          <w:sz w:val="26"/>
          <w:szCs w:val="26"/>
        </w:rPr>
        <w:t>333,95 тыс. рублей, фактически профинансировано 65</w:t>
      </w:r>
      <w:r w:rsidR="001C3753">
        <w:rPr>
          <w:sz w:val="26"/>
          <w:szCs w:val="26"/>
        </w:rPr>
        <w:t xml:space="preserve"> </w:t>
      </w:r>
      <w:r w:rsidRPr="001C3753">
        <w:rPr>
          <w:sz w:val="26"/>
          <w:szCs w:val="26"/>
        </w:rPr>
        <w:t>664,53тыс. рублей. Освоение средств составляет 96,09 %.</w:t>
      </w:r>
    </w:p>
    <w:p w:rsidR="00CA455D" w:rsidRPr="001C3753" w:rsidRDefault="00CA455D" w:rsidP="00CA455D">
      <w:pPr>
        <w:ind w:firstLine="709"/>
        <w:jc w:val="both"/>
        <w:rPr>
          <w:sz w:val="26"/>
          <w:szCs w:val="26"/>
        </w:rPr>
      </w:pPr>
      <w:r w:rsidRPr="001C3753">
        <w:rPr>
          <w:sz w:val="26"/>
          <w:szCs w:val="26"/>
        </w:rPr>
        <w:lastRenderedPageBreak/>
        <w:t xml:space="preserve"> 2. Осуществление функций руководства и управления сфере установленных полномочий. </w:t>
      </w:r>
    </w:p>
    <w:p w:rsidR="00CA455D" w:rsidRPr="001C3753" w:rsidRDefault="00CA455D" w:rsidP="00CA455D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 xml:space="preserve"> В 2019 году на осуществление данного мероприятия было запланировано 5</w:t>
      </w:r>
      <w:r w:rsidR="001C3753">
        <w:rPr>
          <w:sz w:val="26"/>
          <w:szCs w:val="26"/>
        </w:rPr>
        <w:t xml:space="preserve"> </w:t>
      </w:r>
      <w:r w:rsidRPr="001C3753">
        <w:rPr>
          <w:sz w:val="26"/>
          <w:szCs w:val="26"/>
        </w:rPr>
        <w:t>985,95 тыс</w:t>
      </w:r>
      <w:r w:rsidR="001C3753">
        <w:rPr>
          <w:sz w:val="26"/>
          <w:szCs w:val="26"/>
        </w:rPr>
        <w:t>.</w:t>
      </w:r>
      <w:r w:rsidRPr="001C3753">
        <w:rPr>
          <w:sz w:val="26"/>
          <w:szCs w:val="26"/>
        </w:rPr>
        <w:t xml:space="preserve"> рублей. Фактически профинансировано 5</w:t>
      </w:r>
      <w:r w:rsidR="001C3753">
        <w:rPr>
          <w:sz w:val="26"/>
          <w:szCs w:val="26"/>
        </w:rPr>
        <w:t xml:space="preserve"> </w:t>
      </w:r>
      <w:r w:rsidRPr="001C3753">
        <w:rPr>
          <w:sz w:val="26"/>
          <w:szCs w:val="26"/>
        </w:rPr>
        <w:t xml:space="preserve">852,81 </w:t>
      </w:r>
      <w:r w:rsidR="001C3753">
        <w:rPr>
          <w:sz w:val="26"/>
          <w:szCs w:val="26"/>
        </w:rPr>
        <w:t xml:space="preserve"> тыс. </w:t>
      </w:r>
      <w:r w:rsidRPr="001C3753">
        <w:rPr>
          <w:sz w:val="26"/>
          <w:szCs w:val="26"/>
        </w:rPr>
        <w:t>рублей. Освоение средств составляет 97,78 %.</w:t>
      </w:r>
    </w:p>
    <w:p w:rsidR="00CA455D" w:rsidRPr="001C3753" w:rsidRDefault="00CA455D" w:rsidP="00CA455D">
      <w:pPr>
        <w:ind w:firstLine="708"/>
        <w:jc w:val="both"/>
        <w:rPr>
          <w:sz w:val="26"/>
          <w:szCs w:val="26"/>
        </w:rPr>
      </w:pPr>
    </w:p>
    <w:p w:rsidR="001C3753" w:rsidRPr="00BD65C2" w:rsidRDefault="001C3753" w:rsidP="001C3753">
      <w:pPr>
        <w:ind w:firstLine="709"/>
        <w:jc w:val="both"/>
        <w:outlineLvl w:val="0"/>
        <w:rPr>
          <w:bCs/>
          <w:sz w:val="26"/>
          <w:szCs w:val="26"/>
        </w:rPr>
      </w:pPr>
      <w:r w:rsidRPr="00BD65C2">
        <w:rPr>
          <w:b/>
          <w:bCs/>
          <w:sz w:val="26"/>
          <w:szCs w:val="26"/>
          <w:u w:val="single"/>
        </w:rPr>
        <w:t>2. Муниципальная программа "Система социальной защиты населения Богучанского района</w:t>
      </w:r>
      <w:r w:rsidRPr="00BD65C2">
        <w:rPr>
          <w:b/>
          <w:bCs/>
          <w:sz w:val="26"/>
          <w:szCs w:val="26"/>
        </w:rPr>
        <w:t>"</w:t>
      </w:r>
      <w:r w:rsidRPr="00BD65C2">
        <w:rPr>
          <w:bCs/>
          <w:sz w:val="26"/>
          <w:szCs w:val="26"/>
        </w:rPr>
        <w:t xml:space="preserve"> </w:t>
      </w:r>
    </w:p>
    <w:p w:rsidR="001C3753" w:rsidRDefault="001C3753" w:rsidP="001C3753">
      <w:pPr>
        <w:ind w:firstLine="709"/>
        <w:jc w:val="both"/>
        <w:rPr>
          <w:bCs/>
          <w:sz w:val="26"/>
          <w:szCs w:val="26"/>
        </w:rPr>
      </w:pPr>
      <w:r w:rsidRPr="00BD65C2">
        <w:rPr>
          <w:bCs/>
          <w:sz w:val="26"/>
          <w:szCs w:val="26"/>
        </w:rPr>
        <w:t xml:space="preserve">В целом по программе ассигнования освоены на </w:t>
      </w:r>
      <w:r w:rsidR="00644C52">
        <w:rPr>
          <w:bCs/>
          <w:sz w:val="26"/>
          <w:szCs w:val="26"/>
        </w:rPr>
        <w:t>100</w:t>
      </w:r>
      <w:r w:rsidRPr="00BD65C2">
        <w:rPr>
          <w:bCs/>
          <w:sz w:val="26"/>
          <w:szCs w:val="26"/>
        </w:rPr>
        <w:t xml:space="preserve">%, предусмотрено в бюджете </w:t>
      </w:r>
      <w:r>
        <w:rPr>
          <w:bCs/>
          <w:sz w:val="26"/>
          <w:szCs w:val="26"/>
        </w:rPr>
        <w:t>93 919,8</w:t>
      </w:r>
      <w:r w:rsidRPr="00BD65C2">
        <w:rPr>
          <w:bCs/>
          <w:sz w:val="26"/>
          <w:szCs w:val="26"/>
        </w:rPr>
        <w:t xml:space="preserve"> тыс. рублей освоено </w:t>
      </w:r>
      <w:r>
        <w:rPr>
          <w:bCs/>
          <w:sz w:val="26"/>
          <w:szCs w:val="26"/>
        </w:rPr>
        <w:t>93 909,6 тыс. рублей.</w:t>
      </w:r>
      <w:r w:rsidRPr="00BD65C2">
        <w:rPr>
          <w:bCs/>
          <w:sz w:val="26"/>
          <w:szCs w:val="26"/>
        </w:rPr>
        <w:t xml:space="preserve"> По данной программе предусматриваются ассигнования на осуществление полномочий в сфере социальной политики.</w:t>
      </w:r>
    </w:p>
    <w:p w:rsidR="001C3753" w:rsidRDefault="001C3753" w:rsidP="001C3753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Бюджетные ассигнования распределены по главным распорядителям следующим образом: </w:t>
      </w:r>
    </w:p>
    <w:p w:rsidR="001C3753" w:rsidRDefault="001C3753" w:rsidP="001C3753">
      <w:pPr>
        <w:ind w:firstLine="567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тыс. руб.</w:t>
      </w:r>
    </w:p>
    <w:tbl>
      <w:tblPr>
        <w:tblW w:w="8980" w:type="dxa"/>
        <w:tblInd w:w="93" w:type="dxa"/>
        <w:tblLook w:val="04A0"/>
      </w:tblPr>
      <w:tblGrid>
        <w:gridCol w:w="3600"/>
        <w:gridCol w:w="1840"/>
        <w:gridCol w:w="1960"/>
        <w:gridCol w:w="1580"/>
      </w:tblGrid>
      <w:tr w:rsidR="001C3753" w:rsidRPr="00901CC7" w:rsidTr="001951FE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План на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Факт за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right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1C3753" w:rsidRPr="00525057" w:rsidTr="001951FE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Управление социальной защиты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92 409,4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92 399,2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</w:tr>
      <w:tr w:rsidR="001C3753" w:rsidRPr="00525057" w:rsidTr="001951FE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Администрация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1 510,4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1 510,4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</w:tbl>
    <w:p w:rsidR="001C3753" w:rsidRDefault="001C3753" w:rsidP="001C3753">
      <w:pPr>
        <w:ind w:firstLine="709"/>
        <w:jc w:val="both"/>
        <w:rPr>
          <w:bCs/>
          <w:sz w:val="26"/>
          <w:szCs w:val="26"/>
        </w:rPr>
      </w:pPr>
    </w:p>
    <w:p w:rsidR="001C3753" w:rsidRPr="00821BD5" w:rsidRDefault="001C3753" w:rsidP="001C3753">
      <w:pPr>
        <w:ind w:firstLine="709"/>
        <w:jc w:val="both"/>
        <w:rPr>
          <w:bCs/>
          <w:i/>
          <w:sz w:val="26"/>
          <w:szCs w:val="26"/>
        </w:rPr>
      </w:pPr>
      <w:r w:rsidRPr="00821BD5">
        <w:rPr>
          <w:bCs/>
          <w:i/>
          <w:sz w:val="26"/>
          <w:szCs w:val="26"/>
        </w:rPr>
        <w:t>Подпрограмма 1. «Повышение качества жизни отдельных категорий граждан, в   т. ч инвалидов, степени их социальной защищенности»</w:t>
      </w:r>
    </w:p>
    <w:p w:rsidR="001C3753" w:rsidRDefault="001C3753" w:rsidP="001C375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тыс. руб.</w:t>
      </w:r>
    </w:p>
    <w:tbl>
      <w:tblPr>
        <w:tblW w:w="9070" w:type="dxa"/>
        <w:tblInd w:w="93" w:type="dxa"/>
        <w:tblLook w:val="04A0"/>
      </w:tblPr>
      <w:tblGrid>
        <w:gridCol w:w="3636"/>
        <w:gridCol w:w="1858"/>
        <w:gridCol w:w="1980"/>
        <w:gridCol w:w="1596"/>
      </w:tblGrid>
      <w:tr w:rsidR="001C3753" w:rsidRPr="00901CC7" w:rsidTr="001951FE">
        <w:trPr>
          <w:trHeight w:val="426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План на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Факт за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right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1C3753" w:rsidRPr="00525057" w:rsidTr="001951FE">
        <w:trPr>
          <w:trHeight w:val="858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Администрация Богучанского района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1 510,4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1 510,4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right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100,00</w:t>
            </w:r>
          </w:p>
        </w:tc>
      </w:tr>
    </w:tbl>
    <w:p w:rsidR="001C3753" w:rsidRPr="00F01D43" w:rsidRDefault="001C3753" w:rsidP="001C3753">
      <w:pPr>
        <w:jc w:val="both"/>
        <w:rPr>
          <w:color w:val="000000"/>
          <w:sz w:val="26"/>
          <w:szCs w:val="26"/>
        </w:rPr>
      </w:pPr>
      <w:r w:rsidRPr="00F01D43">
        <w:rPr>
          <w:color w:val="000000"/>
          <w:sz w:val="26"/>
          <w:szCs w:val="26"/>
        </w:rPr>
        <w:t>В рамках подпрограммы 1 предусмотрены следующие мероприятия:</w:t>
      </w:r>
    </w:p>
    <w:p w:rsidR="001C3753" w:rsidRDefault="001C3753" w:rsidP="001C3753">
      <w:pPr>
        <w:ind w:firstLine="709"/>
        <w:jc w:val="both"/>
        <w:rPr>
          <w:color w:val="000000"/>
          <w:sz w:val="26"/>
          <w:szCs w:val="26"/>
        </w:rPr>
      </w:pPr>
      <w:r w:rsidRPr="00F01D43">
        <w:rPr>
          <w:color w:val="000000"/>
          <w:sz w:val="26"/>
          <w:szCs w:val="26"/>
        </w:rPr>
        <w:t xml:space="preserve">-выплата пенсии за выслугу лет лицам, замещавшим должности муниципальной службы муниципального образования </w:t>
      </w:r>
      <w:proofErr w:type="spellStart"/>
      <w:r w:rsidRPr="00F01D43">
        <w:rPr>
          <w:color w:val="000000"/>
          <w:sz w:val="26"/>
          <w:szCs w:val="26"/>
        </w:rPr>
        <w:t>Богучанский</w:t>
      </w:r>
      <w:proofErr w:type="spellEnd"/>
      <w:r w:rsidRPr="00F01D43">
        <w:rPr>
          <w:color w:val="000000"/>
          <w:sz w:val="26"/>
          <w:szCs w:val="26"/>
        </w:rPr>
        <w:t xml:space="preserve"> район</w:t>
      </w:r>
    </w:p>
    <w:p w:rsidR="001C3753" w:rsidRDefault="001C3753" w:rsidP="001C3753">
      <w:pPr>
        <w:ind w:firstLine="709"/>
        <w:jc w:val="both"/>
        <w:rPr>
          <w:bCs/>
          <w:sz w:val="26"/>
          <w:szCs w:val="26"/>
        </w:rPr>
      </w:pPr>
    </w:p>
    <w:p w:rsidR="001C3753" w:rsidRPr="00821BD5" w:rsidRDefault="001C3753" w:rsidP="001C3753">
      <w:pPr>
        <w:ind w:firstLine="709"/>
        <w:jc w:val="both"/>
        <w:rPr>
          <w:bCs/>
          <w:i/>
          <w:sz w:val="26"/>
          <w:szCs w:val="26"/>
        </w:rPr>
      </w:pPr>
      <w:r w:rsidRPr="00821BD5">
        <w:rPr>
          <w:bCs/>
          <w:i/>
          <w:sz w:val="26"/>
          <w:szCs w:val="26"/>
        </w:rPr>
        <w:t>Подпрограмма 2 «Социальная поддержка семей, имеющих детей»</w:t>
      </w:r>
    </w:p>
    <w:p w:rsidR="001C3753" w:rsidRDefault="001C3753" w:rsidP="001C375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тыс. руб.</w:t>
      </w:r>
    </w:p>
    <w:tbl>
      <w:tblPr>
        <w:tblW w:w="8980" w:type="dxa"/>
        <w:tblInd w:w="93" w:type="dxa"/>
        <w:tblLook w:val="04A0"/>
      </w:tblPr>
      <w:tblGrid>
        <w:gridCol w:w="3600"/>
        <w:gridCol w:w="1840"/>
        <w:gridCol w:w="1960"/>
        <w:gridCol w:w="1580"/>
      </w:tblGrid>
      <w:tr w:rsidR="001C3753" w:rsidRPr="00901CC7" w:rsidTr="001951FE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План на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Факт за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right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1C3753" w:rsidRPr="00525057" w:rsidTr="001951FE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Управление социальной защиты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</w:tr>
    </w:tbl>
    <w:p w:rsidR="001C3753" w:rsidRPr="00F01D43" w:rsidRDefault="001C3753" w:rsidP="001C3753">
      <w:pPr>
        <w:jc w:val="both"/>
        <w:rPr>
          <w:color w:val="000000"/>
          <w:sz w:val="26"/>
          <w:szCs w:val="26"/>
        </w:rPr>
      </w:pPr>
      <w:r w:rsidRPr="00F01D43">
        <w:rPr>
          <w:color w:val="000000"/>
          <w:sz w:val="26"/>
          <w:szCs w:val="26"/>
        </w:rPr>
        <w:t>В рамках подпрограммы 2 запланированы следующие мероприятия:</w:t>
      </w:r>
    </w:p>
    <w:p w:rsidR="001C3753" w:rsidRDefault="001C3753" w:rsidP="001C3753">
      <w:pPr>
        <w:jc w:val="both"/>
        <w:rPr>
          <w:color w:val="000000"/>
          <w:sz w:val="26"/>
          <w:szCs w:val="26"/>
        </w:rPr>
      </w:pPr>
      <w:r w:rsidRPr="00F01D43">
        <w:rPr>
          <w:color w:val="000000"/>
          <w:sz w:val="26"/>
          <w:szCs w:val="26"/>
        </w:rPr>
        <w:t>-обеспечение бесплатного проезда детей до места нахождения детских оздоровительных лагерей и обратно (в соответствии с Законом края от 9 декабря 2010 года № 11-5393 «О социальной поддержке семей, имеющих детей в Красноярском крае»)</w:t>
      </w:r>
      <w:r>
        <w:rPr>
          <w:color w:val="000000"/>
          <w:sz w:val="26"/>
          <w:szCs w:val="26"/>
        </w:rPr>
        <w:t>.</w:t>
      </w:r>
    </w:p>
    <w:p w:rsidR="001C3753" w:rsidRPr="00DA7112" w:rsidRDefault="001C3753" w:rsidP="001C3753">
      <w:pPr>
        <w:jc w:val="both"/>
        <w:rPr>
          <w:sz w:val="26"/>
          <w:szCs w:val="26"/>
        </w:rPr>
      </w:pPr>
      <w:r w:rsidRPr="006D41A0">
        <w:rPr>
          <w:sz w:val="20"/>
          <w:szCs w:val="20"/>
        </w:rPr>
        <w:lastRenderedPageBreak/>
        <w:t xml:space="preserve"> </w:t>
      </w:r>
      <w:r w:rsidRPr="00DA7112">
        <w:rPr>
          <w:sz w:val="26"/>
          <w:szCs w:val="26"/>
        </w:rPr>
        <w:t>Не  исполнение на 100 % обусловлено:  экономией по  перевозке детей до места нахождения детских оздоровительных лагерей  и обратно.</w:t>
      </w:r>
    </w:p>
    <w:p w:rsidR="001C3753" w:rsidRPr="00F01D43" w:rsidRDefault="001C3753" w:rsidP="001C3753">
      <w:pPr>
        <w:ind w:firstLine="709"/>
        <w:jc w:val="both"/>
        <w:rPr>
          <w:bCs/>
          <w:sz w:val="26"/>
          <w:szCs w:val="26"/>
        </w:rPr>
      </w:pPr>
    </w:p>
    <w:p w:rsidR="001C3753" w:rsidRDefault="001C3753" w:rsidP="001C3753">
      <w:pPr>
        <w:ind w:firstLine="709"/>
        <w:jc w:val="both"/>
        <w:rPr>
          <w:bCs/>
          <w:i/>
          <w:sz w:val="26"/>
          <w:szCs w:val="26"/>
        </w:rPr>
      </w:pPr>
      <w:r w:rsidRPr="00821BD5">
        <w:rPr>
          <w:bCs/>
          <w:i/>
          <w:sz w:val="26"/>
          <w:szCs w:val="26"/>
        </w:rPr>
        <w:t>Подпрограмма 4 «Повышение качества и доступности социальных услуг населению»</w:t>
      </w:r>
    </w:p>
    <w:p w:rsidR="001C3753" w:rsidRPr="00821BD5" w:rsidRDefault="001C3753" w:rsidP="001C375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</w:t>
      </w:r>
      <w:r w:rsidRPr="00821BD5">
        <w:rPr>
          <w:bCs/>
          <w:sz w:val="26"/>
          <w:szCs w:val="26"/>
        </w:rPr>
        <w:t>ыс. руб.</w:t>
      </w:r>
    </w:p>
    <w:tbl>
      <w:tblPr>
        <w:tblW w:w="9371" w:type="dxa"/>
        <w:tblInd w:w="93" w:type="dxa"/>
        <w:tblLook w:val="04A0"/>
      </w:tblPr>
      <w:tblGrid>
        <w:gridCol w:w="3600"/>
        <w:gridCol w:w="1840"/>
        <w:gridCol w:w="1960"/>
        <w:gridCol w:w="1971"/>
      </w:tblGrid>
      <w:tr w:rsidR="001C3753" w:rsidRPr="00901CC7" w:rsidTr="001951FE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План на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Факт за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right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1C3753" w:rsidRPr="00525057" w:rsidTr="001951FE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Управление социальной защиты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69 845,2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69 845,2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1C3753" w:rsidRDefault="001C3753" w:rsidP="001C3753">
      <w:pPr>
        <w:ind w:firstLine="709"/>
        <w:jc w:val="both"/>
        <w:rPr>
          <w:bCs/>
          <w:sz w:val="26"/>
          <w:szCs w:val="26"/>
        </w:rPr>
      </w:pPr>
    </w:p>
    <w:p w:rsidR="001C3753" w:rsidRDefault="001C3753" w:rsidP="001C375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 реализации данной подпрограммы были достигнуты следующие показатели:</w:t>
      </w:r>
    </w:p>
    <w:tbl>
      <w:tblPr>
        <w:tblW w:w="9513" w:type="dxa"/>
        <w:tblInd w:w="93" w:type="dxa"/>
        <w:tblLayout w:type="fixed"/>
        <w:tblLook w:val="04A0"/>
      </w:tblPr>
      <w:tblGrid>
        <w:gridCol w:w="881"/>
        <w:gridCol w:w="79"/>
        <w:gridCol w:w="2741"/>
        <w:gridCol w:w="1113"/>
        <w:gridCol w:w="21"/>
        <w:gridCol w:w="850"/>
        <w:gridCol w:w="1134"/>
        <w:gridCol w:w="1276"/>
        <w:gridCol w:w="1418"/>
      </w:tblGrid>
      <w:tr w:rsidR="001C3753" w:rsidRPr="003A48A7" w:rsidTr="001951FE">
        <w:trPr>
          <w:trHeight w:val="30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3A48A7" w:rsidRDefault="001C3753" w:rsidP="001951FE">
            <w:pPr>
              <w:jc w:val="center"/>
              <w:rPr>
                <w:b/>
                <w:bCs/>
                <w:sz w:val="20"/>
                <w:szCs w:val="20"/>
              </w:rPr>
            </w:pPr>
            <w:r w:rsidRPr="003A48A7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48A7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3A48A7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3A48A7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3A48A7" w:rsidRDefault="001C3753" w:rsidP="001951FE">
            <w:pPr>
              <w:jc w:val="center"/>
              <w:rPr>
                <w:b/>
                <w:bCs/>
                <w:sz w:val="20"/>
                <w:szCs w:val="20"/>
              </w:rPr>
            </w:pPr>
            <w:r w:rsidRPr="003A48A7">
              <w:rPr>
                <w:b/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3A48A7" w:rsidRDefault="001C3753" w:rsidP="001951FE">
            <w:pPr>
              <w:jc w:val="center"/>
              <w:rPr>
                <w:b/>
                <w:bCs/>
                <w:sz w:val="20"/>
                <w:szCs w:val="20"/>
              </w:rPr>
            </w:pPr>
            <w:r w:rsidRPr="003A48A7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2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3A48A7" w:rsidRDefault="001C3753" w:rsidP="001951FE">
            <w:pPr>
              <w:jc w:val="center"/>
              <w:rPr>
                <w:b/>
                <w:bCs/>
                <w:sz w:val="20"/>
                <w:szCs w:val="20"/>
              </w:rPr>
            </w:pPr>
            <w:r w:rsidRPr="003A48A7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3A48A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3A48A7" w:rsidRDefault="001C3753" w:rsidP="001951FE">
            <w:pPr>
              <w:jc w:val="center"/>
              <w:rPr>
                <w:b/>
                <w:bCs/>
                <w:sz w:val="20"/>
                <w:szCs w:val="20"/>
              </w:rPr>
            </w:pPr>
            <w:r w:rsidRPr="003A48A7">
              <w:rPr>
                <w:b/>
                <w:bCs/>
                <w:sz w:val="20"/>
                <w:szCs w:val="20"/>
              </w:rPr>
              <w:t xml:space="preserve">Примечание </w:t>
            </w:r>
          </w:p>
        </w:tc>
      </w:tr>
      <w:tr w:rsidR="001C3753" w:rsidRPr="003A48A7" w:rsidTr="001951FE">
        <w:trPr>
          <w:trHeight w:val="230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53" w:rsidRPr="003A48A7" w:rsidRDefault="001C3753" w:rsidP="001951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53" w:rsidRPr="003A48A7" w:rsidRDefault="001C3753" w:rsidP="001951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53" w:rsidRPr="003A48A7" w:rsidRDefault="001C3753" w:rsidP="001951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53" w:rsidRPr="003A48A7" w:rsidRDefault="001C3753" w:rsidP="001951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53" w:rsidRPr="003A48A7" w:rsidRDefault="001C3753" w:rsidP="001951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3753" w:rsidRPr="003A48A7" w:rsidTr="001951FE">
        <w:trPr>
          <w:trHeight w:val="675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53" w:rsidRPr="003A48A7" w:rsidRDefault="001C3753" w:rsidP="001951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53" w:rsidRPr="003A48A7" w:rsidRDefault="001C3753" w:rsidP="001951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53" w:rsidRPr="003A48A7" w:rsidRDefault="001C3753" w:rsidP="001951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3A48A7" w:rsidRDefault="001C3753" w:rsidP="001951FE">
            <w:pPr>
              <w:jc w:val="center"/>
              <w:rPr>
                <w:b/>
                <w:bCs/>
                <w:sz w:val="20"/>
                <w:szCs w:val="20"/>
              </w:rPr>
            </w:pPr>
            <w:r w:rsidRPr="003A48A7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3A48A7" w:rsidRDefault="001C3753" w:rsidP="001951FE">
            <w:pPr>
              <w:jc w:val="center"/>
              <w:rPr>
                <w:b/>
                <w:bCs/>
                <w:sz w:val="20"/>
                <w:szCs w:val="20"/>
              </w:rPr>
            </w:pPr>
            <w:r w:rsidRPr="003A48A7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3A48A7" w:rsidRDefault="001C3753" w:rsidP="001951FE">
            <w:pPr>
              <w:jc w:val="center"/>
              <w:rPr>
                <w:b/>
                <w:bCs/>
                <w:sz w:val="20"/>
                <w:szCs w:val="20"/>
              </w:rPr>
            </w:pPr>
            <w:r w:rsidRPr="003A48A7">
              <w:rPr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753" w:rsidRPr="003A48A7" w:rsidRDefault="001C3753" w:rsidP="001951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3753" w:rsidRPr="003A48A7" w:rsidTr="001951FE">
        <w:trPr>
          <w:trHeight w:val="187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Pr="003A48A7" w:rsidRDefault="001C3753" w:rsidP="001951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3A48A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753" w:rsidRPr="003A48A7" w:rsidRDefault="001C3753" w:rsidP="001951FE">
            <w:pPr>
              <w:rPr>
                <w:sz w:val="20"/>
                <w:szCs w:val="20"/>
              </w:rPr>
            </w:pPr>
            <w:r w:rsidRPr="003A48A7">
              <w:rPr>
                <w:sz w:val="20"/>
                <w:szCs w:val="20"/>
              </w:rPr>
              <w:t>Удельный вес детей – 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Богучанского района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Pr="003A48A7" w:rsidRDefault="001C3753" w:rsidP="001951FE">
            <w:pPr>
              <w:jc w:val="center"/>
              <w:rPr>
                <w:sz w:val="20"/>
                <w:szCs w:val="20"/>
              </w:rPr>
            </w:pPr>
            <w:r w:rsidRPr="003A48A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Default="001C3753" w:rsidP="001951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Pr="003A48A7" w:rsidRDefault="001C3753" w:rsidP="001951FE">
            <w:pPr>
              <w:rPr>
                <w:color w:val="000000"/>
                <w:sz w:val="20"/>
                <w:szCs w:val="20"/>
              </w:rPr>
            </w:pPr>
            <w:r w:rsidRPr="003A48A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3753" w:rsidRPr="003A48A7" w:rsidTr="001951FE">
        <w:trPr>
          <w:trHeight w:val="88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Pr="003A48A7" w:rsidRDefault="001C3753" w:rsidP="001951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3A48A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Pr="003A48A7" w:rsidRDefault="001C3753" w:rsidP="001951FE">
            <w:pPr>
              <w:rPr>
                <w:sz w:val="20"/>
                <w:szCs w:val="20"/>
              </w:rPr>
            </w:pPr>
            <w:r w:rsidRPr="003A48A7">
              <w:rPr>
                <w:sz w:val="20"/>
                <w:szCs w:val="20"/>
              </w:rPr>
              <w:t>Охват граждан пожилого возраста и инвалидов всеми видами социального обслуживания на дому (на 1000 пенсионеров)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Pr="003A48A7" w:rsidRDefault="001C3753" w:rsidP="001951FE">
            <w:pPr>
              <w:jc w:val="center"/>
              <w:rPr>
                <w:sz w:val="20"/>
                <w:szCs w:val="20"/>
              </w:rPr>
            </w:pPr>
            <w:r w:rsidRPr="003A48A7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Default="001C3753" w:rsidP="001951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Pr="003A48A7" w:rsidRDefault="001C3753" w:rsidP="001951FE">
            <w:pPr>
              <w:rPr>
                <w:color w:val="000000"/>
                <w:sz w:val="20"/>
                <w:szCs w:val="20"/>
              </w:rPr>
            </w:pPr>
            <w:r w:rsidRPr="003A48A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3753" w:rsidRPr="003A48A7" w:rsidTr="001951FE">
        <w:trPr>
          <w:trHeight w:val="136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Pr="003A48A7" w:rsidRDefault="001C3753" w:rsidP="001951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3A48A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Pr="003A48A7" w:rsidRDefault="001C3753" w:rsidP="001951FE">
            <w:pPr>
              <w:rPr>
                <w:sz w:val="20"/>
                <w:szCs w:val="20"/>
              </w:rPr>
            </w:pPr>
            <w:r w:rsidRPr="003A48A7">
              <w:rPr>
                <w:sz w:val="20"/>
                <w:szCs w:val="20"/>
              </w:rPr>
              <w:t xml:space="preserve"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Pr="003A48A7" w:rsidRDefault="001C3753" w:rsidP="001951FE">
            <w:pPr>
              <w:jc w:val="center"/>
              <w:rPr>
                <w:sz w:val="20"/>
                <w:szCs w:val="20"/>
              </w:rPr>
            </w:pPr>
            <w:r w:rsidRPr="003A48A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Default="001C3753" w:rsidP="001951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Pr="003A48A7" w:rsidRDefault="001C3753" w:rsidP="001951FE">
            <w:pPr>
              <w:rPr>
                <w:color w:val="000000"/>
                <w:sz w:val="20"/>
                <w:szCs w:val="20"/>
              </w:rPr>
            </w:pPr>
            <w:r w:rsidRPr="003A48A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3753" w:rsidRPr="003A48A7" w:rsidTr="001951FE">
        <w:trPr>
          <w:trHeight w:val="117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Pr="003A48A7" w:rsidRDefault="001C3753" w:rsidP="001951FE">
            <w:pPr>
              <w:jc w:val="center"/>
              <w:rPr>
                <w:color w:val="000000"/>
                <w:sz w:val="20"/>
                <w:szCs w:val="20"/>
              </w:rPr>
            </w:pPr>
            <w:r w:rsidRPr="003A48A7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753" w:rsidRPr="003A48A7" w:rsidRDefault="001C3753" w:rsidP="001951FE">
            <w:pPr>
              <w:rPr>
                <w:sz w:val="18"/>
                <w:szCs w:val="18"/>
              </w:rPr>
            </w:pPr>
            <w:r w:rsidRPr="003A48A7">
              <w:rPr>
                <w:sz w:val="18"/>
                <w:szCs w:val="18"/>
              </w:rPr>
              <w:t>Уровень удовлетворенности граждан качеством предоставления услуг  муниципальными учреждениями социального обслуживания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Pr="003A48A7" w:rsidRDefault="001C3753" w:rsidP="001951FE">
            <w:pPr>
              <w:jc w:val="center"/>
              <w:rPr>
                <w:sz w:val="20"/>
                <w:szCs w:val="20"/>
              </w:rPr>
            </w:pPr>
            <w:r w:rsidRPr="003A48A7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Default="001C3753" w:rsidP="001951F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753" w:rsidRPr="003A48A7" w:rsidRDefault="001C3753" w:rsidP="001951FE">
            <w:pPr>
              <w:rPr>
                <w:color w:val="000000"/>
                <w:sz w:val="20"/>
                <w:szCs w:val="20"/>
              </w:rPr>
            </w:pPr>
            <w:r w:rsidRPr="003A48A7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1C3753" w:rsidRDefault="001C3753" w:rsidP="001C3753">
      <w:pPr>
        <w:ind w:firstLine="709"/>
        <w:jc w:val="both"/>
        <w:rPr>
          <w:bCs/>
          <w:sz w:val="26"/>
          <w:szCs w:val="26"/>
        </w:rPr>
      </w:pPr>
    </w:p>
    <w:p w:rsidR="001C3753" w:rsidRDefault="001C3753" w:rsidP="001C3753">
      <w:pPr>
        <w:ind w:firstLine="709"/>
        <w:jc w:val="both"/>
        <w:rPr>
          <w:bCs/>
          <w:i/>
          <w:sz w:val="26"/>
          <w:szCs w:val="26"/>
        </w:rPr>
      </w:pPr>
      <w:r w:rsidRPr="00821BD5">
        <w:rPr>
          <w:bCs/>
          <w:i/>
          <w:sz w:val="26"/>
          <w:szCs w:val="26"/>
        </w:rPr>
        <w:t xml:space="preserve"> Подпрограмма 6 «Обеспечение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 </w:t>
      </w:r>
    </w:p>
    <w:p w:rsidR="001C3753" w:rsidRPr="00821BD5" w:rsidRDefault="001C3753" w:rsidP="001C375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тыс. руб.</w:t>
      </w:r>
    </w:p>
    <w:tbl>
      <w:tblPr>
        <w:tblW w:w="9371" w:type="dxa"/>
        <w:tblInd w:w="93" w:type="dxa"/>
        <w:tblLook w:val="04A0"/>
      </w:tblPr>
      <w:tblGrid>
        <w:gridCol w:w="3600"/>
        <w:gridCol w:w="1840"/>
        <w:gridCol w:w="1960"/>
        <w:gridCol w:w="1971"/>
      </w:tblGrid>
      <w:tr w:rsidR="001C3753" w:rsidRPr="00901CC7" w:rsidTr="001951FE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lastRenderedPageBreak/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План на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center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Факт за 201</w:t>
            </w:r>
            <w:r>
              <w:rPr>
                <w:bCs/>
                <w:sz w:val="20"/>
                <w:szCs w:val="20"/>
              </w:rPr>
              <w:t>9</w:t>
            </w:r>
            <w:r w:rsidRPr="001B0BE5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753" w:rsidRPr="001B0BE5" w:rsidRDefault="001C3753" w:rsidP="001951FE">
            <w:pPr>
              <w:jc w:val="right"/>
              <w:rPr>
                <w:bCs/>
                <w:sz w:val="20"/>
                <w:szCs w:val="20"/>
              </w:rPr>
            </w:pPr>
            <w:r w:rsidRPr="001B0BE5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1C3753" w:rsidRPr="00F01D43" w:rsidTr="001951FE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социальной защиты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22 372,1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22 372,1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753" w:rsidRDefault="001C3753" w:rsidP="001951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1C3753" w:rsidRDefault="001C3753" w:rsidP="001C3753">
      <w:pPr>
        <w:ind w:firstLine="709"/>
        <w:jc w:val="both"/>
        <w:rPr>
          <w:bCs/>
          <w:sz w:val="26"/>
          <w:szCs w:val="26"/>
        </w:rPr>
      </w:pPr>
    </w:p>
    <w:p w:rsidR="001C3753" w:rsidRDefault="001C3753" w:rsidP="001C375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 реализации данной подпрограммы были достигнуты следующие показатели:</w:t>
      </w:r>
    </w:p>
    <w:p w:rsidR="001C3753" w:rsidRPr="003A48A7" w:rsidRDefault="001C3753" w:rsidP="001C375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3A48A7">
        <w:rPr>
          <w:color w:val="000000"/>
          <w:sz w:val="26"/>
          <w:szCs w:val="26"/>
        </w:rPr>
        <w:t xml:space="preserve">1. </w:t>
      </w:r>
      <w:r w:rsidRPr="003A48A7">
        <w:rPr>
          <w:sz w:val="26"/>
          <w:szCs w:val="26"/>
        </w:rPr>
        <w:t>Доля граждан, получивших услуги в учреждениях социального обслуживания населения, в общем числе граждан, обратившихся за их получением</w:t>
      </w:r>
      <w:r>
        <w:rPr>
          <w:sz w:val="26"/>
          <w:szCs w:val="26"/>
        </w:rPr>
        <w:t>,</w:t>
      </w:r>
      <w:r w:rsidRPr="003A48A7">
        <w:rPr>
          <w:sz w:val="26"/>
          <w:szCs w:val="26"/>
        </w:rPr>
        <w:t xml:space="preserve"> составляет 100 %.</w:t>
      </w:r>
    </w:p>
    <w:p w:rsidR="001C3753" w:rsidRPr="003A48A7" w:rsidRDefault="001C3753" w:rsidP="006A19AF">
      <w:pPr>
        <w:ind w:firstLine="708"/>
        <w:jc w:val="both"/>
        <w:rPr>
          <w:color w:val="000000"/>
          <w:sz w:val="26"/>
          <w:szCs w:val="26"/>
        </w:rPr>
      </w:pPr>
      <w:r w:rsidRPr="003A48A7">
        <w:rPr>
          <w:color w:val="000000"/>
          <w:sz w:val="26"/>
          <w:szCs w:val="26"/>
        </w:rPr>
        <w:t xml:space="preserve"> 2.</w:t>
      </w:r>
      <w:r w:rsidRPr="003A48A7">
        <w:rPr>
          <w:sz w:val="26"/>
          <w:szCs w:val="26"/>
        </w:rPr>
        <w:t xml:space="preserve">  Уровень удовлетворенности жителей Богучанского района качеством  предоставления государственных и муниципальных  услуг    </w:t>
      </w:r>
      <w:r w:rsidRPr="003A48A7">
        <w:rPr>
          <w:color w:val="000000"/>
          <w:sz w:val="26"/>
          <w:szCs w:val="26"/>
        </w:rPr>
        <w:t xml:space="preserve">составляет </w:t>
      </w:r>
      <w:r>
        <w:rPr>
          <w:color w:val="000000"/>
          <w:sz w:val="26"/>
          <w:szCs w:val="26"/>
        </w:rPr>
        <w:t xml:space="preserve">100%, </w:t>
      </w:r>
      <w:r w:rsidRPr="003A48A7">
        <w:rPr>
          <w:color w:val="000000"/>
          <w:sz w:val="26"/>
          <w:szCs w:val="26"/>
        </w:rPr>
        <w:t xml:space="preserve"> планов</w:t>
      </w:r>
      <w:r>
        <w:rPr>
          <w:color w:val="000000"/>
          <w:sz w:val="26"/>
          <w:szCs w:val="26"/>
        </w:rPr>
        <w:t>ый</w:t>
      </w:r>
      <w:r w:rsidRPr="003A48A7">
        <w:rPr>
          <w:color w:val="000000"/>
          <w:sz w:val="26"/>
          <w:szCs w:val="26"/>
        </w:rPr>
        <w:t xml:space="preserve"> не менее 90%.</w:t>
      </w:r>
    </w:p>
    <w:p w:rsidR="001C3753" w:rsidRPr="003A48A7" w:rsidRDefault="001C3753" w:rsidP="001C3753">
      <w:pPr>
        <w:jc w:val="both"/>
        <w:rPr>
          <w:color w:val="000000"/>
          <w:sz w:val="26"/>
          <w:szCs w:val="26"/>
        </w:rPr>
      </w:pPr>
      <w:r w:rsidRPr="003A48A7">
        <w:rPr>
          <w:color w:val="000000"/>
          <w:sz w:val="26"/>
          <w:szCs w:val="26"/>
        </w:rPr>
        <w:t xml:space="preserve">В рамках подпрограммы </w:t>
      </w:r>
      <w:r>
        <w:rPr>
          <w:color w:val="000000"/>
          <w:sz w:val="26"/>
          <w:szCs w:val="26"/>
        </w:rPr>
        <w:t>реализовано</w:t>
      </w:r>
      <w:r w:rsidRPr="003A48A7">
        <w:rPr>
          <w:color w:val="000000"/>
          <w:sz w:val="26"/>
          <w:szCs w:val="26"/>
        </w:rPr>
        <w:t xml:space="preserve"> следующее мероприятие:</w:t>
      </w:r>
    </w:p>
    <w:p w:rsidR="001C3753" w:rsidRPr="003A48A7" w:rsidRDefault="001C3753" w:rsidP="001C3753">
      <w:pPr>
        <w:jc w:val="both"/>
        <w:rPr>
          <w:color w:val="000000"/>
          <w:sz w:val="26"/>
          <w:szCs w:val="26"/>
        </w:rPr>
      </w:pPr>
      <w:r w:rsidRPr="003A48A7">
        <w:rPr>
          <w:color w:val="000000"/>
          <w:sz w:val="26"/>
          <w:szCs w:val="26"/>
        </w:rPr>
        <w:t>-</w:t>
      </w:r>
      <w:r w:rsidRPr="003A48A7">
        <w:rPr>
          <w:sz w:val="26"/>
          <w:szCs w:val="26"/>
        </w:rPr>
        <w:t xml:space="preserve"> </w:t>
      </w:r>
      <w:r w:rsidRPr="003A48A7">
        <w:rPr>
          <w:color w:val="000000"/>
          <w:sz w:val="26"/>
          <w:szCs w:val="26"/>
        </w:rPr>
        <w:t>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20.12.2005 №17-4294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населения»).</w:t>
      </w:r>
    </w:p>
    <w:p w:rsidR="001C3753" w:rsidRDefault="001C3753" w:rsidP="001C3753">
      <w:pPr>
        <w:ind w:firstLine="709"/>
        <w:jc w:val="both"/>
        <w:rPr>
          <w:sz w:val="26"/>
          <w:szCs w:val="26"/>
        </w:rPr>
      </w:pPr>
    </w:p>
    <w:p w:rsidR="00CA455D" w:rsidRPr="001C3753" w:rsidRDefault="00CA455D" w:rsidP="00CA455D">
      <w:pPr>
        <w:tabs>
          <w:tab w:val="left" w:pos="975"/>
        </w:tabs>
        <w:ind w:firstLine="709"/>
        <w:jc w:val="both"/>
        <w:rPr>
          <w:sz w:val="26"/>
          <w:szCs w:val="26"/>
        </w:rPr>
      </w:pPr>
    </w:p>
    <w:p w:rsidR="00961299" w:rsidRPr="00996E96" w:rsidRDefault="00961299" w:rsidP="00F227FE">
      <w:pPr>
        <w:jc w:val="both"/>
        <w:rPr>
          <w:sz w:val="26"/>
          <w:szCs w:val="26"/>
          <w:highlight w:val="yellow"/>
        </w:rPr>
      </w:pPr>
    </w:p>
    <w:p w:rsidR="00AA60AF" w:rsidRPr="00F227FE" w:rsidRDefault="00AA60AF" w:rsidP="00AA60AF">
      <w:pPr>
        <w:ind w:firstLine="540"/>
        <w:jc w:val="both"/>
        <w:outlineLvl w:val="0"/>
        <w:rPr>
          <w:b/>
          <w:sz w:val="26"/>
          <w:szCs w:val="26"/>
        </w:rPr>
      </w:pPr>
      <w:r w:rsidRPr="00F227FE">
        <w:rPr>
          <w:b/>
          <w:sz w:val="26"/>
          <w:szCs w:val="26"/>
          <w:u w:val="single"/>
        </w:rPr>
        <w:t>3. Муниципальная программа «Реформирование и модернизация жилищно-коммунального хозяйства и повышение энергетической эффективности»</w:t>
      </w:r>
      <w:r w:rsidRPr="00F227FE">
        <w:rPr>
          <w:b/>
          <w:sz w:val="26"/>
          <w:szCs w:val="26"/>
        </w:rPr>
        <w:t>:</w:t>
      </w:r>
    </w:p>
    <w:p w:rsidR="00AA60AF" w:rsidRPr="00F227FE" w:rsidRDefault="00AA60AF" w:rsidP="00AA60AF">
      <w:pPr>
        <w:ind w:firstLine="540"/>
        <w:jc w:val="both"/>
        <w:rPr>
          <w:sz w:val="26"/>
          <w:szCs w:val="26"/>
        </w:rPr>
      </w:pPr>
      <w:r w:rsidRPr="00F227FE">
        <w:rPr>
          <w:sz w:val="26"/>
          <w:szCs w:val="26"/>
        </w:rPr>
        <w:t xml:space="preserve">Ассигнования освоены на 85,0%  уточненный план 250 342, 477 тыс. рублей, освоено 212 793, 675 тыс. рублей. </w:t>
      </w:r>
    </w:p>
    <w:p w:rsidR="00AA60AF" w:rsidRPr="00F227FE" w:rsidRDefault="00AA60AF" w:rsidP="00AA60AF">
      <w:pPr>
        <w:pStyle w:val="a5"/>
        <w:spacing w:before="120" w:after="0"/>
        <w:jc w:val="both"/>
        <w:rPr>
          <w:b w:val="0"/>
          <w:sz w:val="26"/>
          <w:szCs w:val="26"/>
        </w:rPr>
      </w:pPr>
      <w:r w:rsidRPr="00F227FE">
        <w:rPr>
          <w:b w:val="0"/>
          <w:sz w:val="26"/>
          <w:szCs w:val="26"/>
        </w:rPr>
        <w:t>Бюджетные ассигнования на реализацию Программы распределены следующим образом:</w:t>
      </w:r>
    </w:p>
    <w:p w:rsidR="00AA60AF" w:rsidRPr="00F227FE" w:rsidRDefault="00AA60AF" w:rsidP="00AA60AF">
      <w:pPr>
        <w:pStyle w:val="a5"/>
        <w:spacing w:before="120" w:after="0"/>
        <w:jc w:val="both"/>
        <w:rPr>
          <w:b w:val="0"/>
          <w:sz w:val="26"/>
          <w:szCs w:val="26"/>
        </w:rPr>
      </w:pPr>
      <w:r w:rsidRPr="00F227FE">
        <w:rPr>
          <w:b w:val="0"/>
          <w:sz w:val="26"/>
          <w:szCs w:val="26"/>
        </w:rPr>
        <w:t xml:space="preserve">                                                                                                                               тыс. руб.</w:t>
      </w:r>
    </w:p>
    <w:tbl>
      <w:tblPr>
        <w:tblW w:w="8980" w:type="dxa"/>
        <w:tblInd w:w="93" w:type="dxa"/>
        <w:tblLook w:val="04A0"/>
      </w:tblPr>
      <w:tblGrid>
        <w:gridCol w:w="3557"/>
        <w:gridCol w:w="1840"/>
        <w:gridCol w:w="1960"/>
        <w:gridCol w:w="1623"/>
      </w:tblGrid>
      <w:tr w:rsidR="00AA60AF" w:rsidRPr="00CB0BC4" w:rsidTr="00CC602F">
        <w:trPr>
          <w:trHeight w:val="37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r w:rsidRPr="00F227FE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AF" w:rsidRPr="00F227FE" w:rsidRDefault="00AA60AF" w:rsidP="00CC602F">
            <w:pPr>
              <w:jc w:val="center"/>
            </w:pPr>
            <w:r w:rsidRPr="00F227FE">
              <w:rPr>
                <w:sz w:val="22"/>
                <w:szCs w:val="22"/>
              </w:rPr>
              <w:t>План на 2018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AF" w:rsidRPr="00F227FE" w:rsidRDefault="00AA60AF" w:rsidP="00CC602F">
            <w:pPr>
              <w:jc w:val="center"/>
            </w:pPr>
            <w:r w:rsidRPr="00F227FE">
              <w:rPr>
                <w:sz w:val="22"/>
                <w:szCs w:val="22"/>
              </w:rPr>
              <w:t>Факт за 2018 год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pPr>
              <w:jc w:val="center"/>
            </w:pPr>
            <w:r w:rsidRPr="00F227FE">
              <w:rPr>
                <w:sz w:val="22"/>
                <w:szCs w:val="22"/>
              </w:rPr>
              <w:t>% исполнения</w:t>
            </w:r>
          </w:p>
          <w:p w:rsidR="00AA60AF" w:rsidRPr="00F227FE" w:rsidRDefault="00AA60AF" w:rsidP="00CC602F">
            <w:pPr>
              <w:jc w:val="center"/>
            </w:pPr>
          </w:p>
        </w:tc>
      </w:tr>
      <w:tr w:rsidR="00AA60AF" w:rsidRPr="00CB0BC4" w:rsidTr="00CC602F">
        <w:trPr>
          <w:trHeight w:val="37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r w:rsidRPr="00F227FE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AF" w:rsidRPr="00F227FE" w:rsidRDefault="00AA60AF" w:rsidP="00CC602F">
            <w:pPr>
              <w:jc w:val="right"/>
            </w:pPr>
            <w:r w:rsidRPr="00F227FE">
              <w:rPr>
                <w:sz w:val="22"/>
                <w:szCs w:val="22"/>
              </w:rPr>
              <w:t>193 668,793</w:t>
            </w:r>
          </w:p>
          <w:p w:rsidR="00AA60AF" w:rsidRPr="00F227FE" w:rsidRDefault="00AA60AF" w:rsidP="00CC602F">
            <w:pPr>
              <w:jc w:val="right"/>
              <w:rPr>
                <w:color w:val="000000"/>
                <w:highlight w:val="red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AF" w:rsidRPr="00F227FE" w:rsidRDefault="00AA60AF" w:rsidP="00CC602F">
            <w:pPr>
              <w:jc w:val="right"/>
              <w:rPr>
                <w:color w:val="000000"/>
              </w:rPr>
            </w:pPr>
            <w:r w:rsidRPr="00F227FE">
              <w:rPr>
                <w:color w:val="000000"/>
                <w:sz w:val="22"/>
                <w:szCs w:val="22"/>
              </w:rPr>
              <w:t>192 975,691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pPr>
              <w:jc w:val="right"/>
              <w:rPr>
                <w:color w:val="000000"/>
              </w:rPr>
            </w:pPr>
            <w:r w:rsidRPr="00F227FE">
              <w:rPr>
                <w:color w:val="000000"/>
                <w:sz w:val="22"/>
                <w:szCs w:val="22"/>
              </w:rPr>
              <w:t>99,64</w:t>
            </w:r>
          </w:p>
        </w:tc>
      </w:tr>
      <w:tr w:rsidR="00AA60AF" w:rsidRPr="00CB0BC4" w:rsidTr="00CC602F">
        <w:trPr>
          <w:trHeight w:val="5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r w:rsidRPr="00F227FE">
              <w:rPr>
                <w:sz w:val="22"/>
                <w:szCs w:val="22"/>
              </w:rPr>
              <w:t>МКУ "Муниципальная служба "Заказчика"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pPr>
              <w:jc w:val="right"/>
            </w:pPr>
            <w:r w:rsidRPr="00F227FE">
              <w:rPr>
                <w:sz w:val="22"/>
                <w:szCs w:val="22"/>
              </w:rPr>
              <w:t>52 512,115</w:t>
            </w:r>
          </w:p>
          <w:p w:rsidR="00AA60AF" w:rsidRPr="00F227FE" w:rsidRDefault="00AA60AF" w:rsidP="00CC602F">
            <w:pPr>
              <w:jc w:val="right"/>
              <w:rPr>
                <w:color w:val="000000"/>
                <w:highlight w:val="red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pPr>
              <w:jc w:val="right"/>
              <w:rPr>
                <w:color w:val="000000"/>
              </w:rPr>
            </w:pPr>
            <w:r w:rsidRPr="00F227FE">
              <w:rPr>
                <w:color w:val="000000"/>
                <w:sz w:val="22"/>
                <w:szCs w:val="22"/>
              </w:rPr>
              <w:t>15719,039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pPr>
              <w:jc w:val="right"/>
              <w:rPr>
                <w:color w:val="000000"/>
              </w:rPr>
            </w:pPr>
            <w:r w:rsidRPr="00F227FE">
              <w:rPr>
                <w:color w:val="000000"/>
                <w:sz w:val="22"/>
                <w:szCs w:val="22"/>
              </w:rPr>
              <w:t>29,93</w:t>
            </w:r>
          </w:p>
        </w:tc>
      </w:tr>
      <w:tr w:rsidR="00AA60AF" w:rsidRPr="00CB0BC4" w:rsidTr="00CC602F">
        <w:trPr>
          <w:trHeight w:val="60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r w:rsidRPr="00F227FE">
              <w:rPr>
                <w:sz w:val="22"/>
                <w:szCs w:val="22"/>
              </w:rPr>
              <w:t>МКУ "Муниципальная пожарная часть № 1"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pPr>
              <w:jc w:val="right"/>
            </w:pPr>
            <w:r w:rsidRPr="00F227FE">
              <w:rPr>
                <w:sz w:val="22"/>
                <w:szCs w:val="22"/>
              </w:rPr>
              <w:t>1 372, 507</w:t>
            </w:r>
          </w:p>
          <w:p w:rsidR="00AA60AF" w:rsidRPr="00F227FE" w:rsidRDefault="00AA60AF" w:rsidP="00CC602F">
            <w:pPr>
              <w:jc w:val="right"/>
              <w:rPr>
                <w:color w:val="000000"/>
                <w:highlight w:val="red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pPr>
              <w:jc w:val="right"/>
              <w:rPr>
                <w:color w:val="000000"/>
              </w:rPr>
            </w:pPr>
            <w:r w:rsidRPr="00F227FE">
              <w:rPr>
                <w:color w:val="000000"/>
                <w:sz w:val="22"/>
                <w:szCs w:val="22"/>
              </w:rPr>
              <w:t>1 331,472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pPr>
              <w:jc w:val="right"/>
              <w:rPr>
                <w:color w:val="000000"/>
              </w:rPr>
            </w:pPr>
            <w:r w:rsidRPr="00F227FE">
              <w:rPr>
                <w:color w:val="000000"/>
                <w:sz w:val="22"/>
                <w:szCs w:val="22"/>
              </w:rPr>
              <w:t>97,01</w:t>
            </w:r>
          </w:p>
        </w:tc>
      </w:tr>
      <w:tr w:rsidR="00AA60AF" w:rsidRPr="00CB0BC4" w:rsidTr="00CC602F">
        <w:trPr>
          <w:trHeight w:val="5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r w:rsidRPr="00F227FE">
              <w:rPr>
                <w:sz w:val="22"/>
                <w:szCs w:val="22"/>
              </w:rPr>
              <w:t>Управление муниципальной собственностью Богучанского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AF" w:rsidRPr="00F227FE" w:rsidRDefault="00AA60AF" w:rsidP="00CC602F">
            <w:pPr>
              <w:jc w:val="right"/>
            </w:pPr>
            <w:r w:rsidRPr="00F227FE">
              <w:rPr>
                <w:sz w:val="22"/>
                <w:szCs w:val="22"/>
              </w:rPr>
              <w:t>2 789,062</w:t>
            </w:r>
          </w:p>
          <w:p w:rsidR="00AA60AF" w:rsidRPr="00F227FE" w:rsidRDefault="00AA60AF" w:rsidP="00CC602F">
            <w:pPr>
              <w:jc w:val="right"/>
              <w:rPr>
                <w:color w:val="000000"/>
                <w:highlight w:val="red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AF" w:rsidRPr="00F227FE" w:rsidRDefault="00AA60AF" w:rsidP="00CC602F">
            <w:pPr>
              <w:jc w:val="right"/>
              <w:rPr>
                <w:color w:val="000000"/>
              </w:rPr>
            </w:pPr>
            <w:r w:rsidRPr="00F227FE">
              <w:rPr>
                <w:color w:val="000000"/>
                <w:sz w:val="22"/>
                <w:szCs w:val="22"/>
              </w:rPr>
              <w:t>2767,473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0AF" w:rsidRPr="00F227FE" w:rsidRDefault="00AA60AF" w:rsidP="00CC602F">
            <w:pPr>
              <w:jc w:val="right"/>
              <w:rPr>
                <w:color w:val="000000"/>
              </w:rPr>
            </w:pPr>
            <w:r w:rsidRPr="00F227FE">
              <w:rPr>
                <w:color w:val="000000"/>
                <w:sz w:val="22"/>
                <w:szCs w:val="22"/>
              </w:rPr>
              <w:t>99,22</w:t>
            </w:r>
          </w:p>
        </w:tc>
      </w:tr>
    </w:tbl>
    <w:p w:rsidR="00AA60AF" w:rsidRPr="00D64976" w:rsidRDefault="00AA60AF" w:rsidP="00AA60AF">
      <w:pPr>
        <w:ind w:firstLine="540"/>
        <w:jc w:val="both"/>
        <w:rPr>
          <w:sz w:val="26"/>
          <w:szCs w:val="26"/>
        </w:rPr>
      </w:pPr>
    </w:p>
    <w:p w:rsidR="00AA60AF" w:rsidRDefault="00AA60AF" w:rsidP="00AA60AF">
      <w:pPr>
        <w:jc w:val="both"/>
        <w:rPr>
          <w:sz w:val="26"/>
          <w:szCs w:val="26"/>
        </w:rPr>
      </w:pPr>
      <w:r w:rsidRPr="00F227FE">
        <w:rPr>
          <w:bCs/>
          <w:sz w:val="26"/>
          <w:szCs w:val="26"/>
        </w:rPr>
        <w:t xml:space="preserve">         </w:t>
      </w:r>
      <w:r w:rsidRPr="00F227FE">
        <w:rPr>
          <w:b/>
          <w:bCs/>
          <w:i/>
          <w:sz w:val="26"/>
          <w:szCs w:val="26"/>
        </w:rPr>
        <w:t>П</w:t>
      </w:r>
      <w:r w:rsidRPr="00F227FE">
        <w:rPr>
          <w:b/>
          <w:i/>
          <w:sz w:val="26"/>
          <w:szCs w:val="26"/>
        </w:rPr>
        <w:t>одпрограмма 1</w:t>
      </w:r>
      <w:r w:rsidRPr="00F227FE">
        <w:rPr>
          <w:sz w:val="26"/>
          <w:szCs w:val="26"/>
        </w:rPr>
        <w:t xml:space="preserve"> «Развитие и модернизация объектов коммунальной инф</w:t>
      </w:r>
      <w:r w:rsidR="001951FE">
        <w:rPr>
          <w:sz w:val="26"/>
          <w:szCs w:val="26"/>
        </w:rPr>
        <w:t>раструктуры» ассигнования в 2019</w:t>
      </w:r>
      <w:r w:rsidRPr="00F227FE">
        <w:rPr>
          <w:sz w:val="26"/>
          <w:szCs w:val="26"/>
        </w:rPr>
        <w:t xml:space="preserve"> году не предусматривались.</w:t>
      </w:r>
    </w:p>
    <w:p w:rsidR="001951FE" w:rsidRPr="0042563C" w:rsidRDefault="001951FE" w:rsidP="001951FE">
      <w:pPr>
        <w:pStyle w:val="a7"/>
        <w:spacing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42563C">
        <w:rPr>
          <w:rFonts w:ascii="Times New Roman" w:hAnsi="Times New Roman"/>
          <w:sz w:val="24"/>
          <w:szCs w:val="24"/>
        </w:rPr>
        <w:t>.</w:t>
      </w:r>
    </w:p>
    <w:p w:rsidR="001951FE" w:rsidRPr="001951FE" w:rsidRDefault="001951FE" w:rsidP="001951FE">
      <w:pPr>
        <w:pStyle w:val="ConsPlusTitle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1951FE">
        <w:rPr>
          <w:rFonts w:ascii="Times New Roman" w:hAnsi="Times New Roman"/>
          <w:i/>
          <w:sz w:val="24"/>
          <w:szCs w:val="24"/>
        </w:rPr>
        <w:t xml:space="preserve"> Подпрограмма</w:t>
      </w:r>
      <w:r>
        <w:rPr>
          <w:rFonts w:ascii="Times New Roman" w:hAnsi="Times New Roman"/>
          <w:i/>
          <w:sz w:val="24"/>
          <w:szCs w:val="24"/>
        </w:rPr>
        <w:t xml:space="preserve"> 2</w:t>
      </w:r>
      <w:r w:rsidRPr="0042563C">
        <w:rPr>
          <w:rFonts w:ascii="Times New Roman" w:hAnsi="Times New Roman"/>
          <w:b w:val="0"/>
          <w:sz w:val="24"/>
          <w:szCs w:val="24"/>
        </w:rPr>
        <w:t xml:space="preserve"> </w:t>
      </w:r>
      <w:r w:rsidRPr="001951FE">
        <w:rPr>
          <w:rFonts w:ascii="Times New Roman" w:hAnsi="Times New Roman"/>
          <w:b w:val="0"/>
          <w:sz w:val="26"/>
          <w:szCs w:val="26"/>
        </w:rPr>
        <w:t>«Создание условий для безубыточной деятельности организаций жилищно-коммунального комплекса Богучанского района»</w:t>
      </w:r>
      <w:r w:rsidRPr="001951FE">
        <w:rPr>
          <w:rFonts w:ascii="Times New Roman" w:hAnsi="Times New Roman"/>
          <w:sz w:val="26"/>
          <w:szCs w:val="26"/>
        </w:rPr>
        <w:t>:</w:t>
      </w:r>
    </w:p>
    <w:p w:rsidR="001951FE" w:rsidRPr="001951FE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951FE" w:rsidRPr="001951FE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951FE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951FE" w:rsidRPr="00E439CB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882"/>
        <w:gridCol w:w="633"/>
        <w:gridCol w:w="675"/>
        <w:gridCol w:w="676"/>
        <w:gridCol w:w="951"/>
        <w:gridCol w:w="2911"/>
      </w:tblGrid>
      <w:tr w:rsidR="001951FE" w:rsidRPr="00E439CB" w:rsidTr="001951FE">
        <w:trPr>
          <w:trHeight w:val="163"/>
        </w:trPr>
        <w:tc>
          <w:tcPr>
            <w:tcW w:w="426" w:type="dxa"/>
            <w:vMerge w:val="restart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51F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951FE">
              <w:rPr>
                <w:sz w:val="20"/>
                <w:szCs w:val="20"/>
              </w:rPr>
              <w:t>/</w:t>
            </w:r>
            <w:proofErr w:type="spellStart"/>
            <w:r w:rsidRPr="001951F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Показатели</w:t>
            </w:r>
          </w:p>
        </w:tc>
        <w:tc>
          <w:tcPr>
            <w:tcW w:w="637" w:type="dxa"/>
            <w:vMerge w:val="restart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 xml:space="preserve">Ед. </w:t>
            </w:r>
            <w:proofErr w:type="spellStart"/>
            <w:r w:rsidRPr="001951FE">
              <w:rPr>
                <w:sz w:val="20"/>
                <w:szCs w:val="20"/>
              </w:rPr>
              <w:t>изм</w:t>
            </w:r>
            <w:proofErr w:type="spellEnd"/>
            <w:r w:rsidRPr="001951FE">
              <w:rPr>
                <w:sz w:val="20"/>
                <w:szCs w:val="20"/>
              </w:rPr>
              <w:t>.</w:t>
            </w:r>
          </w:p>
        </w:tc>
        <w:tc>
          <w:tcPr>
            <w:tcW w:w="1359" w:type="dxa"/>
            <w:gridSpan w:val="2"/>
            <w:vAlign w:val="bottom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951F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012" w:type="dxa"/>
            <w:vMerge w:val="restart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Примечание</w:t>
            </w:r>
          </w:p>
        </w:tc>
      </w:tr>
      <w:tr w:rsidR="001951FE" w:rsidRPr="00E439CB" w:rsidTr="001951FE">
        <w:trPr>
          <w:trHeight w:val="170"/>
        </w:trPr>
        <w:tc>
          <w:tcPr>
            <w:tcW w:w="426" w:type="dxa"/>
            <w:vMerge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80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2" w:type="dxa"/>
            <w:vMerge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1951FE" w:rsidRPr="00E439CB" w:rsidTr="001951FE">
        <w:trPr>
          <w:trHeight w:val="170"/>
        </w:trPr>
        <w:tc>
          <w:tcPr>
            <w:tcW w:w="426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637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79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680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04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3012" w:type="dxa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Показатель выполнен.</w:t>
            </w:r>
          </w:p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1FE" w:rsidRPr="00E439CB" w:rsidTr="001951FE">
        <w:trPr>
          <w:trHeight w:val="170"/>
        </w:trPr>
        <w:tc>
          <w:tcPr>
            <w:tcW w:w="426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:rsidR="001951FE" w:rsidRPr="001951FE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637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79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w="680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98,9</w:t>
            </w:r>
          </w:p>
        </w:tc>
        <w:tc>
          <w:tcPr>
            <w:tcW w:w="804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99,4%</w:t>
            </w:r>
          </w:p>
        </w:tc>
        <w:tc>
          <w:tcPr>
            <w:tcW w:w="3012" w:type="dxa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951FE">
              <w:rPr>
                <w:rFonts w:ascii="Times New Roman" w:hAnsi="Times New Roman"/>
                <w:sz w:val="20"/>
                <w:szCs w:val="20"/>
              </w:rPr>
              <w:t>Показатель</w:t>
            </w:r>
            <w:proofErr w:type="gramEnd"/>
            <w:r w:rsidRPr="001951FE">
              <w:rPr>
                <w:rFonts w:ascii="Times New Roman" w:hAnsi="Times New Roman"/>
                <w:sz w:val="20"/>
                <w:szCs w:val="20"/>
              </w:rPr>
              <w:t xml:space="preserve">  не достигнут в виду нарушения   финансовой дисциплины населением  при оплате  жилищно-коммунальных услуг</w:t>
            </w:r>
          </w:p>
        </w:tc>
      </w:tr>
    </w:tbl>
    <w:p w:rsidR="001951FE" w:rsidRPr="00E439CB" w:rsidRDefault="001951FE" w:rsidP="001951FE">
      <w:pPr>
        <w:pStyle w:val="a7"/>
        <w:ind w:firstLine="567"/>
        <w:jc w:val="both"/>
        <w:rPr>
          <w:rFonts w:ascii="Times New Roman" w:hAnsi="Times New Roman"/>
          <w:i/>
          <w:sz w:val="10"/>
          <w:szCs w:val="10"/>
        </w:rPr>
      </w:pPr>
    </w:p>
    <w:p w:rsidR="001951FE" w:rsidRPr="001951FE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951FE" w:rsidRPr="001951FE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951FE">
        <w:rPr>
          <w:rFonts w:ascii="Times New Roman" w:hAnsi="Times New Roman"/>
          <w:b/>
          <w:i/>
          <w:sz w:val="26"/>
          <w:szCs w:val="26"/>
        </w:rPr>
        <w:t>мероприятия: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232"/>
        <w:gridCol w:w="1247"/>
        <w:gridCol w:w="1246"/>
        <w:gridCol w:w="951"/>
        <w:gridCol w:w="2302"/>
      </w:tblGrid>
      <w:tr w:rsidR="001951FE" w:rsidRPr="001951FE" w:rsidTr="001951FE">
        <w:trPr>
          <w:trHeight w:val="428"/>
        </w:trPr>
        <w:tc>
          <w:tcPr>
            <w:tcW w:w="455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51F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951F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951F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39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531" w:type="dxa"/>
            <w:gridSpan w:val="2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Расходы на 2019 год</w:t>
            </w:r>
          </w:p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1951FE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951FE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1951F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04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951F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335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951FE" w:rsidRPr="001951FE" w:rsidTr="001951FE">
        <w:trPr>
          <w:trHeight w:val="279"/>
        </w:trPr>
        <w:tc>
          <w:tcPr>
            <w:tcW w:w="455" w:type="dxa"/>
            <w:vMerge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65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vMerge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1951FE" w:rsidRPr="001951FE" w:rsidTr="001951FE">
        <w:trPr>
          <w:trHeight w:val="1253"/>
        </w:trPr>
        <w:tc>
          <w:tcPr>
            <w:tcW w:w="45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</w:t>
            </w:r>
          </w:p>
        </w:tc>
        <w:tc>
          <w:tcPr>
            <w:tcW w:w="3339" w:type="dxa"/>
            <w:vAlign w:val="center"/>
          </w:tcPr>
          <w:p w:rsidR="001951FE" w:rsidRPr="001951FE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Предоставление субвенции на компенсацию выпадающих доходов </w:t>
            </w:r>
            <w:proofErr w:type="spellStart"/>
            <w:r w:rsidRPr="001951FE">
              <w:rPr>
                <w:rFonts w:ascii="Times New Roman" w:hAnsi="Times New Roman"/>
                <w:sz w:val="20"/>
                <w:szCs w:val="20"/>
              </w:rPr>
              <w:t>энергоснабжающих</w:t>
            </w:r>
            <w:proofErr w:type="spellEnd"/>
            <w:r w:rsidRPr="001951FE">
              <w:rPr>
                <w:rFonts w:ascii="Times New Roman" w:hAnsi="Times New Roman"/>
                <w:sz w:val="20"/>
                <w:szCs w:val="20"/>
              </w:rPr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Богучанского района для населения.</w:t>
            </w:r>
          </w:p>
        </w:tc>
        <w:tc>
          <w:tcPr>
            <w:tcW w:w="1266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 </w:t>
            </w:r>
            <w:r w:rsidRPr="001951FE">
              <w:rPr>
                <w:sz w:val="20"/>
                <w:szCs w:val="20"/>
              </w:rPr>
              <w:t>263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26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 </w:t>
            </w:r>
            <w:r w:rsidRPr="001951FE">
              <w:rPr>
                <w:sz w:val="20"/>
                <w:szCs w:val="20"/>
              </w:rPr>
              <w:t>263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804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100,0%</w:t>
            </w:r>
          </w:p>
        </w:tc>
        <w:tc>
          <w:tcPr>
            <w:tcW w:w="2335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Бюджетные ассигнования освоены в полном объеме.</w:t>
            </w:r>
          </w:p>
        </w:tc>
      </w:tr>
      <w:tr w:rsidR="001951FE" w:rsidRPr="001951FE" w:rsidTr="001951FE">
        <w:tc>
          <w:tcPr>
            <w:tcW w:w="45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2</w:t>
            </w:r>
          </w:p>
        </w:tc>
        <w:tc>
          <w:tcPr>
            <w:tcW w:w="3339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Предоставление субвенции на реализацию мер  дополнительной поддержки населения,  направленных на соблюдение размера вносимой гражданами платы за  коммунальные услуги.</w:t>
            </w:r>
          </w:p>
        </w:tc>
        <w:tc>
          <w:tcPr>
            <w:tcW w:w="1266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171</w:t>
            </w:r>
            <w:r>
              <w:rPr>
                <w:sz w:val="20"/>
                <w:szCs w:val="20"/>
              </w:rPr>
              <w:t> </w:t>
            </w:r>
            <w:r w:rsidRPr="001951FE">
              <w:rPr>
                <w:sz w:val="20"/>
                <w:szCs w:val="20"/>
              </w:rPr>
              <w:t>304</w:t>
            </w:r>
            <w:r>
              <w:rPr>
                <w:sz w:val="20"/>
                <w:szCs w:val="20"/>
              </w:rPr>
              <w:t>,9</w:t>
            </w:r>
          </w:p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171</w:t>
            </w:r>
            <w:r>
              <w:rPr>
                <w:sz w:val="20"/>
                <w:szCs w:val="20"/>
              </w:rPr>
              <w:t> </w:t>
            </w:r>
            <w:r w:rsidRPr="001951FE">
              <w:rPr>
                <w:sz w:val="20"/>
                <w:szCs w:val="20"/>
              </w:rPr>
              <w:t>303</w:t>
            </w:r>
            <w:r>
              <w:rPr>
                <w:sz w:val="20"/>
                <w:szCs w:val="20"/>
              </w:rPr>
              <w:t>,9</w:t>
            </w:r>
          </w:p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99,99%</w:t>
            </w:r>
          </w:p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Бюджетные ассигнования не освоены из-за снижения </w:t>
            </w:r>
          </w:p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фактических объемов поставки привозной воды  МКУ «МПЧ №1» в связи с тем, что органами местного самоуправления осуществляются мероприятия по проведению в неблагоустроенные дома централизованного водопровода.  Возврат средств неиспользованных субсидий произведен в краевой бюджет.</w:t>
            </w:r>
          </w:p>
        </w:tc>
      </w:tr>
      <w:tr w:rsidR="001951FE" w:rsidRPr="001951FE" w:rsidTr="001951FE">
        <w:tc>
          <w:tcPr>
            <w:tcW w:w="45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3</w:t>
            </w:r>
          </w:p>
        </w:tc>
        <w:tc>
          <w:tcPr>
            <w:tcW w:w="3339" w:type="dxa"/>
            <w:vAlign w:val="center"/>
          </w:tcPr>
          <w:p w:rsidR="001951FE" w:rsidRPr="001951FE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Расходы организации за счёт доходов от оказания платных услуг по подвозу воды населению, предприятиям, организациям</w:t>
            </w:r>
          </w:p>
        </w:tc>
        <w:tc>
          <w:tcPr>
            <w:tcW w:w="1266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3 668 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6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</w:t>
            </w:r>
            <w:r w:rsidRPr="001951FE">
              <w:rPr>
                <w:sz w:val="20"/>
                <w:szCs w:val="20"/>
              </w:rPr>
              <w:t>966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804" w:type="dxa"/>
            <w:vAlign w:val="center"/>
          </w:tcPr>
          <w:p w:rsidR="001951FE" w:rsidRPr="001951FE" w:rsidRDefault="001951FE" w:rsidP="001951FE">
            <w:pPr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80,86%</w:t>
            </w:r>
          </w:p>
        </w:tc>
        <w:tc>
          <w:tcPr>
            <w:tcW w:w="2335" w:type="dxa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Бюджетные ассигнования не освоены из-за снижения </w:t>
            </w:r>
          </w:p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фактических объемов поставки привозной воды  МКУ «МПЧ №1», соответственно уменьшения доходов от оказания платных </w:t>
            </w:r>
            <w:r w:rsidRPr="001951FE">
              <w:rPr>
                <w:rFonts w:ascii="Times New Roman" w:hAnsi="Times New Roman"/>
                <w:sz w:val="20"/>
                <w:szCs w:val="20"/>
              </w:rPr>
              <w:lastRenderedPageBreak/>
              <w:t>услуг.</w:t>
            </w:r>
          </w:p>
        </w:tc>
      </w:tr>
      <w:tr w:rsidR="001951FE" w:rsidRPr="001951FE" w:rsidTr="001951FE">
        <w:tc>
          <w:tcPr>
            <w:tcW w:w="45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339" w:type="dxa"/>
            <w:vAlign w:val="center"/>
          </w:tcPr>
          <w:p w:rsidR="001951FE" w:rsidRPr="001951FE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Иные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266" w:type="dxa"/>
            <w:vAlign w:val="center"/>
          </w:tcPr>
          <w:p w:rsidR="001951FE" w:rsidRPr="001951FE" w:rsidRDefault="001951FE" w:rsidP="001951FE">
            <w:pPr>
              <w:rPr>
                <w:sz w:val="20"/>
                <w:szCs w:val="20"/>
                <w:vertAlign w:val="superscript"/>
              </w:rPr>
            </w:pPr>
            <w:r w:rsidRPr="001951FE">
              <w:rPr>
                <w:sz w:val="20"/>
                <w:szCs w:val="20"/>
              </w:rPr>
              <w:t>256 </w:t>
            </w:r>
            <w:r>
              <w:rPr>
                <w:sz w:val="20"/>
                <w:szCs w:val="20"/>
              </w:rPr>
              <w:t>,1</w:t>
            </w:r>
            <w:r w:rsidRPr="001951FE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6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256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804" w:type="dxa"/>
            <w:vAlign w:val="center"/>
          </w:tcPr>
          <w:p w:rsidR="001951FE" w:rsidRPr="001951FE" w:rsidRDefault="001951FE" w:rsidP="001951FE">
            <w:pPr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100,00%</w:t>
            </w:r>
          </w:p>
        </w:tc>
        <w:tc>
          <w:tcPr>
            <w:tcW w:w="2335" w:type="dxa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Бюджетные ассигнования освоены в полном объеме.</w:t>
            </w:r>
          </w:p>
          <w:p w:rsidR="001951FE" w:rsidRPr="001951FE" w:rsidRDefault="001951FE" w:rsidP="001951FE">
            <w:pPr>
              <w:rPr>
                <w:sz w:val="20"/>
                <w:szCs w:val="20"/>
              </w:rPr>
            </w:pPr>
          </w:p>
        </w:tc>
      </w:tr>
      <w:tr w:rsidR="001951FE" w:rsidRPr="001951FE" w:rsidTr="001951FE">
        <w:tc>
          <w:tcPr>
            <w:tcW w:w="45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66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190</w:t>
            </w:r>
            <w:r>
              <w:rPr>
                <w:sz w:val="20"/>
                <w:szCs w:val="20"/>
              </w:rPr>
              <w:t> </w:t>
            </w:r>
            <w:r w:rsidRPr="001951FE">
              <w:rPr>
                <w:sz w:val="20"/>
                <w:szCs w:val="20"/>
              </w:rPr>
              <w:t>493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265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189</w:t>
            </w:r>
            <w:r>
              <w:rPr>
                <w:sz w:val="20"/>
                <w:szCs w:val="20"/>
              </w:rPr>
              <w:t> </w:t>
            </w:r>
            <w:r w:rsidRPr="001951FE">
              <w:rPr>
                <w:sz w:val="20"/>
                <w:szCs w:val="20"/>
              </w:rPr>
              <w:t>790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804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99,63%</w:t>
            </w:r>
          </w:p>
        </w:tc>
        <w:tc>
          <w:tcPr>
            <w:tcW w:w="2335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951FE" w:rsidRPr="001951FE" w:rsidRDefault="001951FE" w:rsidP="001951FE">
      <w:pPr>
        <w:pStyle w:val="a7"/>
        <w:ind w:left="567"/>
        <w:jc w:val="both"/>
        <w:rPr>
          <w:rFonts w:ascii="Times New Roman" w:hAnsi="Times New Roman"/>
          <w:sz w:val="20"/>
          <w:szCs w:val="20"/>
        </w:rPr>
      </w:pPr>
      <w:r w:rsidRPr="001951FE">
        <w:rPr>
          <w:rFonts w:ascii="Times New Roman" w:hAnsi="Times New Roman"/>
          <w:sz w:val="20"/>
          <w:szCs w:val="20"/>
        </w:rPr>
        <w:t>*В соответствии с бюджетной росписью.</w:t>
      </w:r>
    </w:p>
    <w:p w:rsidR="001951FE" w:rsidRPr="00E439CB" w:rsidRDefault="001951FE" w:rsidP="001951FE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1951FE" w:rsidRPr="001951FE" w:rsidRDefault="001951FE" w:rsidP="001951FE">
      <w:pPr>
        <w:pStyle w:val="ConsPlusTitle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 w:rsidRPr="001951FE">
        <w:rPr>
          <w:rFonts w:ascii="Times New Roman" w:hAnsi="Times New Roman"/>
          <w:i/>
          <w:sz w:val="26"/>
          <w:szCs w:val="26"/>
        </w:rPr>
        <w:t xml:space="preserve"> Подпрограмма 3</w:t>
      </w:r>
      <w:r w:rsidRPr="001951FE">
        <w:rPr>
          <w:rFonts w:ascii="Times New Roman" w:hAnsi="Times New Roman"/>
          <w:sz w:val="26"/>
          <w:szCs w:val="26"/>
        </w:rPr>
        <w:t xml:space="preserve"> </w:t>
      </w:r>
      <w:r w:rsidRPr="001951FE">
        <w:rPr>
          <w:rFonts w:ascii="Times New Roman" w:hAnsi="Times New Roman"/>
          <w:b w:val="0"/>
          <w:sz w:val="26"/>
          <w:szCs w:val="26"/>
        </w:rPr>
        <w:t>«Организация проведения капитального ремонта общего имущества в многоквартирных домах, расположенных на территории Богучанского района»:</w:t>
      </w:r>
    </w:p>
    <w:p w:rsidR="001951FE" w:rsidRPr="001951FE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951FE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951FE" w:rsidRPr="00E439CB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7"/>
        <w:gridCol w:w="3477"/>
        <w:gridCol w:w="639"/>
        <w:gridCol w:w="619"/>
        <w:gridCol w:w="666"/>
        <w:gridCol w:w="951"/>
        <w:gridCol w:w="2517"/>
      </w:tblGrid>
      <w:tr w:rsidR="001951FE" w:rsidRPr="001951FE" w:rsidTr="001951FE">
        <w:trPr>
          <w:trHeight w:val="163"/>
        </w:trPr>
        <w:tc>
          <w:tcPr>
            <w:tcW w:w="432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51F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951F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951F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19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47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1951FE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1951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1" w:type="dxa"/>
            <w:gridSpan w:val="2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951F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653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951FE" w:rsidRPr="001951FE" w:rsidTr="001951FE">
        <w:trPr>
          <w:trHeight w:val="208"/>
        </w:trPr>
        <w:tc>
          <w:tcPr>
            <w:tcW w:w="432" w:type="dxa"/>
            <w:vMerge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9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62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vMerge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1951FE" w:rsidRPr="001951FE" w:rsidTr="001951FE">
        <w:trPr>
          <w:trHeight w:val="145"/>
        </w:trPr>
        <w:tc>
          <w:tcPr>
            <w:tcW w:w="432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19" w:type="dxa"/>
            <w:vAlign w:val="center"/>
          </w:tcPr>
          <w:p w:rsidR="001951FE" w:rsidRPr="001951FE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1951F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951FE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647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62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97,45</w:t>
            </w:r>
          </w:p>
        </w:tc>
        <w:tc>
          <w:tcPr>
            <w:tcW w:w="804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108,28%</w:t>
            </w:r>
          </w:p>
        </w:tc>
        <w:tc>
          <w:tcPr>
            <w:tcW w:w="2653" w:type="dxa"/>
          </w:tcPr>
          <w:p w:rsidR="001951FE" w:rsidRPr="001951FE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1951FE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Показатель перевыполнен.</w:t>
            </w:r>
          </w:p>
        </w:tc>
      </w:tr>
    </w:tbl>
    <w:p w:rsidR="001951FE" w:rsidRPr="001951FE" w:rsidRDefault="001951FE" w:rsidP="001951FE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951FE" w:rsidRPr="001951FE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951FE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951FE" w:rsidRPr="001951FE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550"/>
        <w:gridCol w:w="1048"/>
        <w:gridCol w:w="975"/>
        <w:gridCol w:w="951"/>
        <w:gridCol w:w="2346"/>
      </w:tblGrid>
      <w:tr w:rsidR="001951FE" w:rsidRPr="001951FE" w:rsidTr="001951FE">
        <w:trPr>
          <w:trHeight w:val="163"/>
        </w:trPr>
        <w:tc>
          <w:tcPr>
            <w:tcW w:w="456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951F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951F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951F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55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061" w:type="dxa"/>
            <w:gridSpan w:val="2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Расходы на 2019 год</w:t>
            </w:r>
          </w:p>
          <w:p w:rsidR="001951FE" w:rsidRPr="001951FE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 w:rsidR="00B46E9F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  <w:r w:rsidRPr="001951F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04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951F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380" w:type="dxa"/>
            <w:vMerge w:val="restart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951FE" w:rsidRPr="001951FE" w:rsidTr="001951FE">
        <w:trPr>
          <w:trHeight w:val="172"/>
        </w:trPr>
        <w:tc>
          <w:tcPr>
            <w:tcW w:w="456" w:type="dxa"/>
            <w:vMerge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5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0" w:type="dxa"/>
            <w:vMerge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1951FE" w:rsidRPr="001951FE" w:rsidTr="001951FE">
        <w:tc>
          <w:tcPr>
            <w:tcW w:w="456" w:type="dxa"/>
            <w:vAlign w:val="center"/>
          </w:tcPr>
          <w:p w:rsidR="001951FE" w:rsidRPr="001951FE" w:rsidRDefault="001951FE" w:rsidP="001951FE">
            <w:pPr>
              <w:jc w:val="center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</w:t>
            </w:r>
          </w:p>
        </w:tc>
        <w:tc>
          <w:tcPr>
            <w:tcW w:w="3655" w:type="dxa"/>
            <w:vAlign w:val="center"/>
          </w:tcPr>
          <w:p w:rsidR="001951FE" w:rsidRPr="001951FE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Перечисление взносов на капитальный ремонт общего имущества в МКД в части муниципального жилищного фонда МО </w:t>
            </w:r>
            <w:proofErr w:type="spellStart"/>
            <w:r w:rsidRPr="001951F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951FE">
              <w:rPr>
                <w:rFonts w:ascii="Times New Roman" w:hAnsi="Times New Roman"/>
                <w:sz w:val="20"/>
                <w:szCs w:val="20"/>
              </w:rPr>
              <w:t xml:space="preserve"> район на счет Регионального оператора</w:t>
            </w:r>
          </w:p>
        </w:tc>
        <w:tc>
          <w:tcPr>
            <w:tcW w:w="1069" w:type="dxa"/>
            <w:vAlign w:val="center"/>
          </w:tcPr>
          <w:p w:rsidR="001951FE" w:rsidRPr="001951FE" w:rsidRDefault="001951FE" w:rsidP="00B46E9F">
            <w:pPr>
              <w:jc w:val="right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185</w:t>
            </w:r>
            <w:r w:rsidR="00B46E9F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1951FE" w:rsidRPr="001951FE" w:rsidRDefault="001951FE" w:rsidP="00B46E9F">
            <w:pPr>
              <w:jc w:val="right"/>
              <w:rPr>
                <w:sz w:val="20"/>
                <w:szCs w:val="20"/>
              </w:rPr>
            </w:pPr>
            <w:r w:rsidRPr="001951FE">
              <w:rPr>
                <w:sz w:val="20"/>
                <w:szCs w:val="20"/>
              </w:rPr>
              <w:t>180</w:t>
            </w:r>
            <w:r w:rsidR="00B46E9F">
              <w:rPr>
                <w:sz w:val="20"/>
                <w:szCs w:val="20"/>
              </w:rPr>
              <w:t>,3</w:t>
            </w:r>
          </w:p>
        </w:tc>
        <w:tc>
          <w:tcPr>
            <w:tcW w:w="804" w:type="dxa"/>
            <w:vAlign w:val="center"/>
          </w:tcPr>
          <w:p w:rsidR="001951FE" w:rsidRPr="001951FE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>97,45%</w:t>
            </w:r>
          </w:p>
        </w:tc>
        <w:tc>
          <w:tcPr>
            <w:tcW w:w="2380" w:type="dxa"/>
            <w:vAlign w:val="center"/>
          </w:tcPr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Оплата по предъявленным счетам за капитальный ремонт общего имущества в отношении жилых помещений, являющихся муниципальной собственностью МО </w:t>
            </w:r>
            <w:proofErr w:type="spellStart"/>
            <w:r w:rsidRPr="001951F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951FE">
              <w:rPr>
                <w:rFonts w:ascii="Times New Roman" w:hAnsi="Times New Roman"/>
                <w:sz w:val="20"/>
                <w:szCs w:val="20"/>
              </w:rPr>
              <w:t xml:space="preserve"> район осуществлена в полном объеме. </w:t>
            </w:r>
          </w:p>
          <w:p w:rsidR="001951FE" w:rsidRPr="001951FE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951FE">
              <w:rPr>
                <w:rFonts w:ascii="Times New Roman" w:hAnsi="Times New Roman"/>
                <w:sz w:val="20"/>
                <w:szCs w:val="20"/>
              </w:rPr>
              <w:t xml:space="preserve">Запланированные средства не использованы в полном объеме в связи с уменьшением муниципального жилищного фонда (передача в собственность граждан). </w:t>
            </w:r>
          </w:p>
        </w:tc>
      </w:tr>
    </w:tbl>
    <w:p w:rsidR="001951FE" w:rsidRPr="00E439CB" w:rsidRDefault="001951FE" w:rsidP="001951FE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1951FE" w:rsidRPr="00E439CB" w:rsidRDefault="001951FE" w:rsidP="001951FE">
      <w:pPr>
        <w:pStyle w:val="ConsPlusTitle"/>
        <w:widowControl/>
        <w:ind w:firstLine="567"/>
        <w:jc w:val="both"/>
        <w:rPr>
          <w:rFonts w:ascii="Times New Roman" w:hAnsi="Times New Roman"/>
          <w:b w:val="0"/>
        </w:rPr>
      </w:pPr>
    </w:p>
    <w:p w:rsidR="001951FE" w:rsidRPr="00B46E9F" w:rsidRDefault="00B46E9F" w:rsidP="001951FE">
      <w:pPr>
        <w:pStyle w:val="ConsPlusTitle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B46E9F">
        <w:rPr>
          <w:rFonts w:ascii="Times New Roman" w:hAnsi="Times New Roman"/>
          <w:i/>
          <w:sz w:val="26"/>
          <w:szCs w:val="26"/>
        </w:rPr>
        <w:t>Подпрограмма 4</w:t>
      </w:r>
      <w:r w:rsidR="001951FE" w:rsidRPr="00B46E9F">
        <w:rPr>
          <w:rFonts w:ascii="Times New Roman" w:hAnsi="Times New Roman"/>
          <w:i/>
          <w:sz w:val="26"/>
          <w:szCs w:val="26"/>
        </w:rPr>
        <w:t>.</w:t>
      </w:r>
      <w:r w:rsidR="001951FE" w:rsidRPr="00B46E9F">
        <w:rPr>
          <w:rFonts w:ascii="Times New Roman" w:hAnsi="Times New Roman"/>
          <w:b w:val="0"/>
          <w:sz w:val="26"/>
          <w:szCs w:val="26"/>
        </w:rPr>
        <w:t xml:space="preserve"> «Энергосбережение и повышение энергетической эффективности на территории Богучанского района»:</w:t>
      </w:r>
    </w:p>
    <w:p w:rsidR="001951FE" w:rsidRPr="00B46E9F" w:rsidRDefault="001951FE" w:rsidP="001951FE">
      <w:pPr>
        <w:pStyle w:val="ConsPlusTitle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951FE" w:rsidRPr="00B46E9F" w:rsidRDefault="001951FE" w:rsidP="001951FE">
      <w:pPr>
        <w:pStyle w:val="ConsPlusTitle"/>
        <w:widowControl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B46E9F">
        <w:rPr>
          <w:rFonts w:ascii="Times New Roman" w:hAnsi="Times New Roman"/>
          <w:i/>
          <w:sz w:val="26"/>
          <w:szCs w:val="26"/>
        </w:rPr>
        <w:t>показатели:</w:t>
      </w:r>
    </w:p>
    <w:p w:rsidR="001951FE" w:rsidRPr="00E439CB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2"/>
        <w:gridCol w:w="3303"/>
        <w:gridCol w:w="1085"/>
        <w:gridCol w:w="709"/>
        <w:gridCol w:w="708"/>
        <w:gridCol w:w="804"/>
        <w:gridCol w:w="2315"/>
      </w:tblGrid>
      <w:tr w:rsidR="001951FE" w:rsidRPr="00E439CB" w:rsidTr="001951FE">
        <w:trPr>
          <w:trHeight w:val="163"/>
        </w:trPr>
        <w:tc>
          <w:tcPr>
            <w:tcW w:w="432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03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085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315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951FE" w:rsidRPr="00E439CB" w:rsidTr="001951FE">
        <w:trPr>
          <w:trHeight w:val="208"/>
        </w:trPr>
        <w:tc>
          <w:tcPr>
            <w:tcW w:w="432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3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1951FE" w:rsidRPr="00E439CB" w:rsidTr="001951FE">
        <w:trPr>
          <w:trHeight w:val="313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1951FE" w:rsidRPr="00B46E9F" w:rsidRDefault="001951FE" w:rsidP="001951FE">
            <w:pPr>
              <w:pStyle w:val="a7"/>
              <w:ind w:firstLine="1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Общие показатели энергосбережения и повышения энергетической эффективности по району</w:t>
            </w:r>
          </w:p>
        </w:tc>
      </w:tr>
      <w:tr w:rsidR="001951FE" w:rsidRPr="00E439CB" w:rsidTr="001951FE">
        <w:trPr>
          <w:trHeight w:val="313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Доля объема электрической энергии, расчеты за которую осуществляются с использованием 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86,6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90,2%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Показатель не достигнут. </w:t>
            </w: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По информации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ресурсоснабжающей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организации в 2019 году выявлено значительное количество потребителей  электрической энергии  с приборами учета с нарушенным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межповерочным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интервалом. Данным потребителям  расчеты за энергоресурс предъявлены по нормативам (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безучетное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потребление).  </w:t>
            </w:r>
          </w:p>
        </w:tc>
      </w:tr>
      <w:tr w:rsidR="001951FE" w:rsidRPr="00E439CB" w:rsidTr="001951FE">
        <w:trPr>
          <w:trHeight w:val="275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Доля объема тепловой энергии, расчеты за которую осуществляются с использованием 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085" w:type="dxa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  <w:r w:rsidRPr="00B46E9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17,9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11,1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62,1%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достигнут. Температура наружного воздуха в зимний период 2019 года была аномально теплой, в связи с чем, снизился показатель потребления тепловой энергии по приборам учета даже относительно показателя за 2018 год, вместе с тем, доля отпуска тепловой энергии по приборам учета за 2019 год выше, чем в 2018 году.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Доля объема холодной воды, расчеты за которую осуществляются с использованием  приборов учета, в общем объеме холодной воды, потребляемой (используемой) на территории муниципального образования</w:t>
            </w:r>
          </w:p>
        </w:tc>
        <w:tc>
          <w:tcPr>
            <w:tcW w:w="1085" w:type="dxa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  <w:r w:rsidRPr="00B46E9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75,0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82,5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110,0%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перевыполнен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Доля объема горячей воды, расчеты за которую осуществляются с использованием  приборов учета, в общем объеме горячей воды, потребляемой (используемой)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  <w:r w:rsidRPr="00B46E9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20,2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28,9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143,0%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перевыполнен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Доля объема природного газа, расчеты за который осуществляются с использованием  приборов учета,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потребления природного газа на территории муниципального образования нет.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Доля объемов энергетических ресурсов, производимых  с использованием возобновляемых источников энергии и (или) вторичных энергетических ресурсов, в общем объеме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энергетических ресурсов, производимых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Показатель нулевой в связи с тем, что возобновляемых источников энергии и (или) вторичных энергетических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ресурсов на территории муниципального образования нет.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Показатели энергосбережения и повышения энергетической эффективности в муниципальном секторе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 на снабжение органов местного самоуправления и муниципальных учреждений (в расчете на 1м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общей площади) 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кВт*ч/ м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32,2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30,3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105,9%*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выполнен, но характеризует положительный результат по экономии расхода электрической энергии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тепловой энергии на снабжение органов местного самоуправления и муниципальных учреждений (в расчете на 1м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Гкал/ м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0,19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94,4%*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перевыполнен, но характеризует отрицательный результат. В связи с пониженным температурным режимом в осенне-весенний период бюджетными учреждениями (школы и детские сады) заключались договоры на увеличение отопительного периода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холодной воды 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12,2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105,7%*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выполнен, но характеризует положительный результат по экономии расхода холодной воды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180,0%*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выполнен, но характеризует положительный результат по экономии расхода горячей воды. Бюджетными учреждениями образования проводятся мероприятия связанные с прекращением потребления горячей воды из открытых систем теплоснабжения (батарей) с переходом на приготовление горячей воды электрическими бойлерами</w:t>
            </w: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1FE" w:rsidRPr="0073666E" w:rsidTr="001951FE">
        <w:trPr>
          <w:trHeight w:val="845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потребления природного газа на территории  Богучанского района нет.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Отношение экономии энергетических ресурсов и воды в стоимостном выражении,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достижение которой планируется в результате реализации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энергосервисных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80,6%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достигнут.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1FE" w:rsidRPr="0073666E" w:rsidTr="001951FE">
        <w:trPr>
          <w:trHeight w:val="428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энергосервисных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Показатель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достигнут в полном объеме.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Энергосервисные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контракты заключены по 8-ми бюджетным учреждениям: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в 2013 году  со сроком действия до  2021 года 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1.МКОУ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Такучетская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СОШ № 18, 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2.МКОУ Ангарская № 5;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в 2014 году со сроком действия до  2022 года: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1.МБОУ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Богучанская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СОШ № 1,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2.МКОУ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Богучанская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СОШ № 2, 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3.МКОУ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Богучанская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СОШ № 3, 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4.МКОУ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Артюгинская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СОШ № 8,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5.МКОУ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Таежнинская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СОШ № 7,</w:t>
            </w: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6.МКОУ Октябрьская СОШ № 9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Показатели энергосбережения и повышения энергетической эффективности в жилищном фонде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тепловой энергии в многоквартирных домах (в расчете на 1м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Гкал/ м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0,345</w:t>
            </w:r>
          </w:p>
        </w:tc>
        <w:tc>
          <w:tcPr>
            <w:tcW w:w="804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холодной воды  в многоквартирных домах (в расчете на 1 жителя)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18,7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18,7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100,0%*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 в многоквартирных домах (в расчете на 1м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кВт*ч/ м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природного газа в многоквартирных домах с индивидуальными системами газового отоплени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в расчете на 1м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общей площади)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тыс. 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/ м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   что потребления природного газа на территории  Богучанского района нет.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природного газа в многоквартирных домах  с иными системами теплоснабжени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в расчете на 1 жителя)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потребления природного газа на территории  Богучанского района нет.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Удельный суммарный расход энергетических ресурсов  в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многоквартирных домах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 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0,128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т.у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кал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тепловых электростанций, осуществляющих выработку тепловой энергии, на территории Богучанского района нет.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т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/Гкал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0,203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118,8%*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результат. Экономия расхода топлива на выработку тепловой энергии связана с проведением мероприятий мо модернизации котлов на котельных.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5086,8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4551,7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110,5%</w:t>
            </w:r>
          </w:p>
        </w:tc>
        <w:tc>
          <w:tcPr>
            <w:tcW w:w="2315" w:type="dxa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Показатель не достигнут, но характеризует положительный результат по экономии электрической энергии, используемой при передаче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эл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.э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нергии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1951FE" w:rsidRPr="0073666E" w:rsidTr="001951FE">
        <w:trPr>
          <w:trHeight w:val="946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27,3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104,9%*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 по экономии расхода тепловой энергии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18,10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18,74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96,5%*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перевыполнен, но характеризует отрицательный результат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Удельный расход электрической энергии, используемой  при передаче (транспортировке) воды  в системах водоснабжения (на 1 куб. метр) 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Вт*ч/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1,78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1,73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102,8%*</w:t>
            </w: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 по экономии расхода электрической энергии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энергии, используемой в системах водоотведения (на 1 куб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етр)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Вт*ч/ 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0,76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0,74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102,6%*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 по экономии расхода электрической энергии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 в системах уличного освещения (на 1м</w:t>
            </w:r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освещаемой площади с уровнем освещенности, соответствующим установленным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нормативам)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кВт*ч/м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0,66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126,6*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, но характеризует положительный результат по экономии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расхода электрической энергии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6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Показатели энергосбережения и повышения энергетической эффективности в транспортном комплексе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на территории Богучанского района нет.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</w:t>
            </w:r>
            <w:proofErr w:type="gramEnd"/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Показатель нулевой в связи с тем, что  регулирование тарифов на услуги по перевозке на транспортных средствах, относящихся к общественному транспорту,  муниципальным образованием не осуществляется. 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транспортных средств, использующих природный газ, газовые смеси, сжиженный углеводородный газ в качестве моторного топлива, на территории Богучанского района нет.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Показатель нулевой в связи с тем, что транспортных средств с автономным источником электрического питания, относящихся к общественному транспорту, на территории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Богучанского района нет.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  <w:proofErr w:type="gramEnd"/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на территории Богучанского района не имеется автозаправочных станций, осуществляющих заправку  транспорта природным газом, газовыми смесями и сжиженным углеводородным газом.</w:t>
            </w:r>
          </w:p>
        </w:tc>
      </w:tr>
      <w:tr w:rsidR="001951FE" w:rsidRPr="0073666E" w:rsidTr="001951FE">
        <w:trPr>
          <w:trHeight w:val="28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Количество транспортных средств с автономными источниками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0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транспортные средства с автономными источниками электрического питания, органами местного самоуправления, муниципальными учреждениями и муниципальными унитарными предприятиями не используются.</w:t>
            </w:r>
          </w:p>
        </w:tc>
      </w:tr>
    </w:tbl>
    <w:p w:rsidR="001951FE" w:rsidRPr="0073666E" w:rsidRDefault="001951FE" w:rsidP="001951FE">
      <w:pPr>
        <w:pStyle w:val="a7"/>
        <w:ind w:firstLine="567"/>
        <w:jc w:val="both"/>
        <w:rPr>
          <w:rFonts w:ascii="Times New Roman" w:hAnsi="Times New Roman"/>
          <w:i/>
          <w:sz w:val="16"/>
          <w:szCs w:val="16"/>
        </w:rPr>
      </w:pP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B46E9F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951FE" w:rsidRPr="0073666E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914"/>
        <w:gridCol w:w="1194"/>
        <w:gridCol w:w="1195"/>
        <w:gridCol w:w="1221"/>
        <w:gridCol w:w="2346"/>
      </w:tblGrid>
      <w:tr w:rsidR="00B46E9F" w:rsidRPr="0073666E" w:rsidTr="001951FE">
        <w:trPr>
          <w:trHeight w:val="163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471" w:type="dxa"/>
            <w:gridSpan w:val="2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Расходы на 2019 год</w:t>
            </w:r>
          </w:p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(в</w:t>
            </w:r>
            <w:r w:rsidR="00B46E9F">
              <w:rPr>
                <w:rFonts w:ascii="Times New Roman" w:hAnsi="Times New Roman"/>
                <w:sz w:val="20"/>
                <w:szCs w:val="20"/>
              </w:rPr>
              <w:t xml:space="preserve"> тыс. </w:t>
            </w:r>
            <w:proofErr w:type="spellStart"/>
            <w:r w:rsidR="00B46E9F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Процент исполнения 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  <w:u w:val="single"/>
              </w:rPr>
              <w:t>с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положит.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  <w:u w:val="single"/>
              </w:rPr>
              <w:t>экономией</w:t>
            </w: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Примечание  </w:t>
            </w:r>
          </w:p>
        </w:tc>
      </w:tr>
      <w:tr w:rsidR="00B46E9F" w:rsidRPr="0073666E" w:rsidTr="001951FE">
        <w:trPr>
          <w:trHeight w:val="163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36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F" w:rsidRPr="0073666E" w:rsidTr="001951FE">
        <w:trPr>
          <w:trHeight w:val="163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Установка приборов учета используемой тепловой энергии  на объектах муниципальной собственности</w:t>
            </w:r>
          </w:p>
        </w:tc>
        <w:tc>
          <w:tcPr>
            <w:tcW w:w="1235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984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1236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984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освоены в полном объеме.</w:t>
            </w:r>
          </w:p>
        </w:tc>
      </w:tr>
      <w:tr w:rsidR="00B46E9F" w:rsidRPr="0073666E" w:rsidTr="001951FE">
        <w:trPr>
          <w:trHeight w:val="163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Разработка проектно-сметной документации на установку приборов учета используемой тепловой энергии  на объектах муниципальной собственности</w:t>
            </w:r>
          </w:p>
        </w:tc>
        <w:tc>
          <w:tcPr>
            <w:tcW w:w="1235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84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1236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84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освоены в полном объеме.</w:t>
            </w:r>
          </w:p>
        </w:tc>
      </w:tr>
      <w:tr w:rsidR="00B46E9F" w:rsidRPr="0073666E" w:rsidTr="001951FE">
        <w:trPr>
          <w:trHeight w:val="163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069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1236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069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освоены в полном объеме.</w:t>
            </w:r>
          </w:p>
        </w:tc>
      </w:tr>
    </w:tbl>
    <w:p w:rsidR="001951FE" w:rsidRPr="0073666E" w:rsidRDefault="001951FE" w:rsidP="001951FE">
      <w:pPr>
        <w:pStyle w:val="ConsPlusTitle"/>
        <w:widowControl/>
        <w:jc w:val="both"/>
        <w:rPr>
          <w:rFonts w:ascii="Times New Roman" w:hAnsi="Times New Roman"/>
          <w:b w:val="0"/>
          <w:sz w:val="16"/>
          <w:szCs w:val="16"/>
          <w:u w:val="single"/>
        </w:rPr>
      </w:pPr>
    </w:p>
    <w:p w:rsidR="001951FE" w:rsidRPr="0073666E" w:rsidRDefault="001951FE" w:rsidP="001951FE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6"/>
          <w:szCs w:val="16"/>
          <w:u w:val="single"/>
        </w:rPr>
      </w:pPr>
    </w:p>
    <w:p w:rsidR="001951FE" w:rsidRPr="00B46E9F" w:rsidRDefault="00B46E9F" w:rsidP="001951FE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B46E9F">
        <w:rPr>
          <w:rFonts w:ascii="Times New Roman" w:hAnsi="Times New Roman"/>
          <w:i/>
          <w:sz w:val="26"/>
          <w:szCs w:val="26"/>
        </w:rPr>
        <w:t>Подпрограмма 5.</w:t>
      </w:r>
      <w:r w:rsidR="001951FE" w:rsidRPr="00B46E9F">
        <w:rPr>
          <w:rFonts w:ascii="Times New Roman" w:hAnsi="Times New Roman"/>
          <w:b w:val="0"/>
          <w:sz w:val="26"/>
          <w:szCs w:val="26"/>
        </w:rPr>
        <w:t xml:space="preserve"> «Реконструкция и капитальный ремонт объектов коммунальной инфраструктуры муниципального образования </w:t>
      </w:r>
      <w:proofErr w:type="spellStart"/>
      <w:r w:rsidR="001951FE" w:rsidRPr="00B46E9F">
        <w:rPr>
          <w:rFonts w:ascii="Times New Roman" w:hAnsi="Times New Roman"/>
          <w:b w:val="0"/>
          <w:sz w:val="26"/>
          <w:szCs w:val="26"/>
        </w:rPr>
        <w:t>Богучанский</w:t>
      </w:r>
      <w:proofErr w:type="spellEnd"/>
      <w:r w:rsidR="001951FE" w:rsidRPr="00B46E9F">
        <w:rPr>
          <w:rFonts w:ascii="Times New Roman" w:hAnsi="Times New Roman"/>
          <w:b w:val="0"/>
          <w:sz w:val="26"/>
          <w:szCs w:val="26"/>
        </w:rPr>
        <w:t xml:space="preserve"> район»:</w:t>
      </w:r>
    </w:p>
    <w:p w:rsidR="001951FE" w:rsidRPr="00B46E9F" w:rsidRDefault="001951FE" w:rsidP="001951FE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B46E9F">
        <w:rPr>
          <w:rFonts w:ascii="Times New Roman" w:hAnsi="Times New Roman"/>
          <w:b/>
          <w:i/>
          <w:sz w:val="26"/>
          <w:szCs w:val="26"/>
        </w:rPr>
        <w:t>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3179"/>
        <w:gridCol w:w="579"/>
        <w:gridCol w:w="619"/>
        <w:gridCol w:w="619"/>
        <w:gridCol w:w="951"/>
        <w:gridCol w:w="2893"/>
      </w:tblGrid>
      <w:tr w:rsidR="001951FE" w:rsidRPr="00B46E9F" w:rsidTr="001951FE">
        <w:trPr>
          <w:trHeight w:val="163"/>
        </w:trPr>
        <w:tc>
          <w:tcPr>
            <w:tcW w:w="456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72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Показатели</w:t>
            </w:r>
          </w:p>
        </w:tc>
        <w:tc>
          <w:tcPr>
            <w:tcW w:w="567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изм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96" w:type="dxa"/>
            <w:gridSpan w:val="2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испол-нения</w:t>
            </w:r>
            <w:proofErr w:type="spellEnd"/>
            <w:proofErr w:type="gramEnd"/>
          </w:p>
        </w:tc>
        <w:tc>
          <w:tcPr>
            <w:tcW w:w="3061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Примечание</w:t>
            </w:r>
          </w:p>
        </w:tc>
      </w:tr>
      <w:tr w:rsidR="001951FE" w:rsidRPr="00B46E9F" w:rsidTr="001951FE">
        <w:trPr>
          <w:trHeight w:val="208"/>
        </w:trPr>
        <w:tc>
          <w:tcPr>
            <w:tcW w:w="456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2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57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1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1951FE" w:rsidRPr="00B46E9F" w:rsidTr="001951FE">
        <w:trPr>
          <w:trHeight w:val="341"/>
        </w:trPr>
        <w:tc>
          <w:tcPr>
            <w:tcW w:w="456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372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567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Align w:val="center"/>
          </w:tcPr>
          <w:p w:rsidR="001951FE" w:rsidRPr="00B46E9F" w:rsidRDefault="001951FE" w:rsidP="001951F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951FE" w:rsidRPr="00B46E9F" w:rsidRDefault="001951FE" w:rsidP="001951F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1" w:type="dxa"/>
          </w:tcPr>
          <w:p w:rsidR="001951FE" w:rsidRPr="00B46E9F" w:rsidRDefault="001951FE" w:rsidP="001951FE">
            <w:pPr>
              <w:pStyle w:val="a7"/>
              <w:ind w:firstLine="13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51FE" w:rsidRPr="00B46E9F" w:rsidTr="001951FE">
        <w:trPr>
          <w:trHeight w:val="105"/>
        </w:trPr>
        <w:tc>
          <w:tcPr>
            <w:tcW w:w="456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372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Теплоснабжение</w:t>
            </w:r>
          </w:p>
        </w:tc>
        <w:tc>
          <w:tcPr>
            <w:tcW w:w="567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557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3061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</w:tc>
      </w:tr>
      <w:tr w:rsidR="001951FE" w:rsidRPr="00B46E9F" w:rsidTr="001951FE">
        <w:trPr>
          <w:trHeight w:val="134"/>
        </w:trPr>
        <w:tc>
          <w:tcPr>
            <w:tcW w:w="456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372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</w:p>
        </w:tc>
        <w:tc>
          <w:tcPr>
            <w:tcW w:w="567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557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3061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будет уточнен при согласовании прогноза социально-экономического развития района на 2020-2022 годы.</w:t>
            </w:r>
          </w:p>
        </w:tc>
      </w:tr>
      <w:tr w:rsidR="001951FE" w:rsidRPr="00B46E9F" w:rsidTr="001951FE">
        <w:trPr>
          <w:trHeight w:val="80"/>
        </w:trPr>
        <w:tc>
          <w:tcPr>
            <w:tcW w:w="456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372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  <w:tc>
          <w:tcPr>
            <w:tcW w:w="567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57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0,0%</w:t>
            </w:r>
          </w:p>
        </w:tc>
        <w:tc>
          <w:tcPr>
            <w:tcW w:w="3061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Плановый показатель на 2019 год не предусмотрен</w:t>
            </w:r>
          </w:p>
        </w:tc>
      </w:tr>
    </w:tbl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B46E9F">
        <w:rPr>
          <w:rFonts w:ascii="Times New Roman" w:hAnsi="Times New Roman"/>
          <w:b/>
          <w:i/>
          <w:sz w:val="26"/>
          <w:szCs w:val="26"/>
        </w:rPr>
        <w:t>мероприятия: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7"/>
        <w:gridCol w:w="2902"/>
        <w:gridCol w:w="1260"/>
        <w:gridCol w:w="1140"/>
        <w:gridCol w:w="1221"/>
        <w:gridCol w:w="2346"/>
      </w:tblGrid>
      <w:tr w:rsidR="00B46E9F" w:rsidRPr="00B46E9F" w:rsidTr="001951FE">
        <w:trPr>
          <w:trHeight w:val="163"/>
        </w:trPr>
        <w:tc>
          <w:tcPr>
            <w:tcW w:w="455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59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471" w:type="dxa"/>
            <w:gridSpan w:val="2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Расходы на 2019 год</w:t>
            </w:r>
          </w:p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 w:rsidR="00B46E9F">
              <w:rPr>
                <w:rFonts w:ascii="Times New Roman" w:hAnsi="Times New Roman"/>
                <w:sz w:val="20"/>
                <w:szCs w:val="20"/>
              </w:rPr>
              <w:t xml:space="preserve"> тыс</w:t>
            </w:r>
            <w:proofErr w:type="gramStart"/>
            <w:r w:rsidR="00B46E9F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B46E9F">
              <w:rPr>
                <w:rFonts w:ascii="Times New Roman" w:hAnsi="Times New Roman"/>
                <w:sz w:val="20"/>
                <w:szCs w:val="20"/>
              </w:rPr>
              <w:t>уб.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20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Процент исполнения 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  <w:u w:val="single"/>
              </w:rPr>
              <w:t>с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положит.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  <w:u w:val="single"/>
              </w:rPr>
              <w:t>экономией</w:t>
            </w:r>
          </w:p>
        </w:tc>
        <w:tc>
          <w:tcPr>
            <w:tcW w:w="2451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Примечание  </w:t>
            </w:r>
          </w:p>
        </w:tc>
      </w:tr>
      <w:tr w:rsidR="00B46E9F" w:rsidRPr="00B46E9F" w:rsidTr="001951FE">
        <w:trPr>
          <w:trHeight w:val="201"/>
        </w:trPr>
        <w:tc>
          <w:tcPr>
            <w:tcW w:w="455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9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68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20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1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B46E9F" w:rsidRPr="00B46E9F" w:rsidTr="001951FE">
        <w:trPr>
          <w:trHeight w:val="971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Капитальный ремонт сетей 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тепл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,водоснабжения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3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color w:val="000000"/>
                <w:sz w:val="20"/>
                <w:szCs w:val="20"/>
              </w:rPr>
              <w:t>354</w:t>
            </w:r>
            <w:r w:rsidR="00B46E9F">
              <w:rPr>
                <w:rFonts w:ascii="Times New Roman" w:hAnsi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1168" w:type="dxa"/>
            <w:vAlign w:val="center"/>
          </w:tcPr>
          <w:p w:rsidR="001951FE" w:rsidRPr="00B46E9F" w:rsidRDefault="001951FE" w:rsidP="00B46E9F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color w:val="000000"/>
                <w:sz w:val="20"/>
                <w:szCs w:val="20"/>
              </w:rPr>
              <w:t>354</w:t>
            </w:r>
            <w:r w:rsidR="00B46E9F">
              <w:rPr>
                <w:rFonts w:ascii="Times New Roman" w:hAnsi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освоены полностью</w:t>
            </w: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6E9F" w:rsidRPr="00B46E9F" w:rsidTr="001951FE">
        <w:trPr>
          <w:trHeight w:val="177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Капитальный ремонт сетей  водоснабжения.</w:t>
            </w:r>
          </w:p>
        </w:tc>
        <w:tc>
          <w:tcPr>
            <w:tcW w:w="1303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985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68" w:type="dxa"/>
            <w:vAlign w:val="center"/>
          </w:tcPr>
          <w:p w:rsidR="001951FE" w:rsidRPr="00B46E9F" w:rsidRDefault="001951FE" w:rsidP="00B46E9F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985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Бюджетные ассигнования освоены полностью </w:t>
            </w:r>
          </w:p>
        </w:tc>
      </w:tr>
      <w:tr w:rsidR="00B46E9F" w:rsidRPr="00B46E9F" w:rsidTr="001951FE">
        <w:trPr>
          <w:trHeight w:val="177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Капитальный ремонт объектов водоснабжения и водоотведения</w:t>
            </w:r>
          </w:p>
        </w:tc>
        <w:tc>
          <w:tcPr>
            <w:tcW w:w="1303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962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168" w:type="dxa"/>
            <w:vAlign w:val="center"/>
          </w:tcPr>
          <w:p w:rsidR="001951FE" w:rsidRPr="00B46E9F" w:rsidRDefault="001951FE" w:rsidP="00B46E9F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962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освоены полностью</w:t>
            </w:r>
          </w:p>
        </w:tc>
      </w:tr>
      <w:tr w:rsidR="00B46E9F" w:rsidRPr="00B46E9F" w:rsidTr="001951FE">
        <w:trPr>
          <w:trHeight w:val="177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Капитальный ремонт объектов теплоснабжения и сооружений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комунального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303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49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912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168" w:type="dxa"/>
            <w:vAlign w:val="center"/>
          </w:tcPr>
          <w:p w:rsidR="001951FE" w:rsidRPr="00B46E9F" w:rsidRDefault="001951FE" w:rsidP="00B46E9F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21 440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42,96%</w:t>
            </w: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не  исполнены в  связи с тем, что по состоянию на 31.12.2019 подрядной организацией не выполнены работы по капитальному ремонту оборудования котельной №34в п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аежный Богучанского района Красноярского края (замена котла №3).</w:t>
            </w:r>
          </w:p>
        </w:tc>
      </w:tr>
      <w:tr w:rsidR="00B46E9F" w:rsidRPr="00B46E9F" w:rsidTr="001951FE">
        <w:trPr>
          <w:trHeight w:val="177"/>
        </w:trPr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9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303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53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214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1168" w:type="dxa"/>
            <w:vAlign w:val="center"/>
          </w:tcPr>
          <w:p w:rsidR="001951FE" w:rsidRPr="00B46E9F" w:rsidRDefault="001951FE" w:rsidP="00B46E9F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24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742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920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46,50%</w:t>
            </w:r>
          </w:p>
        </w:tc>
        <w:tc>
          <w:tcPr>
            <w:tcW w:w="2451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951FE" w:rsidRPr="00B46E9F" w:rsidRDefault="001951FE" w:rsidP="001951FE">
      <w:pPr>
        <w:pStyle w:val="ConsPlusTitle"/>
        <w:widowControl/>
        <w:ind w:firstLine="567"/>
        <w:jc w:val="both"/>
        <w:rPr>
          <w:rFonts w:ascii="Times New Roman" w:hAnsi="Times New Roman"/>
          <w:b w:val="0"/>
        </w:rPr>
      </w:pPr>
    </w:p>
    <w:p w:rsidR="001951FE" w:rsidRPr="00B46E9F" w:rsidRDefault="00B46E9F" w:rsidP="001951FE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B46E9F">
        <w:rPr>
          <w:rFonts w:ascii="Times New Roman" w:hAnsi="Times New Roman"/>
          <w:i/>
          <w:sz w:val="26"/>
          <w:szCs w:val="26"/>
        </w:rPr>
        <w:t xml:space="preserve"> Подпрограмма 6</w:t>
      </w:r>
      <w:r w:rsidR="001951FE" w:rsidRPr="00B46E9F">
        <w:rPr>
          <w:rFonts w:ascii="Times New Roman" w:hAnsi="Times New Roman"/>
          <w:b w:val="0"/>
          <w:sz w:val="26"/>
          <w:szCs w:val="26"/>
        </w:rPr>
        <w:t xml:space="preserve"> «Обращение с отходами на территории Богучанского района»:</w:t>
      </w: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B46E9F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532"/>
        <w:gridCol w:w="639"/>
        <w:gridCol w:w="619"/>
        <w:gridCol w:w="619"/>
        <w:gridCol w:w="951"/>
        <w:gridCol w:w="2510"/>
      </w:tblGrid>
      <w:tr w:rsidR="001951FE" w:rsidRPr="00B46E9F" w:rsidTr="001951FE">
        <w:trPr>
          <w:trHeight w:val="163"/>
        </w:trPr>
        <w:tc>
          <w:tcPr>
            <w:tcW w:w="432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22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47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96" w:type="dxa"/>
            <w:gridSpan w:val="2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655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951FE" w:rsidRPr="00B46E9F" w:rsidTr="001951FE">
        <w:trPr>
          <w:trHeight w:val="208"/>
        </w:trPr>
        <w:tc>
          <w:tcPr>
            <w:tcW w:w="432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57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1951FE" w:rsidRPr="00B46E9F" w:rsidTr="001951FE">
        <w:trPr>
          <w:trHeight w:val="10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22" w:type="dxa"/>
            <w:vAlign w:val="center"/>
          </w:tcPr>
          <w:p w:rsidR="001951FE" w:rsidRPr="00B46E9F" w:rsidRDefault="001951FE" w:rsidP="001951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6E9F">
              <w:rPr>
                <w:sz w:val="20"/>
                <w:szCs w:val="20"/>
              </w:rPr>
              <w:t>Доля муниципальных образований, обеспеченных санкционированными местами ТБО</w:t>
            </w:r>
          </w:p>
        </w:tc>
        <w:tc>
          <w:tcPr>
            <w:tcW w:w="647" w:type="dxa"/>
            <w:vAlign w:val="center"/>
          </w:tcPr>
          <w:p w:rsidR="001951FE" w:rsidRPr="00B46E9F" w:rsidRDefault="001951FE" w:rsidP="001951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6E9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3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7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65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Плановый показатель на 2019 год не предусмотрен</w:t>
            </w:r>
          </w:p>
        </w:tc>
      </w:tr>
      <w:tr w:rsidR="001951FE" w:rsidRPr="00B46E9F" w:rsidTr="001951FE">
        <w:trPr>
          <w:trHeight w:val="10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22" w:type="dxa"/>
            <w:vAlign w:val="center"/>
          </w:tcPr>
          <w:p w:rsidR="001951FE" w:rsidRPr="00B46E9F" w:rsidRDefault="001951FE" w:rsidP="001951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6E9F">
              <w:rPr>
                <w:sz w:val="20"/>
                <w:szCs w:val="20"/>
              </w:rPr>
              <w:t xml:space="preserve">Доля муниципальных образований, обеспеченных инженерной инфраструктурой к объектам </w:t>
            </w:r>
            <w:r w:rsidRPr="00B46E9F">
              <w:rPr>
                <w:sz w:val="20"/>
                <w:szCs w:val="20"/>
              </w:rPr>
              <w:lastRenderedPageBreak/>
              <w:t>размещения ТБО</w:t>
            </w:r>
          </w:p>
        </w:tc>
        <w:tc>
          <w:tcPr>
            <w:tcW w:w="647" w:type="dxa"/>
            <w:vAlign w:val="center"/>
          </w:tcPr>
          <w:p w:rsidR="001951FE" w:rsidRPr="00B46E9F" w:rsidRDefault="001951FE" w:rsidP="001951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6E9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53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7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65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Плановый показатель на 2019 год не предусмотрен</w:t>
            </w:r>
          </w:p>
        </w:tc>
      </w:tr>
      <w:tr w:rsidR="001951FE" w:rsidRPr="00B46E9F" w:rsidTr="001951FE">
        <w:trPr>
          <w:trHeight w:val="101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722" w:type="dxa"/>
            <w:vAlign w:val="center"/>
          </w:tcPr>
          <w:p w:rsidR="001951FE" w:rsidRPr="00B46E9F" w:rsidRDefault="001951FE" w:rsidP="001951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6E9F">
              <w:rPr>
                <w:sz w:val="20"/>
                <w:szCs w:val="20"/>
              </w:rPr>
              <w:t>Доля муниципальных образований, обеспечивающих санитарное содержание мест временного размещения твердых бытовых отходов</w:t>
            </w:r>
          </w:p>
        </w:tc>
        <w:tc>
          <w:tcPr>
            <w:tcW w:w="647" w:type="dxa"/>
            <w:vAlign w:val="center"/>
          </w:tcPr>
          <w:p w:rsidR="001951FE" w:rsidRPr="00B46E9F" w:rsidRDefault="001951FE" w:rsidP="001951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6E9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39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5,6</w:t>
            </w:r>
          </w:p>
        </w:tc>
        <w:tc>
          <w:tcPr>
            <w:tcW w:w="557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5,6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655" w:type="dxa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Показатель  достигнут   </w:t>
            </w:r>
          </w:p>
        </w:tc>
      </w:tr>
    </w:tbl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B46E9F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7"/>
        <w:gridCol w:w="2088"/>
        <w:gridCol w:w="1143"/>
        <w:gridCol w:w="990"/>
        <w:gridCol w:w="1561"/>
        <w:gridCol w:w="1550"/>
        <w:gridCol w:w="1555"/>
      </w:tblGrid>
      <w:tr w:rsidR="00265C36" w:rsidRPr="00B46E9F" w:rsidTr="001951FE">
        <w:trPr>
          <w:trHeight w:val="163"/>
        </w:trPr>
        <w:tc>
          <w:tcPr>
            <w:tcW w:w="449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86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368" w:type="dxa"/>
            <w:gridSpan w:val="2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Расходы на 2019 год</w:t>
            </w:r>
          </w:p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 w:rsidR="00B46E9F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92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Процент исполнения с положительной экономией </w:t>
            </w:r>
          </w:p>
        </w:tc>
        <w:tc>
          <w:tcPr>
            <w:tcW w:w="1596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265C36" w:rsidRPr="00B46E9F" w:rsidTr="001951FE">
        <w:trPr>
          <w:trHeight w:val="233"/>
        </w:trPr>
        <w:tc>
          <w:tcPr>
            <w:tcW w:w="449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09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292" w:type="dxa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  <w:r w:rsidRPr="00B46E9F">
              <w:rPr>
                <w:sz w:val="20"/>
                <w:szCs w:val="20"/>
              </w:rPr>
              <w:t>Положительная</w:t>
            </w:r>
          </w:p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  <w:r w:rsidRPr="00B46E9F">
              <w:rPr>
                <w:sz w:val="20"/>
                <w:szCs w:val="20"/>
              </w:rPr>
              <w:t xml:space="preserve">экономия </w:t>
            </w:r>
          </w:p>
        </w:tc>
        <w:tc>
          <w:tcPr>
            <w:tcW w:w="1283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265C36" w:rsidRPr="00B46E9F" w:rsidTr="001951FE">
        <w:tc>
          <w:tcPr>
            <w:tcW w:w="44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6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Корректировка проектной документации на строительство объекта "Полигон ТБО в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огучаны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>, Богучанского района, Красноярского края"</w:t>
            </w:r>
          </w:p>
        </w:tc>
        <w:tc>
          <w:tcPr>
            <w:tcW w:w="1276" w:type="dxa"/>
            <w:vAlign w:val="center"/>
          </w:tcPr>
          <w:p w:rsidR="001951FE" w:rsidRPr="00B46E9F" w:rsidRDefault="00B46E9F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2 218,5</w:t>
            </w:r>
          </w:p>
        </w:tc>
        <w:tc>
          <w:tcPr>
            <w:tcW w:w="109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2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0,00%</w:t>
            </w:r>
          </w:p>
        </w:tc>
        <w:tc>
          <w:tcPr>
            <w:tcW w:w="1596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не  исполнены в  связи с тем, что по состоянию на 31.12.2019 подрядной организацией не выполнены работы по корректировке проектной документации.</w:t>
            </w:r>
          </w:p>
        </w:tc>
      </w:tr>
      <w:tr w:rsidR="00265C36" w:rsidRPr="00B46E9F" w:rsidTr="001951FE">
        <w:tc>
          <w:tcPr>
            <w:tcW w:w="44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86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Перечисление иных межбюджетных  трансфертов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Богучанскому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сельсовету на  организацию (строительство) мест (площадок) накопления отходов потребления и приобретение контейнерного оборудования </w:t>
            </w:r>
          </w:p>
        </w:tc>
        <w:tc>
          <w:tcPr>
            <w:tcW w:w="1276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459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1092" w:type="dxa"/>
            <w:vAlign w:val="center"/>
          </w:tcPr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6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738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1292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6E9F" w:rsidRDefault="00B46E9F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6E9F" w:rsidRDefault="00B46E9F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6E9F" w:rsidRDefault="00B46E9F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6E9F" w:rsidRDefault="00B46E9F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B46E9F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</w:t>
            </w:r>
            <w:r w:rsidR="00B46E9F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721</w:t>
            </w:r>
            <w:r w:rsidR="00B46E9F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283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1596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265C3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="00265C36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="00265C36">
              <w:rPr>
                <w:rFonts w:ascii="Times New Roman" w:hAnsi="Times New Roman"/>
                <w:sz w:val="20"/>
                <w:szCs w:val="20"/>
              </w:rPr>
              <w:t>кономия сложилась в результате торгов)</w:t>
            </w:r>
          </w:p>
        </w:tc>
      </w:tr>
      <w:tr w:rsidR="00265C36" w:rsidRPr="00B46E9F" w:rsidTr="001951FE">
        <w:tc>
          <w:tcPr>
            <w:tcW w:w="44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86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Выполнение работ по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буртовке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 мусора  и санитарному содержанию объекта временного размещения твердых бытовых отходов</w:t>
            </w:r>
          </w:p>
        </w:tc>
        <w:tc>
          <w:tcPr>
            <w:tcW w:w="1276" w:type="dxa"/>
            <w:vAlign w:val="center"/>
          </w:tcPr>
          <w:p w:rsidR="001951FE" w:rsidRPr="00B46E9F" w:rsidRDefault="001951FE" w:rsidP="00265C3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  <w:r w:rsidR="00265C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154</w:t>
            </w:r>
            <w:r w:rsidR="00265C36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1092" w:type="dxa"/>
            <w:vAlign w:val="center"/>
          </w:tcPr>
          <w:p w:rsidR="001951FE" w:rsidRPr="00B46E9F" w:rsidRDefault="001951FE" w:rsidP="00265C3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2154</w:t>
            </w:r>
            <w:r w:rsidR="00265C36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1292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5C36" w:rsidRDefault="00265C36" w:rsidP="00265C36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1596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объеме.</w:t>
            </w:r>
          </w:p>
        </w:tc>
      </w:tr>
      <w:tr w:rsidR="00265C36" w:rsidRPr="00B46E9F" w:rsidTr="001951FE">
        <w:tc>
          <w:tcPr>
            <w:tcW w:w="449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6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vAlign w:val="center"/>
          </w:tcPr>
          <w:p w:rsidR="001951FE" w:rsidRPr="00B46E9F" w:rsidRDefault="001951FE" w:rsidP="00265C3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14</w:t>
            </w:r>
            <w:r w:rsidR="00265C36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832</w:t>
            </w:r>
            <w:r w:rsidR="00265C36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092" w:type="dxa"/>
            <w:vAlign w:val="center"/>
          </w:tcPr>
          <w:p w:rsidR="001951FE" w:rsidRPr="00B46E9F" w:rsidRDefault="001951FE" w:rsidP="00265C3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</w:t>
            </w:r>
            <w:r w:rsidR="00265C36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892</w:t>
            </w:r>
            <w:r w:rsidR="00265C36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292" w:type="dxa"/>
          </w:tcPr>
          <w:p w:rsidR="001951FE" w:rsidRPr="00B46E9F" w:rsidRDefault="001951FE" w:rsidP="00265C3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</w:t>
            </w:r>
            <w:r w:rsidR="00265C36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721</w:t>
            </w:r>
            <w:r w:rsidR="00265C36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283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951FE" w:rsidRPr="00B46E9F" w:rsidRDefault="001951FE" w:rsidP="001951FE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1951FE" w:rsidRPr="00265C36" w:rsidRDefault="00265C36" w:rsidP="001951FE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265C36">
        <w:rPr>
          <w:rFonts w:ascii="Times New Roman" w:hAnsi="Times New Roman"/>
          <w:i/>
          <w:sz w:val="26"/>
          <w:szCs w:val="26"/>
        </w:rPr>
        <w:t xml:space="preserve"> Подпрограмма 7</w:t>
      </w:r>
      <w:r w:rsidR="001951FE" w:rsidRPr="00265C36">
        <w:rPr>
          <w:rFonts w:ascii="Times New Roman" w:hAnsi="Times New Roman"/>
          <w:b w:val="0"/>
          <w:sz w:val="26"/>
          <w:szCs w:val="26"/>
        </w:rPr>
        <w:t xml:space="preserve"> «”Чистая вода” на территории муниципального образования </w:t>
      </w:r>
      <w:proofErr w:type="spellStart"/>
      <w:r w:rsidR="001951FE" w:rsidRPr="00265C36">
        <w:rPr>
          <w:rFonts w:ascii="Times New Roman" w:hAnsi="Times New Roman"/>
          <w:b w:val="0"/>
          <w:sz w:val="26"/>
          <w:szCs w:val="26"/>
        </w:rPr>
        <w:t>Богучанский</w:t>
      </w:r>
      <w:proofErr w:type="spellEnd"/>
      <w:r w:rsidR="001951FE" w:rsidRPr="00265C36">
        <w:rPr>
          <w:rFonts w:ascii="Times New Roman" w:hAnsi="Times New Roman"/>
          <w:b w:val="0"/>
          <w:sz w:val="26"/>
          <w:szCs w:val="26"/>
        </w:rPr>
        <w:t xml:space="preserve"> район»:</w:t>
      </w:r>
    </w:p>
    <w:p w:rsidR="001951FE" w:rsidRPr="00265C36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265C36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791"/>
        <w:gridCol w:w="803"/>
        <w:gridCol w:w="666"/>
        <w:gridCol w:w="666"/>
        <w:gridCol w:w="951"/>
        <w:gridCol w:w="2993"/>
      </w:tblGrid>
      <w:tr w:rsidR="001951FE" w:rsidRPr="00B46E9F" w:rsidTr="001951FE">
        <w:trPr>
          <w:trHeight w:val="163"/>
        </w:trPr>
        <w:tc>
          <w:tcPr>
            <w:tcW w:w="432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62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85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52" w:type="dxa"/>
            <w:gridSpan w:val="2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321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951FE" w:rsidRPr="00B46E9F" w:rsidTr="001951FE">
        <w:trPr>
          <w:trHeight w:val="208"/>
        </w:trPr>
        <w:tc>
          <w:tcPr>
            <w:tcW w:w="432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2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1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1951FE" w:rsidRPr="00B46E9F" w:rsidTr="001951FE">
        <w:trPr>
          <w:trHeight w:val="113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62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Удельный вес проб воды, отбор которых произведен из водопроводной сети и которые не отвечают гигиеническим нормативам по санитарно-химическим </w:t>
            </w: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показателям</w:t>
            </w:r>
          </w:p>
        </w:tc>
        <w:tc>
          <w:tcPr>
            <w:tcW w:w="6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951FE" w:rsidRPr="00B46E9F" w:rsidRDefault="001951FE" w:rsidP="001951FE">
            <w:pPr>
              <w:jc w:val="center"/>
              <w:rPr>
                <w:color w:val="000000"/>
                <w:sz w:val="20"/>
                <w:szCs w:val="20"/>
              </w:rPr>
            </w:pPr>
            <w:r w:rsidRPr="00B46E9F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8,6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3321" w:type="dxa"/>
            <w:shd w:val="clear" w:color="auto" w:fill="auto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достигнут.</w:t>
            </w:r>
          </w:p>
        </w:tc>
      </w:tr>
      <w:tr w:rsidR="001951FE" w:rsidRPr="00B46E9F" w:rsidTr="001951FE">
        <w:trPr>
          <w:trHeight w:val="187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6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Удельный вес проб воды, отбор которых произведен 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685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951FE" w:rsidRPr="00B46E9F" w:rsidRDefault="001951FE" w:rsidP="001951FE">
            <w:pPr>
              <w:jc w:val="center"/>
              <w:rPr>
                <w:color w:val="000000"/>
                <w:sz w:val="20"/>
                <w:szCs w:val="20"/>
              </w:rPr>
            </w:pPr>
            <w:r w:rsidRPr="00B46E9F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0,00 %</w:t>
            </w:r>
          </w:p>
        </w:tc>
        <w:tc>
          <w:tcPr>
            <w:tcW w:w="332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результат.</w:t>
            </w:r>
          </w:p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51FE" w:rsidRPr="00B46E9F" w:rsidTr="001951FE">
        <w:trPr>
          <w:trHeight w:val="53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62" w:type="dxa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Доля уличной водопроводной сети, нуждающейся в замене</w:t>
            </w:r>
          </w:p>
        </w:tc>
        <w:tc>
          <w:tcPr>
            <w:tcW w:w="685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</w:tcPr>
          <w:p w:rsidR="001951FE" w:rsidRPr="00B46E9F" w:rsidRDefault="001951FE" w:rsidP="001951FE">
            <w:pPr>
              <w:jc w:val="center"/>
              <w:rPr>
                <w:color w:val="000000"/>
                <w:sz w:val="20"/>
                <w:szCs w:val="20"/>
              </w:rPr>
            </w:pPr>
            <w:r w:rsidRPr="00B46E9F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76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68,5</w:t>
            </w:r>
          </w:p>
        </w:tc>
        <w:tc>
          <w:tcPr>
            <w:tcW w:w="804" w:type="dxa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85,8%*</w:t>
            </w:r>
          </w:p>
        </w:tc>
        <w:tc>
          <w:tcPr>
            <w:tcW w:w="3321" w:type="dxa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перевыполнен, но характеризует отрицательный результат.</w:t>
            </w:r>
          </w:p>
        </w:tc>
      </w:tr>
      <w:tr w:rsidR="001951FE" w:rsidRPr="00B46E9F" w:rsidTr="001951FE">
        <w:trPr>
          <w:trHeight w:val="53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6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Число аварий в системах водоснабжения, водоотведения и очистки сточных вод</w:t>
            </w:r>
          </w:p>
        </w:tc>
        <w:tc>
          <w:tcPr>
            <w:tcW w:w="68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аварий на 100 км</w:t>
            </w: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rPr>
                <w:color w:val="000000"/>
                <w:sz w:val="20"/>
                <w:szCs w:val="20"/>
              </w:rPr>
            </w:pPr>
            <w:r w:rsidRPr="00B46E9F">
              <w:rPr>
                <w:color w:val="000000"/>
                <w:sz w:val="20"/>
                <w:szCs w:val="20"/>
              </w:rPr>
              <w:t>24,46</w:t>
            </w: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28,05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85,3%*</w:t>
            </w:r>
          </w:p>
        </w:tc>
        <w:tc>
          <w:tcPr>
            <w:tcW w:w="332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  перевыполнен,  но характеризует отрицательный результат, из-за высокого уровня износа сетей водоснабжения.</w:t>
            </w: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Количество аварий на участках сетей водоснабжения за 2019 год  составило 58 единиц, на сетях водоотведения аварий не было. Протяженность  сетей  водоснабжения -191,0 км, водоотведения – 15,68 км.</w:t>
            </w:r>
          </w:p>
        </w:tc>
      </w:tr>
      <w:tr w:rsidR="001951FE" w:rsidRPr="00B46E9F" w:rsidTr="001951FE">
        <w:trPr>
          <w:trHeight w:val="53"/>
        </w:trPr>
        <w:tc>
          <w:tcPr>
            <w:tcW w:w="43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62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Доля населения, обеспеченного централизованным  водоснабжением</w:t>
            </w:r>
          </w:p>
        </w:tc>
        <w:tc>
          <w:tcPr>
            <w:tcW w:w="68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rPr>
                <w:color w:val="000000"/>
                <w:sz w:val="20"/>
                <w:szCs w:val="20"/>
              </w:rPr>
            </w:pPr>
          </w:p>
          <w:p w:rsidR="001951FE" w:rsidRPr="00B46E9F" w:rsidRDefault="001951FE" w:rsidP="001951FE">
            <w:pPr>
              <w:rPr>
                <w:color w:val="000000"/>
                <w:sz w:val="20"/>
                <w:szCs w:val="20"/>
              </w:rPr>
            </w:pPr>
            <w:r w:rsidRPr="00B46E9F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576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51,38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103,8%</w:t>
            </w:r>
          </w:p>
        </w:tc>
        <w:tc>
          <w:tcPr>
            <w:tcW w:w="3321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Показатель перевыполнен</w:t>
            </w:r>
          </w:p>
        </w:tc>
      </w:tr>
    </w:tbl>
    <w:p w:rsidR="001951FE" w:rsidRPr="00B46E9F" w:rsidRDefault="001951FE" w:rsidP="001951FE">
      <w:pPr>
        <w:pStyle w:val="a7"/>
        <w:ind w:firstLine="426"/>
        <w:jc w:val="both"/>
        <w:rPr>
          <w:rFonts w:ascii="Times New Roman" w:hAnsi="Times New Roman"/>
          <w:b/>
          <w:sz w:val="20"/>
          <w:szCs w:val="20"/>
        </w:rPr>
      </w:pPr>
    </w:p>
    <w:p w:rsidR="001951FE" w:rsidRPr="00B46E9F" w:rsidRDefault="001951FE" w:rsidP="001951FE">
      <w:pPr>
        <w:pStyle w:val="a7"/>
        <w:ind w:firstLine="426"/>
        <w:jc w:val="both"/>
        <w:rPr>
          <w:rFonts w:ascii="Times New Roman" w:hAnsi="Times New Roman"/>
          <w:sz w:val="20"/>
          <w:szCs w:val="20"/>
        </w:rPr>
      </w:pPr>
      <w:r w:rsidRPr="00B46E9F">
        <w:rPr>
          <w:rFonts w:ascii="Times New Roman" w:hAnsi="Times New Roman"/>
          <w:b/>
          <w:sz w:val="20"/>
          <w:szCs w:val="20"/>
        </w:rPr>
        <w:t>*</w:t>
      </w:r>
      <w:r w:rsidRPr="00B46E9F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B46E9F">
        <w:rPr>
          <w:rFonts w:ascii="Times New Roman" w:hAnsi="Times New Roman"/>
          <w:sz w:val="20"/>
          <w:szCs w:val="20"/>
        </w:rPr>
        <w:t>так как планом установлено максимальное значение целевого показателя (в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1690-п)</w:t>
      </w: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951FE" w:rsidRPr="00265C36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265C36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951FE" w:rsidRPr="00B46E9F" w:rsidRDefault="001951FE" w:rsidP="001951FE">
      <w:pPr>
        <w:pStyle w:val="a7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95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893"/>
        <w:gridCol w:w="1118"/>
        <w:gridCol w:w="1104"/>
        <w:gridCol w:w="951"/>
        <w:gridCol w:w="2950"/>
      </w:tblGrid>
      <w:tr w:rsidR="001951FE" w:rsidRPr="00B46E9F" w:rsidTr="001951FE">
        <w:trPr>
          <w:trHeight w:val="163"/>
        </w:trPr>
        <w:tc>
          <w:tcPr>
            <w:tcW w:w="455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7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268" w:type="dxa"/>
            <w:gridSpan w:val="2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Расходы на 2019 год</w:t>
            </w:r>
          </w:p>
          <w:p w:rsidR="001951FE" w:rsidRPr="00B46E9F" w:rsidRDefault="001951FE" w:rsidP="00265C3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 w:rsidR="00265C36">
              <w:rPr>
                <w:rFonts w:ascii="Times New Roman" w:hAnsi="Times New Roman"/>
                <w:sz w:val="20"/>
                <w:szCs w:val="20"/>
              </w:rPr>
              <w:t xml:space="preserve"> тыс. руб.)</w:t>
            </w:r>
          </w:p>
        </w:tc>
        <w:tc>
          <w:tcPr>
            <w:tcW w:w="804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028" w:type="dxa"/>
            <w:vMerge w:val="restart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951FE" w:rsidRPr="00B46E9F" w:rsidTr="001951FE">
        <w:trPr>
          <w:trHeight w:val="233"/>
        </w:trPr>
        <w:tc>
          <w:tcPr>
            <w:tcW w:w="455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7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8" w:type="dxa"/>
            <w:vMerge/>
          </w:tcPr>
          <w:p w:rsidR="001951FE" w:rsidRPr="00B46E9F" w:rsidRDefault="001951FE" w:rsidP="001951FE">
            <w:pPr>
              <w:jc w:val="center"/>
              <w:rPr>
                <w:sz w:val="20"/>
                <w:szCs w:val="20"/>
              </w:rPr>
            </w:pPr>
          </w:p>
        </w:tc>
      </w:tr>
      <w:tr w:rsidR="001951FE" w:rsidRPr="00B46E9F" w:rsidTr="001951FE">
        <w:tc>
          <w:tcPr>
            <w:tcW w:w="455" w:type="dxa"/>
            <w:vAlign w:val="center"/>
          </w:tcPr>
          <w:p w:rsidR="001951FE" w:rsidRPr="00B46E9F" w:rsidRDefault="001951FE" w:rsidP="001951F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7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Разработка ПСД на строительство  сетей круглогодичного холодного водоснабжения:                                                   2019 год - в п</w:t>
            </w:r>
            <w:proofErr w:type="gramStart"/>
            <w:r w:rsidRPr="00B46E9F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нгарский, </w:t>
            </w:r>
            <w:proofErr w:type="spellStart"/>
            <w:r w:rsidRPr="00B46E9F">
              <w:rPr>
                <w:rFonts w:ascii="Times New Roman" w:hAnsi="Times New Roman"/>
                <w:sz w:val="20"/>
                <w:szCs w:val="20"/>
              </w:rPr>
              <w:t>п.Красногорьевский</w:t>
            </w:r>
            <w:proofErr w:type="spellEnd"/>
            <w:r w:rsidRPr="00B46E9F">
              <w:rPr>
                <w:rFonts w:ascii="Times New Roman" w:hAnsi="Times New Roman"/>
                <w:sz w:val="20"/>
                <w:szCs w:val="20"/>
              </w:rPr>
              <w:t xml:space="preserve">,                                              </w:t>
            </w:r>
          </w:p>
        </w:tc>
        <w:tc>
          <w:tcPr>
            <w:tcW w:w="1136" w:type="dxa"/>
            <w:vAlign w:val="center"/>
          </w:tcPr>
          <w:p w:rsidR="001951FE" w:rsidRPr="00B46E9F" w:rsidRDefault="001951FE" w:rsidP="00265C3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2</w:t>
            </w:r>
            <w:r w:rsidR="00265C36">
              <w:rPr>
                <w:rFonts w:ascii="Times New Roman" w:hAnsi="Times New Roman"/>
                <w:sz w:val="20"/>
                <w:szCs w:val="20"/>
              </w:rPr>
              <w:t> </w:t>
            </w:r>
            <w:r w:rsidRPr="00B46E9F">
              <w:rPr>
                <w:rFonts w:ascii="Times New Roman" w:hAnsi="Times New Roman"/>
                <w:sz w:val="20"/>
                <w:szCs w:val="20"/>
              </w:rPr>
              <w:t>976</w:t>
            </w:r>
            <w:r w:rsidR="00265C36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1132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vAlign w:val="center"/>
          </w:tcPr>
          <w:p w:rsidR="001951FE" w:rsidRPr="00B46E9F" w:rsidRDefault="001951FE" w:rsidP="001951F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0,0%</w:t>
            </w:r>
          </w:p>
        </w:tc>
        <w:tc>
          <w:tcPr>
            <w:tcW w:w="3028" w:type="dxa"/>
            <w:vAlign w:val="center"/>
          </w:tcPr>
          <w:p w:rsidR="001951FE" w:rsidRPr="00B46E9F" w:rsidRDefault="001951FE" w:rsidP="001951F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6E9F">
              <w:rPr>
                <w:rFonts w:ascii="Times New Roman" w:hAnsi="Times New Roman"/>
                <w:sz w:val="20"/>
                <w:szCs w:val="20"/>
              </w:rPr>
              <w:t>Бюджетные ассигнования не  исполнены в  связи с тем, что по состоянию на 31.12.2019 подрядной организацией не выполнены работы по разработке ПСД на строительство сетей круглогодичного холодного водоснабжения.</w:t>
            </w:r>
          </w:p>
        </w:tc>
      </w:tr>
    </w:tbl>
    <w:p w:rsidR="001951FE" w:rsidRPr="00E439CB" w:rsidRDefault="001951FE" w:rsidP="001951FE">
      <w:pPr>
        <w:pStyle w:val="a7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951FE" w:rsidRPr="00265C36" w:rsidRDefault="00265C36" w:rsidP="001951FE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265C36">
        <w:rPr>
          <w:rFonts w:ascii="Times New Roman" w:hAnsi="Times New Roman"/>
          <w:i/>
          <w:sz w:val="26"/>
          <w:szCs w:val="26"/>
        </w:rPr>
        <w:t>Подпрограмма 8</w:t>
      </w:r>
      <w:r w:rsidR="001951FE" w:rsidRPr="00265C36">
        <w:rPr>
          <w:rFonts w:ascii="Times New Roman" w:hAnsi="Times New Roman"/>
          <w:b w:val="0"/>
          <w:sz w:val="26"/>
          <w:szCs w:val="26"/>
        </w:rPr>
        <w:t xml:space="preserve"> «Развитие информационного общества Богучанского района»  в 2019 году не действует.</w:t>
      </w:r>
    </w:p>
    <w:p w:rsidR="001951FE" w:rsidRDefault="001951FE" w:rsidP="001951FE">
      <w:pPr>
        <w:pStyle w:val="ConsPlusTitle"/>
        <w:widowControl/>
        <w:ind w:firstLine="567"/>
        <w:jc w:val="both"/>
        <w:rPr>
          <w:rFonts w:ascii="Times New Roman" w:hAnsi="Times New Roman"/>
          <w:b w:val="0"/>
          <w:i/>
        </w:rPr>
      </w:pPr>
    </w:p>
    <w:p w:rsidR="00DF4CD3" w:rsidRPr="00DD4E0F" w:rsidRDefault="00DF4CD3" w:rsidP="00DF4CD3">
      <w:pPr>
        <w:ind w:firstLine="709"/>
        <w:jc w:val="both"/>
        <w:rPr>
          <w:bCs/>
          <w:sz w:val="26"/>
          <w:szCs w:val="26"/>
        </w:rPr>
      </w:pPr>
      <w:r w:rsidRPr="00DF4CD3">
        <w:rPr>
          <w:b/>
          <w:bCs/>
          <w:sz w:val="26"/>
          <w:szCs w:val="26"/>
          <w:u w:val="single"/>
        </w:rPr>
        <w:t>Муниципальная программа "Защита населения и территории Богучанского района от чрезвычайных ситуаций природного и техногенного характера</w:t>
      </w:r>
      <w:r w:rsidRPr="00DF4CD3">
        <w:rPr>
          <w:b/>
          <w:bCs/>
          <w:sz w:val="26"/>
          <w:szCs w:val="26"/>
        </w:rPr>
        <w:t>"</w:t>
      </w:r>
      <w:r w:rsidRPr="00DD4E0F">
        <w:rPr>
          <w:bCs/>
          <w:sz w:val="26"/>
          <w:szCs w:val="26"/>
        </w:rPr>
        <w:t xml:space="preserve">   </w:t>
      </w:r>
    </w:p>
    <w:p w:rsidR="00DF4CD3" w:rsidRPr="00E439CB" w:rsidRDefault="00DF4CD3" w:rsidP="001951FE">
      <w:pPr>
        <w:pStyle w:val="ConsPlusTitle"/>
        <w:widowControl/>
        <w:ind w:firstLine="567"/>
        <w:jc w:val="both"/>
        <w:rPr>
          <w:rFonts w:ascii="Times New Roman" w:hAnsi="Times New Roman"/>
          <w:b w:val="0"/>
          <w:i/>
        </w:rPr>
      </w:pPr>
    </w:p>
    <w:p w:rsidR="001951FE" w:rsidRPr="00E439CB" w:rsidRDefault="001951FE" w:rsidP="001951FE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9A0AF2" w:rsidRPr="00B819A0" w:rsidRDefault="009A0AF2" w:rsidP="009A0AF2">
      <w:pPr>
        <w:ind w:firstLine="709"/>
        <w:jc w:val="both"/>
        <w:rPr>
          <w:bCs/>
          <w:sz w:val="26"/>
          <w:szCs w:val="26"/>
        </w:rPr>
      </w:pPr>
      <w:r w:rsidRPr="00B819A0">
        <w:rPr>
          <w:bCs/>
          <w:sz w:val="26"/>
          <w:szCs w:val="26"/>
        </w:rPr>
        <w:t>На выполнение программы в 2019 году предусматривалось  в бюджете 27</w:t>
      </w:r>
      <w:r w:rsidR="00DF4CD3">
        <w:rPr>
          <w:bCs/>
          <w:sz w:val="26"/>
          <w:szCs w:val="26"/>
        </w:rPr>
        <w:t> </w:t>
      </w:r>
      <w:r w:rsidRPr="00B819A0">
        <w:rPr>
          <w:bCs/>
          <w:sz w:val="26"/>
          <w:szCs w:val="26"/>
        </w:rPr>
        <w:t>108</w:t>
      </w:r>
      <w:r w:rsidR="00DF4CD3">
        <w:rPr>
          <w:bCs/>
          <w:sz w:val="26"/>
          <w:szCs w:val="26"/>
        </w:rPr>
        <w:t>,3 тыс. рублей</w:t>
      </w:r>
      <w:r w:rsidRPr="00B819A0">
        <w:rPr>
          <w:bCs/>
          <w:sz w:val="26"/>
          <w:szCs w:val="26"/>
        </w:rPr>
        <w:t>, освоено 25</w:t>
      </w:r>
      <w:r w:rsidR="00DF4CD3">
        <w:rPr>
          <w:bCs/>
          <w:sz w:val="26"/>
          <w:szCs w:val="26"/>
        </w:rPr>
        <w:t> </w:t>
      </w:r>
      <w:r w:rsidRPr="00B819A0">
        <w:rPr>
          <w:bCs/>
          <w:sz w:val="26"/>
          <w:szCs w:val="26"/>
        </w:rPr>
        <w:t>423</w:t>
      </w:r>
      <w:r w:rsidR="00DF4CD3">
        <w:rPr>
          <w:bCs/>
          <w:sz w:val="26"/>
          <w:szCs w:val="26"/>
        </w:rPr>
        <w:t>,9 тыс.</w:t>
      </w:r>
      <w:r w:rsidRPr="00B819A0">
        <w:rPr>
          <w:bCs/>
          <w:sz w:val="26"/>
          <w:szCs w:val="26"/>
        </w:rPr>
        <w:t xml:space="preserve"> рублей или 93,97 %.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i/>
          <w:sz w:val="26"/>
          <w:szCs w:val="26"/>
        </w:rPr>
      </w:pPr>
      <w:r w:rsidRPr="00B819A0">
        <w:rPr>
          <w:rFonts w:ascii="Times New Roman" w:hAnsi="Times New Roman"/>
          <w:i/>
          <w:sz w:val="26"/>
          <w:szCs w:val="26"/>
          <w:u w:val="single"/>
        </w:rPr>
        <w:lastRenderedPageBreak/>
        <w:t>Подпрограмма</w:t>
      </w:r>
      <w:r w:rsidRPr="00B819A0">
        <w:rPr>
          <w:rFonts w:ascii="Times New Roman" w:hAnsi="Times New Roman"/>
          <w:i/>
          <w:sz w:val="26"/>
          <w:szCs w:val="26"/>
        </w:rPr>
        <w:t xml:space="preserve"> «Предупреждение и помощь населению района в чрезвычайных ситуациях, а также использование информационно-коммуникационных технологий для обеспечения безопасности населения района»  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  <w:u w:val="single"/>
        </w:rPr>
        <w:t>Цель подпрограммы</w:t>
      </w:r>
      <w:r w:rsidRPr="00B819A0">
        <w:rPr>
          <w:rFonts w:ascii="Times New Roman" w:hAnsi="Times New Roman"/>
          <w:sz w:val="26"/>
          <w:szCs w:val="26"/>
        </w:rPr>
        <w:t>: Последовательное снижение рисков чрезвычайных ситуаций, повышение защищенности населения и территорий Богучанского района, а также оперативное информирование об угрозе природного и техногенного характера.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  <w:u w:val="single"/>
        </w:rPr>
        <w:t>Задача 1</w:t>
      </w:r>
      <w:r w:rsidRPr="00B819A0">
        <w:rPr>
          <w:rFonts w:ascii="Times New Roman" w:hAnsi="Times New Roman"/>
          <w:sz w:val="26"/>
          <w:szCs w:val="26"/>
        </w:rPr>
        <w:t>. 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на территории Богучанского района.</w:t>
      </w:r>
    </w:p>
    <w:p w:rsidR="009A0AF2" w:rsidRPr="00B819A0" w:rsidRDefault="009A0AF2" w:rsidP="009A0AF2">
      <w:pPr>
        <w:pStyle w:val="11"/>
        <w:ind w:firstLine="708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Реализуемые мероприятия:</w:t>
      </w:r>
    </w:p>
    <w:p w:rsidR="009A0AF2" w:rsidRPr="00B819A0" w:rsidRDefault="009A0AF2" w:rsidP="009A0AF2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 Развитие и содержание ЕДДС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В 2019 году на развитие и содержание ЕДДС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="00DF4CD3">
        <w:rPr>
          <w:rFonts w:ascii="Times New Roman" w:hAnsi="Times New Roman"/>
          <w:sz w:val="26"/>
          <w:szCs w:val="26"/>
        </w:rPr>
        <w:t xml:space="preserve"> район было запланировано 3 209,6 тыс.</w:t>
      </w:r>
      <w:r w:rsidRPr="00B819A0">
        <w:rPr>
          <w:rFonts w:ascii="Times New Roman" w:hAnsi="Times New Roman"/>
          <w:sz w:val="26"/>
          <w:szCs w:val="26"/>
        </w:rPr>
        <w:t xml:space="preserve"> рублей. Фактически профинансировано  2</w:t>
      </w:r>
      <w:r w:rsidR="00DF4CD3">
        <w:rPr>
          <w:rFonts w:ascii="Times New Roman" w:hAnsi="Times New Roman"/>
          <w:sz w:val="26"/>
          <w:szCs w:val="26"/>
        </w:rPr>
        <w:t> </w:t>
      </w:r>
      <w:r w:rsidRPr="00B819A0">
        <w:rPr>
          <w:rFonts w:ascii="Times New Roman" w:hAnsi="Times New Roman"/>
          <w:sz w:val="26"/>
          <w:szCs w:val="26"/>
        </w:rPr>
        <w:t>636</w:t>
      </w:r>
      <w:r w:rsidR="00DF4CD3">
        <w:rPr>
          <w:rFonts w:ascii="Times New Roman" w:hAnsi="Times New Roman"/>
          <w:sz w:val="26"/>
          <w:szCs w:val="26"/>
        </w:rPr>
        <w:t>,3 тыс.</w:t>
      </w:r>
      <w:r w:rsidRPr="00B819A0">
        <w:rPr>
          <w:rFonts w:ascii="Times New Roman" w:hAnsi="Times New Roman"/>
          <w:sz w:val="26"/>
          <w:szCs w:val="26"/>
        </w:rPr>
        <w:t xml:space="preserve"> рублей.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2)  Субсидирование бюджета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 на частичное финансирование (возмещение) расходов на создание ЕДДС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В 2019 году субсидирование бюджета составило 65</w:t>
      </w:r>
      <w:r w:rsidR="00DF4CD3">
        <w:rPr>
          <w:rFonts w:ascii="Times New Roman" w:hAnsi="Times New Roman"/>
          <w:sz w:val="26"/>
          <w:szCs w:val="26"/>
        </w:rPr>
        <w:t>,0 тыс.</w:t>
      </w:r>
      <w:r w:rsidRPr="00B819A0">
        <w:rPr>
          <w:rFonts w:ascii="Times New Roman" w:hAnsi="Times New Roman"/>
          <w:sz w:val="26"/>
          <w:szCs w:val="26"/>
        </w:rPr>
        <w:t xml:space="preserve"> рублей, с </w:t>
      </w:r>
      <w:proofErr w:type="spellStart"/>
      <w:r w:rsidRPr="00B819A0">
        <w:rPr>
          <w:rFonts w:ascii="Times New Roman" w:hAnsi="Times New Roman"/>
          <w:sz w:val="26"/>
          <w:szCs w:val="26"/>
        </w:rPr>
        <w:t>софинансированием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65,00 рублей на приобретение оборудования для нужд ЕДДС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район. Фактически профинансировано 64</w:t>
      </w:r>
      <w:r w:rsidR="00DF4CD3">
        <w:rPr>
          <w:rFonts w:ascii="Times New Roman" w:hAnsi="Times New Roman"/>
          <w:sz w:val="26"/>
          <w:szCs w:val="26"/>
        </w:rPr>
        <w:t>,</w:t>
      </w:r>
      <w:r w:rsidRPr="00B819A0">
        <w:rPr>
          <w:rFonts w:ascii="Times New Roman" w:hAnsi="Times New Roman"/>
          <w:sz w:val="26"/>
          <w:szCs w:val="26"/>
        </w:rPr>
        <w:t>96</w:t>
      </w:r>
      <w:r w:rsidR="00DF4CD3">
        <w:rPr>
          <w:rFonts w:ascii="Times New Roman" w:hAnsi="Times New Roman"/>
          <w:sz w:val="26"/>
          <w:szCs w:val="26"/>
        </w:rPr>
        <w:t xml:space="preserve"> тыс.</w:t>
      </w:r>
      <w:r w:rsidRPr="00B819A0">
        <w:rPr>
          <w:rFonts w:ascii="Times New Roman" w:hAnsi="Times New Roman"/>
          <w:sz w:val="26"/>
          <w:szCs w:val="26"/>
        </w:rPr>
        <w:t xml:space="preserve"> рублей, в том числе </w:t>
      </w:r>
      <w:proofErr w:type="spellStart"/>
      <w:r w:rsidRPr="00B819A0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65,00 рублей, с экономией 100,10 рублей краевой субсидии. 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При реализации данной подпрограммы достигнуты следующие показатели: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</w:p>
    <w:tbl>
      <w:tblPr>
        <w:tblW w:w="9920" w:type="dxa"/>
        <w:tblInd w:w="93" w:type="dxa"/>
        <w:tblLook w:val="04A0"/>
      </w:tblPr>
      <w:tblGrid>
        <w:gridCol w:w="946"/>
        <w:gridCol w:w="15"/>
        <w:gridCol w:w="3939"/>
        <w:gridCol w:w="1550"/>
        <w:gridCol w:w="848"/>
        <w:gridCol w:w="1224"/>
        <w:gridCol w:w="1398"/>
      </w:tblGrid>
      <w:tr w:rsidR="009A0AF2" w:rsidRPr="00B819A0" w:rsidTr="00DF4CD3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819A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819A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B819A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33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9A0AF2" w:rsidRPr="00B819A0" w:rsidTr="00DF4CD3">
        <w:trPr>
          <w:trHeight w:val="276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33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</w:tr>
      <w:tr w:rsidR="009A0AF2" w:rsidRPr="00B819A0" w:rsidTr="00DF4CD3">
        <w:trPr>
          <w:trHeight w:val="385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9A0AF2" w:rsidRPr="00B819A0" w:rsidTr="00DF4CD3">
        <w:trPr>
          <w:trHeight w:val="102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Не допущение погибших в результате ЧС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</w:pPr>
            <w:r w:rsidRPr="00B819A0">
              <w:rPr>
                <w:sz w:val="22"/>
                <w:szCs w:val="22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</w:pPr>
            <w:r w:rsidRPr="00B819A0">
              <w:rPr>
                <w:sz w:val="22"/>
                <w:szCs w:val="22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i/>
          <w:sz w:val="26"/>
          <w:szCs w:val="26"/>
          <w:u w:val="single"/>
        </w:rPr>
        <w:t>Подпрограмма</w:t>
      </w:r>
      <w:r w:rsidRPr="00B819A0">
        <w:rPr>
          <w:rFonts w:ascii="Times New Roman" w:hAnsi="Times New Roman"/>
          <w:i/>
          <w:sz w:val="26"/>
          <w:szCs w:val="26"/>
        </w:rPr>
        <w:t xml:space="preserve"> «Борьба с пожарами в населенных пунктах Богучанского района»</w:t>
      </w:r>
      <w:r w:rsidRPr="00B819A0">
        <w:rPr>
          <w:rFonts w:ascii="Times New Roman" w:hAnsi="Times New Roman"/>
          <w:sz w:val="26"/>
          <w:szCs w:val="26"/>
        </w:rPr>
        <w:t xml:space="preserve">  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  <w:u w:val="single"/>
        </w:rPr>
        <w:t>Цель подпрограммы</w:t>
      </w:r>
      <w:r w:rsidRPr="00B819A0">
        <w:rPr>
          <w:rFonts w:ascii="Times New Roman" w:hAnsi="Times New Roman"/>
          <w:sz w:val="26"/>
          <w:szCs w:val="26"/>
        </w:rPr>
        <w:t>: Обеспечение пожарной безопасности в населенных пунктах Богучанского района.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Финансовых средств в бюджете было предусмотрено 23</w:t>
      </w:r>
      <w:r w:rsidR="00FD20CF">
        <w:rPr>
          <w:rFonts w:ascii="Times New Roman" w:hAnsi="Times New Roman"/>
          <w:sz w:val="26"/>
          <w:szCs w:val="26"/>
        </w:rPr>
        <w:t> </w:t>
      </w:r>
      <w:r w:rsidRPr="00B819A0">
        <w:rPr>
          <w:rFonts w:ascii="Times New Roman" w:hAnsi="Times New Roman"/>
          <w:sz w:val="26"/>
          <w:szCs w:val="26"/>
        </w:rPr>
        <w:t>622</w:t>
      </w:r>
      <w:r w:rsidR="00FD20CF">
        <w:rPr>
          <w:rFonts w:ascii="Times New Roman" w:hAnsi="Times New Roman"/>
          <w:sz w:val="26"/>
          <w:szCs w:val="26"/>
        </w:rPr>
        <w:t>,</w:t>
      </w:r>
      <w:r w:rsidR="00240030">
        <w:rPr>
          <w:rFonts w:ascii="Times New Roman" w:hAnsi="Times New Roman"/>
          <w:sz w:val="26"/>
          <w:szCs w:val="26"/>
        </w:rPr>
        <w:t>7</w:t>
      </w:r>
      <w:r w:rsidR="00FD20CF">
        <w:rPr>
          <w:rFonts w:ascii="Times New Roman" w:hAnsi="Times New Roman"/>
          <w:sz w:val="26"/>
          <w:szCs w:val="26"/>
        </w:rPr>
        <w:t xml:space="preserve"> тыс</w:t>
      </w:r>
      <w:proofErr w:type="gramStart"/>
      <w:r w:rsidR="00FD20CF">
        <w:rPr>
          <w:rFonts w:ascii="Times New Roman" w:hAnsi="Times New Roman"/>
          <w:sz w:val="26"/>
          <w:szCs w:val="26"/>
        </w:rPr>
        <w:t>.</w:t>
      </w:r>
      <w:r w:rsidRPr="00B819A0">
        <w:rPr>
          <w:rFonts w:ascii="Times New Roman" w:hAnsi="Times New Roman"/>
          <w:sz w:val="26"/>
          <w:szCs w:val="26"/>
        </w:rPr>
        <w:t>р</w:t>
      </w:r>
      <w:proofErr w:type="gramEnd"/>
      <w:r w:rsidRPr="00B819A0">
        <w:rPr>
          <w:rFonts w:ascii="Times New Roman" w:hAnsi="Times New Roman"/>
          <w:sz w:val="26"/>
          <w:szCs w:val="26"/>
        </w:rPr>
        <w:t>ублей,  освоено 22</w:t>
      </w:r>
      <w:r w:rsidR="00FD20CF">
        <w:rPr>
          <w:rFonts w:ascii="Times New Roman" w:hAnsi="Times New Roman"/>
          <w:sz w:val="26"/>
          <w:szCs w:val="26"/>
        </w:rPr>
        <w:t> </w:t>
      </w:r>
      <w:r w:rsidRPr="00B819A0">
        <w:rPr>
          <w:rFonts w:ascii="Times New Roman" w:hAnsi="Times New Roman"/>
          <w:sz w:val="26"/>
          <w:szCs w:val="26"/>
        </w:rPr>
        <w:t>517</w:t>
      </w:r>
      <w:r w:rsidR="00FD20CF">
        <w:rPr>
          <w:rFonts w:ascii="Times New Roman" w:hAnsi="Times New Roman"/>
          <w:sz w:val="26"/>
          <w:szCs w:val="26"/>
        </w:rPr>
        <w:t>,5 тыс.</w:t>
      </w:r>
      <w:r w:rsidRPr="00B819A0">
        <w:rPr>
          <w:rFonts w:ascii="Times New Roman" w:hAnsi="Times New Roman"/>
          <w:sz w:val="26"/>
          <w:szCs w:val="26"/>
        </w:rPr>
        <w:t xml:space="preserve"> рублей: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  <w:u w:val="single"/>
        </w:rPr>
        <w:t>Задача 1</w:t>
      </w:r>
      <w:r w:rsidRPr="00B819A0">
        <w:rPr>
          <w:rFonts w:ascii="Times New Roman" w:hAnsi="Times New Roman"/>
          <w:sz w:val="26"/>
          <w:szCs w:val="26"/>
        </w:rPr>
        <w:t>: Исполнение муниципального заказа.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Мероприятия:</w:t>
      </w:r>
    </w:p>
    <w:p w:rsidR="009A0AF2" w:rsidRPr="00B819A0" w:rsidRDefault="009A0AF2" w:rsidP="009A0AF2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1.1 Тушение пожаров в населенных пунктах Богучанского района в зоне прикрытия МКУ «МПЧ №1»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В 2019 году на осуществление данного мероприятия были запланированы средства в размере 21</w:t>
      </w:r>
      <w:r w:rsidR="00FD20CF">
        <w:rPr>
          <w:rFonts w:ascii="Times New Roman" w:hAnsi="Times New Roman"/>
          <w:sz w:val="26"/>
          <w:szCs w:val="26"/>
        </w:rPr>
        <w:t> </w:t>
      </w:r>
      <w:r w:rsidRPr="00B819A0">
        <w:rPr>
          <w:rFonts w:ascii="Times New Roman" w:hAnsi="Times New Roman"/>
          <w:sz w:val="26"/>
          <w:szCs w:val="26"/>
        </w:rPr>
        <w:t>731</w:t>
      </w:r>
      <w:r w:rsidR="00FD20CF">
        <w:rPr>
          <w:rFonts w:ascii="Times New Roman" w:hAnsi="Times New Roman"/>
          <w:sz w:val="26"/>
          <w:szCs w:val="26"/>
        </w:rPr>
        <w:t>,7 тыс.</w:t>
      </w:r>
      <w:r w:rsidRPr="00B819A0">
        <w:rPr>
          <w:rFonts w:ascii="Times New Roman" w:hAnsi="Times New Roman"/>
          <w:sz w:val="26"/>
          <w:szCs w:val="26"/>
        </w:rPr>
        <w:t xml:space="preserve"> рублей, фактически профинансировано 20</w:t>
      </w:r>
      <w:r w:rsidR="00FD20CF">
        <w:rPr>
          <w:rFonts w:ascii="Times New Roman" w:hAnsi="Times New Roman"/>
          <w:sz w:val="26"/>
          <w:szCs w:val="26"/>
        </w:rPr>
        <w:t> </w:t>
      </w:r>
      <w:r w:rsidRPr="00B819A0">
        <w:rPr>
          <w:rFonts w:ascii="Times New Roman" w:hAnsi="Times New Roman"/>
          <w:sz w:val="26"/>
          <w:szCs w:val="26"/>
        </w:rPr>
        <w:t>626</w:t>
      </w:r>
      <w:r w:rsidR="00FD20CF">
        <w:rPr>
          <w:rFonts w:ascii="Times New Roman" w:hAnsi="Times New Roman"/>
          <w:sz w:val="26"/>
          <w:szCs w:val="26"/>
        </w:rPr>
        <w:t>,5 тыс.</w:t>
      </w:r>
      <w:r w:rsidRPr="00B819A0">
        <w:rPr>
          <w:rFonts w:ascii="Times New Roman" w:hAnsi="Times New Roman"/>
          <w:sz w:val="26"/>
          <w:szCs w:val="26"/>
        </w:rPr>
        <w:t xml:space="preserve"> рублей, не освоение сре</w:t>
      </w:r>
      <w:proofErr w:type="gramStart"/>
      <w:r w:rsidRPr="00B819A0">
        <w:rPr>
          <w:rFonts w:ascii="Times New Roman" w:hAnsi="Times New Roman"/>
          <w:sz w:val="26"/>
          <w:szCs w:val="26"/>
        </w:rPr>
        <w:t>дств св</w:t>
      </w:r>
      <w:proofErr w:type="gramEnd"/>
      <w:r w:rsidRPr="00B819A0">
        <w:rPr>
          <w:rFonts w:ascii="Times New Roman" w:hAnsi="Times New Roman"/>
          <w:sz w:val="26"/>
          <w:szCs w:val="26"/>
        </w:rPr>
        <w:t>язано с  не оплатой платежей текущей деятельностью, экономией заработной платы в связи с невыполнением плана:</w:t>
      </w:r>
    </w:p>
    <w:p w:rsidR="009A0AF2" w:rsidRPr="00B819A0" w:rsidRDefault="009A0AF2" w:rsidP="009A0AF2">
      <w:pPr>
        <w:jc w:val="both"/>
        <w:rPr>
          <w:sz w:val="26"/>
          <w:szCs w:val="26"/>
        </w:rPr>
      </w:pPr>
      <w:r w:rsidRPr="00B819A0">
        <w:rPr>
          <w:sz w:val="26"/>
          <w:szCs w:val="26"/>
          <w:u w:val="single"/>
        </w:rPr>
        <w:t>Задача 1</w:t>
      </w:r>
      <w:r w:rsidRPr="00B819A0">
        <w:rPr>
          <w:sz w:val="26"/>
          <w:szCs w:val="26"/>
        </w:rPr>
        <w:t>: Исполнение муниципального заказа;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  <w:u w:val="single"/>
        </w:rPr>
        <w:t>Задача 2</w:t>
      </w:r>
      <w:r w:rsidRPr="00B819A0">
        <w:rPr>
          <w:rFonts w:ascii="Times New Roman" w:hAnsi="Times New Roman"/>
          <w:sz w:val="26"/>
          <w:szCs w:val="26"/>
        </w:rPr>
        <w:t>: Противопожарное обустройство населенных пунктов межселенных территорий (д. Заимка, д. Каменка, д. Прилуки) путём прокладки противопожарных минерализованных полос.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lastRenderedPageBreak/>
        <w:t>Мероприятия:</w:t>
      </w:r>
    </w:p>
    <w:p w:rsidR="009A0AF2" w:rsidRPr="00B819A0" w:rsidRDefault="009A0AF2" w:rsidP="009A0AF2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2.1. Обустройство и уход за противопожарной минерализованной полосой. 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В 2019 году на осуществление данного мероприятия были запланированы средства в размере 95</w:t>
      </w:r>
      <w:r w:rsidR="00FD20CF">
        <w:rPr>
          <w:rFonts w:ascii="Times New Roman" w:hAnsi="Times New Roman"/>
          <w:sz w:val="26"/>
          <w:szCs w:val="26"/>
        </w:rPr>
        <w:t>,6 тыс.</w:t>
      </w:r>
      <w:r w:rsidRPr="00B819A0">
        <w:rPr>
          <w:rFonts w:ascii="Times New Roman" w:hAnsi="Times New Roman"/>
          <w:sz w:val="26"/>
          <w:szCs w:val="26"/>
        </w:rPr>
        <w:t xml:space="preserve"> рублей, фактически расходовано 95</w:t>
      </w:r>
      <w:r w:rsidR="00FD20CF">
        <w:rPr>
          <w:rFonts w:ascii="Times New Roman" w:hAnsi="Times New Roman"/>
          <w:sz w:val="26"/>
          <w:szCs w:val="26"/>
        </w:rPr>
        <w:t xml:space="preserve">,6. </w:t>
      </w:r>
      <w:proofErr w:type="spellStart"/>
      <w:proofErr w:type="gramStart"/>
      <w:r w:rsidR="00FD20CF">
        <w:rPr>
          <w:rFonts w:ascii="Times New Roman" w:hAnsi="Times New Roman"/>
          <w:sz w:val="26"/>
          <w:szCs w:val="26"/>
        </w:rPr>
        <w:t>тыс</w:t>
      </w:r>
      <w:proofErr w:type="spellEnd"/>
      <w:proofErr w:type="gramEnd"/>
      <w:r w:rsidRPr="00B819A0">
        <w:rPr>
          <w:rFonts w:ascii="Times New Roman" w:hAnsi="Times New Roman"/>
          <w:sz w:val="26"/>
          <w:szCs w:val="26"/>
        </w:rPr>
        <w:t xml:space="preserve"> рублей. Произведено обновление минерализованных полос в д. Каменка и д. Заимка. 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  <w:u w:val="single"/>
        </w:rPr>
        <w:t>Задача 3</w:t>
      </w:r>
      <w:r w:rsidRPr="00B819A0">
        <w:rPr>
          <w:rFonts w:ascii="Times New Roman" w:hAnsi="Times New Roman"/>
          <w:sz w:val="26"/>
          <w:szCs w:val="26"/>
        </w:rPr>
        <w:t>: Обеспечение первичных мер пожарной безопасности населенных пунктов межселенных территорий (д. Заимка, д. Каменка, д. Прилуки).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Мероприятия:</w:t>
      </w:r>
    </w:p>
    <w:p w:rsidR="009A0AF2" w:rsidRPr="00B819A0" w:rsidRDefault="009A0AF2" w:rsidP="009A0AF2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3.1. Ремонт, очистка от снега подъездов к источникам противопожарного водоснабжения.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В 2019 году на осуществления данного мероприятия были запланированы средства в размере 12</w:t>
      </w:r>
      <w:r w:rsidR="00FD20CF">
        <w:rPr>
          <w:rFonts w:ascii="Times New Roman" w:hAnsi="Times New Roman"/>
          <w:sz w:val="26"/>
          <w:szCs w:val="26"/>
        </w:rPr>
        <w:t>,5 тыс.</w:t>
      </w:r>
      <w:r w:rsidRPr="00B819A0">
        <w:rPr>
          <w:rFonts w:ascii="Times New Roman" w:hAnsi="Times New Roman"/>
          <w:sz w:val="26"/>
          <w:szCs w:val="26"/>
        </w:rPr>
        <w:t xml:space="preserve"> рублей, фактически израсходовано 12</w:t>
      </w:r>
      <w:r w:rsidR="00FD20CF">
        <w:rPr>
          <w:rFonts w:ascii="Times New Roman" w:hAnsi="Times New Roman"/>
          <w:sz w:val="26"/>
          <w:szCs w:val="26"/>
        </w:rPr>
        <w:t>,5 тыс.</w:t>
      </w:r>
      <w:r w:rsidRPr="00B819A0">
        <w:rPr>
          <w:rFonts w:ascii="Times New Roman" w:hAnsi="Times New Roman"/>
          <w:sz w:val="26"/>
          <w:szCs w:val="26"/>
        </w:rPr>
        <w:t xml:space="preserve"> рублей. Мероприятие выполнено полностью. 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3.2. Устройство незамерзающих прорубей </w:t>
      </w:r>
      <w:proofErr w:type="gramStart"/>
      <w:r w:rsidRPr="00B819A0">
        <w:rPr>
          <w:rFonts w:ascii="Times New Roman" w:hAnsi="Times New Roman"/>
          <w:sz w:val="26"/>
          <w:szCs w:val="26"/>
        </w:rPr>
        <w:t>в</w:t>
      </w:r>
      <w:proofErr w:type="gramEnd"/>
      <w:r w:rsidRPr="00B819A0">
        <w:rPr>
          <w:rFonts w:ascii="Times New Roman" w:hAnsi="Times New Roman"/>
          <w:sz w:val="26"/>
          <w:szCs w:val="26"/>
        </w:rPr>
        <w:t xml:space="preserve"> естественных </w:t>
      </w:r>
      <w:proofErr w:type="spellStart"/>
      <w:r w:rsidRPr="00B819A0">
        <w:rPr>
          <w:rFonts w:ascii="Times New Roman" w:hAnsi="Times New Roman"/>
          <w:sz w:val="26"/>
          <w:szCs w:val="26"/>
        </w:rPr>
        <w:t>водоисточниках</w:t>
      </w:r>
      <w:proofErr w:type="spellEnd"/>
      <w:r w:rsidRPr="00B819A0">
        <w:rPr>
          <w:rFonts w:ascii="Times New Roman" w:hAnsi="Times New Roman"/>
          <w:sz w:val="26"/>
          <w:szCs w:val="26"/>
        </w:rPr>
        <w:t>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В 2019 году на осуществления данного мероприятия были запланированы средства в размере 6</w:t>
      </w:r>
      <w:r w:rsidR="00FD20CF">
        <w:rPr>
          <w:rFonts w:ascii="Times New Roman" w:hAnsi="Times New Roman"/>
          <w:sz w:val="26"/>
          <w:szCs w:val="26"/>
        </w:rPr>
        <w:t>,0 тыс.</w:t>
      </w:r>
      <w:r w:rsidRPr="00B819A0">
        <w:rPr>
          <w:rFonts w:ascii="Times New Roman" w:hAnsi="Times New Roman"/>
          <w:sz w:val="26"/>
          <w:szCs w:val="26"/>
        </w:rPr>
        <w:t xml:space="preserve"> рублей местного бюджета, субсидирование в размере 3</w:t>
      </w:r>
      <w:r w:rsidR="00FD20CF">
        <w:rPr>
          <w:rFonts w:ascii="Times New Roman" w:hAnsi="Times New Roman"/>
          <w:sz w:val="26"/>
          <w:szCs w:val="26"/>
        </w:rPr>
        <w:t>,6 тыс.</w:t>
      </w:r>
      <w:r w:rsidRPr="00B819A0">
        <w:rPr>
          <w:rFonts w:ascii="Times New Roman" w:hAnsi="Times New Roman"/>
          <w:sz w:val="26"/>
          <w:szCs w:val="26"/>
        </w:rPr>
        <w:t xml:space="preserve"> рублей и </w:t>
      </w:r>
      <w:proofErr w:type="spellStart"/>
      <w:r w:rsidRPr="00B819A0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в размере </w:t>
      </w:r>
      <w:r w:rsidR="00240030">
        <w:rPr>
          <w:rFonts w:ascii="Times New Roman" w:hAnsi="Times New Roman"/>
          <w:sz w:val="26"/>
          <w:szCs w:val="26"/>
        </w:rPr>
        <w:t>0,2 тыс.</w:t>
      </w:r>
      <w:r w:rsidRPr="00B819A0">
        <w:rPr>
          <w:rFonts w:ascii="Times New Roman" w:hAnsi="Times New Roman"/>
          <w:sz w:val="26"/>
          <w:szCs w:val="26"/>
        </w:rPr>
        <w:t xml:space="preserve"> рублей, фактически израсходовано 9</w:t>
      </w:r>
      <w:r w:rsidR="00240030">
        <w:rPr>
          <w:rFonts w:ascii="Times New Roman" w:hAnsi="Times New Roman"/>
          <w:sz w:val="26"/>
          <w:szCs w:val="26"/>
        </w:rPr>
        <w:t>,8 тыс.</w:t>
      </w:r>
      <w:r w:rsidRPr="00B819A0">
        <w:rPr>
          <w:rFonts w:ascii="Times New Roman" w:hAnsi="Times New Roman"/>
          <w:sz w:val="26"/>
          <w:szCs w:val="26"/>
        </w:rPr>
        <w:t xml:space="preserve"> рублей. Мероприятие выполнено полностью.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3.3.Обеспечение первичных мер пожарной безопасности поселений Богучанского района. 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 В 2019 году на осуществления данного мероприятия за счет субсидий были запланированы средства в размере 1</w:t>
      </w:r>
      <w:r w:rsidR="00240030">
        <w:rPr>
          <w:rFonts w:ascii="Times New Roman" w:hAnsi="Times New Roman"/>
          <w:sz w:val="26"/>
          <w:szCs w:val="26"/>
        </w:rPr>
        <w:t> </w:t>
      </w:r>
      <w:r w:rsidRPr="00B819A0">
        <w:rPr>
          <w:rFonts w:ascii="Times New Roman" w:hAnsi="Times New Roman"/>
          <w:sz w:val="26"/>
          <w:szCs w:val="26"/>
        </w:rPr>
        <w:t>760</w:t>
      </w:r>
      <w:r w:rsidR="00240030">
        <w:rPr>
          <w:rFonts w:ascii="Times New Roman" w:hAnsi="Times New Roman"/>
          <w:sz w:val="26"/>
          <w:szCs w:val="26"/>
        </w:rPr>
        <w:t>,4 тыс.</w:t>
      </w:r>
      <w:r w:rsidRPr="00B819A0">
        <w:rPr>
          <w:rFonts w:ascii="Times New Roman" w:hAnsi="Times New Roman"/>
          <w:sz w:val="26"/>
          <w:szCs w:val="26"/>
        </w:rPr>
        <w:t xml:space="preserve"> рублей, фактически израсходовано 1</w:t>
      </w:r>
      <w:r w:rsidR="00240030">
        <w:rPr>
          <w:rFonts w:ascii="Times New Roman" w:hAnsi="Times New Roman"/>
          <w:sz w:val="26"/>
          <w:szCs w:val="26"/>
        </w:rPr>
        <w:t> </w:t>
      </w:r>
      <w:r w:rsidRPr="00B819A0">
        <w:rPr>
          <w:rFonts w:ascii="Times New Roman" w:hAnsi="Times New Roman"/>
          <w:sz w:val="26"/>
          <w:szCs w:val="26"/>
        </w:rPr>
        <w:t>760</w:t>
      </w:r>
      <w:r w:rsidR="00240030">
        <w:rPr>
          <w:rFonts w:ascii="Times New Roman" w:hAnsi="Times New Roman"/>
          <w:sz w:val="26"/>
          <w:szCs w:val="26"/>
        </w:rPr>
        <w:t>,4 тыс.</w:t>
      </w:r>
      <w:r w:rsidRPr="00B819A0">
        <w:rPr>
          <w:rFonts w:ascii="Times New Roman" w:hAnsi="Times New Roman"/>
          <w:sz w:val="26"/>
          <w:szCs w:val="26"/>
        </w:rPr>
        <w:t xml:space="preserve"> рублей. Запланированные мероприятия выполнены полностью.</w:t>
      </w:r>
    </w:p>
    <w:p w:rsidR="009A0AF2" w:rsidRPr="00B819A0" w:rsidRDefault="009A0AF2" w:rsidP="009A0AF2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          Задача 4: Противопожарное обустройство здания администрации Богучанского района (с.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Богучаны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, ул. </w:t>
      </w:r>
      <w:proofErr w:type="gramStart"/>
      <w:r w:rsidRPr="00B819A0">
        <w:rPr>
          <w:rFonts w:ascii="Times New Roman" w:hAnsi="Times New Roman"/>
          <w:sz w:val="26"/>
          <w:szCs w:val="26"/>
        </w:rPr>
        <w:t>Октябрьская</w:t>
      </w:r>
      <w:proofErr w:type="gramEnd"/>
      <w:r w:rsidRPr="00B819A0">
        <w:rPr>
          <w:rFonts w:ascii="Times New Roman" w:hAnsi="Times New Roman"/>
          <w:sz w:val="26"/>
          <w:szCs w:val="26"/>
        </w:rPr>
        <w:t>, 72).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Мероприятия:</w:t>
      </w:r>
    </w:p>
    <w:p w:rsidR="009A0AF2" w:rsidRPr="00B819A0" w:rsidRDefault="009A0AF2" w:rsidP="009A0AF2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4.1. Проектные (изыскательские) работы на монтаж системы пожарной сигнализации и оповещения людей о пожаре в здании администрации Богучанского района. (Обслуживание 1 пожарной сигнализации).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В 2019 году на осуществления данного мероприятия были запланированы средства в размере 12</w:t>
      </w:r>
      <w:r w:rsidR="00240030">
        <w:rPr>
          <w:rFonts w:ascii="Times New Roman" w:hAnsi="Times New Roman"/>
          <w:sz w:val="26"/>
          <w:szCs w:val="26"/>
        </w:rPr>
        <w:t>,7 тыс.</w:t>
      </w:r>
      <w:r w:rsidRPr="00B819A0">
        <w:rPr>
          <w:rFonts w:ascii="Times New Roman" w:hAnsi="Times New Roman"/>
          <w:sz w:val="26"/>
          <w:szCs w:val="26"/>
        </w:rPr>
        <w:t xml:space="preserve"> рублей, фактически профинансировано 12</w:t>
      </w:r>
      <w:r w:rsidR="00240030">
        <w:rPr>
          <w:rFonts w:ascii="Times New Roman" w:hAnsi="Times New Roman"/>
          <w:sz w:val="26"/>
          <w:szCs w:val="26"/>
        </w:rPr>
        <w:t>,7 тыс.</w:t>
      </w:r>
      <w:r w:rsidRPr="00B819A0">
        <w:rPr>
          <w:rFonts w:ascii="Times New Roman" w:hAnsi="Times New Roman"/>
          <w:sz w:val="26"/>
          <w:szCs w:val="26"/>
        </w:rPr>
        <w:t xml:space="preserve"> рублей, запланированные мероприятия выполнены полностью.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При реализации данной подпрограммы достигнуты следующие показатели:</w:t>
      </w:r>
    </w:p>
    <w:p w:rsidR="009A0AF2" w:rsidRPr="00B819A0" w:rsidRDefault="009A0AF2" w:rsidP="009A0AF2">
      <w:pPr>
        <w:pStyle w:val="a7"/>
        <w:jc w:val="both"/>
        <w:rPr>
          <w:rFonts w:ascii="Times New Roman" w:hAnsi="Times New Roman"/>
          <w:sz w:val="26"/>
          <w:szCs w:val="26"/>
        </w:rPr>
      </w:pPr>
    </w:p>
    <w:tbl>
      <w:tblPr>
        <w:tblW w:w="9920" w:type="dxa"/>
        <w:tblInd w:w="93" w:type="dxa"/>
        <w:tblLook w:val="04A0"/>
      </w:tblPr>
      <w:tblGrid>
        <w:gridCol w:w="946"/>
        <w:gridCol w:w="15"/>
        <w:gridCol w:w="3942"/>
        <w:gridCol w:w="1549"/>
        <w:gridCol w:w="848"/>
        <w:gridCol w:w="1222"/>
        <w:gridCol w:w="1398"/>
      </w:tblGrid>
      <w:tr w:rsidR="009A0AF2" w:rsidRPr="00B819A0" w:rsidTr="00DF4CD3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819A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819A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B819A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33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9A0AF2" w:rsidRPr="00B819A0" w:rsidTr="00DF4CD3">
        <w:trPr>
          <w:trHeight w:val="276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33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</w:tr>
      <w:tr w:rsidR="009A0AF2" w:rsidRPr="00B819A0" w:rsidTr="00DF4CD3">
        <w:trPr>
          <w:trHeight w:val="675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9A0AF2" w:rsidRPr="00B819A0" w:rsidTr="00DF4CD3">
        <w:trPr>
          <w:trHeight w:val="76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Снижение числа погибших при пожарах в зоне прикрытия силами МКУ «МПЧ №1»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A0AF2" w:rsidRPr="00B819A0" w:rsidTr="00DF4CD3">
        <w:trPr>
          <w:trHeight w:val="8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rPr>
                <w:color w:val="000000"/>
              </w:rPr>
            </w:pPr>
            <w:proofErr w:type="gramStart"/>
            <w:r w:rsidRPr="00B819A0">
              <w:rPr>
                <w:color w:val="000000"/>
                <w:sz w:val="22"/>
                <w:szCs w:val="22"/>
              </w:rPr>
              <w:t>Снижение числа травмированных при пожарах в зоне прикрытия МКУ «МПЧ № 1»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</w:rPr>
              <w:t>96,5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A0AF2" w:rsidRPr="00B819A0" w:rsidTr="00DF4CD3">
        <w:trPr>
          <w:trHeight w:val="88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Не допущение гибели и травматизма при пожарах на межселенных территориях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A0AF2" w:rsidRPr="00B819A0" w:rsidTr="00DF4CD3">
        <w:trPr>
          <w:trHeight w:val="84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Снижение ущерба от пожаров в зоне прикрытия МКУ «МПЧ № 1»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i/>
          <w:sz w:val="26"/>
          <w:szCs w:val="26"/>
        </w:rPr>
      </w:pPr>
      <w:r w:rsidRPr="00B819A0">
        <w:rPr>
          <w:rFonts w:ascii="Times New Roman" w:hAnsi="Times New Roman"/>
          <w:i/>
          <w:sz w:val="26"/>
          <w:szCs w:val="26"/>
          <w:u w:val="single"/>
        </w:rPr>
        <w:t>Подпрограмма</w:t>
      </w:r>
      <w:r w:rsidRPr="00B819A0">
        <w:rPr>
          <w:rFonts w:ascii="Times New Roman" w:hAnsi="Times New Roman"/>
          <w:i/>
          <w:sz w:val="26"/>
          <w:szCs w:val="26"/>
        </w:rPr>
        <w:t xml:space="preserve"> «Профилактика терроризма, а так же минимизации и ликвидации последствий его проявлений». 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  <w:u w:val="single"/>
        </w:rPr>
        <w:t>Цель подпрограммы</w:t>
      </w:r>
      <w:r w:rsidRPr="00B819A0">
        <w:rPr>
          <w:rFonts w:ascii="Times New Roman" w:hAnsi="Times New Roman"/>
          <w:sz w:val="26"/>
          <w:szCs w:val="26"/>
        </w:rPr>
        <w:t xml:space="preserve">: Участие в профилактике терроризма и экстремизма, минимизации и ликвидации последствий проявления терроризма и экстремизма на территории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Финансовых сре</w:t>
      </w:r>
      <w:proofErr w:type="gramStart"/>
      <w:r w:rsidRPr="00B819A0">
        <w:rPr>
          <w:rFonts w:ascii="Times New Roman" w:hAnsi="Times New Roman"/>
          <w:sz w:val="26"/>
          <w:szCs w:val="26"/>
        </w:rPr>
        <w:t>дств в б</w:t>
      </w:r>
      <w:proofErr w:type="gramEnd"/>
      <w:r w:rsidRPr="00B819A0">
        <w:rPr>
          <w:rFonts w:ascii="Times New Roman" w:hAnsi="Times New Roman"/>
          <w:sz w:val="26"/>
          <w:szCs w:val="26"/>
        </w:rPr>
        <w:t>юджете было предусмотрено 210</w:t>
      </w:r>
      <w:r w:rsidR="00240030">
        <w:rPr>
          <w:rFonts w:ascii="Times New Roman" w:hAnsi="Times New Roman"/>
          <w:sz w:val="26"/>
          <w:szCs w:val="26"/>
        </w:rPr>
        <w:t>,95 тыс.</w:t>
      </w:r>
      <w:r w:rsidRPr="00B819A0">
        <w:rPr>
          <w:rFonts w:ascii="Times New Roman" w:hAnsi="Times New Roman"/>
          <w:sz w:val="26"/>
          <w:szCs w:val="26"/>
        </w:rPr>
        <w:t xml:space="preserve"> рублей,  освоено 2</w:t>
      </w:r>
      <w:r w:rsidR="00240030">
        <w:rPr>
          <w:rFonts w:ascii="Times New Roman" w:hAnsi="Times New Roman"/>
          <w:sz w:val="26"/>
          <w:szCs w:val="26"/>
        </w:rPr>
        <w:t>05,2 тыс.</w:t>
      </w:r>
      <w:r w:rsidRPr="00B819A0">
        <w:rPr>
          <w:rFonts w:ascii="Times New Roman" w:hAnsi="Times New Roman"/>
          <w:sz w:val="26"/>
          <w:szCs w:val="26"/>
        </w:rPr>
        <w:t xml:space="preserve"> рублей:</w:t>
      </w:r>
    </w:p>
    <w:p w:rsidR="009A0AF2" w:rsidRPr="00B819A0" w:rsidRDefault="009A0AF2" w:rsidP="009A0AF2">
      <w:pPr>
        <w:pStyle w:val="ConsPlusNormal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          </w:t>
      </w:r>
      <w:r w:rsidRPr="00B819A0">
        <w:rPr>
          <w:rFonts w:ascii="Times New Roman" w:hAnsi="Times New Roman"/>
          <w:sz w:val="26"/>
          <w:szCs w:val="26"/>
          <w:u w:val="single"/>
        </w:rPr>
        <w:t>Задача 1</w:t>
      </w:r>
      <w:r w:rsidRPr="00B819A0">
        <w:rPr>
          <w:rFonts w:ascii="Times New Roman" w:hAnsi="Times New Roman"/>
          <w:sz w:val="26"/>
          <w:szCs w:val="26"/>
        </w:rPr>
        <w:t xml:space="preserve">: </w:t>
      </w:r>
      <w:r w:rsidRPr="00B819A0">
        <w:rPr>
          <w:rFonts w:ascii="Times New Roman" w:hAnsi="Times New Roman" w:cs="Times New Roman"/>
          <w:sz w:val="26"/>
          <w:szCs w:val="26"/>
        </w:rPr>
        <w:t>Профилактика терроризма и экстремизма в молодежной среде.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Мероприятия: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Мероприятие 1.1. Организация  проведение цикла лекций и бесед с </w:t>
      </w:r>
      <w:proofErr w:type="gramStart"/>
      <w:r w:rsidRPr="00B819A0">
        <w:rPr>
          <w:rFonts w:ascii="Times New Roman" w:hAnsi="Times New Roman"/>
          <w:sz w:val="26"/>
          <w:szCs w:val="26"/>
        </w:rPr>
        <w:t>обучающимися</w:t>
      </w:r>
      <w:proofErr w:type="gramEnd"/>
      <w:r w:rsidRPr="00B819A0">
        <w:rPr>
          <w:rFonts w:ascii="Times New Roman" w:hAnsi="Times New Roman"/>
          <w:sz w:val="26"/>
          <w:szCs w:val="26"/>
        </w:rPr>
        <w:t xml:space="preserve"> в образовательных учреждениях района, направленных на профилактику терроризма и экстремизма, с привлечением сотрудников правоохранительных органов.</w:t>
      </w:r>
      <w:r w:rsidRPr="00B819A0">
        <w:rPr>
          <w:sz w:val="26"/>
          <w:szCs w:val="26"/>
        </w:rPr>
        <w:t xml:space="preserve"> </w:t>
      </w:r>
      <w:r w:rsidRPr="00B819A0">
        <w:rPr>
          <w:rFonts w:ascii="Times New Roman" w:hAnsi="Times New Roman"/>
          <w:sz w:val="26"/>
          <w:szCs w:val="26"/>
        </w:rPr>
        <w:t>Достигнутый результат -</w:t>
      </w:r>
      <w:r w:rsidRPr="00B819A0">
        <w:rPr>
          <w:sz w:val="26"/>
          <w:szCs w:val="26"/>
        </w:rPr>
        <w:t xml:space="preserve"> </w:t>
      </w:r>
      <w:r w:rsidRPr="00B819A0">
        <w:rPr>
          <w:rFonts w:ascii="Times New Roman" w:hAnsi="Times New Roman"/>
          <w:sz w:val="26"/>
          <w:szCs w:val="26"/>
        </w:rPr>
        <w:t>увеличение доли обучающихся, вовлеченных в мероприятия, направленные на профилактику терроризма и экстремизма проведены лекции и беседы в общеобразовательных школах с охватом учащихся не менее 300 человек.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Мероприятие 1.2.   Проведение информационно-воспитательной работы среди населения путем распространение учебно-методических и информационно-справочных материалов антитеррористической направленности, информационное сопровождение </w:t>
      </w:r>
      <w:proofErr w:type="spellStart"/>
      <w:proofErr w:type="gramStart"/>
      <w:r w:rsidRPr="00B819A0">
        <w:rPr>
          <w:rFonts w:ascii="Times New Roman" w:hAnsi="Times New Roman"/>
          <w:sz w:val="26"/>
          <w:szCs w:val="26"/>
        </w:rPr>
        <w:t>Интернет-страницы</w:t>
      </w:r>
      <w:proofErr w:type="spellEnd"/>
      <w:proofErr w:type="gramEnd"/>
      <w:r w:rsidRPr="00B819A0">
        <w:rPr>
          <w:rFonts w:ascii="Times New Roman" w:hAnsi="Times New Roman"/>
          <w:sz w:val="26"/>
          <w:szCs w:val="26"/>
        </w:rPr>
        <w:t xml:space="preserve"> антитеррористической комиссии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 (далее – АТК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район) на официальном портале администрации Богучанского района. Достигнуты результат – Создан раздел антитеррористической защищенности на официальном сайте администрации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Богучаснкого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района</w:t>
      </w:r>
      <w:proofErr w:type="gramStart"/>
      <w:r w:rsidRPr="00B819A0">
        <w:rPr>
          <w:rFonts w:ascii="Times New Roman" w:hAnsi="Times New Roman"/>
          <w:sz w:val="26"/>
          <w:szCs w:val="26"/>
        </w:rPr>
        <w:t>.</w:t>
      </w:r>
      <w:proofErr w:type="gramEnd"/>
      <w:r w:rsidRPr="00B819A0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B819A0">
        <w:rPr>
          <w:rFonts w:ascii="Times New Roman" w:hAnsi="Times New Roman"/>
          <w:sz w:val="26"/>
          <w:szCs w:val="26"/>
        </w:rPr>
        <w:t>в</w:t>
      </w:r>
      <w:proofErr w:type="gramEnd"/>
      <w:r w:rsidRPr="00B819A0">
        <w:rPr>
          <w:rFonts w:ascii="Times New Roman" w:hAnsi="Times New Roman"/>
          <w:sz w:val="26"/>
          <w:szCs w:val="26"/>
        </w:rPr>
        <w:t xml:space="preserve"> данном разделе размещается различная информационная и профилактическая информация по профилактике терроризма и экстремизма).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Мероприятие 1.3. Организация проведения мероприятий (фестивали, концерты, «круглые столы», соревнования), направленных на профилактику терроризма, приуроченных ко Дню солидарности в борьбе с терроризмом (3 сентября). </w:t>
      </w:r>
      <w:proofErr w:type="gramStart"/>
      <w:r w:rsidRPr="00B819A0">
        <w:rPr>
          <w:rFonts w:ascii="Times New Roman" w:hAnsi="Times New Roman"/>
          <w:sz w:val="26"/>
          <w:szCs w:val="26"/>
        </w:rPr>
        <w:t>Достигнутый результат – ежегодное проведение массового мероприятия в рамках проведения Дня солидарности (3 сентября), на которое привлекается более 50 человек.</w:t>
      </w:r>
      <w:proofErr w:type="gramEnd"/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Задача 2. Информационно-пропагандистское сопровождение профилактики терроризма и экстремизма.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Мероприятие 2.1.   Создание и систематическое обновление информационных уголков по антитеррористической тематике в муниципальных учреждениях, предприятиях и организациях с массовым пребыванием людей.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В 2019 году на осуществления данного мероприятия были запланированы средства в размере 60</w:t>
      </w:r>
      <w:r w:rsidR="00240030">
        <w:rPr>
          <w:rFonts w:ascii="Times New Roman" w:hAnsi="Times New Roman"/>
          <w:sz w:val="26"/>
          <w:szCs w:val="26"/>
        </w:rPr>
        <w:t>,9 тыс.</w:t>
      </w:r>
      <w:r w:rsidRPr="00B819A0">
        <w:rPr>
          <w:rFonts w:ascii="Times New Roman" w:hAnsi="Times New Roman"/>
          <w:sz w:val="26"/>
          <w:szCs w:val="26"/>
        </w:rPr>
        <w:t xml:space="preserve"> рублей на приобретение информационных стендов по антитеррористической тематике на сумму 2</w:t>
      </w:r>
      <w:r w:rsidR="00240030">
        <w:rPr>
          <w:rFonts w:ascii="Times New Roman" w:hAnsi="Times New Roman"/>
          <w:sz w:val="26"/>
          <w:szCs w:val="26"/>
        </w:rPr>
        <w:t>5,0 тыс.</w:t>
      </w:r>
      <w:r w:rsidRPr="00B819A0">
        <w:rPr>
          <w:rFonts w:ascii="Times New Roman" w:hAnsi="Times New Roman"/>
          <w:sz w:val="26"/>
          <w:szCs w:val="26"/>
        </w:rPr>
        <w:t xml:space="preserve"> рублей, и уличных баннеров на антитеррористическую тематику на сумму 35</w:t>
      </w:r>
      <w:r w:rsidR="00240030">
        <w:rPr>
          <w:rFonts w:ascii="Times New Roman" w:hAnsi="Times New Roman"/>
          <w:sz w:val="26"/>
          <w:szCs w:val="26"/>
        </w:rPr>
        <w:t>,9 тыс.</w:t>
      </w:r>
      <w:r w:rsidRPr="00B819A0">
        <w:rPr>
          <w:rFonts w:ascii="Times New Roman" w:hAnsi="Times New Roman"/>
          <w:sz w:val="26"/>
          <w:szCs w:val="26"/>
        </w:rPr>
        <w:t xml:space="preserve"> рублей, фактически профинансировано 60</w:t>
      </w:r>
      <w:r w:rsidR="00240030">
        <w:rPr>
          <w:rFonts w:ascii="Times New Roman" w:hAnsi="Times New Roman"/>
          <w:sz w:val="26"/>
          <w:szCs w:val="26"/>
        </w:rPr>
        <w:t>,9 тыс.</w:t>
      </w:r>
      <w:r w:rsidRPr="00B819A0">
        <w:rPr>
          <w:rFonts w:ascii="Times New Roman" w:hAnsi="Times New Roman"/>
          <w:sz w:val="26"/>
          <w:szCs w:val="26"/>
        </w:rPr>
        <w:t xml:space="preserve"> рублей, мероприятие выполнено полностью.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Мероприятие 2.2.   Проведение информационно-воспитательной работы среди населения путем распространение учебно-методических и информационно-справочных материалов антитеррористической направленности, информационное сопровождение Интернет - страницы АТК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 на официальном </w:t>
      </w:r>
      <w:r w:rsidRPr="00B819A0">
        <w:rPr>
          <w:rFonts w:ascii="Times New Roman" w:hAnsi="Times New Roman"/>
          <w:sz w:val="26"/>
          <w:szCs w:val="26"/>
        </w:rPr>
        <w:lastRenderedPageBreak/>
        <w:t>портале администрации Богучанского района. Достигнутый результат – размещение на официальном сайте администрации Богучанского района информации по антитеррористической тематике.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Задача 3. Методическое обеспечение профилактики терроризма и экстремизма.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Мероприятие 3.1. Организация проведения семинаров, конференций, «круглых столов», тренингов по профилактике терроризма и экстремизма для специалистов районной администрации, глав сельсоветов, учреждений образования, культуры и спорта (в том числе в период заседания (планового и внепланового) муниципальной антитеррористической группы). Достигнутый результат – проведены общие сборы по обсуждению вопросов антитеррористической тематике.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Задача 4 Повышение уровня антитеррористической защищенности объектов социальной сферы (учреждений образования, культуры, социальной защиты населения) и объектов с массовым пребыванием людей.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 xml:space="preserve">Мероприятие 4.1. Повышение уровня антитеррористической защищенности объектов, включенных в Перечень объектов, расположенных на территории МО </w:t>
      </w:r>
      <w:proofErr w:type="spellStart"/>
      <w:r w:rsidRPr="00B819A0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B819A0">
        <w:rPr>
          <w:rFonts w:ascii="Times New Roman" w:hAnsi="Times New Roman"/>
          <w:sz w:val="26"/>
          <w:szCs w:val="26"/>
        </w:rPr>
        <w:t xml:space="preserve"> район и подлежащих антитеррористической защите (учреждений образования, культуры, социальной защиты населения, места массового пребывания людей).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В 2019 году на осуществления данного мероприятия были запланированы средства в размере 150</w:t>
      </w:r>
      <w:r w:rsidR="00240030">
        <w:rPr>
          <w:rFonts w:ascii="Times New Roman" w:hAnsi="Times New Roman"/>
          <w:sz w:val="26"/>
          <w:szCs w:val="26"/>
        </w:rPr>
        <w:t>,0 тыс.</w:t>
      </w:r>
      <w:r w:rsidRPr="00B819A0">
        <w:rPr>
          <w:rFonts w:ascii="Times New Roman" w:hAnsi="Times New Roman"/>
          <w:sz w:val="26"/>
          <w:szCs w:val="26"/>
        </w:rPr>
        <w:t xml:space="preserve"> рублей на приобретение инженерно-технических средств защиты,  фактически профинансировано 144</w:t>
      </w:r>
      <w:r w:rsidR="00240030">
        <w:rPr>
          <w:rFonts w:ascii="Times New Roman" w:hAnsi="Times New Roman"/>
          <w:sz w:val="26"/>
          <w:szCs w:val="26"/>
        </w:rPr>
        <w:t>,3 тыс.</w:t>
      </w:r>
      <w:r w:rsidRPr="00B819A0">
        <w:rPr>
          <w:rFonts w:ascii="Times New Roman" w:hAnsi="Times New Roman"/>
          <w:sz w:val="26"/>
          <w:szCs w:val="26"/>
        </w:rPr>
        <w:t xml:space="preserve"> рублей, мероприятие выполнено полностью с экономией 5</w:t>
      </w:r>
      <w:r w:rsidR="00240030">
        <w:rPr>
          <w:rFonts w:ascii="Times New Roman" w:hAnsi="Times New Roman"/>
          <w:sz w:val="26"/>
          <w:szCs w:val="26"/>
        </w:rPr>
        <w:t>,7 тыс.</w:t>
      </w:r>
      <w:r w:rsidRPr="00B819A0">
        <w:rPr>
          <w:rFonts w:ascii="Times New Roman" w:hAnsi="Times New Roman"/>
          <w:sz w:val="26"/>
          <w:szCs w:val="26"/>
        </w:rPr>
        <w:t xml:space="preserve"> рублей.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B819A0">
        <w:rPr>
          <w:rFonts w:ascii="Times New Roman" w:hAnsi="Times New Roman"/>
          <w:sz w:val="26"/>
          <w:szCs w:val="26"/>
        </w:rPr>
        <w:t>При реализации данной подпрограммы достигнуты следующие показатели:</w:t>
      </w:r>
    </w:p>
    <w:p w:rsidR="009A0AF2" w:rsidRPr="00B819A0" w:rsidRDefault="009A0AF2" w:rsidP="009A0AF2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</w:p>
    <w:tbl>
      <w:tblPr>
        <w:tblW w:w="9920" w:type="dxa"/>
        <w:tblInd w:w="108" w:type="dxa"/>
        <w:tblLook w:val="04A0"/>
      </w:tblPr>
      <w:tblGrid>
        <w:gridCol w:w="945"/>
        <w:gridCol w:w="15"/>
        <w:gridCol w:w="3945"/>
        <w:gridCol w:w="1549"/>
        <w:gridCol w:w="23"/>
        <w:gridCol w:w="824"/>
        <w:gridCol w:w="1221"/>
        <w:gridCol w:w="1398"/>
      </w:tblGrid>
      <w:tr w:rsidR="009A0AF2" w:rsidRPr="00B819A0" w:rsidTr="00DF4CD3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ind w:left="-250" w:firstLine="108"/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819A0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B819A0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B819A0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3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9A0AF2" w:rsidRPr="00B819A0" w:rsidTr="00DF4CD3">
        <w:trPr>
          <w:trHeight w:val="276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3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</w:tr>
      <w:tr w:rsidR="009A0AF2" w:rsidRPr="00B819A0" w:rsidTr="00DF4CD3">
        <w:trPr>
          <w:trHeight w:val="519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F2" w:rsidRPr="00B819A0" w:rsidRDefault="009A0AF2" w:rsidP="00DF4CD3">
            <w:pPr>
              <w:rPr>
                <w:b/>
                <w:bCs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F2" w:rsidRPr="00B819A0" w:rsidRDefault="009A0AF2" w:rsidP="00DF4CD3">
            <w:pPr>
              <w:jc w:val="center"/>
              <w:rPr>
                <w:b/>
                <w:bCs/>
              </w:rPr>
            </w:pPr>
            <w:r w:rsidRPr="00B819A0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9A0AF2" w:rsidRPr="00B819A0" w:rsidTr="00DF4CD3">
        <w:trPr>
          <w:trHeight w:val="696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 xml:space="preserve">Увеличение доли </w:t>
            </w:r>
            <w:proofErr w:type="gramStart"/>
            <w:r w:rsidRPr="00B819A0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 w:rsidRPr="00B819A0">
              <w:rPr>
                <w:color w:val="000000"/>
                <w:sz w:val="22"/>
                <w:szCs w:val="22"/>
              </w:rPr>
              <w:t xml:space="preserve"> (молодежи), вовлеченных в мероприятия, направленные на профилактику терроризма и экстремизма</w:t>
            </w:r>
          </w:p>
          <w:p w:rsidR="009A0AF2" w:rsidRPr="00B819A0" w:rsidRDefault="009A0AF2" w:rsidP="00DF4CD3">
            <w:pPr>
              <w:rPr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% от среднего показателя 2016 года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66,5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</w:rPr>
              <w:t>66,5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A0AF2" w:rsidRPr="00DD4E0F" w:rsidTr="00DF4CD3">
        <w:trPr>
          <w:trHeight w:val="8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Увеличение количества информационно - пропагандистских материалов по профилактике терроризма и экстремизма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B819A0" w:rsidRDefault="009A0AF2" w:rsidP="00DF4CD3">
            <w:pPr>
              <w:jc w:val="center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% от среднего показателя 2016 года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B819A0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</w:rPr>
              <w:t>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6F441F" w:rsidRDefault="009A0AF2" w:rsidP="00DF4CD3">
            <w:pPr>
              <w:jc w:val="right"/>
              <w:rPr>
                <w:color w:val="000000"/>
              </w:rPr>
            </w:pPr>
            <w:r w:rsidRPr="00B819A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A0AF2" w:rsidRPr="00DD4E0F" w:rsidTr="00DF4CD3">
        <w:trPr>
          <w:trHeight w:val="88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6F441F" w:rsidRDefault="009A0AF2" w:rsidP="00DF4CD3">
            <w:pPr>
              <w:jc w:val="center"/>
              <w:rPr>
                <w:color w:val="000000"/>
              </w:rPr>
            </w:pPr>
            <w:r w:rsidRPr="006F441F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6F441F" w:rsidRDefault="009A0AF2" w:rsidP="00DF4CD3">
            <w:pPr>
              <w:rPr>
                <w:color w:val="000000"/>
              </w:rPr>
            </w:pPr>
            <w:r w:rsidRPr="006F441F">
              <w:rPr>
                <w:color w:val="000000"/>
                <w:sz w:val="22"/>
                <w:szCs w:val="22"/>
              </w:rPr>
              <w:t>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6F441F" w:rsidRDefault="009A0AF2" w:rsidP="00DF4CD3">
            <w:pPr>
              <w:jc w:val="center"/>
              <w:rPr>
                <w:color w:val="000000"/>
              </w:rPr>
            </w:pPr>
            <w:r w:rsidRPr="006F441F">
              <w:rPr>
                <w:color w:val="000000"/>
                <w:sz w:val="22"/>
                <w:szCs w:val="22"/>
              </w:rPr>
              <w:t>% от среднего показателя 2016 года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6F441F" w:rsidRDefault="009A0AF2" w:rsidP="00DF4CD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6F441F" w:rsidRDefault="009A0AF2" w:rsidP="00DF4CD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6F441F" w:rsidRDefault="009A0AF2" w:rsidP="00DF4CD3">
            <w:pPr>
              <w:jc w:val="right"/>
              <w:rPr>
                <w:color w:val="000000"/>
              </w:rPr>
            </w:pPr>
            <w:r w:rsidRPr="006F441F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A0AF2" w:rsidRPr="00C23944" w:rsidTr="00DF4CD3">
        <w:trPr>
          <w:trHeight w:val="84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6F441F" w:rsidRDefault="009A0AF2" w:rsidP="00DF4CD3">
            <w:pPr>
              <w:jc w:val="center"/>
              <w:rPr>
                <w:color w:val="000000"/>
              </w:rPr>
            </w:pPr>
            <w:r w:rsidRPr="006F441F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6F441F" w:rsidRDefault="009A0AF2" w:rsidP="00DF4CD3">
            <w:pPr>
              <w:rPr>
                <w:color w:val="000000"/>
              </w:rPr>
            </w:pPr>
            <w:r w:rsidRPr="006F441F">
              <w:rPr>
                <w:color w:val="000000"/>
                <w:sz w:val="22"/>
                <w:szCs w:val="22"/>
              </w:rPr>
              <w:t>Увеличение количества объектов социальной сферы (учреждений образования, культуры, социальной защиты населения) и объектов с массовым пребыванием людей, защищенных в соответствии с установленными требованиями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F2" w:rsidRPr="006F441F" w:rsidRDefault="009A0AF2" w:rsidP="00DF4CD3">
            <w:pPr>
              <w:jc w:val="center"/>
              <w:rPr>
                <w:color w:val="000000"/>
              </w:rPr>
            </w:pPr>
            <w:r w:rsidRPr="006F441F">
              <w:rPr>
                <w:color w:val="000000"/>
                <w:sz w:val="22"/>
                <w:szCs w:val="22"/>
              </w:rPr>
              <w:t>% от среднего показателя 2016 года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6F441F" w:rsidRDefault="009A0AF2" w:rsidP="00DF4CD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AF2" w:rsidRPr="006F441F" w:rsidRDefault="009A0AF2" w:rsidP="00DF4CD3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F2" w:rsidRPr="006F441F" w:rsidRDefault="009A0AF2" w:rsidP="00DF4CD3">
            <w:pPr>
              <w:jc w:val="right"/>
              <w:rPr>
                <w:color w:val="000000"/>
              </w:rPr>
            </w:pPr>
            <w:r w:rsidRPr="006F441F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9A0AF2" w:rsidRPr="00BD65C2" w:rsidRDefault="009A0AF2" w:rsidP="009A0AF2">
      <w:pPr>
        <w:ind w:firstLine="709"/>
        <w:jc w:val="both"/>
        <w:rPr>
          <w:bCs/>
          <w:sz w:val="26"/>
          <w:szCs w:val="26"/>
        </w:rPr>
      </w:pPr>
    </w:p>
    <w:p w:rsidR="009A0AF2" w:rsidRDefault="009A0AF2" w:rsidP="009A0AF2"/>
    <w:p w:rsidR="00273A4D" w:rsidRPr="00F50E4B" w:rsidRDefault="00273A4D" w:rsidP="00D671C9">
      <w:pPr>
        <w:ind w:firstLine="708"/>
        <w:jc w:val="both"/>
        <w:rPr>
          <w:sz w:val="26"/>
          <w:szCs w:val="26"/>
          <w:highlight w:val="yellow"/>
        </w:rPr>
      </w:pPr>
    </w:p>
    <w:p w:rsidR="00404E95" w:rsidRPr="00BD65C2" w:rsidRDefault="00404E95" w:rsidP="00404E95">
      <w:pPr>
        <w:ind w:firstLine="851"/>
        <w:jc w:val="both"/>
        <w:rPr>
          <w:bCs/>
          <w:sz w:val="26"/>
          <w:szCs w:val="26"/>
        </w:rPr>
      </w:pPr>
      <w:r w:rsidRPr="00BD65C2">
        <w:rPr>
          <w:b/>
          <w:bCs/>
          <w:sz w:val="26"/>
          <w:szCs w:val="26"/>
          <w:u w:val="single"/>
        </w:rPr>
        <w:t>5. Муниципальная программа Богучанского района "Развитие культуры"</w:t>
      </w:r>
      <w:r w:rsidRPr="00BD65C2">
        <w:rPr>
          <w:bCs/>
          <w:sz w:val="26"/>
          <w:szCs w:val="26"/>
        </w:rPr>
        <w:t xml:space="preserve"> </w:t>
      </w:r>
    </w:p>
    <w:p w:rsidR="00404E95" w:rsidRPr="00BD65C2" w:rsidRDefault="00404E95" w:rsidP="00404E95">
      <w:pPr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выполнение программы  в 2019 году предусматривалось в бюджете</w:t>
      </w:r>
      <w:r w:rsidRPr="00BD65C2"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 xml:space="preserve">281 222,3 </w:t>
      </w:r>
      <w:r w:rsidRPr="00BD65C2">
        <w:rPr>
          <w:bCs/>
          <w:sz w:val="26"/>
          <w:szCs w:val="26"/>
        </w:rPr>
        <w:t>тыс. рублей</w:t>
      </w:r>
      <w:r>
        <w:rPr>
          <w:bCs/>
          <w:sz w:val="26"/>
          <w:szCs w:val="26"/>
        </w:rPr>
        <w:t>,</w:t>
      </w:r>
      <w:r w:rsidRPr="00BD65C2">
        <w:rPr>
          <w:bCs/>
          <w:sz w:val="26"/>
          <w:szCs w:val="26"/>
        </w:rPr>
        <w:t xml:space="preserve"> освоено </w:t>
      </w:r>
      <w:r>
        <w:rPr>
          <w:bCs/>
          <w:sz w:val="26"/>
          <w:szCs w:val="26"/>
        </w:rPr>
        <w:t>281 027,2 тыс. рублей или 99,9</w:t>
      </w:r>
      <w:r w:rsidRPr="00BD65C2">
        <w:rPr>
          <w:bCs/>
          <w:sz w:val="26"/>
          <w:szCs w:val="26"/>
        </w:rPr>
        <w:t>%.</w:t>
      </w:r>
    </w:p>
    <w:p w:rsidR="00404E95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 w:rsidRPr="00BD65C2">
        <w:rPr>
          <w:rFonts w:ascii="Times New Roman" w:hAnsi="Times New Roman"/>
          <w:i/>
          <w:sz w:val="26"/>
          <w:szCs w:val="26"/>
        </w:rPr>
        <w:t xml:space="preserve"> По подпрограмме «Культурное наследие</w:t>
      </w:r>
      <w:r w:rsidRPr="00BD65C2">
        <w:rPr>
          <w:rFonts w:ascii="Times New Roman" w:hAnsi="Times New Roman"/>
          <w:sz w:val="26"/>
          <w:szCs w:val="26"/>
        </w:rPr>
        <w:t xml:space="preserve">» </w:t>
      </w:r>
    </w:p>
    <w:p w:rsidR="00404E95" w:rsidRDefault="00404E95" w:rsidP="00404E95">
      <w:pPr>
        <w:pStyle w:val="a7"/>
        <w:ind w:firstLine="851"/>
        <w:jc w:val="both"/>
        <w:rPr>
          <w:rFonts w:ascii="Times New Roman" w:hAnsi="Times New Roman"/>
        </w:rPr>
      </w:pPr>
      <w:r w:rsidRPr="000774FE">
        <w:rPr>
          <w:rFonts w:ascii="Times New Roman" w:hAnsi="Times New Roman"/>
          <w:sz w:val="26"/>
          <w:szCs w:val="26"/>
        </w:rPr>
        <w:t>Цель</w:t>
      </w:r>
      <w:r>
        <w:rPr>
          <w:rFonts w:ascii="Times New Roman" w:hAnsi="Times New Roman"/>
          <w:sz w:val="26"/>
          <w:szCs w:val="26"/>
        </w:rPr>
        <w:t xml:space="preserve"> подпрограммы:</w:t>
      </w:r>
      <w:r w:rsidRPr="000774FE">
        <w:rPr>
          <w:rFonts w:ascii="Times New Roman" w:hAnsi="Times New Roman"/>
          <w:sz w:val="26"/>
          <w:szCs w:val="26"/>
        </w:rPr>
        <w:t xml:space="preserve"> Сохранение и эффективное использование культурного наследия Богучанского района.</w:t>
      </w:r>
    </w:p>
    <w:p w:rsidR="00404E95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 w:rsidRPr="00BD65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</w:t>
      </w:r>
      <w:r w:rsidRPr="00BD65C2">
        <w:rPr>
          <w:rFonts w:ascii="Times New Roman" w:hAnsi="Times New Roman"/>
          <w:sz w:val="26"/>
          <w:szCs w:val="26"/>
        </w:rPr>
        <w:t xml:space="preserve">асходы бюджета составили </w:t>
      </w:r>
      <w:r>
        <w:rPr>
          <w:rFonts w:ascii="Times New Roman" w:hAnsi="Times New Roman"/>
          <w:sz w:val="26"/>
          <w:szCs w:val="26"/>
        </w:rPr>
        <w:t>38 460,2</w:t>
      </w:r>
      <w:r w:rsidRPr="00BD65C2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 xml:space="preserve"> или 100%</w:t>
      </w:r>
      <w:r w:rsidRPr="00BD65C2">
        <w:rPr>
          <w:rFonts w:ascii="Times New Roman" w:hAnsi="Times New Roman"/>
          <w:sz w:val="26"/>
          <w:szCs w:val="26"/>
        </w:rPr>
        <w:t>, из них:</w:t>
      </w:r>
    </w:p>
    <w:p w:rsidR="00404E95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 w:rsidRPr="007B7046">
        <w:rPr>
          <w:rFonts w:ascii="Times New Roman" w:hAnsi="Times New Roman"/>
          <w:sz w:val="26"/>
          <w:szCs w:val="26"/>
        </w:rPr>
        <w:t>-</w:t>
      </w:r>
      <w:r w:rsidRPr="007B7046">
        <w:rPr>
          <w:sz w:val="26"/>
          <w:szCs w:val="26"/>
        </w:rPr>
        <w:t xml:space="preserve"> </w:t>
      </w:r>
      <w:r w:rsidRPr="007B7046">
        <w:rPr>
          <w:rFonts w:ascii="Times New Roman" w:hAnsi="Times New Roman"/>
          <w:sz w:val="26"/>
          <w:szCs w:val="26"/>
        </w:rPr>
        <w:t xml:space="preserve"> на выполнение муниципального задания запланировано </w:t>
      </w:r>
      <w:r>
        <w:rPr>
          <w:rFonts w:ascii="Times New Roman" w:hAnsi="Times New Roman"/>
          <w:sz w:val="26"/>
          <w:szCs w:val="26"/>
        </w:rPr>
        <w:t>35 969,5 тыс.</w:t>
      </w:r>
      <w:r w:rsidRPr="007B7046">
        <w:rPr>
          <w:rFonts w:ascii="Times New Roman" w:hAnsi="Times New Roman"/>
          <w:sz w:val="26"/>
          <w:szCs w:val="26"/>
        </w:rPr>
        <w:t xml:space="preserve"> рублей. Фактически профинансировано </w:t>
      </w:r>
      <w:r>
        <w:rPr>
          <w:rFonts w:ascii="Times New Roman" w:hAnsi="Times New Roman"/>
          <w:sz w:val="26"/>
          <w:szCs w:val="26"/>
        </w:rPr>
        <w:t>35 969,5 тыс.</w:t>
      </w:r>
      <w:r w:rsidRPr="007B7046">
        <w:rPr>
          <w:rFonts w:ascii="Times New Roman" w:hAnsi="Times New Roman"/>
          <w:sz w:val="26"/>
          <w:szCs w:val="26"/>
        </w:rPr>
        <w:t xml:space="preserve">   рублей,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7B70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%;</w:t>
      </w:r>
    </w:p>
    <w:p w:rsidR="00404E95" w:rsidRPr="007B7046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 w:rsidRPr="007B70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</w:t>
      </w:r>
      <w:r w:rsidRPr="007B7046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н</w:t>
      </w:r>
      <w:r w:rsidRPr="007B7046">
        <w:rPr>
          <w:rFonts w:ascii="Times New Roman" w:hAnsi="Times New Roman"/>
          <w:sz w:val="26"/>
          <w:szCs w:val="26"/>
        </w:rPr>
        <w:t>а оплату стоимости проезда в отпуск в соответ</w:t>
      </w:r>
      <w:r>
        <w:rPr>
          <w:rFonts w:ascii="Times New Roman" w:hAnsi="Times New Roman"/>
          <w:sz w:val="26"/>
          <w:szCs w:val="26"/>
        </w:rPr>
        <w:t>ствии с законодательством в 2019</w:t>
      </w:r>
      <w:r w:rsidRPr="007B7046">
        <w:rPr>
          <w:rFonts w:ascii="Times New Roman" w:hAnsi="Times New Roman"/>
          <w:sz w:val="26"/>
          <w:szCs w:val="26"/>
        </w:rPr>
        <w:t xml:space="preserve"> году была запланирована сумма в размере </w:t>
      </w:r>
      <w:r>
        <w:rPr>
          <w:rFonts w:ascii="Times New Roman" w:hAnsi="Times New Roman"/>
          <w:sz w:val="26"/>
          <w:szCs w:val="26"/>
        </w:rPr>
        <w:t>399,9 тыс.</w:t>
      </w:r>
      <w:r w:rsidRPr="007B7046">
        <w:rPr>
          <w:rFonts w:ascii="Times New Roman" w:hAnsi="Times New Roman"/>
          <w:sz w:val="26"/>
          <w:szCs w:val="26"/>
        </w:rPr>
        <w:t xml:space="preserve"> рублей, фактически профинансировано </w:t>
      </w:r>
      <w:r>
        <w:rPr>
          <w:rFonts w:ascii="Times New Roman" w:hAnsi="Times New Roman"/>
          <w:sz w:val="26"/>
          <w:szCs w:val="26"/>
        </w:rPr>
        <w:t>398,3 тыс.</w:t>
      </w:r>
      <w:r w:rsidRPr="007B7046">
        <w:rPr>
          <w:rFonts w:ascii="Times New Roman" w:hAnsi="Times New Roman"/>
          <w:sz w:val="26"/>
          <w:szCs w:val="26"/>
        </w:rPr>
        <w:t xml:space="preserve"> рублей, освоение средств составляет </w:t>
      </w:r>
      <w:r>
        <w:rPr>
          <w:rFonts w:ascii="Times New Roman" w:hAnsi="Times New Roman"/>
          <w:sz w:val="26"/>
          <w:szCs w:val="26"/>
        </w:rPr>
        <w:t>99</w:t>
      </w:r>
      <w:r w:rsidRPr="007B7046">
        <w:rPr>
          <w:rFonts w:ascii="Times New Roman" w:hAnsi="Times New Roman"/>
          <w:sz w:val="26"/>
          <w:szCs w:val="26"/>
        </w:rPr>
        <w:t xml:space="preserve"> %.</w:t>
      </w:r>
    </w:p>
    <w:p w:rsidR="00404E95" w:rsidRPr="005D2A19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7B70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D2A19">
        <w:rPr>
          <w:rFonts w:ascii="Times New Roman" w:hAnsi="Times New Roman"/>
          <w:sz w:val="26"/>
          <w:szCs w:val="26"/>
        </w:rPr>
        <w:t xml:space="preserve">на комплектование книжных фондов запланировано </w:t>
      </w:r>
      <w:r>
        <w:rPr>
          <w:rFonts w:ascii="Times New Roman" w:hAnsi="Times New Roman"/>
          <w:sz w:val="26"/>
          <w:szCs w:val="26"/>
        </w:rPr>
        <w:t xml:space="preserve">452,5 </w:t>
      </w:r>
      <w:r w:rsidRPr="005D2A19">
        <w:rPr>
          <w:rFonts w:ascii="Times New Roman" w:hAnsi="Times New Roman"/>
          <w:sz w:val="26"/>
          <w:szCs w:val="26"/>
        </w:rPr>
        <w:t>рублей. Из них 345</w:t>
      </w:r>
      <w:r>
        <w:rPr>
          <w:rFonts w:ascii="Times New Roman" w:hAnsi="Times New Roman"/>
          <w:sz w:val="26"/>
          <w:szCs w:val="26"/>
        </w:rPr>
        <w:t>,</w:t>
      </w:r>
      <w:r w:rsidRPr="005D2A19">
        <w:rPr>
          <w:rFonts w:ascii="Times New Roman" w:hAnsi="Times New Roman"/>
          <w:sz w:val="26"/>
          <w:szCs w:val="26"/>
        </w:rPr>
        <w:t xml:space="preserve"> 4</w:t>
      </w:r>
      <w:r>
        <w:rPr>
          <w:rFonts w:ascii="Times New Roman" w:hAnsi="Times New Roman"/>
          <w:sz w:val="26"/>
          <w:szCs w:val="26"/>
        </w:rPr>
        <w:t xml:space="preserve"> </w:t>
      </w:r>
      <w:r w:rsidRPr="005D2A19">
        <w:rPr>
          <w:rFonts w:ascii="Times New Roman" w:hAnsi="Times New Roman"/>
          <w:sz w:val="26"/>
          <w:szCs w:val="26"/>
        </w:rPr>
        <w:t xml:space="preserve">осуществлено финансирование за счет краевого бюджета, </w:t>
      </w:r>
      <w:r>
        <w:rPr>
          <w:rFonts w:ascii="Times New Roman" w:hAnsi="Times New Roman"/>
          <w:sz w:val="26"/>
          <w:szCs w:val="26"/>
        </w:rPr>
        <w:t>18,5</w:t>
      </w:r>
      <w:r w:rsidRPr="005D2A19">
        <w:rPr>
          <w:rFonts w:ascii="Times New Roman" w:hAnsi="Times New Roman"/>
          <w:sz w:val="26"/>
          <w:szCs w:val="26"/>
        </w:rPr>
        <w:t xml:space="preserve"> за счет средств федерального бюджета. Фактически профинансировано </w:t>
      </w:r>
      <w:r>
        <w:rPr>
          <w:rFonts w:ascii="Times New Roman" w:hAnsi="Times New Roman"/>
          <w:sz w:val="26"/>
          <w:szCs w:val="26"/>
        </w:rPr>
        <w:t xml:space="preserve">452,5 </w:t>
      </w:r>
      <w:r w:rsidRPr="005D2A19">
        <w:rPr>
          <w:rFonts w:ascii="Times New Roman" w:hAnsi="Times New Roman"/>
          <w:sz w:val="26"/>
          <w:szCs w:val="26"/>
        </w:rPr>
        <w:t> рублей. О</w:t>
      </w:r>
      <w:r>
        <w:rPr>
          <w:rFonts w:ascii="Times New Roman" w:hAnsi="Times New Roman"/>
          <w:sz w:val="26"/>
          <w:szCs w:val="26"/>
        </w:rPr>
        <w:t>своение средств составляет 100%</w:t>
      </w:r>
      <w:r w:rsidRPr="005D2A19">
        <w:rPr>
          <w:rFonts w:ascii="Times New Roman" w:hAnsi="Times New Roman"/>
          <w:sz w:val="26"/>
          <w:szCs w:val="26"/>
        </w:rPr>
        <w:t xml:space="preserve"> от плановых показателей.</w:t>
      </w:r>
    </w:p>
    <w:p w:rsidR="00404E95" w:rsidRPr="007B7046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 w:rsidRPr="007B7046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-</w:t>
      </w:r>
      <w:r w:rsidRPr="007B7046"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</w:rPr>
        <w:t>м</w:t>
      </w:r>
      <w:r w:rsidRPr="007B7046">
        <w:rPr>
          <w:rFonts w:ascii="Times New Roman" w:hAnsi="Times New Roman"/>
          <w:sz w:val="26"/>
          <w:szCs w:val="26"/>
        </w:rPr>
        <w:t xml:space="preserve">одернизацию сельских библиотек </w:t>
      </w:r>
      <w:proofErr w:type="gramStart"/>
      <w:r>
        <w:rPr>
          <w:rFonts w:ascii="Times New Roman" w:hAnsi="Times New Roman"/>
          <w:sz w:val="26"/>
          <w:szCs w:val="26"/>
        </w:rPr>
        <w:t>запланировано 100,0 освоено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7B70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100,0 тыс. что составляет </w:t>
      </w:r>
      <w:r w:rsidRPr="007B7046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100</w:t>
      </w:r>
      <w:r w:rsidRPr="007B7046">
        <w:rPr>
          <w:rFonts w:ascii="Times New Roman" w:hAnsi="Times New Roman"/>
          <w:sz w:val="26"/>
          <w:szCs w:val="26"/>
        </w:rPr>
        <w:t xml:space="preserve"> %</w:t>
      </w:r>
      <w:r>
        <w:rPr>
          <w:rFonts w:ascii="Times New Roman" w:hAnsi="Times New Roman"/>
          <w:sz w:val="26"/>
          <w:szCs w:val="26"/>
        </w:rPr>
        <w:t xml:space="preserve"> от плановых назначений</w:t>
      </w:r>
      <w:r w:rsidRPr="007B7046">
        <w:rPr>
          <w:rFonts w:ascii="Times New Roman" w:hAnsi="Times New Roman"/>
          <w:sz w:val="26"/>
          <w:szCs w:val="26"/>
        </w:rPr>
        <w:t>.</w:t>
      </w:r>
    </w:p>
    <w:p w:rsidR="00404E95" w:rsidRPr="007B7046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 w:rsidRPr="007B7046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-</w:t>
      </w:r>
      <w:r w:rsidRPr="007B7046">
        <w:rPr>
          <w:rFonts w:ascii="Times New Roman" w:hAnsi="Times New Roman"/>
          <w:sz w:val="26"/>
          <w:szCs w:val="26"/>
        </w:rPr>
        <w:t xml:space="preserve"> на проведение ряда мероприятий направленных на  сохранение материального и нематериального культурного наследия библиотек района </w:t>
      </w:r>
      <w:r>
        <w:rPr>
          <w:rFonts w:ascii="Times New Roman" w:hAnsi="Times New Roman"/>
          <w:sz w:val="26"/>
          <w:szCs w:val="26"/>
        </w:rPr>
        <w:t xml:space="preserve"> направлено</w:t>
      </w:r>
      <w:r w:rsidRPr="007B70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133,0 тыс.</w:t>
      </w:r>
      <w:r w:rsidRPr="007B7046">
        <w:rPr>
          <w:rFonts w:ascii="Times New Roman" w:hAnsi="Times New Roman"/>
          <w:sz w:val="26"/>
          <w:szCs w:val="26"/>
        </w:rPr>
        <w:t xml:space="preserve"> рублей. </w:t>
      </w:r>
    </w:p>
    <w:p w:rsidR="00404E95" w:rsidRPr="000774FE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0774FE">
        <w:rPr>
          <w:rFonts w:ascii="Times New Roman" w:hAnsi="Times New Roman"/>
          <w:sz w:val="26"/>
          <w:szCs w:val="26"/>
        </w:rPr>
        <w:t xml:space="preserve">- на выполнение муниципального задания  бюджетному учреждению </w:t>
      </w:r>
      <w:r>
        <w:rPr>
          <w:rFonts w:ascii="Times New Roman" w:hAnsi="Times New Roman"/>
          <w:sz w:val="26"/>
          <w:szCs w:val="26"/>
        </w:rPr>
        <w:t xml:space="preserve">культуры Богучанского краеведческого музея </w:t>
      </w:r>
      <w:r w:rsidRPr="000774FE">
        <w:rPr>
          <w:rFonts w:ascii="Times New Roman" w:hAnsi="Times New Roman"/>
          <w:sz w:val="26"/>
          <w:szCs w:val="26"/>
        </w:rPr>
        <w:t xml:space="preserve">были запланированы средства в сумме </w:t>
      </w:r>
      <w:r>
        <w:rPr>
          <w:rFonts w:ascii="Times New Roman" w:hAnsi="Times New Roman"/>
          <w:sz w:val="26"/>
          <w:szCs w:val="26"/>
        </w:rPr>
        <w:t>4 666,0</w:t>
      </w:r>
      <w:r w:rsidRPr="000774FE">
        <w:rPr>
          <w:rFonts w:ascii="Times New Roman" w:hAnsi="Times New Roman"/>
          <w:sz w:val="26"/>
          <w:szCs w:val="26"/>
        </w:rPr>
        <w:t xml:space="preserve"> тыс.  рублей, фактически профинансировано </w:t>
      </w:r>
      <w:r>
        <w:rPr>
          <w:rFonts w:ascii="Times New Roman" w:hAnsi="Times New Roman"/>
          <w:sz w:val="26"/>
          <w:szCs w:val="26"/>
        </w:rPr>
        <w:t>4 666,0</w:t>
      </w:r>
      <w:r w:rsidRPr="000774FE">
        <w:rPr>
          <w:rFonts w:ascii="Times New Roman" w:hAnsi="Times New Roman"/>
          <w:sz w:val="26"/>
          <w:szCs w:val="26"/>
        </w:rPr>
        <w:t xml:space="preserve"> тыс. 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0774FE">
        <w:rPr>
          <w:rFonts w:ascii="Times New Roman" w:hAnsi="Times New Roman"/>
          <w:sz w:val="26"/>
          <w:szCs w:val="26"/>
        </w:rPr>
        <w:t>%.</w:t>
      </w:r>
    </w:p>
    <w:p w:rsidR="00404E95" w:rsidRPr="000774FE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 w:rsidRPr="000774FE">
        <w:rPr>
          <w:rFonts w:ascii="Times New Roman" w:hAnsi="Times New Roman"/>
          <w:sz w:val="26"/>
          <w:szCs w:val="26"/>
        </w:rPr>
        <w:t xml:space="preserve"> - </w:t>
      </w:r>
      <w:r>
        <w:rPr>
          <w:rFonts w:ascii="Times New Roman" w:hAnsi="Times New Roman"/>
          <w:sz w:val="26"/>
          <w:szCs w:val="26"/>
        </w:rPr>
        <w:t>о</w:t>
      </w:r>
      <w:r w:rsidRPr="000774FE">
        <w:rPr>
          <w:rFonts w:ascii="Times New Roman" w:hAnsi="Times New Roman"/>
          <w:sz w:val="26"/>
          <w:szCs w:val="26"/>
        </w:rPr>
        <w:t xml:space="preserve">рганизация и проведение культурно-массовых мероприятий посвященных истории запланированы средства в сумме </w:t>
      </w:r>
      <w:r>
        <w:rPr>
          <w:rFonts w:ascii="Times New Roman" w:hAnsi="Times New Roman"/>
          <w:sz w:val="26"/>
          <w:szCs w:val="26"/>
        </w:rPr>
        <w:t>97,0</w:t>
      </w:r>
      <w:r w:rsidRPr="000774FE">
        <w:rPr>
          <w:rFonts w:ascii="Times New Roman" w:hAnsi="Times New Roman"/>
          <w:sz w:val="26"/>
          <w:szCs w:val="26"/>
        </w:rPr>
        <w:t xml:space="preserve"> тыс.  рублей, фактически профинансировано </w:t>
      </w:r>
      <w:r>
        <w:rPr>
          <w:rFonts w:ascii="Times New Roman" w:hAnsi="Times New Roman"/>
          <w:sz w:val="26"/>
          <w:szCs w:val="26"/>
        </w:rPr>
        <w:t>97,0</w:t>
      </w:r>
      <w:r w:rsidRPr="000774FE">
        <w:rPr>
          <w:rFonts w:ascii="Times New Roman" w:hAnsi="Times New Roman"/>
          <w:sz w:val="26"/>
          <w:szCs w:val="26"/>
        </w:rPr>
        <w:t xml:space="preserve"> тыс. 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0774FE">
        <w:rPr>
          <w:rFonts w:ascii="Times New Roman" w:hAnsi="Times New Roman"/>
          <w:sz w:val="26"/>
          <w:szCs w:val="26"/>
        </w:rPr>
        <w:t>%.</w:t>
      </w:r>
    </w:p>
    <w:p w:rsidR="00404E95" w:rsidRPr="000774FE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 w:rsidRPr="000774FE">
        <w:rPr>
          <w:rFonts w:ascii="Times New Roman" w:hAnsi="Times New Roman"/>
          <w:sz w:val="26"/>
          <w:szCs w:val="26"/>
        </w:rPr>
        <w:t xml:space="preserve">        -   </w:t>
      </w:r>
      <w:r>
        <w:rPr>
          <w:rFonts w:ascii="Times New Roman" w:hAnsi="Times New Roman"/>
          <w:sz w:val="26"/>
          <w:szCs w:val="26"/>
        </w:rPr>
        <w:t>о</w:t>
      </w:r>
      <w:r w:rsidRPr="000774FE">
        <w:rPr>
          <w:rFonts w:ascii="Times New Roman" w:hAnsi="Times New Roman"/>
          <w:sz w:val="26"/>
          <w:szCs w:val="26"/>
        </w:rPr>
        <w:t xml:space="preserve">плата стоимости проезда в отпуск в соответствии с законодательством составила </w:t>
      </w:r>
      <w:r>
        <w:rPr>
          <w:rFonts w:ascii="Times New Roman" w:hAnsi="Times New Roman"/>
          <w:sz w:val="26"/>
          <w:szCs w:val="26"/>
        </w:rPr>
        <w:t>139,1</w:t>
      </w:r>
      <w:r w:rsidRPr="000774FE">
        <w:rPr>
          <w:rFonts w:ascii="Times New Roman" w:hAnsi="Times New Roman"/>
          <w:sz w:val="26"/>
          <w:szCs w:val="26"/>
        </w:rPr>
        <w:t xml:space="preserve"> тыс.  рублей, финансирование составило </w:t>
      </w:r>
      <w:r>
        <w:rPr>
          <w:rFonts w:ascii="Times New Roman" w:hAnsi="Times New Roman"/>
          <w:sz w:val="26"/>
          <w:szCs w:val="26"/>
        </w:rPr>
        <w:t>139,1</w:t>
      </w:r>
      <w:r w:rsidRPr="000774FE">
        <w:rPr>
          <w:rFonts w:ascii="Times New Roman" w:hAnsi="Times New Roman"/>
          <w:sz w:val="26"/>
          <w:szCs w:val="26"/>
        </w:rPr>
        <w:t xml:space="preserve"> тыс.  рублей. Освоение средств составляет 100%.</w:t>
      </w:r>
    </w:p>
    <w:p w:rsidR="00404E95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</w:t>
      </w:r>
    </w:p>
    <w:p w:rsidR="00404E95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Достигнуты следующие показатели:</w:t>
      </w:r>
    </w:p>
    <w:p w:rsidR="00404E95" w:rsidRPr="000774FE" w:rsidRDefault="00404E95" w:rsidP="00404E95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</w:p>
    <w:tbl>
      <w:tblPr>
        <w:tblW w:w="9920" w:type="dxa"/>
        <w:tblInd w:w="93" w:type="dxa"/>
        <w:tblLook w:val="04A0"/>
      </w:tblPr>
      <w:tblGrid>
        <w:gridCol w:w="933"/>
        <w:gridCol w:w="15"/>
        <w:gridCol w:w="3904"/>
        <w:gridCol w:w="1502"/>
        <w:gridCol w:w="943"/>
        <w:gridCol w:w="1225"/>
        <w:gridCol w:w="1398"/>
      </w:tblGrid>
      <w:tr w:rsidR="00404E95" w:rsidRPr="00FE2F99" w:rsidTr="00162F40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E2F99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FE2F99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FE2F99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34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FE2F99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404E95" w:rsidRPr="00FE2F99" w:rsidTr="00162F40">
        <w:trPr>
          <w:trHeight w:val="276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3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</w:tr>
      <w:tr w:rsidR="00404E95" w:rsidRPr="00FE2F99" w:rsidTr="00162F40">
        <w:trPr>
          <w:trHeight w:val="675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404E95" w:rsidRPr="00FE2F99" w:rsidTr="00162F40">
        <w:trPr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 xml:space="preserve">Количество книговыдач 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экз.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524 333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</w:pPr>
            <w:r>
              <w:rPr>
                <w:sz w:val="22"/>
                <w:szCs w:val="22"/>
              </w:rPr>
              <w:t>532 805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</w:pPr>
            <w:r w:rsidRPr="00FE2F9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FE2F99">
              <w:rPr>
                <w:sz w:val="22"/>
                <w:szCs w:val="22"/>
              </w:rPr>
              <w:t>,0</w:t>
            </w:r>
          </w:p>
        </w:tc>
      </w:tr>
      <w:tr w:rsidR="00404E95" w:rsidRPr="00FE2F99" w:rsidTr="00162F4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чел.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185 144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</w:pPr>
            <w:r>
              <w:rPr>
                <w:sz w:val="22"/>
                <w:szCs w:val="22"/>
              </w:rPr>
              <w:t>185 246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</w:pPr>
            <w:r w:rsidRPr="00FE2F9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FE2F99">
              <w:rPr>
                <w:sz w:val="22"/>
                <w:szCs w:val="22"/>
              </w:rPr>
              <w:t>,0</w:t>
            </w:r>
          </w:p>
        </w:tc>
      </w:tr>
      <w:tr w:rsidR="00404E95" w:rsidRPr="00FE2F99" w:rsidTr="00162F4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Число посещений краеведческого музея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посещения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7100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</w:pPr>
            <w:r w:rsidRPr="00FE2F99">
              <w:rPr>
                <w:sz w:val="22"/>
                <w:szCs w:val="22"/>
              </w:rPr>
              <w:t>7100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</w:pPr>
            <w:r w:rsidRPr="00FE2F99">
              <w:rPr>
                <w:sz w:val="22"/>
                <w:szCs w:val="22"/>
              </w:rPr>
              <w:t>100,0</w:t>
            </w:r>
          </w:p>
        </w:tc>
      </w:tr>
      <w:tr w:rsidR="00404E95" w:rsidRPr="00FE2F99" w:rsidTr="00162F40">
        <w:trPr>
          <w:trHeight w:val="348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 xml:space="preserve">Число экскурсий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center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</w:pPr>
            <w:r w:rsidRPr="00FE2F9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jc w:val="right"/>
            </w:pPr>
            <w:r w:rsidRPr="00FE2F99">
              <w:rPr>
                <w:sz w:val="22"/>
                <w:szCs w:val="22"/>
              </w:rPr>
              <w:t>100,0</w:t>
            </w:r>
          </w:p>
        </w:tc>
      </w:tr>
    </w:tbl>
    <w:p w:rsidR="00404E95" w:rsidRPr="00FE2F99" w:rsidRDefault="00404E95" w:rsidP="00404E95">
      <w:pPr>
        <w:pStyle w:val="a7"/>
        <w:jc w:val="both"/>
        <w:rPr>
          <w:rFonts w:ascii="Times New Roman" w:hAnsi="Times New Roman"/>
        </w:rPr>
      </w:pPr>
    </w:p>
    <w:p w:rsidR="00404E95" w:rsidRDefault="00404E95" w:rsidP="00404E95">
      <w:pPr>
        <w:pStyle w:val="a7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BD65C2">
        <w:rPr>
          <w:rFonts w:ascii="Times New Roman" w:hAnsi="Times New Roman"/>
          <w:sz w:val="26"/>
          <w:szCs w:val="26"/>
        </w:rPr>
        <w:tab/>
      </w:r>
    </w:p>
    <w:p w:rsidR="00404E95" w:rsidRPr="00BD65C2" w:rsidRDefault="00404E95" w:rsidP="00404E95">
      <w:pPr>
        <w:pStyle w:val="a7"/>
        <w:ind w:firstLine="567"/>
        <w:jc w:val="both"/>
        <w:outlineLvl w:val="0"/>
        <w:rPr>
          <w:rFonts w:ascii="Times New Roman" w:hAnsi="Times New Roman"/>
          <w:i/>
          <w:sz w:val="26"/>
          <w:szCs w:val="26"/>
        </w:rPr>
      </w:pPr>
      <w:r w:rsidRPr="00BD65C2">
        <w:rPr>
          <w:rFonts w:ascii="Times New Roman" w:hAnsi="Times New Roman"/>
          <w:i/>
          <w:sz w:val="26"/>
          <w:szCs w:val="26"/>
        </w:rPr>
        <w:lastRenderedPageBreak/>
        <w:t>Подпрограмма 2 «Искусство и народное творчество»</w:t>
      </w:r>
    </w:p>
    <w:p w:rsidR="00404E95" w:rsidRDefault="00404E95" w:rsidP="00404E95">
      <w:pPr>
        <w:pStyle w:val="a7"/>
        <w:ind w:firstLine="810"/>
        <w:jc w:val="both"/>
      </w:pPr>
      <w:r w:rsidRPr="00BD65C2">
        <w:rPr>
          <w:rFonts w:ascii="Times New Roman" w:hAnsi="Times New Roman"/>
          <w:sz w:val="26"/>
          <w:szCs w:val="26"/>
        </w:rPr>
        <w:tab/>
        <w:t>Цель подпрограммы: Обеспечение доступа населения района к культурным благам и участию в культурной жизни;</w:t>
      </w:r>
      <w:r w:rsidRPr="00563B14">
        <w:t xml:space="preserve"> </w:t>
      </w:r>
    </w:p>
    <w:p w:rsidR="00404E95" w:rsidRPr="00563B14" w:rsidRDefault="00404E95" w:rsidP="00404E95">
      <w:pPr>
        <w:pStyle w:val="a7"/>
        <w:ind w:firstLine="810"/>
        <w:jc w:val="both"/>
        <w:rPr>
          <w:rFonts w:ascii="Times New Roman" w:hAnsi="Times New Roman"/>
          <w:sz w:val="26"/>
          <w:szCs w:val="26"/>
        </w:rPr>
      </w:pPr>
      <w:r w:rsidRPr="00563B14">
        <w:rPr>
          <w:rFonts w:ascii="Times New Roman" w:hAnsi="Times New Roman"/>
          <w:sz w:val="26"/>
          <w:szCs w:val="26"/>
        </w:rPr>
        <w:t>По да</w:t>
      </w:r>
      <w:r>
        <w:rPr>
          <w:rFonts w:ascii="Times New Roman" w:hAnsi="Times New Roman"/>
          <w:sz w:val="26"/>
          <w:szCs w:val="26"/>
        </w:rPr>
        <w:t>н</w:t>
      </w:r>
      <w:r w:rsidRPr="00563B14">
        <w:rPr>
          <w:rFonts w:ascii="Times New Roman" w:hAnsi="Times New Roman"/>
          <w:sz w:val="26"/>
          <w:szCs w:val="26"/>
        </w:rPr>
        <w:t>ной</w:t>
      </w:r>
      <w:r w:rsidRPr="00563B14">
        <w:rPr>
          <w:rFonts w:ascii="Times New Roman" w:hAnsi="Times New Roman"/>
          <w:sz w:val="26"/>
          <w:szCs w:val="26"/>
        </w:rPr>
        <w:tab/>
        <w:t xml:space="preserve"> подпрограмме предусмотрено в бюджете </w:t>
      </w:r>
      <w:r>
        <w:rPr>
          <w:rFonts w:ascii="Times New Roman" w:hAnsi="Times New Roman"/>
          <w:sz w:val="26"/>
          <w:szCs w:val="26"/>
        </w:rPr>
        <w:t>96 656,9</w:t>
      </w:r>
      <w:r w:rsidRPr="00AC20CD">
        <w:rPr>
          <w:rFonts w:ascii="Times New Roman" w:hAnsi="Times New Roman"/>
          <w:sz w:val="26"/>
          <w:szCs w:val="26"/>
        </w:rPr>
        <w:t xml:space="preserve"> тыс. рублей освоено </w:t>
      </w:r>
      <w:r>
        <w:rPr>
          <w:rFonts w:ascii="Times New Roman" w:hAnsi="Times New Roman"/>
          <w:sz w:val="26"/>
          <w:szCs w:val="26"/>
        </w:rPr>
        <w:t>96 654,6</w:t>
      </w:r>
      <w:r w:rsidRPr="00AC20CD">
        <w:rPr>
          <w:rFonts w:ascii="Times New Roman" w:hAnsi="Times New Roman"/>
          <w:sz w:val="26"/>
          <w:szCs w:val="26"/>
        </w:rPr>
        <w:t xml:space="preserve"> тыс. рублей или </w:t>
      </w:r>
      <w:r>
        <w:rPr>
          <w:rFonts w:ascii="Times New Roman" w:hAnsi="Times New Roman"/>
          <w:sz w:val="26"/>
          <w:szCs w:val="26"/>
        </w:rPr>
        <w:t>100</w:t>
      </w:r>
      <w:r w:rsidRPr="00AC20CD">
        <w:rPr>
          <w:rFonts w:ascii="Times New Roman" w:hAnsi="Times New Roman"/>
          <w:sz w:val="26"/>
          <w:szCs w:val="26"/>
        </w:rPr>
        <w:t>%, из них:</w:t>
      </w:r>
    </w:p>
    <w:p w:rsidR="00404E95" w:rsidRPr="002A00E8" w:rsidRDefault="00404E95" w:rsidP="00404E95">
      <w:pPr>
        <w:pStyle w:val="a7"/>
        <w:ind w:firstLine="810"/>
        <w:jc w:val="both"/>
        <w:rPr>
          <w:rFonts w:ascii="Times New Roman" w:hAnsi="Times New Roman"/>
          <w:sz w:val="26"/>
          <w:szCs w:val="26"/>
        </w:rPr>
      </w:pPr>
      <w:r w:rsidRPr="002A00E8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о</w:t>
      </w:r>
      <w:r w:rsidRPr="002A00E8">
        <w:rPr>
          <w:rFonts w:ascii="Times New Roman" w:hAnsi="Times New Roman"/>
          <w:sz w:val="26"/>
          <w:szCs w:val="26"/>
        </w:rPr>
        <w:t xml:space="preserve">беспечение деятельности (оказание услуг) подведомственных учреждений были запланированы средства в сумме </w:t>
      </w:r>
      <w:r>
        <w:rPr>
          <w:rFonts w:ascii="Times New Roman" w:hAnsi="Times New Roman"/>
          <w:sz w:val="26"/>
          <w:szCs w:val="26"/>
        </w:rPr>
        <w:t xml:space="preserve">92 510,6 </w:t>
      </w:r>
      <w:r w:rsidRPr="002A00E8">
        <w:rPr>
          <w:rFonts w:ascii="Times New Roman" w:hAnsi="Times New Roman"/>
          <w:sz w:val="26"/>
          <w:szCs w:val="26"/>
        </w:rPr>
        <w:t xml:space="preserve">тыс.  рублей, фактически профинансировано </w:t>
      </w:r>
      <w:r>
        <w:rPr>
          <w:rFonts w:ascii="Times New Roman" w:hAnsi="Times New Roman"/>
          <w:sz w:val="26"/>
          <w:szCs w:val="26"/>
        </w:rPr>
        <w:t xml:space="preserve">92 510,6 </w:t>
      </w:r>
      <w:r w:rsidRPr="002A00E8">
        <w:rPr>
          <w:rFonts w:ascii="Times New Roman" w:hAnsi="Times New Roman"/>
          <w:sz w:val="26"/>
          <w:szCs w:val="26"/>
        </w:rPr>
        <w:t xml:space="preserve">тыс. 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2A00E8">
        <w:rPr>
          <w:rFonts w:ascii="Times New Roman" w:hAnsi="Times New Roman"/>
          <w:sz w:val="26"/>
          <w:szCs w:val="26"/>
        </w:rPr>
        <w:t>%.</w:t>
      </w:r>
    </w:p>
    <w:p w:rsidR="00404E95" w:rsidRPr="002A00E8" w:rsidRDefault="00404E95" w:rsidP="00404E95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2A00E8">
        <w:rPr>
          <w:rFonts w:ascii="Times New Roman" w:hAnsi="Times New Roman"/>
          <w:sz w:val="26"/>
          <w:szCs w:val="26"/>
        </w:rPr>
        <w:t xml:space="preserve"> - на проведение районных мероприятий, фестивалей, выставок, конкурсов были запланированы средства в сумме </w:t>
      </w:r>
      <w:r>
        <w:rPr>
          <w:rFonts w:ascii="Times New Roman" w:hAnsi="Times New Roman"/>
          <w:sz w:val="26"/>
          <w:szCs w:val="26"/>
        </w:rPr>
        <w:t>3 273,3</w:t>
      </w:r>
      <w:r w:rsidRPr="002A00E8">
        <w:rPr>
          <w:rFonts w:ascii="Times New Roman" w:hAnsi="Times New Roman"/>
          <w:sz w:val="26"/>
          <w:szCs w:val="26"/>
        </w:rPr>
        <w:t xml:space="preserve"> тыс.  рублей, фактически профинансировано </w:t>
      </w:r>
      <w:r>
        <w:rPr>
          <w:rFonts w:ascii="Times New Roman" w:hAnsi="Times New Roman"/>
          <w:sz w:val="26"/>
          <w:szCs w:val="26"/>
        </w:rPr>
        <w:t>3 273,3</w:t>
      </w:r>
      <w:r w:rsidRPr="002A00E8">
        <w:rPr>
          <w:rFonts w:ascii="Times New Roman" w:hAnsi="Times New Roman"/>
          <w:sz w:val="26"/>
          <w:szCs w:val="26"/>
        </w:rPr>
        <w:t xml:space="preserve"> тыс.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2A00E8">
        <w:rPr>
          <w:rFonts w:ascii="Times New Roman" w:hAnsi="Times New Roman"/>
          <w:sz w:val="26"/>
          <w:szCs w:val="26"/>
        </w:rPr>
        <w:t>%.</w:t>
      </w:r>
    </w:p>
    <w:p w:rsidR="00404E95" w:rsidRDefault="00404E95" w:rsidP="00404E95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A00E8">
        <w:rPr>
          <w:rFonts w:ascii="Times New Roman" w:hAnsi="Times New Roman"/>
          <w:sz w:val="26"/>
          <w:szCs w:val="26"/>
        </w:rPr>
        <w:t xml:space="preserve">для оплаты стоимости проезда в отпуск в соответствии с законодательством были выделены средства в размере </w:t>
      </w:r>
      <w:r>
        <w:rPr>
          <w:rFonts w:ascii="Times New Roman" w:hAnsi="Times New Roman"/>
          <w:sz w:val="26"/>
          <w:szCs w:val="26"/>
        </w:rPr>
        <w:t>649,7</w:t>
      </w:r>
      <w:r w:rsidRPr="002A00E8">
        <w:rPr>
          <w:rFonts w:ascii="Times New Roman" w:hAnsi="Times New Roman"/>
          <w:sz w:val="26"/>
          <w:szCs w:val="26"/>
        </w:rPr>
        <w:t xml:space="preserve"> тыс.  рублей. Фактически профинансировано </w:t>
      </w:r>
      <w:r>
        <w:rPr>
          <w:rFonts w:ascii="Times New Roman" w:hAnsi="Times New Roman"/>
          <w:sz w:val="26"/>
          <w:szCs w:val="26"/>
        </w:rPr>
        <w:t>647,5</w:t>
      </w:r>
      <w:r w:rsidRPr="00AC20CD">
        <w:rPr>
          <w:rFonts w:ascii="Times New Roman" w:hAnsi="Times New Roman"/>
          <w:sz w:val="26"/>
          <w:szCs w:val="26"/>
        </w:rPr>
        <w:t xml:space="preserve"> тыс. рублей,  исполнение составляет </w:t>
      </w:r>
      <w:r>
        <w:rPr>
          <w:rFonts w:ascii="Times New Roman" w:hAnsi="Times New Roman"/>
          <w:sz w:val="26"/>
          <w:szCs w:val="26"/>
        </w:rPr>
        <w:t>99,6</w:t>
      </w:r>
      <w:r w:rsidRPr="00AC20CD">
        <w:rPr>
          <w:rFonts w:ascii="Times New Roman" w:hAnsi="Times New Roman"/>
          <w:sz w:val="26"/>
          <w:szCs w:val="26"/>
        </w:rPr>
        <w:t xml:space="preserve"> %. Не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20CD">
        <w:rPr>
          <w:rFonts w:ascii="Times New Roman" w:hAnsi="Times New Roman"/>
          <w:sz w:val="26"/>
          <w:szCs w:val="26"/>
        </w:rPr>
        <w:t>освоение в полном объеме выделенных средств, обусловлено экономией суммы на проезд.</w:t>
      </w:r>
    </w:p>
    <w:p w:rsidR="00404E95" w:rsidRPr="00AC20CD" w:rsidRDefault="00404E95" w:rsidP="00404E95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</w:p>
    <w:p w:rsidR="00404E95" w:rsidRPr="002A00E8" w:rsidRDefault="00404E95" w:rsidP="00404E95">
      <w:pPr>
        <w:pStyle w:val="a7"/>
        <w:ind w:firstLine="36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Достигнуты следующие показатели:</w:t>
      </w:r>
    </w:p>
    <w:tbl>
      <w:tblPr>
        <w:tblW w:w="9920" w:type="dxa"/>
        <w:tblInd w:w="93" w:type="dxa"/>
        <w:tblLayout w:type="fixed"/>
        <w:tblLook w:val="04A0"/>
      </w:tblPr>
      <w:tblGrid>
        <w:gridCol w:w="945"/>
        <w:gridCol w:w="15"/>
        <w:gridCol w:w="3970"/>
        <w:gridCol w:w="1509"/>
        <w:gridCol w:w="1081"/>
        <w:gridCol w:w="1260"/>
        <w:gridCol w:w="1140"/>
      </w:tblGrid>
      <w:tr w:rsidR="00404E95" w:rsidRPr="000774FE" w:rsidTr="00162F40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E2F99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FE2F99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FE2F99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34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FE2F99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404E95" w:rsidRPr="000774FE" w:rsidTr="00162F40">
        <w:trPr>
          <w:trHeight w:val="276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3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</w:tr>
      <w:tr w:rsidR="00404E95" w:rsidRPr="000774FE" w:rsidTr="00162F40">
        <w:trPr>
          <w:trHeight w:val="675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FE2F99" w:rsidRDefault="00404E95" w:rsidP="00162F40">
            <w:pPr>
              <w:rPr>
                <w:b/>
                <w:bCs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FE2F99" w:rsidRDefault="00404E95" w:rsidP="00162F40">
            <w:pPr>
              <w:jc w:val="center"/>
              <w:rPr>
                <w:b/>
                <w:bCs/>
              </w:rPr>
            </w:pPr>
            <w:r w:rsidRPr="00FE2F99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404E95" w:rsidRPr="00563B14" w:rsidTr="00162F40">
        <w:trPr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E95" w:rsidRPr="00FE2F99" w:rsidRDefault="00404E95" w:rsidP="00162F40">
            <w:pPr>
              <w:jc w:val="center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95" w:rsidRPr="00FE2F99" w:rsidRDefault="00404E95" w:rsidP="00162F40">
            <w:pPr>
              <w:jc w:val="center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561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107,0</w:t>
            </w:r>
          </w:p>
        </w:tc>
      </w:tr>
      <w:tr w:rsidR="00404E95" w:rsidRPr="00563B14" w:rsidTr="00162F40">
        <w:trPr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E95" w:rsidRPr="00FE2F99" w:rsidRDefault="00404E95" w:rsidP="00162F40">
            <w:pPr>
              <w:jc w:val="center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количество клубных формирований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95" w:rsidRPr="00FE2F99" w:rsidRDefault="00404E95" w:rsidP="00162F40">
            <w:pPr>
              <w:jc w:val="center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357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FE2F99">
              <w:rPr>
                <w:sz w:val="22"/>
                <w:szCs w:val="22"/>
              </w:rPr>
              <w:t>,0</w:t>
            </w:r>
          </w:p>
        </w:tc>
      </w:tr>
      <w:tr w:rsidR="00404E95" w:rsidRPr="00563B14" w:rsidTr="00162F40">
        <w:trPr>
          <w:trHeight w:val="51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E95" w:rsidRPr="00FE2F99" w:rsidRDefault="00404E95" w:rsidP="00162F40">
            <w:pPr>
              <w:jc w:val="center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95" w:rsidRPr="00FE2F99" w:rsidRDefault="00404E95" w:rsidP="00162F40">
            <w:pPr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 xml:space="preserve">Число посетителей культурно </w:t>
            </w:r>
            <w:proofErr w:type="spellStart"/>
            <w:r w:rsidRPr="00FE2F99">
              <w:rPr>
                <w:color w:val="000000"/>
                <w:sz w:val="22"/>
                <w:szCs w:val="22"/>
              </w:rPr>
              <w:t>досуговых</w:t>
            </w:r>
            <w:proofErr w:type="spellEnd"/>
            <w:r w:rsidRPr="00FE2F99">
              <w:rPr>
                <w:color w:val="000000"/>
                <w:sz w:val="22"/>
                <w:szCs w:val="22"/>
              </w:rPr>
              <w:t xml:space="preserve"> мероприятий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95" w:rsidRPr="00FE2F99" w:rsidRDefault="00404E95" w:rsidP="00162F40">
            <w:pPr>
              <w:jc w:val="center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 xml:space="preserve">273 </w:t>
            </w:r>
            <w:r>
              <w:rPr>
                <w:sz w:val="22"/>
                <w:szCs w:val="22"/>
              </w:rPr>
              <w:t>436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 xml:space="preserve">300 </w:t>
            </w:r>
            <w:r>
              <w:rPr>
                <w:sz w:val="22"/>
                <w:szCs w:val="22"/>
              </w:rPr>
              <w:t>512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110,0</w:t>
            </w:r>
          </w:p>
        </w:tc>
      </w:tr>
      <w:tr w:rsidR="00404E95" w:rsidRPr="00563B14" w:rsidTr="00162F40">
        <w:trPr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04E95" w:rsidRPr="00FE2F99" w:rsidRDefault="00404E95" w:rsidP="00162F40">
            <w:pPr>
              <w:jc w:val="center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4E95" w:rsidRPr="00FE2F99" w:rsidRDefault="00404E95" w:rsidP="00162F40">
            <w:pPr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 xml:space="preserve">Число участников  клубных формирований 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95" w:rsidRPr="00FE2F99" w:rsidRDefault="00404E95" w:rsidP="00162F40">
            <w:pPr>
              <w:jc w:val="center"/>
              <w:rPr>
                <w:color w:val="000000"/>
              </w:rPr>
            </w:pPr>
            <w:r w:rsidRPr="00FE2F99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>
              <w:rPr>
                <w:sz w:val="22"/>
                <w:szCs w:val="22"/>
              </w:rPr>
              <w:t>5143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E95" w:rsidRPr="00FE2F99" w:rsidRDefault="00404E95" w:rsidP="00162F40">
            <w:pPr>
              <w:jc w:val="center"/>
            </w:pPr>
            <w:r w:rsidRPr="00FE2F9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  <w:r w:rsidRPr="00FE2F99">
              <w:rPr>
                <w:sz w:val="22"/>
                <w:szCs w:val="22"/>
              </w:rPr>
              <w:t>,0</w:t>
            </w:r>
          </w:p>
        </w:tc>
      </w:tr>
      <w:tr w:rsidR="00404E95" w:rsidRPr="00563B14" w:rsidTr="00162F40">
        <w:trPr>
          <w:trHeight w:val="142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E95" w:rsidRDefault="00404E95" w:rsidP="00162F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Default="00404E95" w:rsidP="00162F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Default="00404E95" w:rsidP="00162F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95" w:rsidRDefault="00404E95" w:rsidP="00162F4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95" w:rsidRDefault="00404E95" w:rsidP="00162F4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Default="00404E95" w:rsidP="00162F40">
            <w:pPr>
              <w:jc w:val="right"/>
              <w:rPr>
                <w:sz w:val="20"/>
                <w:szCs w:val="20"/>
              </w:rPr>
            </w:pPr>
          </w:p>
        </w:tc>
      </w:tr>
    </w:tbl>
    <w:p w:rsidR="00404E95" w:rsidRPr="00BD65C2" w:rsidRDefault="00404E95" w:rsidP="00404E95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04E95" w:rsidRPr="00BD65C2" w:rsidRDefault="00404E95" w:rsidP="00404E95">
      <w:pPr>
        <w:pStyle w:val="a7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BD65C2">
        <w:rPr>
          <w:rFonts w:ascii="Times New Roman" w:hAnsi="Times New Roman"/>
          <w:i/>
          <w:sz w:val="26"/>
          <w:szCs w:val="26"/>
        </w:rPr>
        <w:t>Подпрограмма 3 «Обеспечение условий реализации программы и прочие мероприятия»</w:t>
      </w:r>
    </w:p>
    <w:p w:rsidR="00404E95" w:rsidRDefault="00404E95" w:rsidP="00404E95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BD65C2">
        <w:rPr>
          <w:rFonts w:ascii="Times New Roman" w:hAnsi="Times New Roman"/>
          <w:sz w:val="26"/>
          <w:szCs w:val="26"/>
        </w:rPr>
        <w:t>Цель подпрограммы: Создание условий для устойчивого развития отрасли «Культура» в районе.</w:t>
      </w:r>
    </w:p>
    <w:p w:rsidR="00404E95" w:rsidRDefault="00404E95" w:rsidP="00404E95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целом по подпрограмме выделено из бюджета 141 641,1 тыс. рублей освоено 141 471,9 тыс. рублей или 99,9%, из них:</w:t>
      </w:r>
    </w:p>
    <w:p w:rsidR="00404E95" w:rsidRPr="00E56ECD" w:rsidRDefault="00404E95" w:rsidP="00404E95">
      <w:pPr>
        <w:pStyle w:val="a7"/>
        <w:tabs>
          <w:tab w:val="num" w:pos="18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E56ECD">
        <w:rPr>
          <w:rFonts w:ascii="Times New Roman" w:hAnsi="Times New Roman"/>
          <w:sz w:val="26"/>
          <w:szCs w:val="26"/>
        </w:rPr>
        <w:t xml:space="preserve">- на развитие системы дополнительного образования в области культуры на выполнение муниципального задания  было запланировано </w:t>
      </w:r>
      <w:r>
        <w:rPr>
          <w:rFonts w:ascii="Times New Roman" w:hAnsi="Times New Roman"/>
          <w:sz w:val="26"/>
          <w:szCs w:val="26"/>
        </w:rPr>
        <w:t>48 624,2</w:t>
      </w:r>
      <w:r w:rsidRPr="00E56ECD">
        <w:rPr>
          <w:rFonts w:ascii="Times New Roman" w:hAnsi="Times New Roman"/>
          <w:sz w:val="26"/>
          <w:szCs w:val="26"/>
        </w:rPr>
        <w:t xml:space="preserve"> тыс.  рублей. Фактически профинансировано </w:t>
      </w:r>
      <w:r>
        <w:rPr>
          <w:rFonts w:ascii="Times New Roman" w:hAnsi="Times New Roman"/>
          <w:sz w:val="26"/>
          <w:szCs w:val="26"/>
        </w:rPr>
        <w:t>48 624,2</w:t>
      </w:r>
      <w:r w:rsidRPr="00E56ECD">
        <w:rPr>
          <w:rFonts w:ascii="Times New Roman" w:hAnsi="Times New Roman"/>
          <w:sz w:val="26"/>
          <w:szCs w:val="26"/>
        </w:rPr>
        <w:t xml:space="preserve"> тыс. 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E56ECD">
        <w:rPr>
          <w:rFonts w:ascii="Times New Roman" w:hAnsi="Times New Roman"/>
          <w:sz w:val="26"/>
          <w:szCs w:val="26"/>
        </w:rPr>
        <w:t>%.</w:t>
      </w:r>
    </w:p>
    <w:p w:rsidR="00404E95" w:rsidRDefault="00404E95" w:rsidP="00404E95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E56ECD">
        <w:rPr>
          <w:rFonts w:ascii="Times New Roman" w:hAnsi="Times New Roman"/>
          <w:sz w:val="26"/>
          <w:szCs w:val="26"/>
        </w:rPr>
        <w:t xml:space="preserve">-  </w:t>
      </w:r>
      <w:r>
        <w:rPr>
          <w:rFonts w:ascii="Times New Roman" w:hAnsi="Times New Roman"/>
          <w:sz w:val="26"/>
          <w:szCs w:val="26"/>
        </w:rPr>
        <w:t>н</w:t>
      </w:r>
      <w:r w:rsidRPr="00E56ECD">
        <w:rPr>
          <w:rFonts w:ascii="Times New Roman" w:hAnsi="Times New Roman"/>
          <w:sz w:val="26"/>
          <w:szCs w:val="26"/>
        </w:rPr>
        <w:t xml:space="preserve">а оплату стоимости проезда в отпуск в соответствии с законодательством были выделены средства в размере </w:t>
      </w:r>
      <w:r>
        <w:rPr>
          <w:rFonts w:ascii="Times New Roman" w:hAnsi="Times New Roman"/>
          <w:sz w:val="26"/>
          <w:szCs w:val="26"/>
        </w:rPr>
        <w:t>816,5</w:t>
      </w:r>
      <w:r w:rsidRPr="00E56ECD">
        <w:rPr>
          <w:rFonts w:ascii="Times New Roman" w:hAnsi="Times New Roman"/>
          <w:sz w:val="26"/>
          <w:szCs w:val="26"/>
        </w:rPr>
        <w:t xml:space="preserve"> тыс.  рублей. Фактически профинансировано </w:t>
      </w:r>
      <w:r>
        <w:rPr>
          <w:rFonts w:ascii="Times New Roman" w:hAnsi="Times New Roman"/>
          <w:sz w:val="26"/>
          <w:szCs w:val="26"/>
        </w:rPr>
        <w:t xml:space="preserve">810,5 </w:t>
      </w:r>
      <w:r w:rsidRPr="00E56ECD">
        <w:rPr>
          <w:rFonts w:ascii="Times New Roman" w:hAnsi="Times New Roman"/>
          <w:sz w:val="26"/>
          <w:szCs w:val="26"/>
        </w:rPr>
        <w:t xml:space="preserve">тыс. 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99</w:t>
      </w:r>
      <w:r w:rsidRPr="00E56ECD">
        <w:rPr>
          <w:rFonts w:ascii="Times New Roman" w:hAnsi="Times New Roman"/>
          <w:sz w:val="26"/>
          <w:szCs w:val="26"/>
        </w:rPr>
        <w:t>%.</w:t>
      </w:r>
      <w:r w:rsidRPr="00440685">
        <w:rPr>
          <w:rFonts w:ascii="Times New Roman" w:hAnsi="Times New Roman"/>
          <w:sz w:val="26"/>
          <w:szCs w:val="26"/>
        </w:rPr>
        <w:t xml:space="preserve"> </w:t>
      </w:r>
      <w:r w:rsidRPr="00AC20CD">
        <w:rPr>
          <w:rFonts w:ascii="Times New Roman" w:hAnsi="Times New Roman"/>
          <w:sz w:val="26"/>
          <w:szCs w:val="26"/>
        </w:rPr>
        <w:t>Не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20CD">
        <w:rPr>
          <w:rFonts w:ascii="Times New Roman" w:hAnsi="Times New Roman"/>
          <w:sz w:val="26"/>
          <w:szCs w:val="26"/>
        </w:rPr>
        <w:t>освоение в полном объеме выделенных средств, обусловлено экономией суммы на проезд.</w:t>
      </w:r>
    </w:p>
    <w:p w:rsidR="00404E95" w:rsidRDefault="00404E95" w:rsidP="00404E95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</w:p>
    <w:p w:rsidR="00404E95" w:rsidRPr="00E56ECD" w:rsidRDefault="00404E95" w:rsidP="00404E95">
      <w:pPr>
        <w:pStyle w:val="a7"/>
        <w:ind w:firstLine="36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Достигнуты следующие показатели:</w:t>
      </w:r>
    </w:p>
    <w:tbl>
      <w:tblPr>
        <w:tblW w:w="9371" w:type="dxa"/>
        <w:tblInd w:w="93" w:type="dxa"/>
        <w:tblLayout w:type="fixed"/>
        <w:tblLook w:val="04A0"/>
      </w:tblPr>
      <w:tblGrid>
        <w:gridCol w:w="724"/>
        <w:gridCol w:w="2835"/>
        <w:gridCol w:w="1134"/>
        <w:gridCol w:w="1843"/>
        <w:gridCol w:w="1417"/>
        <w:gridCol w:w="1418"/>
      </w:tblGrid>
      <w:tr w:rsidR="00404E95" w:rsidRPr="00B31DE0" w:rsidTr="00162F40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812C9D" w:rsidRDefault="00404E95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12C9D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12C9D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812C9D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812C9D" w:rsidRDefault="00404E95" w:rsidP="00162F40">
            <w:pPr>
              <w:ind w:right="457"/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812C9D" w:rsidRDefault="00404E95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812C9D" w:rsidRDefault="00404E95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812C9D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404E95" w:rsidRPr="00B31DE0" w:rsidTr="00162F40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812C9D" w:rsidRDefault="00404E95" w:rsidP="00162F40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812C9D" w:rsidRDefault="00404E95" w:rsidP="00162F40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812C9D" w:rsidRDefault="00404E95" w:rsidP="00162F40">
            <w:pPr>
              <w:rPr>
                <w:b/>
                <w:bCs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812C9D" w:rsidRDefault="00404E95" w:rsidP="00162F40">
            <w:pPr>
              <w:rPr>
                <w:b/>
                <w:bCs/>
              </w:rPr>
            </w:pPr>
          </w:p>
        </w:tc>
      </w:tr>
      <w:tr w:rsidR="00404E95" w:rsidRPr="00B31DE0" w:rsidTr="00162F40">
        <w:trPr>
          <w:trHeight w:val="67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812C9D" w:rsidRDefault="00404E95" w:rsidP="00162F40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812C9D" w:rsidRDefault="00404E95" w:rsidP="00162F40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E95" w:rsidRPr="00812C9D" w:rsidRDefault="00404E95" w:rsidP="00162F40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812C9D" w:rsidRDefault="00404E95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812C9D" w:rsidRDefault="00404E95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E95" w:rsidRPr="00812C9D" w:rsidRDefault="00404E95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404E95" w:rsidRPr="00B31DE0" w:rsidTr="00162F40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pPr>
              <w:jc w:val="center"/>
            </w:pPr>
            <w:r w:rsidRPr="00812C9D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r w:rsidRPr="00812C9D">
              <w:rPr>
                <w:sz w:val="22"/>
                <w:szCs w:val="22"/>
              </w:rPr>
              <w:t>Число обучающихся, ставших участниками районных конкурсов и фестивалей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pPr>
              <w:jc w:val="center"/>
            </w:pPr>
            <w:r w:rsidRPr="00812C9D">
              <w:rPr>
                <w:sz w:val="22"/>
                <w:szCs w:val="22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95" w:rsidRPr="00812C9D" w:rsidRDefault="00404E95" w:rsidP="00162F40">
            <w:pPr>
              <w:jc w:val="right"/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95" w:rsidRPr="00812C9D" w:rsidRDefault="00404E95" w:rsidP="00162F40">
            <w:pPr>
              <w:jc w:val="right"/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pPr>
              <w:jc w:val="right"/>
            </w:pPr>
            <w:r w:rsidRPr="00812C9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812C9D">
              <w:rPr>
                <w:sz w:val="22"/>
                <w:szCs w:val="22"/>
              </w:rPr>
              <w:t>,0</w:t>
            </w:r>
          </w:p>
        </w:tc>
      </w:tr>
      <w:tr w:rsidR="00404E95" w:rsidRPr="00B31DE0" w:rsidTr="00162F40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pPr>
              <w:jc w:val="center"/>
            </w:pPr>
            <w:r w:rsidRPr="00812C9D">
              <w:rPr>
                <w:sz w:val="22"/>
                <w:szCs w:val="22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r w:rsidRPr="00812C9D">
              <w:rPr>
                <w:sz w:val="22"/>
                <w:szCs w:val="22"/>
              </w:rPr>
              <w:t>Доведение до выпуска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pPr>
              <w:jc w:val="center"/>
            </w:pPr>
            <w:r w:rsidRPr="00812C9D"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95" w:rsidRPr="00812C9D" w:rsidRDefault="00404E95" w:rsidP="00162F40">
            <w:pPr>
              <w:jc w:val="right"/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95" w:rsidRPr="00812C9D" w:rsidRDefault="00404E95" w:rsidP="00162F40">
            <w:pPr>
              <w:jc w:val="right"/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pPr>
              <w:jc w:val="right"/>
            </w:pPr>
            <w:r w:rsidRPr="00812C9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812C9D">
              <w:rPr>
                <w:sz w:val="22"/>
                <w:szCs w:val="22"/>
              </w:rPr>
              <w:t>,0</w:t>
            </w:r>
          </w:p>
        </w:tc>
      </w:tr>
      <w:tr w:rsidR="00404E95" w:rsidRPr="00B31DE0" w:rsidTr="00162F40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pPr>
              <w:jc w:val="center"/>
            </w:pPr>
            <w:r w:rsidRPr="00812C9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r w:rsidRPr="00812C9D">
              <w:rPr>
                <w:sz w:val="22"/>
                <w:szCs w:val="22"/>
              </w:rPr>
              <w:t xml:space="preserve">Число </w:t>
            </w:r>
            <w:proofErr w:type="spellStart"/>
            <w:proofErr w:type="gramStart"/>
            <w:r w:rsidRPr="00812C9D">
              <w:rPr>
                <w:sz w:val="22"/>
                <w:szCs w:val="22"/>
              </w:rPr>
              <w:t>человеко</w:t>
            </w:r>
            <w:proofErr w:type="spellEnd"/>
            <w:r w:rsidRPr="00812C9D">
              <w:rPr>
                <w:sz w:val="22"/>
                <w:szCs w:val="22"/>
              </w:rPr>
              <w:t>- часов</w:t>
            </w:r>
            <w:proofErr w:type="gramEnd"/>
            <w:r w:rsidRPr="00812C9D">
              <w:rPr>
                <w:sz w:val="22"/>
                <w:szCs w:val="22"/>
              </w:rPr>
              <w:t xml:space="preserve"> пребывания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pPr>
              <w:jc w:val="center"/>
            </w:pPr>
            <w:r w:rsidRPr="00812C9D">
              <w:rPr>
                <w:sz w:val="22"/>
                <w:szCs w:val="22"/>
              </w:rPr>
              <w:t>Чел. Час.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95" w:rsidRPr="00812C9D" w:rsidRDefault="00404E95" w:rsidP="00162F40">
            <w:pPr>
              <w:jc w:val="right"/>
            </w:pPr>
            <w:r>
              <w:rPr>
                <w:sz w:val="22"/>
                <w:szCs w:val="22"/>
              </w:rPr>
              <w:t>184 830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E95" w:rsidRPr="00812C9D" w:rsidRDefault="00404E95" w:rsidP="00162F40">
            <w:pPr>
              <w:jc w:val="right"/>
            </w:pPr>
            <w:r>
              <w:rPr>
                <w:sz w:val="22"/>
                <w:szCs w:val="22"/>
              </w:rPr>
              <w:t>177 126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E95" w:rsidRPr="00812C9D" w:rsidRDefault="00404E95" w:rsidP="00162F40">
            <w:pPr>
              <w:jc w:val="right"/>
            </w:pPr>
            <w:r w:rsidRPr="00812C9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</w:p>
        </w:tc>
      </w:tr>
    </w:tbl>
    <w:p w:rsidR="00404E95" w:rsidRPr="00334924" w:rsidRDefault="00404E95" w:rsidP="00404E95">
      <w:pPr>
        <w:pStyle w:val="a7"/>
        <w:ind w:firstLine="360"/>
        <w:jc w:val="both"/>
        <w:rPr>
          <w:rFonts w:ascii="Times New Roman" w:hAnsi="Times New Roman"/>
        </w:rPr>
      </w:pPr>
    </w:p>
    <w:p w:rsidR="00404E95" w:rsidRPr="00812C9D" w:rsidRDefault="00404E95" w:rsidP="00404E95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812C9D">
        <w:rPr>
          <w:rFonts w:ascii="Times New Roman" w:hAnsi="Times New Roman"/>
          <w:sz w:val="26"/>
          <w:szCs w:val="26"/>
        </w:rPr>
        <w:t xml:space="preserve">          - Приобретение основных средств и материальных запасов для осуществления видов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812C9D">
        <w:rPr>
          <w:rFonts w:ascii="Times New Roman" w:hAnsi="Times New Roman"/>
          <w:sz w:val="26"/>
          <w:szCs w:val="26"/>
        </w:rPr>
        <w:t>деятельности бюджетных учреждений культуры.</w:t>
      </w:r>
    </w:p>
    <w:p w:rsidR="00404E95" w:rsidRPr="00812C9D" w:rsidRDefault="00404E95" w:rsidP="00404E95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 w:rsidRPr="00812C9D">
        <w:rPr>
          <w:rFonts w:ascii="Times New Roman" w:hAnsi="Times New Roman"/>
          <w:sz w:val="26"/>
          <w:szCs w:val="26"/>
        </w:rPr>
        <w:t>В  201</w:t>
      </w:r>
      <w:r>
        <w:rPr>
          <w:rFonts w:ascii="Times New Roman" w:hAnsi="Times New Roman"/>
          <w:sz w:val="26"/>
          <w:szCs w:val="26"/>
        </w:rPr>
        <w:t>9</w:t>
      </w:r>
      <w:r w:rsidRPr="00812C9D">
        <w:rPr>
          <w:rFonts w:ascii="Times New Roman" w:hAnsi="Times New Roman"/>
          <w:sz w:val="26"/>
          <w:szCs w:val="26"/>
        </w:rPr>
        <w:t xml:space="preserve"> году на осуществление данного мероприятия было запланировано </w:t>
      </w:r>
      <w:r>
        <w:rPr>
          <w:rFonts w:ascii="Times New Roman" w:hAnsi="Times New Roman"/>
          <w:sz w:val="26"/>
          <w:szCs w:val="26"/>
        </w:rPr>
        <w:t>3 061,0</w:t>
      </w:r>
      <w:r w:rsidRPr="00812C9D">
        <w:rPr>
          <w:rFonts w:ascii="Times New Roman" w:hAnsi="Times New Roman"/>
          <w:sz w:val="26"/>
          <w:szCs w:val="26"/>
        </w:rPr>
        <w:t xml:space="preserve"> рублей. Фактически профинансировано </w:t>
      </w:r>
      <w:r>
        <w:rPr>
          <w:rFonts w:ascii="Times New Roman" w:hAnsi="Times New Roman"/>
          <w:sz w:val="26"/>
          <w:szCs w:val="26"/>
        </w:rPr>
        <w:t>3 061,0</w:t>
      </w:r>
      <w:r w:rsidRPr="00812C9D">
        <w:rPr>
          <w:rFonts w:ascii="Times New Roman" w:hAnsi="Times New Roman"/>
          <w:sz w:val="26"/>
          <w:szCs w:val="26"/>
        </w:rPr>
        <w:t> рублей. Освоение средств составляет 100%.</w:t>
      </w:r>
    </w:p>
    <w:p w:rsidR="00404E95" w:rsidRPr="00812C9D" w:rsidRDefault="00404E95" w:rsidP="00404E95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 w:rsidRPr="00812C9D">
        <w:rPr>
          <w:rFonts w:ascii="Times New Roman" w:hAnsi="Times New Roman"/>
          <w:sz w:val="26"/>
          <w:szCs w:val="26"/>
        </w:rPr>
        <w:t>- Капитальный ремонт и реконструкция зданий и помещений муниципальных учреждений культуры и образовательных учреждений культуры и образовательных учреждений в области культуры, выполнение мероприятий по повышению пожарной и террористической безопасности учреждений, осуществляемых в процессе капитального ремонта и реконструкции зданий и помещений. В  201</w:t>
      </w:r>
      <w:r>
        <w:rPr>
          <w:rFonts w:ascii="Times New Roman" w:hAnsi="Times New Roman"/>
          <w:sz w:val="26"/>
          <w:szCs w:val="26"/>
        </w:rPr>
        <w:t>9</w:t>
      </w:r>
      <w:r w:rsidRPr="00812C9D">
        <w:rPr>
          <w:rFonts w:ascii="Times New Roman" w:hAnsi="Times New Roman"/>
          <w:sz w:val="26"/>
          <w:szCs w:val="26"/>
        </w:rPr>
        <w:t xml:space="preserve"> году на осуществление данного мероприятия было запланировано </w:t>
      </w:r>
      <w:r>
        <w:rPr>
          <w:rFonts w:ascii="Times New Roman" w:hAnsi="Times New Roman"/>
          <w:sz w:val="26"/>
          <w:szCs w:val="26"/>
        </w:rPr>
        <w:t>700,0</w:t>
      </w:r>
      <w:r w:rsidRPr="00812C9D">
        <w:rPr>
          <w:rFonts w:ascii="Times New Roman" w:hAnsi="Times New Roman"/>
          <w:sz w:val="26"/>
          <w:szCs w:val="26"/>
        </w:rPr>
        <w:t xml:space="preserve"> рублей. Фактически профинансировано </w:t>
      </w:r>
      <w:r>
        <w:rPr>
          <w:rFonts w:ascii="Times New Roman" w:hAnsi="Times New Roman"/>
          <w:sz w:val="26"/>
          <w:szCs w:val="26"/>
        </w:rPr>
        <w:t>700,0</w:t>
      </w:r>
      <w:r w:rsidRPr="00812C9D">
        <w:rPr>
          <w:rFonts w:ascii="Times New Roman" w:hAnsi="Times New Roman"/>
          <w:sz w:val="26"/>
          <w:szCs w:val="26"/>
        </w:rPr>
        <w:t xml:space="preserve">  рублей. Освоение средств составляет 100%.</w:t>
      </w:r>
    </w:p>
    <w:p w:rsidR="00404E95" w:rsidRPr="00812C9D" w:rsidRDefault="00404E95" w:rsidP="00404E95">
      <w:pPr>
        <w:pStyle w:val="a7"/>
        <w:ind w:firstLine="360"/>
        <w:rPr>
          <w:rFonts w:ascii="Times New Roman" w:hAnsi="Times New Roman"/>
          <w:sz w:val="26"/>
          <w:szCs w:val="26"/>
        </w:rPr>
      </w:pPr>
      <w:r w:rsidRPr="00812C9D">
        <w:rPr>
          <w:rFonts w:ascii="Times New Roman" w:hAnsi="Times New Roman"/>
          <w:sz w:val="26"/>
          <w:szCs w:val="26"/>
        </w:rPr>
        <w:t xml:space="preserve"> </w:t>
      </w:r>
    </w:p>
    <w:p w:rsidR="00404E95" w:rsidRPr="00812C9D" w:rsidRDefault="00404E95" w:rsidP="00404E95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812C9D">
        <w:rPr>
          <w:rFonts w:ascii="Times New Roman" w:hAnsi="Times New Roman"/>
          <w:sz w:val="26"/>
          <w:szCs w:val="26"/>
        </w:rPr>
        <w:t>Выполнение функций в установленной сфере деятельности.</w:t>
      </w:r>
    </w:p>
    <w:p w:rsidR="00404E95" w:rsidRPr="00812C9D" w:rsidRDefault="00404E95" w:rsidP="00404E95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812C9D">
        <w:rPr>
          <w:rFonts w:ascii="Times New Roman" w:hAnsi="Times New Roman"/>
          <w:sz w:val="26"/>
          <w:szCs w:val="26"/>
        </w:rPr>
        <w:t>В  201</w:t>
      </w:r>
      <w:r>
        <w:rPr>
          <w:rFonts w:ascii="Times New Roman" w:hAnsi="Times New Roman"/>
          <w:sz w:val="26"/>
          <w:szCs w:val="26"/>
        </w:rPr>
        <w:t>9</w:t>
      </w:r>
      <w:r w:rsidRPr="00812C9D">
        <w:rPr>
          <w:rFonts w:ascii="Times New Roman" w:hAnsi="Times New Roman"/>
          <w:sz w:val="26"/>
          <w:szCs w:val="26"/>
        </w:rPr>
        <w:t xml:space="preserve"> году на осуществление данного мероприятия было запланировано </w:t>
      </w:r>
      <w:r>
        <w:rPr>
          <w:rFonts w:ascii="Times New Roman" w:hAnsi="Times New Roman"/>
          <w:sz w:val="26"/>
          <w:szCs w:val="26"/>
        </w:rPr>
        <w:t>86 039,0</w:t>
      </w:r>
      <w:r w:rsidRPr="00812C9D">
        <w:rPr>
          <w:rFonts w:ascii="Times New Roman" w:hAnsi="Times New Roman"/>
          <w:sz w:val="26"/>
          <w:szCs w:val="26"/>
        </w:rPr>
        <w:t xml:space="preserve"> рублей. Фактически профинансировано </w:t>
      </w:r>
      <w:r>
        <w:rPr>
          <w:rFonts w:ascii="Times New Roman" w:hAnsi="Times New Roman"/>
          <w:sz w:val="26"/>
          <w:szCs w:val="26"/>
        </w:rPr>
        <w:t>85 884,0</w:t>
      </w:r>
      <w:r w:rsidRPr="00812C9D">
        <w:rPr>
          <w:rFonts w:ascii="Times New Roman" w:hAnsi="Times New Roman"/>
          <w:sz w:val="26"/>
          <w:szCs w:val="26"/>
        </w:rPr>
        <w:t xml:space="preserve"> рубле</w:t>
      </w:r>
      <w:r>
        <w:rPr>
          <w:rFonts w:ascii="Times New Roman" w:hAnsi="Times New Roman"/>
          <w:sz w:val="26"/>
          <w:szCs w:val="26"/>
        </w:rPr>
        <w:t>й. Освоение средств составляет 99,8</w:t>
      </w:r>
      <w:r w:rsidRPr="00812C9D">
        <w:rPr>
          <w:rFonts w:ascii="Times New Roman" w:hAnsi="Times New Roman"/>
          <w:sz w:val="26"/>
          <w:szCs w:val="26"/>
        </w:rPr>
        <w:t>%.</w:t>
      </w:r>
    </w:p>
    <w:p w:rsidR="00404E95" w:rsidRPr="00812C9D" w:rsidRDefault="00404E95" w:rsidP="00404E95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404E95" w:rsidRDefault="00404E95" w:rsidP="00404E95">
      <w:pPr>
        <w:pStyle w:val="a7"/>
        <w:jc w:val="both"/>
        <w:rPr>
          <w:rFonts w:ascii="Times New Roman" w:hAnsi="Times New Roman"/>
          <w:sz w:val="14"/>
          <w:szCs w:val="14"/>
        </w:rPr>
      </w:pPr>
    </w:p>
    <w:p w:rsidR="00C36B94" w:rsidRPr="00BD65C2" w:rsidRDefault="00C36B94" w:rsidP="00C36B94">
      <w:pPr>
        <w:ind w:firstLine="709"/>
        <w:jc w:val="both"/>
        <w:rPr>
          <w:bCs/>
          <w:sz w:val="26"/>
          <w:szCs w:val="26"/>
        </w:rPr>
      </w:pPr>
      <w:r w:rsidRPr="00BD65C2">
        <w:rPr>
          <w:b/>
          <w:sz w:val="26"/>
          <w:szCs w:val="26"/>
          <w:u w:val="single"/>
        </w:rPr>
        <w:t xml:space="preserve">6. </w:t>
      </w:r>
      <w:r w:rsidRPr="00BD65C2">
        <w:rPr>
          <w:b/>
          <w:bCs/>
          <w:sz w:val="26"/>
          <w:szCs w:val="26"/>
          <w:u w:val="single"/>
        </w:rPr>
        <w:t xml:space="preserve">Муниципальная программа "Молодежь </w:t>
      </w:r>
      <w:proofErr w:type="spellStart"/>
      <w:r w:rsidRPr="00BD65C2">
        <w:rPr>
          <w:b/>
          <w:bCs/>
          <w:sz w:val="26"/>
          <w:szCs w:val="26"/>
          <w:u w:val="single"/>
        </w:rPr>
        <w:t>Приангарья</w:t>
      </w:r>
      <w:proofErr w:type="spellEnd"/>
      <w:r w:rsidRPr="00BD65C2">
        <w:rPr>
          <w:b/>
          <w:bCs/>
          <w:sz w:val="26"/>
          <w:szCs w:val="26"/>
          <w:u w:val="single"/>
        </w:rPr>
        <w:t>"</w:t>
      </w:r>
    </w:p>
    <w:p w:rsidR="00C36B94" w:rsidRPr="00BD65C2" w:rsidRDefault="00C36B94" w:rsidP="00C36B94">
      <w:pPr>
        <w:ind w:firstLine="709"/>
        <w:jc w:val="both"/>
        <w:rPr>
          <w:bCs/>
          <w:sz w:val="26"/>
          <w:szCs w:val="26"/>
        </w:rPr>
      </w:pPr>
      <w:r w:rsidRPr="00BD65C2">
        <w:rPr>
          <w:bCs/>
          <w:sz w:val="26"/>
          <w:szCs w:val="26"/>
        </w:rPr>
        <w:t>Ассигнования</w:t>
      </w:r>
      <w:r>
        <w:rPr>
          <w:bCs/>
          <w:sz w:val="26"/>
          <w:szCs w:val="26"/>
        </w:rPr>
        <w:t xml:space="preserve"> по муниципальной программе </w:t>
      </w:r>
      <w:r w:rsidRPr="00BD65C2">
        <w:rPr>
          <w:bCs/>
          <w:sz w:val="26"/>
          <w:szCs w:val="26"/>
        </w:rPr>
        <w:t xml:space="preserve"> освоены на </w:t>
      </w:r>
      <w:r>
        <w:rPr>
          <w:bCs/>
          <w:sz w:val="26"/>
          <w:szCs w:val="26"/>
        </w:rPr>
        <w:t>99,5%</w:t>
      </w:r>
      <w:r w:rsidRPr="00BD65C2">
        <w:rPr>
          <w:bCs/>
          <w:sz w:val="26"/>
          <w:szCs w:val="26"/>
        </w:rPr>
        <w:t xml:space="preserve">.  Плановые показатели составляют </w:t>
      </w:r>
      <w:r>
        <w:rPr>
          <w:bCs/>
          <w:sz w:val="26"/>
          <w:szCs w:val="26"/>
        </w:rPr>
        <w:t>15747,7</w:t>
      </w:r>
      <w:r w:rsidRPr="00BD65C2">
        <w:rPr>
          <w:bCs/>
          <w:sz w:val="26"/>
          <w:szCs w:val="26"/>
        </w:rPr>
        <w:t xml:space="preserve"> тыс. рублей, освоено </w:t>
      </w:r>
      <w:r>
        <w:rPr>
          <w:bCs/>
          <w:sz w:val="26"/>
          <w:szCs w:val="26"/>
        </w:rPr>
        <w:t>15675,8</w:t>
      </w:r>
      <w:r w:rsidRPr="00BD65C2">
        <w:rPr>
          <w:bCs/>
          <w:sz w:val="26"/>
          <w:szCs w:val="26"/>
        </w:rPr>
        <w:t xml:space="preserve"> тыс. рублей.</w:t>
      </w:r>
    </w:p>
    <w:p w:rsidR="00C36B94" w:rsidRPr="001F5F55" w:rsidRDefault="00C36B94" w:rsidP="00C36B94">
      <w:pPr>
        <w:ind w:firstLine="709"/>
        <w:jc w:val="both"/>
        <w:rPr>
          <w:bCs/>
          <w:sz w:val="26"/>
          <w:szCs w:val="26"/>
        </w:rPr>
      </w:pPr>
      <w:r w:rsidRPr="00BD65C2">
        <w:rPr>
          <w:bCs/>
          <w:i/>
          <w:sz w:val="26"/>
          <w:szCs w:val="26"/>
        </w:rPr>
        <w:t>Подпрограмма «Вовлечение молодежи Богучанского района в социальную практику»</w:t>
      </w:r>
      <w:r w:rsidRPr="00BD65C2">
        <w:rPr>
          <w:bCs/>
          <w:sz w:val="26"/>
          <w:szCs w:val="26"/>
        </w:rPr>
        <w:t xml:space="preserve">  по данной подпрограмме ассигнования освоены </w:t>
      </w:r>
      <w:r>
        <w:rPr>
          <w:bCs/>
          <w:sz w:val="26"/>
          <w:szCs w:val="26"/>
        </w:rPr>
        <w:t>на 100</w:t>
      </w:r>
      <w:r w:rsidRPr="00BD65C2">
        <w:rPr>
          <w:bCs/>
          <w:sz w:val="26"/>
          <w:szCs w:val="26"/>
        </w:rPr>
        <w:t>%</w:t>
      </w:r>
      <w:r w:rsidRPr="00BD65C2">
        <w:rPr>
          <w:bCs/>
          <w:i/>
          <w:sz w:val="26"/>
          <w:szCs w:val="26"/>
        </w:rPr>
        <w:t xml:space="preserve"> </w:t>
      </w:r>
      <w:r w:rsidRPr="00BD65C2">
        <w:rPr>
          <w:bCs/>
          <w:sz w:val="26"/>
          <w:szCs w:val="26"/>
        </w:rPr>
        <w:t>(</w:t>
      </w:r>
      <w:r>
        <w:rPr>
          <w:bCs/>
          <w:sz w:val="26"/>
          <w:szCs w:val="26"/>
        </w:rPr>
        <w:t>план 2710,5 тыс</w:t>
      </w:r>
      <w:proofErr w:type="gramStart"/>
      <w:r>
        <w:rPr>
          <w:bCs/>
          <w:sz w:val="26"/>
          <w:szCs w:val="26"/>
        </w:rPr>
        <w:t>.р</w:t>
      </w:r>
      <w:proofErr w:type="gramEnd"/>
      <w:r>
        <w:rPr>
          <w:bCs/>
          <w:sz w:val="26"/>
          <w:szCs w:val="26"/>
        </w:rPr>
        <w:t>уб., факт 2710,4</w:t>
      </w:r>
      <w:r w:rsidRPr="00BD65C2">
        <w:rPr>
          <w:bCs/>
          <w:sz w:val="26"/>
          <w:szCs w:val="26"/>
        </w:rPr>
        <w:t xml:space="preserve"> тыс. рублей</w:t>
      </w:r>
      <w:r w:rsidRPr="001F5F55">
        <w:rPr>
          <w:bCs/>
          <w:sz w:val="26"/>
          <w:szCs w:val="26"/>
        </w:rPr>
        <w:t>).</w:t>
      </w:r>
      <w:r w:rsidRPr="001F5F55">
        <w:rPr>
          <w:color w:val="000000"/>
          <w:sz w:val="26"/>
          <w:szCs w:val="26"/>
        </w:rPr>
        <w:t xml:space="preserve"> В 201</w:t>
      </w:r>
      <w:r>
        <w:rPr>
          <w:color w:val="000000"/>
          <w:sz w:val="26"/>
          <w:szCs w:val="26"/>
        </w:rPr>
        <w:t>9</w:t>
      </w:r>
      <w:r w:rsidRPr="001F5F55">
        <w:rPr>
          <w:color w:val="000000"/>
          <w:sz w:val="26"/>
          <w:szCs w:val="26"/>
        </w:rPr>
        <w:t xml:space="preserve"> году  реализ</w:t>
      </w:r>
      <w:r>
        <w:rPr>
          <w:color w:val="000000"/>
          <w:sz w:val="26"/>
          <w:szCs w:val="26"/>
        </w:rPr>
        <w:t>овано 6</w:t>
      </w:r>
      <w:r w:rsidRPr="001F5F55">
        <w:rPr>
          <w:color w:val="000000"/>
          <w:sz w:val="26"/>
          <w:szCs w:val="26"/>
        </w:rPr>
        <w:t xml:space="preserve"> социально-экономических проектов, реализуемых молодежью</w:t>
      </w:r>
      <w:r w:rsidRPr="005B3E21">
        <w:rPr>
          <w:color w:val="000000"/>
        </w:rPr>
        <w:t>.</w:t>
      </w:r>
      <w:r w:rsidRPr="001F5F55">
        <w:rPr>
          <w:color w:val="000000"/>
        </w:rPr>
        <w:t xml:space="preserve"> </w:t>
      </w:r>
      <w:r w:rsidRPr="001F5F55">
        <w:rPr>
          <w:color w:val="000000"/>
          <w:sz w:val="26"/>
          <w:szCs w:val="26"/>
        </w:rPr>
        <w:t xml:space="preserve">Создано </w:t>
      </w:r>
      <w:r>
        <w:rPr>
          <w:color w:val="000000"/>
          <w:sz w:val="26"/>
          <w:szCs w:val="26"/>
        </w:rPr>
        <w:t>144</w:t>
      </w:r>
      <w:r w:rsidRPr="001F5F55">
        <w:rPr>
          <w:color w:val="000000"/>
          <w:sz w:val="26"/>
          <w:szCs w:val="26"/>
        </w:rPr>
        <w:t xml:space="preserve"> временных рабочих мест</w:t>
      </w:r>
      <w:r>
        <w:rPr>
          <w:color w:val="000000"/>
          <w:sz w:val="26"/>
          <w:szCs w:val="26"/>
        </w:rPr>
        <w:t>а</w:t>
      </w:r>
      <w:r w:rsidRPr="001F5F55">
        <w:rPr>
          <w:color w:val="000000"/>
          <w:sz w:val="26"/>
          <w:szCs w:val="26"/>
        </w:rPr>
        <w:t xml:space="preserve"> для несовершеннолетних  граждан.</w:t>
      </w:r>
    </w:p>
    <w:p w:rsidR="00C36B94" w:rsidRPr="001F5F55" w:rsidRDefault="00C36B94" w:rsidP="00C36B94">
      <w:pPr>
        <w:ind w:firstLine="709"/>
        <w:jc w:val="both"/>
        <w:rPr>
          <w:bCs/>
          <w:sz w:val="26"/>
          <w:szCs w:val="26"/>
        </w:rPr>
      </w:pPr>
      <w:r w:rsidRPr="00BD65C2">
        <w:rPr>
          <w:bCs/>
          <w:i/>
          <w:sz w:val="26"/>
          <w:szCs w:val="26"/>
        </w:rPr>
        <w:t>Подпрограмма «Патриотическое  воспитание молодежи Богучанского района»</w:t>
      </w:r>
      <w:r w:rsidRPr="00BD65C2">
        <w:rPr>
          <w:bCs/>
          <w:sz w:val="26"/>
          <w:szCs w:val="26"/>
        </w:rPr>
        <w:t xml:space="preserve"> ассигнования освоены </w:t>
      </w:r>
      <w:r>
        <w:rPr>
          <w:bCs/>
          <w:sz w:val="26"/>
          <w:szCs w:val="26"/>
        </w:rPr>
        <w:t>на 93,80%</w:t>
      </w:r>
      <w:r w:rsidRPr="00BD65C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(план 389,97, тыс</w:t>
      </w:r>
      <w:proofErr w:type="gramStart"/>
      <w:r>
        <w:rPr>
          <w:bCs/>
          <w:sz w:val="26"/>
          <w:szCs w:val="26"/>
        </w:rPr>
        <w:t>.р</w:t>
      </w:r>
      <w:proofErr w:type="gramEnd"/>
      <w:r>
        <w:rPr>
          <w:bCs/>
          <w:sz w:val="26"/>
          <w:szCs w:val="26"/>
        </w:rPr>
        <w:t>уб., факт 365,8 тыс. руб.)</w:t>
      </w:r>
      <w:r w:rsidRPr="00BD65C2">
        <w:rPr>
          <w:bCs/>
          <w:sz w:val="26"/>
          <w:szCs w:val="26"/>
        </w:rPr>
        <w:t>.</w:t>
      </w:r>
      <w:r w:rsidRPr="001F5F55">
        <w:rPr>
          <w:color w:val="000000"/>
        </w:rPr>
        <w:t xml:space="preserve"> </w:t>
      </w:r>
      <w:r>
        <w:rPr>
          <w:color w:val="000000"/>
        </w:rPr>
        <w:t>У</w:t>
      </w:r>
      <w:r w:rsidRPr="001F5F55">
        <w:rPr>
          <w:color w:val="000000"/>
          <w:sz w:val="26"/>
          <w:szCs w:val="26"/>
        </w:rPr>
        <w:t>дельн</w:t>
      </w:r>
      <w:r>
        <w:rPr>
          <w:color w:val="000000"/>
          <w:sz w:val="26"/>
          <w:szCs w:val="26"/>
        </w:rPr>
        <w:t>ый вес</w:t>
      </w:r>
      <w:r w:rsidRPr="001F5F55">
        <w:rPr>
          <w:color w:val="000000"/>
          <w:sz w:val="26"/>
          <w:szCs w:val="26"/>
        </w:rPr>
        <w:t xml:space="preserve"> граждан, проживающих в </w:t>
      </w:r>
      <w:proofErr w:type="spellStart"/>
      <w:r w:rsidRPr="001F5F55">
        <w:rPr>
          <w:color w:val="000000"/>
          <w:sz w:val="26"/>
          <w:szCs w:val="26"/>
        </w:rPr>
        <w:t>Богучанском</w:t>
      </w:r>
      <w:proofErr w:type="spellEnd"/>
      <w:r w:rsidRPr="001F5F55">
        <w:rPr>
          <w:color w:val="000000"/>
          <w:sz w:val="26"/>
          <w:szCs w:val="26"/>
        </w:rPr>
        <w:t xml:space="preserve"> районе, вовлеченных в деятельность патриотической направленности, в их общей численности </w:t>
      </w:r>
      <w:r>
        <w:rPr>
          <w:color w:val="000000"/>
          <w:sz w:val="26"/>
          <w:szCs w:val="26"/>
        </w:rPr>
        <w:t>в 2019 году</w:t>
      </w:r>
      <w:r w:rsidRPr="001F5F55">
        <w:rPr>
          <w:color w:val="000000"/>
          <w:sz w:val="26"/>
          <w:szCs w:val="26"/>
        </w:rPr>
        <w:t xml:space="preserve"> составляет </w:t>
      </w:r>
      <w:r>
        <w:rPr>
          <w:color w:val="000000"/>
          <w:sz w:val="26"/>
          <w:szCs w:val="26"/>
        </w:rPr>
        <w:t>8 %. Удельный вес молодых граждан, вовлеченных в добровольческую деятельность, в их общей численности составляет 10,9%.</w:t>
      </w:r>
    </w:p>
    <w:p w:rsidR="00C36B94" w:rsidRDefault="00C36B94" w:rsidP="00C36B94">
      <w:pPr>
        <w:ind w:firstLine="709"/>
        <w:jc w:val="both"/>
        <w:outlineLvl w:val="0"/>
        <w:rPr>
          <w:sz w:val="26"/>
          <w:szCs w:val="26"/>
        </w:rPr>
      </w:pPr>
      <w:r w:rsidRPr="00BD65C2">
        <w:rPr>
          <w:bCs/>
          <w:i/>
          <w:sz w:val="26"/>
          <w:szCs w:val="26"/>
        </w:rPr>
        <w:t xml:space="preserve">Подпрограмма "Обеспечение жильем молодых семей в </w:t>
      </w:r>
      <w:proofErr w:type="spellStart"/>
      <w:r w:rsidRPr="00BD65C2">
        <w:rPr>
          <w:bCs/>
          <w:i/>
          <w:sz w:val="26"/>
          <w:szCs w:val="26"/>
        </w:rPr>
        <w:t>Богучанском</w:t>
      </w:r>
      <w:proofErr w:type="spellEnd"/>
      <w:r w:rsidRPr="00BD65C2">
        <w:rPr>
          <w:bCs/>
          <w:i/>
          <w:sz w:val="26"/>
          <w:szCs w:val="26"/>
        </w:rPr>
        <w:t xml:space="preserve"> районе"</w:t>
      </w:r>
      <w:r w:rsidRPr="00BD65C2">
        <w:rPr>
          <w:b/>
          <w:bCs/>
          <w:sz w:val="26"/>
          <w:szCs w:val="26"/>
        </w:rPr>
        <w:t xml:space="preserve"> </w:t>
      </w:r>
      <w:r w:rsidRPr="00BD65C2">
        <w:rPr>
          <w:bCs/>
          <w:sz w:val="26"/>
          <w:szCs w:val="26"/>
        </w:rPr>
        <w:t>По данной подпрограмме предусматривались с</w:t>
      </w:r>
      <w:r w:rsidRPr="00BD65C2">
        <w:rPr>
          <w:sz w:val="26"/>
          <w:szCs w:val="26"/>
        </w:rPr>
        <w:t>оциальные выплаты молодым семьям на приобретение жилья или строительство жилого дома</w:t>
      </w:r>
      <w:r>
        <w:rPr>
          <w:sz w:val="26"/>
          <w:szCs w:val="26"/>
        </w:rPr>
        <w:t xml:space="preserve"> в</w:t>
      </w:r>
      <w:r w:rsidRPr="00BD65C2">
        <w:rPr>
          <w:sz w:val="26"/>
          <w:szCs w:val="26"/>
        </w:rPr>
        <w:t xml:space="preserve"> сумме </w:t>
      </w:r>
      <w:r>
        <w:rPr>
          <w:sz w:val="26"/>
          <w:szCs w:val="26"/>
        </w:rPr>
        <w:t>2834,092 тыс. рублей, из них:</w:t>
      </w:r>
    </w:p>
    <w:p w:rsidR="00C36B94" w:rsidRDefault="00C36B94" w:rsidP="00C36B94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- средства федерального бюджета 668,7 тыс. руб.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освоено 100%))</w:t>
      </w:r>
    </w:p>
    <w:p w:rsidR="00C36B94" w:rsidRPr="00BD65C2" w:rsidRDefault="00C36B94" w:rsidP="00C36B94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-  средства краевого бюджета 1165,4 тыс. руб.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освоено 100%)</w:t>
      </w:r>
    </w:p>
    <w:p w:rsidR="00C36B94" w:rsidRPr="00016EF8" w:rsidRDefault="00C36B94" w:rsidP="00C36B94">
      <w:pPr>
        <w:ind w:firstLine="709"/>
        <w:jc w:val="both"/>
        <w:outlineLvl w:val="0"/>
        <w:rPr>
          <w:sz w:val="26"/>
          <w:szCs w:val="26"/>
        </w:rPr>
      </w:pPr>
      <w:r w:rsidRPr="00BD65C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016EF8">
        <w:rPr>
          <w:sz w:val="26"/>
          <w:szCs w:val="26"/>
        </w:rPr>
        <w:t xml:space="preserve">средства  </w:t>
      </w:r>
      <w:r>
        <w:rPr>
          <w:sz w:val="26"/>
          <w:szCs w:val="26"/>
        </w:rPr>
        <w:t>районного</w:t>
      </w:r>
      <w:r w:rsidRPr="00016EF8">
        <w:rPr>
          <w:sz w:val="26"/>
          <w:szCs w:val="26"/>
        </w:rPr>
        <w:t xml:space="preserve"> бюджета  </w:t>
      </w:r>
      <w:r>
        <w:rPr>
          <w:sz w:val="26"/>
          <w:szCs w:val="26"/>
        </w:rPr>
        <w:t>1000,0</w:t>
      </w:r>
      <w:r w:rsidRPr="00016EF8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освоено 100%).</w:t>
      </w:r>
    </w:p>
    <w:p w:rsidR="00C36B94" w:rsidRPr="00016EF8" w:rsidRDefault="00C36B94" w:rsidP="00C36B94">
      <w:pPr>
        <w:ind w:firstLine="709"/>
        <w:jc w:val="both"/>
        <w:outlineLvl w:val="0"/>
        <w:rPr>
          <w:sz w:val="26"/>
          <w:szCs w:val="26"/>
        </w:rPr>
      </w:pPr>
      <w:r w:rsidRPr="00016EF8">
        <w:rPr>
          <w:sz w:val="26"/>
          <w:szCs w:val="26"/>
        </w:rPr>
        <w:lastRenderedPageBreak/>
        <w:t>В 201</w:t>
      </w:r>
      <w:r>
        <w:rPr>
          <w:sz w:val="26"/>
          <w:szCs w:val="26"/>
        </w:rPr>
        <w:t>9</w:t>
      </w:r>
      <w:r w:rsidRPr="00016EF8">
        <w:rPr>
          <w:sz w:val="26"/>
          <w:szCs w:val="26"/>
        </w:rPr>
        <w:t xml:space="preserve"> году  предоставлены социальные выплаты  </w:t>
      </w:r>
      <w:r w:rsidRPr="00E66B09">
        <w:rPr>
          <w:sz w:val="26"/>
          <w:szCs w:val="26"/>
        </w:rPr>
        <w:t>3</w:t>
      </w:r>
      <w:r>
        <w:rPr>
          <w:sz w:val="26"/>
          <w:szCs w:val="26"/>
        </w:rPr>
        <w:t xml:space="preserve">  молодым семьям на приобретение жилья</w:t>
      </w:r>
      <w:r w:rsidRPr="00016EF8">
        <w:rPr>
          <w:sz w:val="26"/>
          <w:szCs w:val="26"/>
        </w:rPr>
        <w:t xml:space="preserve">. </w:t>
      </w:r>
    </w:p>
    <w:p w:rsidR="00C36B94" w:rsidRDefault="00C36B94" w:rsidP="00C36B94">
      <w:pPr>
        <w:ind w:firstLine="709"/>
        <w:jc w:val="both"/>
        <w:outlineLvl w:val="0"/>
        <w:rPr>
          <w:sz w:val="26"/>
          <w:szCs w:val="26"/>
        </w:rPr>
      </w:pPr>
      <w:r w:rsidRPr="00016EF8">
        <w:rPr>
          <w:sz w:val="26"/>
          <w:szCs w:val="26"/>
        </w:rPr>
        <w:t xml:space="preserve"> </w:t>
      </w:r>
    </w:p>
    <w:p w:rsidR="00C36B94" w:rsidRDefault="00C36B94" w:rsidP="00C36B94">
      <w:pPr>
        <w:ind w:firstLine="709"/>
        <w:jc w:val="both"/>
        <w:outlineLvl w:val="0"/>
        <w:rPr>
          <w:sz w:val="26"/>
          <w:szCs w:val="26"/>
        </w:rPr>
      </w:pPr>
      <w:r w:rsidRPr="00BD65C2">
        <w:rPr>
          <w:i/>
          <w:sz w:val="26"/>
          <w:szCs w:val="26"/>
        </w:rPr>
        <w:t xml:space="preserve"> Подпрограмма «Обеспечение реализации муниципальной программы и прочие мероприятия»</w:t>
      </w:r>
      <w:r w:rsidRPr="00BD65C2">
        <w:rPr>
          <w:sz w:val="26"/>
          <w:szCs w:val="26"/>
        </w:rPr>
        <w:t xml:space="preserve"> на реализацию  задач предусмотренных данной подпрограммой предусмотрено в бюджете </w:t>
      </w:r>
      <w:r>
        <w:rPr>
          <w:sz w:val="26"/>
          <w:szCs w:val="26"/>
        </w:rPr>
        <w:t>на 2019 год</w:t>
      </w:r>
      <w:r w:rsidRPr="00BD65C2">
        <w:rPr>
          <w:sz w:val="26"/>
          <w:szCs w:val="26"/>
        </w:rPr>
        <w:t xml:space="preserve"> </w:t>
      </w:r>
      <w:r>
        <w:rPr>
          <w:sz w:val="26"/>
          <w:szCs w:val="26"/>
        </w:rPr>
        <w:t>9813,</w:t>
      </w:r>
      <w:r w:rsidR="00FA0BD8">
        <w:rPr>
          <w:sz w:val="26"/>
          <w:szCs w:val="26"/>
        </w:rPr>
        <w:t>1</w:t>
      </w:r>
      <w:r w:rsidRPr="00BD65C2">
        <w:rPr>
          <w:sz w:val="26"/>
          <w:szCs w:val="26"/>
        </w:rPr>
        <w:t xml:space="preserve"> тыс. рублей, в том числе на выполнение муниципального задания бюджетным </w:t>
      </w:r>
      <w:r w:rsidRPr="00B52B38">
        <w:rPr>
          <w:sz w:val="26"/>
          <w:szCs w:val="26"/>
        </w:rPr>
        <w:t>учреждением 8631,</w:t>
      </w:r>
      <w:r w:rsidR="00B52B38" w:rsidRPr="00B52B38">
        <w:rPr>
          <w:sz w:val="26"/>
          <w:szCs w:val="26"/>
        </w:rPr>
        <w:t>9</w:t>
      </w:r>
      <w:r w:rsidRPr="00B52B38">
        <w:rPr>
          <w:sz w:val="26"/>
          <w:szCs w:val="26"/>
        </w:rPr>
        <w:t xml:space="preserve"> тыс. руб.  Муниципальное задание выполнено, ассигнования в целом по подпрограмме освоены на </w:t>
      </w:r>
      <w:r w:rsidR="00B52B38" w:rsidRPr="00B52B38">
        <w:rPr>
          <w:sz w:val="26"/>
          <w:szCs w:val="26"/>
        </w:rPr>
        <w:t>100</w:t>
      </w:r>
      <w:r w:rsidRPr="00B52B38">
        <w:rPr>
          <w:sz w:val="26"/>
          <w:szCs w:val="26"/>
        </w:rPr>
        <w:t>% сумма 86</w:t>
      </w:r>
      <w:r w:rsidR="00B52B38" w:rsidRPr="00B52B38">
        <w:rPr>
          <w:sz w:val="26"/>
          <w:szCs w:val="26"/>
        </w:rPr>
        <w:t>31,9</w:t>
      </w:r>
      <w:r w:rsidRPr="00B52B38">
        <w:rPr>
          <w:sz w:val="26"/>
          <w:szCs w:val="26"/>
        </w:rPr>
        <w:t xml:space="preserve"> тыс</w:t>
      </w:r>
      <w:proofErr w:type="gramStart"/>
      <w:r w:rsidRPr="00B52B38">
        <w:rPr>
          <w:sz w:val="26"/>
          <w:szCs w:val="26"/>
        </w:rPr>
        <w:t>.р</w:t>
      </w:r>
      <w:proofErr w:type="gramEnd"/>
      <w:r w:rsidRPr="00B52B38">
        <w:rPr>
          <w:sz w:val="26"/>
          <w:szCs w:val="26"/>
        </w:rPr>
        <w:t>уб.</w:t>
      </w:r>
    </w:p>
    <w:p w:rsidR="00C36B94" w:rsidRDefault="00C36B94" w:rsidP="00C36B94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При реализации  муниципальной программы  достигнуты следующие показатели: </w:t>
      </w:r>
    </w:p>
    <w:tbl>
      <w:tblPr>
        <w:tblW w:w="9654" w:type="dxa"/>
        <w:tblInd w:w="93" w:type="dxa"/>
        <w:tblLayout w:type="fixed"/>
        <w:tblLook w:val="04A0"/>
      </w:tblPr>
      <w:tblGrid>
        <w:gridCol w:w="566"/>
        <w:gridCol w:w="6"/>
        <w:gridCol w:w="2987"/>
        <w:gridCol w:w="36"/>
        <w:gridCol w:w="1240"/>
        <w:gridCol w:w="850"/>
        <w:gridCol w:w="851"/>
        <w:gridCol w:w="10"/>
        <w:gridCol w:w="132"/>
        <w:gridCol w:w="708"/>
        <w:gridCol w:w="2268"/>
      </w:tblGrid>
      <w:tr w:rsidR="00C36B94" w:rsidRPr="00812C9D" w:rsidTr="00162F40">
        <w:trPr>
          <w:trHeight w:val="300"/>
        </w:trPr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B94" w:rsidRPr="00812C9D" w:rsidRDefault="00C36B94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12C9D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12C9D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812C9D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B94" w:rsidRPr="00812C9D" w:rsidRDefault="00C36B94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B94" w:rsidRPr="00812C9D" w:rsidRDefault="00C36B94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25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B94" w:rsidRPr="00812C9D" w:rsidRDefault="00C36B94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812C9D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B94" w:rsidRPr="00812C9D" w:rsidRDefault="00C36B94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 xml:space="preserve">Примечание </w:t>
            </w:r>
          </w:p>
        </w:tc>
      </w:tr>
      <w:tr w:rsidR="00C36B94" w:rsidRPr="00812C9D" w:rsidTr="00162F40">
        <w:trPr>
          <w:trHeight w:val="276"/>
        </w:trPr>
        <w:tc>
          <w:tcPr>
            <w:tcW w:w="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94" w:rsidRPr="00812C9D" w:rsidRDefault="00C36B94" w:rsidP="00162F40">
            <w:pPr>
              <w:rPr>
                <w:b/>
                <w:bCs/>
              </w:rPr>
            </w:pPr>
          </w:p>
        </w:tc>
        <w:tc>
          <w:tcPr>
            <w:tcW w:w="30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94" w:rsidRPr="00812C9D" w:rsidRDefault="00C36B94" w:rsidP="00162F40">
            <w:pPr>
              <w:rPr>
                <w:b/>
                <w:bCs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94" w:rsidRPr="00812C9D" w:rsidRDefault="00C36B94" w:rsidP="00162F40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94" w:rsidRPr="00812C9D" w:rsidRDefault="00C36B94" w:rsidP="00162F40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94" w:rsidRPr="00812C9D" w:rsidRDefault="00C36B94" w:rsidP="00162F40">
            <w:pPr>
              <w:rPr>
                <w:b/>
                <w:bCs/>
              </w:rPr>
            </w:pPr>
          </w:p>
        </w:tc>
      </w:tr>
      <w:tr w:rsidR="00C36B94" w:rsidRPr="00812C9D" w:rsidTr="00162F40">
        <w:trPr>
          <w:trHeight w:val="675"/>
        </w:trPr>
        <w:tc>
          <w:tcPr>
            <w:tcW w:w="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94" w:rsidRPr="00812C9D" w:rsidRDefault="00C36B94" w:rsidP="00162F40">
            <w:pPr>
              <w:rPr>
                <w:b/>
                <w:bCs/>
              </w:rPr>
            </w:pPr>
          </w:p>
        </w:tc>
        <w:tc>
          <w:tcPr>
            <w:tcW w:w="30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94" w:rsidRPr="00812C9D" w:rsidRDefault="00C36B94" w:rsidP="00162F40">
            <w:pPr>
              <w:rPr>
                <w:b/>
                <w:bCs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94" w:rsidRPr="00812C9D" w:rsidRDefault="00C36B94" w:rsidP="00162F40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B94" w:rsidRPr="00812C9D" w:rsidRDefault="00C36B94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B94" w:rsidRPr="00812C9D" w:rsidRDefault="00C36B94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B94" w:rsidRPr="00812C9D" w:rsidRDefault="00C36B94" w:rsidP="00162F40">
            <w:pPr>
              <w:jc w:val="center"/>
              <w:rPr>
                <w:b/>
                <w:bCs/>
              </w:rPr>
            </w:pPr>
            <w:r w:rsidRPr="00812C9D"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94" w:rsidRPr="00812C9D" w:rsidRDefault="00C36B94" w:rsidP="00162F40">
            <w:pPr>
              <w:rPr>
                <w:b/>
                <w:bCs/>
              </w:rPr>
            </w:pPr>
          </w:p>
        </w:tc>
      </w:tr>
      <w:tr w:rsidR="00C36B94" w:rsidRPr="00812C9D" w:rsidTr="00162F40">
        <w:trPr>
          <w:trHeight w:val="300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 xml:space="preserve">Задача 1. Создание условий успешной социализации и </w:t>
            </w:r>
            <w:proofErr w:type="spellStart"/>
            <w:r w:rsidRPr="00812C9D">
              <w:rPr>
                <w:color w:val="000000"/>
                <w:sz w:val="22"/>
                <w:szCs w:val="22"/>
              </w:rPr>
              <w:t>эфективной</w:t>
            </w:r>
            <w:proofErr w:type="spellEnd"/>
            <w:r w:rsidRPr="00812C9D">
              <w:rPr>
                <w:color w:val="000000"/>
                <w:sz w:val="22"/>
                <w:szCs w:val="22"/>
              </w:rPr>
              <w:t xml:space="preserve"> самореализации молодёжи Богучанского района.</w:t>
            </w:r>
          </w:p>
        </w:tc>
      </w:tr>
      <w:tr w:rsidR="00C36B94" w:rsidRPr="00812C9D" w:rsidTr="00162F40">
        <w:trPr>
          <w:trHeight w:val="300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 xml:space="preserve">Подпрограмма 1.  "Вовлечение молодёжи Богучанского района в социальную практику". </w:t>
            </w:r>
          </w:p>
        </w:tc>
      </w:tr>
      <w:tr w:rsidR="00C36B94" w:rsidRPr="00812C9D" w:rsidTr="00162F40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center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r w:rsidRPr="00812C9D">
              <w:rPr>
                <w:sz w:val="22"/>
                <w:szCs w:val="22"/>
              </w:rPr>
              <w:t>Количество социально-экономических проектов, реализуемых молодежью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 xml:space="preserve">ед.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6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right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36B94" w:rsidRPr="00812C9D" w:rsidTr="00162F40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center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r w:rsidRPr="00812C9D">
              <w:rPr>
                <w:sz w:val="22"/>
                <w:szCs w:val="22"/>
              </w:rPr>
              <w:t>Доля молодежи, получившей информационные услуги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60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60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right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36B94" w:rsidRPr="00812C9D" w:rsidTr="00162F40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center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r w:rsidRPr="00812C9D">
              <w:rPr>
                <w:sz w:val="22"/>
                <w:szCs w:val="22"/>
              </w:rPr>
              <w:t>Количество созданных рабочих мест для несовершеннолетних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right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36B94" w:rsidRPr="00812C9D" w:rsidTr="00162F40">
        <w:trPr>
          <w:trHeight w:val="300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Задача 2. Создание условий для дальнейшего развития и совершенствования системы патриотического воспитания.</w:t>
            </w:r>
          </w:p>
        </w:tc>
      </w:tr>
      <w:tr w:rsidR="00C36B94" w:rsidRPr="00812C9D" w:rsidTr="00162F40">
        <w:trPr>
          <w:trHeight w:val="300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Подпрограмма 2. "Патриотическое воспитание молодёжи Богучанского района".</w:t>
            </w:r>
          </w:p>
        </w:tc>
      </w:tr>
      <w:tr w:rsidR="00C36B94" w:rsidRPr="00812C9D" w:rsidTr="00162F40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center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r w:rsidRPr="00812C9D">
              <w:rPr>
                <w:sz w:val="22"/>
                <w:szCs w:val="22"/>
              </w:rPr>
              <w:t xml:space="preserve">Удельный вес молодых граждан, проживающих в </w:t>
            </w:r>
            <w:proofErr w:type="spellStart"/>
            <w:r w:rsidRPr="00812C9D">
              <w:rPr>
                <w:sz w:val="22"/>
                <w:szCs w:val="22"/>
              </w:rPr>
              <w:t>Богучанском</w:t>
            </w:r>
            <w:proofErr w:type="spellEnd"/>
            <w:r w:rsidRPr="00812C9D">
              <w:rPr>
                <w:sz w:val="22"/>
                <w:szCs w:val="22"/>
              </w:rPr>
              <w:t xml:space="preserve"> районе, вовлеченных в деятельность патриотической направленности, в их общей численности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right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36B94" w:rsidRPr="00812C9D" w:rsidTr="00162F40">
        <w:trPr>
          <w:trHeight w:val="10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center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r w:rsidRPr="00812C9D">
              <w:rPr>
                <w:sz w:val="22"/>
                <w:szCs w:val="22"/>
              </w:rPr>
              <w:t xml:space="preserve">Удельный вес молодых граждан, проживающих в </w:t>
            </w:r>
            <w:proofErr w:type="spellStart"/>
            <w:r w:rsidRPr="00812C9D">
              <w:rPr>
                <w:sz w:val="22"/>
                <w:szCs w:val="22"/>
              </w:rPr>
              <w:t>Богучанском</w:t>
            </w:r>
            <w:proofErr w:type="spellEnd"/>
            <w:r w:rsidRPr="00812C9D">
              <w:rPr>
                <w:sz w:val="22"/>
                <w:szCs w:val="22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10,9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right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36B94" w:rsidRPr="00812C9D" w:rsidTr="00162F40">
        <w:trPr>
          <w:trHeight w:val="615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 xml:space="preserve">Задача 3. Государственная поддержка в решении жилищной проблемы молодых </w:t>
            </w:r>
            <w:proofErr w:type="spellStart"/>
            <w:r w:rsidRPr="00812C9D">
              <w:rPr>
                <w:color w:val="000000"/>
                <w:sz w:val="22"/>
                <w:szCs w:val="22"/>
              </w:rPr>
              <w:t>семей</w:t>
            </w:r>
            <w:proofErr w:type="gramStart"/>
            <w:r w:rsidRPr="00812C9D">
              <w:rPr>
                <w:color w:val="000000"/>
                <w:sz w:val="22"/>
                <w:szCs w:val="22"/>
              </w:rPr>
              <w:t>,п</w:t>
            </w:r>
            <w:proofErr w:type="gramEnd"/>
            <w:r w:rsidRPr="00812C9D">
              <w:rPr>
                <w:color w:val="000000"/>
                <w:sz w:val="22"/>
                <w:szCs w:val="22"/>
              </w:rPr>
              <w:t>ризнанных</w:t>
            </w:r>
            <w:proofErr w:type="spellEnd"/>
            <w:r w:rsidRPr="00812C9D">
              <w:rPr>
                <w:color w:val="000000"/>
                <w:sz w:val="22"/>
                <w:szCs w:val="22"/>
              </w:rPr>
              <w:t xml:space="preserve"> в установленном порядке нуждающимися в улучшении жилищных условий.</w:t>
            </w:r>
          </w:p>
        </w:tc>
      </w:tr>
      <w:tr w:rsidR="00C36B94" w:rsidRPr="00812C9D" w:rsidTr="00162F40">
        <w:trPr>
          <w:trHeight w:val="300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 xml:space="preserve">Подпрограмма 3. "Обеспечение жильем молодых семей в </w:t>
            </w:r>
            <w:proofErr w:type="spellStart"/>
            <w:r w:rsidRPr="00812C9D">
              <w:rPr>
                <w:color w:val="000000"/>
                <w:sz w:val="22"/>
                <w:szCs w:val="22"/>
              </w:rPr>
              <w:t>Богучанском</w:t>
            </w:r>
            <w:proofErr w:type="spellEnd"/>
            <w:r w:rsidRPr="00812C9D">
              <w:rPr>
                <w:color w:val="000000"/>
                <w:sz w:val="22"/>
                <w:szCs w:val="22"/>
              </w:rPr>
              <w:t xml:space="preserve"> районе". </w:t>
            </w:r>
          </w:p>
        </w:tc>
      </w:tr>
      <w:tr w:rsidR="00C36B94" w:rsidRPr="00812C9D" w:rsidTr="00162F40">
        <w:trPr>
          <w:trHeight w:val="13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center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r w:rsidRPr="00812C9D">
              <w:rPr>
                <w:sz w:val="22"/>
                <w:szCs w:val="22"/>
              </w:rPr>
              <w:t xml:space="preserve">Доля молодых семей Богучанского </w:t>
            </w:r>
            <w:proofErr w:type="spellStart"/>
            <w:r w:rsidRPr="00812C9D">
              <w:rPr>
                <w:sz w:val="22"/>
                <w:szCs w:val="22"/>
              </w:rPr>
              <w:t>района</w:t>
            </w:r>
            <w:proofErr w:type="gramStart"/>
            <w:r w:rsidRPr="00812C9D">
              <w:rPr>
                <w:sz w:val="22"/>
                <w:szCs w:val="22"/>
              </w:rPr>
              <w:t>,н</w:t>
            </w:r>
            <w:proofErr w:type="gramEnd"/>
            <w:r w:rsidRPr="00812C9D">
              <w:rPr>
                <w:sz w:val="22"/>
                <w:szCs w:val="22"/>
              </w:rPr>
              <w:t>уждающихся</w:t>
            </w:r>
            <w:proofErr w:type="spellEnd"/>
            <w:r w:rsidRPr="00812C9D">
              <w:rPr>
                <w:sz w:val="22"/>
                <w:szCs w:val="22"/>
              </w:rPr>
              <w:t xml:space="preserve"> в улучшении жилищных условий и купивших жилые помещения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45,56</w:t>
            </w:r>
          </w:p>
          <w:p w:rsidR="00C36B94" w:rsidRPr="00812C9D" w:rsidRDefault="00C36B94" w:rsidP="00162F40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45,56</w:t>
            </w:r>
          </w:p>
          <w:p w:rsidR="00C36B94" w:rsidRPr="00812C9D" w:rsidRDefault="00C36B94" w:rsidP="00162F40">
            <w:pPr>
              <w:jc w:val="center"/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right"/>
            </w:pPr>
            <w:r w:rsidRPr="00812C9D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</w:p>
        </w:tc>
      </w:tr>
      <w:tr w:rsidR="00C36B94" w:rsidRPr="00812C9D" w:rsidTr="00162F40">
        <w:trPr>
          <w:trHeight w:val="300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 xml:space="preserve">Задача 4. Создание условий для </w:t>
            </w:r>
            <w:proofErr w:type="spellStart"/>
            <w:r w:rsidRPr="00812C9D">
              <w:rPr>
                <w:color w:val="000000"/>
                <w:sz w:val="22"/>
                <w:szCs w:val="22"/>
              </w:rPr>
              <w:t>эфективного</w:t>
            </w:r>
            <w:proofErr w:type="spellEnd"/>
            <w:r w:rsidRPr="00812C9D">
              <w:rPr>
                <w:color w:val="000000"/>
                <w:sz w:val="22"/>
                <w:szCs w:val="22"/>
              </w:rPr>
              <w:t xml:space="preserve">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C36B94" w:rsidRPr="00812C9D" w:rsidTr="00162F40">
        <w:trPr>
          <w:trHeight w:val="300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 xml:space="preserve">Подпрограмма 4. "Обеспечение реализации муниципальной программы и прочие мероприятия". </w:t>
            </w:r>
          </w:p>
        </w:tc>
      </w:tr>
      <w:tr w:rsidR="00C36B94" w:rsidRPr="00812C9D" w:rsidTr="00162F40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center"/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r w:rsidRPr="00812C9D">
              <w:rPr>
                <w:sz w:val="22"/>
                <w:szCs w:val="22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 w:rsidRPr="00812C9D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B94" w:rsidRPr="00812C9D" w:rsidRDefault="00C36B94" w:rsidP="00162F40">
            <w:pPr>
              <w:jc w:val="center"/>
            </w:pPr>
            <w:r>
              <w:rPr>
                <w:sz w:val="22"/>
                <w:szCs w:val="22"/>
              </w:rPr>
              <w:t>99,84</w:t>
            </w:r>
          </w:p>
          <w:p w:rsidR="00C36B94" w:rsidRPr="00812C9D" w:rsidRDefault="00C36B94" w:rsidP="00162F40">
            <w:pPr>
              <w:jc w:val="center"/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99,84</w:t>
            </w:r>
          </w:p>
          <w:p w:rsidR="00C36B94" w:rsidRPr="00812C9D" w:rsidRDefault="00C36B94" w:rsidP="00162F40">
            <w:pPr>
              <w:jc w:val="right"/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B94" w:rsidRPr="00812C9D" w:rsidRDefault="00C36B94" w:rsidP="00162F40">
            <w:pPr>
              <w:rPr>
                <w:color w:val="000000"/>
              </w:rPr>
            </w:pPr>
            <w:r w:rsidRPr="00812C9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C36B94" w:rsidRPr="00812C9D" w:rsidRDefault="00C36B94" w:rsidP="00C36B94">
      <w:pPr>
        <w:ind w:firstLine="709"/>
        <w:jc w:val="both"/>
        <w:outlineLvl w:val="0"/>
        <w:rPr>
          <w:sz w:val="22"/>
          <w:szCs w:val="22"/>
        </w:rPr>
      </w:pPr>
    </w:p>
    <w:p w:rsidR="00C36B94" w:rsidRDefault="00C36B94" w:rsidP="00C36B94">
      <w:pPr>
        <w:pStyle w:val="a7"/>
        <w:jc w:val="both"/>
        <w:rPr>
          <w:rFonts w:ascii="Times New Roman" w:hAnsi="Times New Roman"/>
          <w:sz w:val="14"/>
          <w:szCs w:val="14"/>
        </w:rPr>
      </w:pPr>
    </w:p>
    <w:p w:rsidR="00C36B94" w:rsidRDefault="00C36B94" w:rsidP="00C36B94">
      <w:pPr>
        <w:pStyle w:val="a7"/>
        <w:jc w:val="both"/>
        <w:rPr>
          <w:rFonts w:ascii="Times New Roman" w:hAnsi="Times New Roman"/>
          <w:sz w:val="14"/>
          <w:szCs w:val="14"/>
        </w:rPr>
      </w:pPr>
    </w:p>
    <w:p w:rsidR="00812C9D" w:rsidRPr="00812C9D" w:rsidRDefault="00812C9D" w:rsidP="00812C9D">
      <w:pPr>
        <w:ind w:firstLine="709"/>
        <w:jc w:val="both"/>
        <w:outlineLvl w:val="0"/>
        <w:rPr>
          <w:sz w:val="22"/>
          <w:szCs w:val="22"/>
        </w:rPr>
      </w:pPr>
    </w:p>
    <w:p w:rsidR="008F43CF" w:rsidRDefault="008F43CF" w:rsidP="008F43CF">
      <w:pPr>
        <w:pStyle w:val="a7"/>
        <w:jc w:val="both"/>
        <w:rPr>
          <w:rFonts w:ascii="Times New Roman" w:hAnsi="Times New Roman"/>
          <w:sz w:val="14"/>
          <w:szCs w:val="14"/>
        </w:rPr>
      </w:pPr>
    </w:p>
    <w:p w:rsidR="00C620EE" w:rsidRPr="008D2E58" w:rsidRDefault="00C620EE" w:rsidP="00C620EE">
      <w:pPr>
        <w:ind w:firstLine="851"/>
        <w:jc w:val="both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7</w:t>
      </w:r>
      <w:r w:rsidRPr="00BD65C2">
        <w:rPr>
          <w:b/>
          <w:bCs/>
          <w:sz w:val="26"/>
          <w:szCs w:val="26"/>
          <w:u w:val="single"/>
        </w:rPr>
        <w:t xml:space="preserve">. Муниципальная программа Богучанского района </w:t>
      </w:r>
      <w:r w:rsidRPr="008D2E58">
        <w:rPr>
          <w:b/>
          <w:bCs/>
          <w:sz w:val="26"/>
          <w:szCs w:val="26"/>
          <w:u w:val="single"/>
        </w:rPr>
        <w:t>"</w:t>
      </w:r>
      <w:r w:rsidRPr="008D2E58">
        <w:rPr>
          <w:b/>
          <w:sz w:val="26"/>
          <w:szCs w:val="26"/>
          <w:u w:val="single"/>
        </w:rPr>
        <w:t xml:space="preserve"> Развитие физической культуры и спорта в </w:t>
      </w:r>
      <w:proofErr w:type="spellStart"/>
      <w:r w:rsidRPr="008D2E58">
        <w:rPr>
          <w:b/>
          <w:sz w:val="26"/>
          <w:szCs w:val="26"/>
          <w:u w:val="single"/>
        </w:rPr>
        <w:t>Богучанском</w:t>
      </w:r>
      <w:proofErr w:type="spellEnd"/>
      <w:r w:rsidRPr="008D2E58">
        <w:rPr>
          <w:b/>
          <w:sz w:val="26"/>
          <w:szCs w:val="26"/>
          <w:u w:val="single"/>
        </w:rPr>
        <w:t xml:space="preserve"> районе</w:t>
      </w:r>
      <w:r w:rsidRPr="008D2E58">
        <w:rPr>
          <w:b/>
          <w:bCs/>
          <w:sz w:val="26"/>
          <w:szCs w:val="26"/>
          <w:u w:val="single"/>
        </w:rPr>
        <w:t xml:space="preserve"> " </w:t>
      </w:r>
    </w:p>
    <w:p w:rsidR="00C620EE" w:rsidRPr="00BD65C2" w:rsidRDefault="00C04418" w:rsidP="00C620EE">
      <w:pPr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реализацию муниципальной программы  в районном бюджете предусматривалось </w:t>
      </w:r>
      <w:r w:rsidR="00C620EE" w:rsidRPr="00BD65C2">
        <w:rPr>
          <w:bCs/>
          <w:sz w:val="26"/>
          <w:szCs w:val="26"/>
        </w:rPr>
        <w:t xml:space="preserve">  </w:t>
      </w:r>
      <w:r w:rsidR="00C620EE">
        <w:rPr>
          <w:bCs/>
          <w:sz w:val="26"/>
          <w:szCs w:val="26"/>
        </w:rPr>
        <w:t>14 292,6</w:t>
      </w:r>
      <w:r w:rsidR="00C620EE" w:rsidRPr="00BD65C2">
        <w:rPr>
          <w:bCs/>
          <w:sz w:val="26"/>
          <w:szCs w:val="26"/>
        </w:rPr>
        <w:t xml:space="preserve"> тыс. рублей</w:t>
      </w:r>
      <w:r w:rsidR="00C620EE">
        <w:rPr>
          <w:bCs/>
          <w:sz w:val="26"/>
          <w:szCs w:val="26"/>
        </w:rPr>
        <w:t>,</w:t>
      </w:r>
      <w:r w:rsidR="00C620EE" w:rsidRPr="00BD65C2">
        <w:rPr>
          <w:bCs/>
          <w:sz w:val="26"/>
          <w:szCs w:val="26"/>
        </w:rPr>
        <w:t xml:space="preserve"> освоено </w:t>
      </w:r>
      <w:r w:rsidR="00C620EE">
        <w:rPr>
          <w:bCs/>
          <w:sz w:val="26"/>
          <w:szCs w:val="26"/>
        </w:rPr>
        <w:t>14 275,9 тыс. рублей или 99,88</w:t>
      </w:r>
      <w:r w:rsidR="00C620EE" w:rsidRPr="00BD65C2">
        <w:rPr>
          <w:bCs/>
          <w:sz w:val="26"/>
          <w:szCs w:val="26"/>
        </w:rPr>
        <w:t>%.</w:t>
      </w:r>
    </w:p>
    <w:p w:rsidR="00C620EE" w:rsidRDefault="00C620EE" w:rsidP="00C620EE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 w:rsidRPr="00BD65C2">
        <w:rPr>
          <w:rFonts w:ascii="Times New Roman" w:hAnsi="Times New Roman"/>
          <w:i/>
          <w:sz w:val="26"/>
          <w:szCs w:val="26"/>
        </w:rPr>
        <w:t xml:space="preserve"> По подпрограмме «</w:t>
      </w:r>
      <w:r>
        <w:rPr>
          <w:rFonts w:ascii="Times New Roman" w:hAnsi="Times New Roman"/>
          <w:i/>
          <w:sz w:val="26"/>
          <w:szCs w:val="26"/>
        </w:rPr>
        <w:t>Развитие массовой физической культуры и спорта</w:t>
      </w:r>
      <w:r w:rsidRPr="00BD65C2">
        <w:rPr>
          <w:rFonts w:ascii="Times New Roman" w:hAnsi="Times New Roman"/>
          <w:sz w:val="26"/>
          <w:szCs w:val="26"/>
        </w:rPr>
        <w:t xml:space="preserve">» </w:t>
      </w:r>
    </w:p>
    <w:p w:rsidR="00C620EE" w:rsidRPr="000F7A7E" w:rsidRDefault="00C620EE" w:rsidP="00C620EE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0774FE">
        <w:rPr>
          <w:rFonts w:ascii="Times New Roman" w:hAnsi="Times New Roman"/>
          <w:sz w:val="26"/>
          <w:szCs w:val="26"/>
        </w:rPr>
        <w:t>Цель</w:t>
      </w:r>
      <w:r>
        <w:rPr>
          <w:rFonts w:ascii="Times New Roman" w:hAnsi="Times New Roman"/>
          <w:sz w:val="26"/>
          <w:szCs w:val="26"/>
        </w:rPr>
        <w:t xml:space="preserve"> подпрограммы:</w:t>
      </w:r>
      <w:r w:rsidRPr="000774FE">
        <w:rPr>
          <w:rFonts w:ascii="Times New Roman" w:hAnsi="Times New Roman"/>
          <w:sz w:val="26"/>
          <w:szCs w:val="26"/>
        </w:rPr>
        <w:t xml:space="preserve"> </w:t>
      </w:r>
      <w:r w:rsidRPr="008D2E58">
        <w:rPr>
          <w:rFonts w:ascii="Times New Roman" w:hAnsi="Times New Roman"/>
          <w:sz w:val="26"/>
          <w:szCs w:val="26"/>
        </w:rPr>
        <w:t>создание доступных условий для занятий населения Богучанского района различных возрастных и социальных групп физической культурой и спортом. Расходы бюджета</w:t>
      </w:r>
      <w:r w:rsidRPr="00BD65C2">
        <w:rPr>
          <w:rFonts w:ascii="Times New Roman" w:hAnsi="Times New Roman"/>
          <w:sz w:val="26"/>
          <w:szCs w:val="26"/>
        </w:rPr>
        <w:t xml:space="preserve"> составили </w:t>
      </w:r>
      <w:r>
        <w:rPr>
          <w:rFonts w:ascii="Times New Roman" w:hAnsi="Times New Roman"/>
          <w:sz w:val="26"/>
          <w:szCs w:val="26"/>
        </w:rPr>
        <w:t xml:space="preserve">13 717,5 </w:t>
      </w:r>
      <w:r w:rsidRPr="00BD65C2">
        <w:rPr>
          <w:rFonts w:ascii="Times New Roman" w:hAnsi="Times New Roman"/>
          <w:sz w:val="26"/>
          <w:szCs w:val="26"/>
        </w:rPr>
        <w:t>тыс. рублей</w:t>
      </w:r>
      <w:r>
        <w:rPr>
          <w:rFonts w:ascii="Times New Roman" w:hAnsi="Times New Roman"/>
          <w:sz w:val="26"/>
          <w:szCs w:val="26"/>
        </w:rPr>
        <w:t xml:space="preserve"> или 99,9%</w:t>
      </w:r>
      <w:r w:rsidRPr="00BD65C2">
        <w:rPr>
          <w:rFonts w:ascii="Times New Roman" w:hAnsi="Times New Roman"/>
          <w:sz w:val="26"/>
          <w:szCs w:val="26"/>
        </w:rPr>
        <w:t>, из них:</w:t>
      </w:r>
    </w:p>
    <w:p w:rsidR="00C620EE" w:rsidRPr="000F7A7E" w:rsidRDefault="00C620EE" w:rsidP="00C620EE">
      <w:pPr>
        <w:pStyle w:val="11"/>
        <w:ind w:firstLine="426"/>
        <w:jc w:val="both"/>
        <w:rPr>
          <w:rFonts w:ascii="Times New Roman" w:hAnsi="Times New Roman"/>
          <w:sz w:val="26"/>
          <w:szCs w:val="26"/>
        </w:rPr>
      </w:pPr>
      <w:r w:rsidRPr="000F7A7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</w:t>
      </w:r>
      <w:r w:rsidRPr="000F7A7E">
        <w:rPr>
          <w:rFonts w:ascii="Times New Roman" w:hAnsi="Times New Roman"/>
          <w:sz w:val="26"/>
          <w:szCs w:val="26"/>
        </w:rPr>
        <w:t xml:space="preserve"> Организация и проведение районных спортивно-массовых мероприятий.</w:t>
      </w:r>
    </w:p>
    <w:p w:rsidR="00C620EE" w:rsidRPr="000F7A7E" w:rsidRDefault="00C620EE" w:rsidP="00C620EE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0F7A7E">
        <w:rPr>
          <w:rFonts w:ascii="Times New Roman" w:hAnsi="Times New Roman"/>
          <w:sz w:val="26"/>
          <w:szCs w:val="26"/>
        </w:rPr>
        <w:t>В  201</w:t>
      </w:r>
      <w:r>
        <w:rPr>
          <w:rFonts w:ascii="Times New Roman" w:hAnsi="Times New Roman"/>
          <w:sz w:val="26"/>
          <w:szCs w:val="26"/>
        </w:rPr>
        <w:t>9</w:t>
      </w:r>
      <w:r w:rsidRPr="000F7A7E">
        <w:rPr>
          <w:rFonts w:ascii="Times New Roman" w:hAnsi="Times New Roman"/>
          <w:sz w:val="26"/>
          <w:szCs w:val="26"/>
        </w:rPr>
        <w:t xml:space="preserve"> году на выполнение данного мероприятия запланировано </w:t>
      </w:r>
      <w:r>
        <w:rPr>
          <w:rFonts w:ascii="Times New Roman" w:hAnsi="Times New Roman"/>
          <w:sz w:val="26"/>
          <w:szCs w:val="26"/>
        </w:rPr>
        <w:t xml:space="preserve">707,9  тыс. </w:t>
      </w:r>
      <w:r w:rsidRPr="000F7A7E">
        <w:rPr>
          <w:rFonts w:ascii="Times New Roman" w:hAnsi="Times New Roman"/>
          <w:sz w:val="26"/>
          <w:szCs w:val="26"/>
        </w:rPr>
        <w:t xml:space="preserve">рублей. Фактически профинансировано </w:t>
      </w:r>
      <w:r>
        <w:rPr>
          <w:rFonts w:ascii="Times New Roman" w:hAnsi="Times New Roman"/>
          <w:sz w:val="26"/>
          <w:szCs w:val="26"/>
        </w:rPr>
        <w:t>707,9</w:t>
      </w:r>
      <w:r w:rsidRPr="000F7A7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</w:t>
      </w:r>
      <w:r w:rsidRPr="000F7A7E">
        <w:rPr>
          <w:rFonts w:ascii="Times New Roman" w:hAnsi="Times New Roman"/>
          <w:sz w:val="26"/>
          <w:szCs w:val="26"/>
        </w:rPr>
        <w:t xml:space="preserve"> 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0F7A7E">
        <w:rPr>
          <w:rFonts w:ascii="Times New Roman" w:hAnsi="Times New Roman"/>
          <w:sz w:val="26"/>
          <w:szCs w:val="26"/>
        </w:rPr>
        <w:t xml:space="preserve">%. </w:t>
      </w:r>
    </w:p>
    <w:p w:rsidR="00C620EE" w:rsidRPr="000F7A7E" w:rsidRDefault="00C620EE" w:rsidP="00C620EE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0F7A7E">
        <w:rPr>
          <w:rFonts w:ascii="Times New Roman" w:hAnsi="Times New Roman"/>
          <w:sz w:val="26"/>
          <w:szCs w:val="26"/>
        </w:rPr>
        <w:t xml:space="preserve">  Обеспечение участия спортсменов-членов сборных команд района в краевых спортивных мероприятиях, акциях, соревнованиях, сборах.</w:t>
      </w:r>
    </w:p>
    <w:p w:rsidR="00C620EE" w:rsidRPr="000F7A7E" w:rsidRDefault="00C620EE" w:rsidP="00C620EE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0F7A7E">
        <w:rPr>
          <w:rFonts w:ascii="Times New Roman" w:hAnsi="Times New Roman"/>
          <w:sz w:val="26"/>
          <w:szCs w:val="26"/>
        </w:rPr>
        <w:t>На выполнение данного мероприятия в 201</w:t>
      </w:r>
      <w:r>
        <w:rPr>
          <w:rFonts w:ascii="Times New Roman" w:hAnsi="Times New Roman"/>
          <w:sz w:val="26"/>
          <w:szCs w:val="26"/>
        </w:rPr>
        <w:t>9</w:t>
      </w:r>
      <w:r w:rsidRPr="000F7A7E">
        <w:rPr>
          <w:rFonts w:ascii="Times New Roman" w:hAnsi="Times New Roman"/>
          <w:sz w:val="26"/>
          <w:szCs w:val="26"/>
        </w:rPr>
        <w:t xml:space="preserve"> году была запланирована сумма в размере </w:t>
      </w:r>
      <w:r>
        <w:rPr>
          <w:rFonts w:ascii="Times New Roman" w:hAnsi="Times New Roman"/>
          <w:sz w:val="26"/>
          <w:szCs w:val="26"/>
        </w:rPr>
        <w:t xml:space="preserve">516,0  тыс. </w:t>
      </w:r>
      <w:r w:rsidRPr="000F7A7E">
        <w:rPr>
          <w:rFonts w:ascii="Times New Roman" w:hAnsi="Times New Roman"/>
          <w:sz w:val="26"/>
          <w:szCs w:val="26"/>
        </w:rPr>
        <w:t xml:space="preserve">рублей, фактически профинансировано </w:t>
      </w:r>
      <w:r>
        <w:rPr>
          <w:rFonts w:ascii="Times New Roman" w:hAnsi="Times New Roman"/>
          <w:sz w:val="26"/>
          <w:szCs w:val="26"/>
        </w:rPr>
        <w:t xml:space="preserve">513,0 тыс. </w:t>
      </w:r>
      <w:r w:rsidRPr="000F7A7E">
        <w:rPr>
          <w:rFonts w:ascii="Times New Roman" w:hAnsi="Times New Roman"/>
          <w:sz w:val="26"/>
          <w:szCs w:val="26"/>
        </w:rPr>
        <w:t xml:space="preserve">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99,4</w:t>
      </w:r>
      <w:r w:rsidRPr="000F7A7E">
        <w:rPr>
          <w:rFonts w:ascii="Times New Roman" w:hAnsi="Times New Roman"/>
          <w:sz w:val="26"/>
          <w:szCs w:val="26"/>
        </w:rPr>
        <w:t>%.</w:t>
      </w:r>
    </w:p>
    <w:p w:rsidR="00C620EE" w:rsidRPr="000F7A7E" w:rsidRDefault="00C620EE" w:rsidP="00C620EE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0F7A7E">
        <w:rPr>
          <w:rFonts w:ascii="Times New Roman" w:hAnsi="Times New Roman"/>
          <w:sz w:val="26"/>
          <w:szCs w:val="26"/>
        </w:rPr>
        <w:t xml:space="preserve"> Приобретение оборудования и спортивного инвентаря для проведения спортивно-массовых мероприятий.</w:t>
      </w:r>
    </w:p>
    <w:p w:rsidR="00C620EE" w:rsidRDefault="00C620EE" w:rsidP="00C620EE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0F7A7E">
        <w:rPr>
          <w:rFonts w:ascii="Times New Roman" w:hAnsi="Times New Roman"/>
          <w:sz w:val="26"/>
          <w:szCs w:val="26"/>
        </w:rPr>
        <w:t>В  201</w:t>
      </w:r>
      <w:r>
        <w:rPr>
          <w:rFonts w:ascii="Times New Roman" w:hAnsi="Times New Roman"/>
          <w:sz w:val="26"/>
          <w:szCs w:val="26"/>
        </w:rPr>
        <w:t>9</w:t>
      </w:r>
      <w:r w:rsidRPr="000F7A7E">
        <w:rPr>
          <w:rFonts w:ascii="Times New Roman" w:hAnsi="Times New Roman"/>
          <w:sz w:val="26"/>
          <w:szCs w:val="26"/>
        </w:rPr>
        <w:t xml:space="preserve"> году на приобретение оборудования и спортивного инвентаря запланировано </w:t>
      </w:r>
      <w:r>
        <w:rPr>
          <w:rFonts w:ascii="Times New Roman" w:hAnsi="Times New Roman"/>
          <w:sz w:val="26"/>
          <w:szCs w:val="26"/>
        </w:rPr>
        <w:t xml:space="preserve">217,0  тыс. </w:t>
      </w:r>
      <w:r w:rsidRPr="000F7A7E">
        <w:rPr>
          <w:rFonts w:ascii="Times New Roman" w:hAnsi="Times New Roman"/>
          <w:sz w:val="26"/>
          <w:szCs w:val="26"/>
        </w:rPr>
        <w:t xml:space="preserve">рублей. Фактически профинансировано </w:t>
      </w:r>
      <w:r>
        <w:rPr>
          <w:rFonts w:ascii="Times New Roman" w:hAnsi="Times New Roman"/>
          <w:sz w:val="26"/>
          <w:szCs w:val="26"/>
        </w:rPr>
        <w:t xml:space="preserve">217,0  тыс. </w:t>
      </w:r>
      <w:r w:rsidRPr="000F7A7E">
        <w:rPr>
          <w:rFonts w:ascii="Times New Roman" w:hAnsi="Times New Roman"/>
          <w:sz w:val="26"/>
          <w:szCs w:val="26"/>
        </w:rPr>
        <w:t>рублей. Освоение средств составляет 100%.</w:t>
      </w:r>
      <w:r>
        <w:rPr>
          <w:rFonts w:ascii="Times New Roman" w:hAnsi="Times New Roman"/>
          <w:sz w:val="26"/>
          <w:szCs w:val="26"/>
        </w:rPr>
        <w:t xml:space="preserve">     </w:t>
      </w:r>
    </w:p>
    <w:p w:rsidR="00C620EE" w:rsidRPr="007644C0" w:rsidRDefault="00C620EE" w:rsidP="00C620EE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>Так же в 201</w:t>
      </w:r>
      <w:r>
        <w:rPr>
          <w:rFonts w:ascii="Times New Roman" w:hAnsi="Times New Roman"/>
          <w:sz w:val="26"/>
          <w:szCs w:val="26"/>
        </w:rPr>
        <w:t>9</w:t>
      </w:r>
      <w:r w:rsidRPr="007644C0">
        <w:rPr>
          <w:rFonts w:ascii="Times New Roman" w:hAnsi="Times New Roman"/>
          <w:sz w:val="26"/>
          <w:szCs w:val="26"/>
        </w:rPr>
        <w:t xml:space="preserve"> году были выделены средства из краевого бюджета в размере </w:t>
      </w:r>
      <w:r>
        <w:rPr>
          <w:rFonts w:ascii="Times New Roman" w:hAnsi="Times New Roman"/>
          <w:sz w:val="26"/>
          <w:szCs w:val="26"/>
        </w:rPr>
        <w:t>3 659,0 тыс. руб.</w:t>
      </w:r>
      <w:r w:rsidRPr="007644C0">
        <w:rPr>
          <w:rFonts w:ascii="Times New Roman" w:hAnsi="Times New Roman"/>
          <w:sz w:val="26"/>
          <w:szCs w:val="26"/>
        </w:rPr>
        <w:t xml:space="preserve">  на </w:t>
      </w:r>
      <w:r>
        <w:rPr>
          <w:rFonts w:ascii="Times New Roman" w:hAnsi="Times New Roman"/>
          <w:sz w:val="26"/>
          <w:szCs w:val="26"/>
        </w:rPr>
        <w:t>приобретение спортивного оборудования</w:t>
      </w:r>
      <w:r w:rsidRPr="007644C0">
        <w:rPr>
          <w:rFonts w:ascii="Times New Roman" w:hAnsi="Times New Roman"/>
          <w:sz w:val="26"/>
          <w:szCs w:val="26"/>
        </w:rPr>
        <w:t>. Данная субсидия освоена в полном объеме.</w:t>
      </w:r>
    </w:p>
    <w:p w:rsidR="00C620EE" w:rsidRDefault="00C620EE" w:rsidP="00C620EE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На обеспечение деятельности (</w:t>
      </w:r>
      <w:r w:rsidR="00C04418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казание услуг) подведомственных учреждений </w:t>
      </w:r>
      <w:proofErr w:type="gramStart"/>
      <w:r>
        <w:rPr>
          <w:rFonts w:ascii="Times New Roman" w:hAnsi="Times New Roman"/>
          <w:sz w:val="26"/>
          <w:szCs w:val="26"/>
        </w:rPr>
        <w:t>были запланированы средства в размере 8 918,6   освоение средств составляет</w:t>
      </w:r>
      <w:proofErr w:type="gramEnd"/>
      <w:r>
        <w:rPr>
          <w:rFonts w:ascii="Times New Roman" w:hAnsi="Times New Roman"/>
          <w:sz w:val="26"/>
          <w:szCs w:val="26"/>
        </w:rPr>
        <w:t xml:space="preserve"> в полном объеме.                 </w:t>
      </w:r>
    </w:p>
    <w:p w:rsidR="00C620EE" w:rsidRDefault="00C620EE" w:rsidP="00C620EE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Достигнуты следующие показатели:</w:t>
      </w:r>
    </w:p>
    <w:p w:rsidR="00C620EE" w:rsidRPr="000774FE" w:rsidRDefault="00C620EE" w:rsidP="00C620EE">
      <w:pPr>
        <w:pStyle w:val="a7"/>
        <w:jc w:val="both"/>
        <w:rPr>
          <w:rFonts w:ascii="Times New Roman" w:hAnsi="Times New Roman"/>
          <w:sz w:val="26"/>
          <w:szCs w:val="26"/>
        </w:rPr>
      </w:pPr>
    </w:p>
    <w:tbl>
      <w:tblPr>
        <w:tblW w:w="9920" w:type="dxa"/>
        <w:tblInd w:w="93" w:type="dxa"/>
        <w:tblLook w:val="04A0"/>
      </w:tblPr>
      <w:tblGrid>
        <w:gridCol w:w="930"/>
        <w:gridCol w:w="14"/>
        <w:gridCol w:w="3913"/>
        <w:gridCol w:w="1501"/>
        <w:gridCol w:w="942"/>
        <w:gridCol w:w="1222"/>
        <w:gridCol w:w="1398"/>
      </w:tblGrid>
      <w:tr w:rsidR="00C620EE" w:rsidRPr="000774FE" w:rsidTr="00162F40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2E60E5" w:rsidRDefault="00C620EE" w:rsidP="00162F40">
            <w:pPr>
              <w:jc w:val="center"/>
              <w:rPr>
                <w:b/>
                <w:bCs/>
              </w:rPr>
            </w:pPr>
            <w:r w:rsidRPr="002E60E5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E60E5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E60E5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E60E5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2E60E5" w:rsidRDefault="00C620EE" w:rsidP="00162F40">
            <w:pPr>
              <w:jc w:val="center"/>
              <w:rPr>
                <w:b/>
                <w:bCs/>
              </w:rPr>
            </w:pPr>
            <w:r w:rsidRPr="002E60E5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2E60E5" w:rsidRDefault="00C620EE" w:rsidP="00162F40">
            <w:pPr>
              <w:jc w:val="center"/>
              <w:rPr>
                <w:b/>
                <w:bCs/>
              </w:rPr>
            </w:pPr>
            <w:r w:rsidRPr="002E60E5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34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2E60E5" w:rsidRDefault="00C620EE" w:rsidP="00162F40">
            <w:pPr>
              <w:jc w:val="center"/>
              <w:rPr>
                <w:b/>
                <w:bCs/>
              </w:rPr>
            </w:pPr>
            <w:r w:rsidRPr="002E60E5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2E60E5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C620EE" w:rsidRPr="000774FE" w:rsidTr="00162F40">
        <w:trPr>
          <w:trHeight w:val="276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2E60E5" w:rsidRDefault="00C620EE" w:rsidP="00162F40">
            <w:pPr>
              <w:rPr>
                <w:b/>
                <w:bCs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2E60E5" w:rsidRDefault="00C620EE" w:rsidP="00162F40">
            <w:pPr>
              <w:rPr>
                <w:b/>
                <w:bCs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2E60E5" w:rsidRDefault="00C620EE" w:rsidP="00162F40">
            <w:pPr>
              <w:rPr>
                <w:b/>
                <w:bCs/>
              </w:rPr>
            </w:pPr>
          </w:p>
        </w:tc>
        <w:tc>
          <w:tcPr>
            <w:tcW w:w="3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2E60E5" w:rsidRDefault="00C620EE" w:rsidP="00162F40">
            <w:pPr>
              <w:rPr>
                <w:b/>
                <w:bCs/>
              </w:rPr>
            </w:pPr>
          </w:p>
        </w:tc>
      </w:tr>
      <w:tr w:rsidR="00C620EE" w:rsidRPr="000774FE" w:rsidTr="00162F40">
        <w:trPr>
          <w:trHeight w:val="675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2E60E5" w:rsidRDefault="00C620EE" w:rsidP="00162F40">
            <w:pPr>
              <w:rPr>
                <w:b/>
                <w:bCs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2E60E5" w:rsidRDefault="00C620EE" w:rsidP="00162F40">
            <w:pPr>
              <w:rPr>
                <w:b/>
                <w:bCs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2E60E5" w:rsidRDefault="00C620EE" w:rsidP="00162F40">
            <w:pPr>
              <w:rPr>
                <w:b/>
                <w:bCs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2E60E5" w:rsidRDefault="00C620EE" w:rsidP="00162F40">
            <w:pPr>
              <w:jc w:val="center"/>
              <w:rPr>
                <w:b/>
                <w:bCs/>
              </w:rPr>
            </w:pPr>
            <w:r w:rsidRPr="002E60E5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2E60E5" w:rsidRDefault="00C620EE" w:rsidP="00162F40">
            <w:pPr>
              <w:jc w:val="center"/>
              <w:rPr>
                <w:b/>
                <w:bCs/>
              </w:rPr>
            </w:pPr>
            <w:r w:rsidRPr="002E60E5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2E60E5" w:rsidRDefault="00C620EE" w:rsidP="00162F40">
            <w:pPr>
              <w:jc w:val="center"/>
              <w:rPr>
                <w:b/>
                <w:bCs/>
              </w:rPr>
            </w:pPr>
            <w:r w:rsidRPr="002E60E5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C620EE" w:rsidRPr="000774FE" w:rsidTr="00162F40">
        <w:trPr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center"/>
            </w:pPr>
            <w:r w:rsidRPr="002E60E5">
              <w:rPr>
                <w:sz w:val="22"/>
                <w:szCs w:val="22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rPr>
                <w:color w:val="000000"/>
              </w:rPr>
            </w:pPr>
            <w:r w:rsidRPr="002E60E5">
              <w:rPr>
                <w:color w:val="000000"/>
                <w:sz w:val="22"/>
                <w:szCs w:val="22"/>
              </w:rPr>
              <w:t xml:space="preserve">Доля взрослых жителей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2E60E5">
              <w:rPr>
                <w:color w:val="000000"/>
                <w:sz w:val="22"/>
                <w:szCs w:val="22"/>
              </w:rPr>
              <w:t xml:space="preserve">айона, занимающихся физической культурой и спортом, в общей численности взрослого населения 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center"/>
            </w:pPr>
            <w:r w:rsidRPr="002E60E5">
              <w:rPr>
                <w:sz w:val="22"/>
                <w:szCs w:val="22"/>
              </w:rPr>
              <w:t>%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  <w:rPr>
                <w:color w:val="000000"/>
              </w:rPr>
            </w:pPr>
            <w:r w:rsidRPr="002E60E5">
              <w:rPr>
                <w:color w:val="000000"/>
                <w:sz w:val="22"/>
                <w:szCs w:val="22"/>
              </w:rPr>
              <w:t>35,18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>
              <w:rPr>
                <w:sz w:val="22"/>
                <w:szCs w:val="22"/>
              </w:rPr>
              <w:t>66</w:t>
            </w:r>
          </w:p>
        </w:tc>
      </w:tr>
      <w:tr w:rsidR="00C620EE" w:rsidRPr="000774FE" w:rsidTr="00162F4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center"/>
            </w:pPr>
            <w:r w:rsidRPr="002E60E5">
              <w:rPr>
                <w:sz w:val="22"/>
                <w:szCs w:val="22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rPr>
                <w:color w:val="000000"/>
              </w:rPr>
            </w:pPr>
            <w:r w:rsidRPr="002E60E5">
              <w:rPr>
                <w:color w:val="000000"/>
                <w:sz w:val="22"/>
                <w:szCs w:val="22"/>
              </w:rPr>
              <w:t>Доля  учащихся, систематически занимающихся физической культурой и спортом, в общей численности учащихся.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center"/>
            </w:pPr>
            <w:r w:rsidRPr="002E60E5">
              <w:rPr>
                <w:sz w:val="22"/>
                <w:szCs w:val="22"/>
              </w:rPr>
              <w:t>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  <w:rPr>
                <w:color w:val="000000"/>
              </w:rPr>
            </w:pPr>
            <w:r w:rsidRPr="002E60E5">
              <w:rPr>
                <w:color w:val="000000"/>
                <w:sz w:val="22"/>
                <w:szCs w:val="22"/>
              </w:rPr>
              <w:t>41,88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 w:rsidRPr="002E60E5">
              <w:rPr>
                <w:sz w:val="22"/>
                <w:szCs w:val="22"/>
              </w:rPr>
              <w:t>41,88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 w:rsidRPr="002E60E5">
              <w:rPr>
                <w:sz w:val="22"/>
                <w:szCs w:val="22"/>
              </w:rPr>
              <w:t>100</w:t>
            </w:r>
          </w:p>
        </w:tc>
      </w:tr>
      <w:tr w:rsidR="00C620EE" w:rsidRPr="000774FE" w:rsidTr="00162F40">
        <w:trPr>
          <w:trHeight w:val="31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center"/>
            </w:pPr>
            <w:r w:rsidRPr="002E60E5">
              <w:rPr>
                <w:sz w:val="22"/>
                <w:szCs w:val="22"/>
              </w:rPr>
              <w:t>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rPr>
                <w:color w:val="000000"/>
              </w:rPr>
            </w:pPr>
            <w:r w:rsidRPr="002E60E5">
              <w:rPr>
                <w:color w:val="000000"/>
                <w:sz w:val="22"/>
                <w:szCs w:val="22"/>
              </w:rPr>
              <w:t>Доля лиц с ограниченными возможностями  здоровья и инвалидов, систематически занимающихся  физкультурой и спортом, в общей численности данной категории населения.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center"/>
            </w:pPr>
            <w:r w:rsidRPr="002E60E5">
              <w:rPr>
                <w:sz w:val="22"/>
                <w:szCs w:val="22"/>
              </w:rPr>
              <w:t>%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  <w:rPr>
                <w:color w:val="000000"/>
              </w:rPr>
            </w:pPr>
            <w:r w:rsidRPr="002E60E5">
              <w:rPr>
                <w:color w:val="000000"/>
                <w:sz w:val="22"/>
                <w:szCs w:val="22"/>
              </w:rPr>
              <w:t>1,2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>
              <w:rPr>
                <w:sz w:val="22"/>
                <w:szCs w:val="22"/>
              </w:rPr>
              <w:t>1,25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 w:rsidRPr="002E60E5">
              <w:rPr>
                <w:sz w:val="22"/>
                <w:szCs w:val="22"/>
              </w:rPr>
              <w:t>100</w:t>
            </w:r>
          </w:p>
        </w:tc>
      </w:tr>
      <w:tr w:rsidR="00C620EE" w:rsidRPr="000774FE" w:rsidTr="00162F40">
        <w:trPr>
          <w:trHeight w:val="69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center"/>
            </w:pPr>
            <w:r w:rsidRPr="002E60E5">
              <w:rPr>
                <w:sz w:val="22"/>
                <w:szCs w:val="22"/>
              </w:rPr>
              <w:t>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rPr>
                <w:color w:val="000000"/>
              </w:rPr>
            </w:pPr>
            <w:r w:rsidRPr="002E60E5">
              <w:rPr>
                <w:color w:val="000000"/>
                <w:sz w:val="22"/>
                <w:szCs w:val="22"/>
              </w:rPr>
              <w:t>Количество жителей  Богучанского  района, проинформированных о мероприятиях в  области физической культуры и спорта.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center"/>
              <w:rPr>
                <w:color w:val="000000"/>
              </w:rPr>
            </w:pPr>
            <w:r w:rsidRPr="002E60E5">
              <w:rPr>
                <w:color w:val="000000"/>
                <w:sz w:val="22"/>
                <w:szCs w:val="22"/>
              </w:rPr>
              <w:t>Тыс. чел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  <w:rPr>
                <w:color w:val="000000"/>
              </w:rPr>
            </w:pPr>
            <w:r w:rsidRPr="002E60E5">
              <w:rPr>
                <w:color w:val="000000"/>
                <w:sz w:val="22"/>
                <w:szCs w:val="22"/>
              </w:rPr>
              <w:t>25,</w:t>
            </w: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 w:rsidRPr="002E60E5">
              <w:rPr>
                <w:sz w:val="22"/>
                <w:szCs w:val="22"/>
              </w:rPr>
              <w:t>25,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 w:rsidRPr="002E60E5">
              <w:rPr>
                <w:sz w:val="22"/>
                <w:szCs w:val="22"/>
              </w:rPr>
              <w:t>100</w:t>
            </w:r>
          </w:p>
        </w:tc>
      </w:tr>
      <w:tr w:rsidR="00C620EE" w:rsidRPr="000774FE" w:rsidTr="00162F40">
        <w:trPr>
          <w:trHeight w:val="69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796492" w:rsidRDefault="00C620EE" w:rsidP="00162F40">
            <w:pPr>
              <w:jc w:val="center"/>
            </w:pPr>
            <w:r>
              <w:rPr>
                <w:szCs w:val="22"/>
              </w:rPr>
              <w:t>5.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796492" w:rsidRDefault="00C620EE" w:rsidP="00162F4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796492" w:rsidRDefault="00C620EE" w:rsidP="00162F40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штука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>
              <w:rPr>
                <w:sz w:val="22"/>
                <w:szCs w:val="22"/>
              </w:rPr>
              <w:t>1732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>
              <w:rPr>
                <w:sz w:val="22"/>
                <w:szCs w:val="22"/>
              </w:rPr>
              <w:t>99,5</w:t>
            </w:r>
          </w:p>
        </w:tc>
      </w:tr>
      <w:tr w:rsidR="00C620EE" w:rsidRPr="000774FE" w:rsidTr="00162F40">
        <w:trPr>
          <w:trHeight w:val="69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796492" w:rsidRDefault="00C620EE" w:rsidP="00162F40">
            <w:pPr>
              <w:jc w:val="center"/>
            </w:pPr>
            <w:r>
              <w:rPr>
                <w:szCs w:val="22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796492" w:rsidRDefault="00C620EE" w:rsidP="00162F40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Организация и проведение официальных спортивных мероприятий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796492" w:rsidRDefault="00C620EE" w:rsidP="00162F40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2"/>
              </w:rPr>
              <w:t>штука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2E60E5" w:rsidRDefault="00C620EE" w:rsidP="00162F40">
            <w:pPr>
              <w:jc w:val="right"/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620EE" w:rsidRDefault="00C620EE" w:rsidP="00C620EE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C620EE" w:rsidRPr="00BD65C2" w:rsidRDefault="00C620EE" w:rsidP="00C620EE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C620EE" w:rsidRPr="006E09EB" w:rsidRDefault="00C620EE" w:rsidP="00C620EE">
      <w:pPr>
        <w:pStyle w:val="a7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6E09EB">
        <w:rPr>
          <w:rFonts w:ascii="Times New Roman" w:hAnsi="Times New Roman"/>
          <w:i/>
          <w:sz w:val="26"/>
          <w:szCs w:val="26"/>
        </w:rPr>
        <w:t>По Подпрограмме  «Формирование культуры здорового образа жизни»</w:t>
      </w:r>
    </w:p>
    <w:p w:rsidR="00C620EE" w:rsidRPr="006E09EB" w:rsidRDefault="00C620EE" w:rsidP="00C620EE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6E09EB">
        <w:rPr>
          <w:rFonts w:ascii="Times New Roman" w:hAnsi="Times New Roman"/>
          <w:sz w:val="26"/>
          <w:szCs w:val="26"/>
        </w:rPr>
        <w:t xml:space="preserve"> Цель подпрограммы: Формирование </w:t>
      </w:r>
      <w:proofErr w:type="gramStart"/>
      <w:r w:rsidRPr="006E09EB">
        <w:rPr>
          <w:rFonts w:ascii="Times New Roman" w:hAnsi="Times New Roman"/>
          <w:sz w:val="26"/>
          <w:szCs w:val="26"/>
        </w:rPr>
        <w:t>культуры здорового образа жизни всех категорий населения</w:t>
      </w:r>
      <w:proofErr w:type="gramEnd"/>
      <w:r w:rsidRPr="006E09EB">
        <w:rPr>
          <w:rFonts w:ascii="Times New Roman" w:hAnsi="Times New Roman"/>
          <w:sz w:val="26"/>
          <w:szCs w:val="26"/>
        </w:rPr>
        <w:t xml:space="preserve"> Богучанского района</w:t>
      </w:r>
    </w:p>
    <w:p w:rsidR="00C620EE" w:rsidRPr="006E09EB" w:rsidRDefault="00C620EE" w:rsidP="00C620EE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6E09EB">
        <w:rPr>
          <w:rFonts w:ascii="Times New Roman" w:hAnsi="Times New Roman"/>
          <w:sz w:val="26"/>
          <w:szCs w:val="26"/>
        </w:rPr>
        <w:t xml:space="preserve">                </w:t>
      </w:r>
    </w:p>
    <w:p w:rsidR="00C620EE" w:rsidRPr="007644C0" w:rsidRDefault="00C620EE" w:rsidP="00C620EE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 xml:space="preserve">Пропаганда здорового образа жизни через средства массовой информации,  проведение антиалкогольной, </w:t>
      </w:r>
      <w:proofErr w:type="spellStart"/>
      <w:r w:rsidRPr="007644C0">
        <w:rPr>
          <w:rFonts w:ascii="Times New Roman" w:hAnsi="Times New Roman"/>
          <w:sz w:val="26"/>
          <w:szCs w:val="26"/>
        </w:rPr>
        <w:t>антинаркотической</w:t>
      </w:r>
      <w:proofErr w:type="spellEnd"/>
      <w:r w:rsidRPr="007644C0">
        <w:rPr>
          <w:rFonts w:ascii="Times New Roman" w:hAnsi="Times New Roman"/>
          <w:sz w:val="26"/>
          <w:szCs w:val="26"/>
        </w:rPr>
        <w:t xml:space="preserve"> информационной кампании, в том числе:</w:t>
      </w:r>
    </w:p>
    <w:p w:rsidR="00C620EE" w:rsidRPr="007644C0" w:rsidRDefault="00C620EE" w:rsidP="00C620EE">
      <w:pPr>
        <w:pStyle w:val="a7"/>
        <w:ind w:left="450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 xml:space="preserve">- создание информационных раздаточных материалов силами волонтеров; </w:t>
      </w:r>
    </w:p>
    <w:p w:rsidR="00C620EE" w:rsidRPr="007644C0" w:rsidRDefault="00C620EE" w:rsidP="00C620EE">
      <w:pPr>
        <w:pStyle w:val="a7"/>
        <w:ind w:left="450"/>
        <w:jc w:val="both"/>
        <w:rPr>
          <w:rFonts w:ascii="Times New Roman" w:hAnsi="Times New Roman"/>
          <w:sz w:val="26"/>
          <w:szCs w:val="26"/>
        </w:rPr>
      </w:pPr>
      <w:r w:rsidRPr="00B658B2">
        <w:rPr>
          <w:rFonts w:ascii="Times New Roman" w:hAnsi="Times New Roman"/>
          <w:sz w:val="26"/>
          <w:szCs w:val="26"/>
        </w:rPr>
        <w:t xml:space="preserve">- размещение </w:t>
      </w:r>
      <w:r w:rsidR="00B658B2" w:rsidRPr="00B658B2">
        <w:rPr>
          <w:rFonts w:ascii="Times New Roman" w:hAnsi="Times New Roman"/>
          <w:sz w:val="26"/>
          <w:szCs w:val="26"/>
        </w:rPr>
        <w:t xml:space="preserve"> </w:t>
      </w:r>
      <w:r w:rsidR="00B658B2">
        <w:rPr>
          <w:rFonts w:ascii="Times New Roman" w:hAnsi="Times New Roman"/>
          <w:sz w:val="26"/>
          <w:szCs w:val="26"/>
        </w:rPr>
        <w:t xml:space="preserve"> материалов </w:t>
      </w:r>
      <w:r w:rsidR="00B658B2" w:rsidRPr="00B658B2">
        <w:rPr>
          <w:rFonts w:ascii="Times New Roman" w:hAnsi="Times New Roman"/>
          <w:sz w:val="26"/>
          <w:szCs w:val="26"/>
        </w:rPr>
        <w:t xml:space="preserve"> в средствах массовой информации</w:t>
      </w:r>
      <w:r w:rsidRPr="00B658B2">
        <w:rPr>
          <w:rFonts w:ascii="Times New Roman" w:hAnsi="Times New Roman"/>
          <w:sz w:val="26"/>
          <w:szCs w:val="26"/>
        </w:rPr>
        <w:t>.</w:t>
      </w:r>
    </w:p>
    <w:p w:rsidR="00C620EE" w:rsidRPr="007644C0" w:rsidRDefault="00C620EE" w:rsidP="00C620EE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>В 201</w:t>
      </w:r>
      <w:r>
        <w:rPr>
          <w:rFonts w:ascii="Times New Roman" w:hAnsi="Times New Roman"/>
          <w:sz w:val="26"/>
          <w:szCs w:val="26"/>
        </w:rPr>
        <w:t>9</w:t>
      </w:r>
      <w:r w:rsidRPr="007644C0">
        <w:rPr>
          <w:rFonts w:ascii="Times New Roman" w:hAnsi="Times New Roman"/>
          <w:sz w:val="26"/>
          <w:szCs w:val="26"/>
        </w:rPr>
        <w:t xml:space="preserve"> году на вышеуказанн</w:t>
      </w:r>
      <w:r w:rsidR="00C04418">
        <w:rPr>
          <w:rFonts w:ascii="Times New Roman" w:hAnsi="Times New Roman"/>
          <w:sz w:val="26"/>
          <w:szCs w:val="26"/>
        </w:rPr>
        <w:t>ы</w:t>
      </w:r>
      <w:r w:rsidRPr="007644C0">
        <w:rPr>
          <w:rFonts w:ascii="Times New Roman" w:hAnsi="Times New Roman"/>
          <w:sz w:val="26"/>
          <w:szCs w:val="26"/>
        </w:rPr>
        <w:t>е мероприятия были запланированы средства в сумме 16</w:t>
      </w:r>
      <w:r>
        <w:rPr>
          <w:rFonts w:ascii="Times New Roman" w:hAnsi="Times New Roman"/>
          <w:sz w:val="26"/>
          <w:szCs w:val="26"/>
        </w:rPr>
        <w:t xml:space="preserve">,9 тыс. </w:t>
      </w:r>
      <w:r w:rsidRPr="007644C0">
        <w:rPr>
          <w:rFonts w:ascii="Times New Roman" w:hAnsi="Times New Roman"/>
          <w:sz w:val="26"/>
          <w:szCs w:val="26"/>
        </w:rPr>
        <w:t xml:space="preserve"> рублей, фактически профинансировано </w:t>
      </w:r>
      <w:r>
        <w:rPr>
          <w:rFonts w:ascii="Times New Roman" w:hAnsi="Times New Roman"/>
          <w:sz w:val="26"/>
          <w:szCs w:val="26"/>
        </w:rPr>
        <w:t xml:space="preserve">10,0 тыс. </w:t>
      </w:r>
      <w:r w:rsidRPr="007644C0">
        <w:rPr>
          <w:rFonts w:ascii="Times New Roman" w:hAnsi="Times New Roman"/>
          <w:sz w:val="26"/>
          <w:szCs w:val="26"/>
        </w:rPr>
        <w:t xml:space="preserve">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59</w:t>
      </w:r>
      <w:r w:rsidRPr="007644C0">
        <w:rPr>
          <w:rFonts w:ascii="Times New Roman" w:hAnsi="Times New Roman"/>
          <w:sz w:val="26"/>
          <w:szCs w:val="26"/>
        </w:rPr>
        <w:t>%.</w:t>
      </w:r>
    </w:p>
    <w:p w:rsidR="00C620EE" w:rsidRPr="007644C0" w:rsidRDefault="00C620EE" w:rsidP="00C620EE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>Организация и проведение конференций,  слетов, проектов, программ, форумов, игр и прочие профилактические мероприятия.</w:t>
      </w:r>
    </w:p>
    <w:p w:rsidR="00C620EE" w:rsidRPr="007644C0" w:rsidRDefault="00C620EE" w:rsidP="00C620EE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>В 201</w:t>
      </w:r>
      <w:r>
        <w:rPr>
          <w:rFonts w:ascii="Times New Roman" w:hAnsi="Times New Roman"/>
          <w:sz w:val="26"/>
          <w:szCs w:val="26"/>
        </w:rPr>
        <w:t>9</w:t>
      </w:r>
      <w:r w:rsidRPr="007644C0">
        <w:rPr>
          <w:rFonts w:ascii="Times New Roman" w:hAnsi="Times New Roman"/>
          <w:sz w:val="26"/>
          <w:szCs w:val="26"/>
        </w:rPr>
        <w:t xml:space="preserve"> году на проведение данного  мероприятия были запланированы средства в сумме 176</w:t>
      </w:r>
      <w:r>
        <w:rPr>
          <w:rFonts w:ascii="Times New Roman" w:hAnsi="Times New Roman"/>
          <w:sz w:val="26"/>
          <w:szCs w:val="26"/>
        </w:rPr>
        <w:t>,4 тыс.</w:t>
      </w:r>
      <w:r w:rsidRPr="007644C0">
        <w:rPr>
          <w:rFonts w:ascii="Times New Roman" w:hAnsi="Times New Roman"/>
          <w:sz w:val="26"/>
          <w:szCs w:val="26"/>
        </w:rPr>
        <w:t xml:space="preserve"> рублей, фактически профинансировано </w:t>
      </w:r>
      <w:r>
        <w:rPr>
          <w:rFonts w:ascii="Times New Roman" w:hAnsi="Times New Roman"/>
          <w:sz w:val="26"/>
          <w:szCs w:val="26"/>
        </w:rPr>
        <w:t>176,2 тыс.</w:t>
      </w:r>
      <w:r w:rsidRPr="007644C0">
        <w:rPr>
          <w:rFonts w:ascii="Times New Roman" w:hAnsi="Times New Roman"/>
          <w:sz w:val="26"/>
          <w:szCs w:val="26"/>
        </w:rPr>
        <w:t xml:space="preserve"> рублей. Освоение средств составляет 98,</w:t>
      </w:r>
      <w:r>
        <w:rPr>
          <w:rFonts w:ascii="Times New Roman" w:hAnsi="Times New Roman"/>
          <w:sz w:val="26"/>
          <w:szCs w:val="26"/>
        </w:rPr>
        <w:t>8</w:t>
      </w:r>
      <w:r w:rsidRPr="007644C0">
        <w:rPr>
          <w:rFonts w:ascii="Times New Roman" w:hAnsi="Times New Roman"/>
          <w:sz w:val="26"/>
          <w:szCs w:val="26"/>
        </w:rPr>
        <w:t>%.</w:t>
      </w:r>
    </w:p>
    <w:p w:rsidR="00C620EE" w:rsidRPr="007644C0" w:rsidRDefault="00C620EE" w:rsidP="00C620EE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>Организация и проведение обучающих семинаров, тренингов, форумов и конференций для специалистов по вопросам профилактики алкоголизма, наркомании и формирования здорового образа жизни. На проведение данного  мероприятия были запланированы средства в сумме 6</w:t>
      </w:r>
      <w:r>
        <w:rPr>
          <w:rFonts w:ascii="Times New Roman" w:hAnsi="Times New Roman"/>
          <w:sz w:val="26"/>
          <w:szCs w:val="26"/>
        </w:rPr>
        <w:t>,7 тыс.</w:t>
      </w:r>
      <w:r w:rsidRPr="007644C0">
        <w:rPr>
          <w:rFonts w:ascii="Times New Roman" w:hAnsi="Times New Roman"/>
          <w:sz w:val="26"/>
          <w:szCs w:val="26"/>
        </w:rPr>
        <w:t xml:space="preserve"> рублей, фактически профинансировано 0,00 рублей. Освоение средств составляет 0%. Не освоение данного финансирования, обуславливается дефицитом времени специалистов данного направления.</w:t>
      </w:r>
    </w:p>
    <w:p w:rsidR="00C620EE" w:rsidRDefault="00C620EE" w:rsidP="00C620EE">
      <w:pPr>
        <w:pStyle w:val="a7"/>
        <w:ind w:firstLine="426"/>
        <w:jc w:val="both"/>
        <w:rPr>
          <w:rFonts w:ascii="Times New Roman" w:hAnsi="Times New Roman"/>
        </w:rPr>
      </w:pPr>
    </w:p>
    <w:p w:rsidR="00C620EE" w:rsidRPr="002A00E8" w:rsidRDefault="00C620EE" w:rsidP="00C620EE">
      <w:pPr>
        <w:pStyle w:val="a7"/>
        <w:ind w:firstLine="36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Достигнуты следующие показатели:</w:t>
      </w:r>
    </w:p>
    <w:tbl>
      <w:tblPr>
        <w:tblW w:w="9920" w:type="dxa"/>
        <w:tblInd w:w="93" w:type="dxa"/>
        <w:tblLayout w:type="fixed"/>
        <w:tblLook w:val="04A0"/>
      </w:tblPr>
      <w:tblGrid>
        <w:gridCol w:w="945"/>
        <w:gridCol w:w="15"/>
        <w:gridCol w:w="3970"/>
        <w:gridCol w:w="1509"/>
        <w:gridCol w:w="1081"/>
        <w:gridCol w:w="1260"/>
        <w:gridCol w:w="1140"/>
      </w:tblGrid>
      <w:tr w:rsidR="00C620EE" w:rsidRPr="000774FE" w:rsidTr="00162F40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FA3EE7" w:rsidRDefault="00C620EE" w:rsidP="00162F40">
            <w:pPr>
              <w:jc w:val="center"/>
              <w:rPr>
                <w:b/>
                <w:bCs/>
              </w:rPr>
            </w:pPr>
            <w:r w:rsidRPr="00FA3EE7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A3EE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FA3EE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FA3EE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FA3EE7" w:rsidRDefault="00C620EE" w:rsidP="00162F40">
            <w:pPr>
              <w:jc w:val="center"/>
              <w:rPr>
                <w:b/>
                <w:bCs/>
              </w:rPr>
            </w:pPr>
            <w:r w:rsidRPr="00FA3EE7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FA3EE7" w:rsidRDefault="00C620EE" w:rsidP="00162F40">
            <w:pPr>
              <w:jc w:val="center"/>
              <w:rPr>
                <w:b/>
                <w:bCs/>
              </w:rPr>
            </w:pPr>
            <w:r w:rsidRPr="00FA3EE7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34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FA3EE7" w:rsidRDefault="00C620EE" w:rsidP="00162F40">
            <w:pPr>
              <w:jc w:val="center"/>
              <w:rPr>
                <w:b/>
                <w:bCs/>
              </w:rPr>
            </w:pPr>
            <w:r w:rsidRPr="00FA3EE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FA3EE7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C620EE" w:rsidRPr="000774FE" w:rsidTr="00162F40">
        <w:trPr>
          <w:trHeight w:val="276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FA3EE7" w:rsidRDefault="00C620EE" w:rsidP="00162F40">
            <w:pPr>
              <w:rPr>
                <w:b/>
                <w:bCs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FA3EE7" w:rsidRDefault="00C620EE" w:rsidP="00162F40">
            <w:pPr>
              <w:rPr>
                <w:b/>
                <w:bCs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FA3EE7" w:rsidRDefault="00C620EE" w:rsidP="00162F40">
            <w:pPr>
              <w:rPr>
                <w:b/>
                <w:bCs/>
              </w:rPr>
            </w:pPr>
          </w:p>
        </w:tc>
        <w:tc>
          <w:tcPr>
            <w:tcW w:w="3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FA3EE7" w:rsidRDefault="00C620EE" w:rsidP="00162F40">
            <w:pPr>
              <w:rPr>
                <w:b/>
                <w:bCs/>
              </w:rPr>
            </w:pPr>
          </w:p>
        </w:tc>
      </w:tr>
      <w:tr w:rsidR="00C620EE" w:rsidRPr="000774FE" w:rsidTr="00162F40">
        <w:trPr>
          <w:trHeight w:val="675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FA3EE7" w:rsidRDefault="00C620EE" w:rsidP="00162F40">
            <w:pPr>
              <w:rPr>
                <w:b/>
                <w:bCs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FA3EE7" w:rsidRDefault="00C620EE" w:rsidP="00162F40">
            <w:pPr>
              <w:rPr>
                <w:b/>
                <w:bCs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0EE" w:rsidRPr="00FA3EE7" w:rsidRDefault="00C620EE" w:rsidP="00162F40">
            <w:pPr>
              <w:rPr>
                <w:b/>
                <w:bCs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FA3EE7" w:rsidRDefault="00C620EE" w:rsidP="00162F40">
            <w:pPr>
              <w:jc w:val="center"/>
              <w:rPr>
                <w:b/>
                <w:bCs/>
              </w:rPr>
            </w:pPr>
            <w:r w:rsidRPr="00FA3EE7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FA3EE7" w:rsidRDefault="00C620EE" w:rsidP="00162F40">
            <w:pPr>
              <w:jc w:val="center"/>
              <w:rPr>
                <w:b/>
                <w:bCs/>
              </w:rPr>
            </w:pPr>
            <w:r w:rsidRPr="00FA3EE7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0EE" w:rsidRPr="00FA3EE7" w:rsidRDefault="00C620EE" w:rsidP="00162F40">
            <w:pPr>
              <w:jc w:val="center"/>
              <w:rPr>
                <w:b/>
                <w:bCs/>
              </w:rPr>
            </w:pPr>
            <w:r w:rsidRPr="00FA3EE7"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C620EE" w:rsidRPr="00563B14" w:rsidTr="00162F40">
        <w:trPr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0EE" w:rsidRPr="00FA3EE7" w:rsidRDefault="00C620EE" w:rsidP="00162F40">
            <w:pPr>
              <w:jc w:val="center"/>
              <w:rPr>
                <w:color w:val="000000"/>
              </w:rPr>
            </w:pPr>
            <w:r w:rsidRPr="00FA3EE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FA3EE7" w:rsidRDefault="00C620EE" w:rsidP="00162F40">
            <w:pPr>
              <w:rPr>
                <w:color w:val="000000"/>
              </w:rPr>
            </w:pPr>
            <w:r w:rsidRPr="00FA3EE7">
              <w:rPr>
                <w:color w:val="000000"/>
                <w:sz w:val="22"/>
                <w:szCs w:val="22"/>
              </w:rPr>
              <w:t>Доля детей и молодежи в возрасте от 8 до 19 лет, вовлеченных в профилактические  мероприятия</w:t>
            </w:r>
            <w:proofErr w:type="gramStart"/>
            <w:r w:rsidRPr="00FA3EE7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FA3EE7">
              <w:rPr>
                <w:color w:val="000000"/>
                <w:sz w:val="22"/>
                <w:szCs w:val="22"/>
              </w:rPr>
              <w:t xml:space="preserve"> по отношению к общей численности указанных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EE" w:rsidRPr="00FA3EE7" w:rsidRDefault="00C620EE" w:rsidP="00162F40">
            <w:pPr>
              <w:jc w:val="center"/>
              <w:rPr>
                <w:color w:val="000000"/>
              </w:rPr>
            </w:pPr>
            <w:r w:rsidRPr="00FA3EE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20EE" w:rsidRPr="00FA3EE7" w:rsidRDefault="00C620EE" w:rsidP="00162F40">
            <w:pPr>
              <w:jc w:val="center"/>
            </w:pPr>
            <w:r w:rsidRPr="00FA3EE7">
              <w:rPr>
                <w:sz w:val="22"/>
                <w:szCs w:val="22"/>
              </w:rPr>
              <w:t>20,5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20EE" w:rsidRPr="00FA3EE7" w:rsidRDefault="00C620EE" w:rsidP="00162F40">
            <w:pPr>
              <w:jc w:val="center"/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EE" w:rsidRPr="00FA3EE7" w:rsidRDefault="00C620EE" w:rsidP="00162F40">
            <w:pPr>
              <w:jc w:val="center"/>
            </w:pPr>
            <w:r>
              <w:rPr>
                <w:sz w:val="22"/>
                <w:szCs w:val="22"/>
              </w:rPr>
              <w:t>77</w:t>
            </w:r>
          </w:p>
        </w:tc>
      </w:tr>
      <w:tr w:rsidR="00C620EE" w:rsidRPr="00563B14" w:rsidTr="00162F40">
        <w:trPr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0EE" w:rsidRPr="00FA3EE7" w:rsidRDefault="00C620EE" w:rsidP="00162F40">
            <w:pPr>
              <w:jc w:val="center"/>
              <w:rPr>
                <w:color w:val="000000"/>
              </w:rPr>
            </w:pPr>
            <w:r w:rsidRPr="00FA3EE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0EE" w:rsidRPr="00FA3EE7" w:rsidRDefault="00C620EE" w:rsidP="00162F40">
            <w:pPr>
              <w:rPr>
                <w:color w:val="000000"/>
              </w:rPr>
            </w:pPr>
            <w:r w:rsidRPr="00FA3EE7">
              <w:rPr>
                <w:color w:val="000000"/>
                <w:sz w:val="22"/>
                <w:szCs w:val="22"/>
              </w:rPr>
              <w:t>Доля населения района в возрасте 19 лет и более, вовлеченных в профилактические  мероприятия, по отношению   к общей численности  указанных категорий лиц.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EE" w:rsidRPr="00FA3EE7" w:rsidRDefault="00C620EE" w:rsidP="00162F40">
            <w:pPr>
              <w:jc w:val="center"/>
              <w:rPr>
                <w:color w:val="000000"/>
              </w:rPr>
            </w:pPr>
            <w:r w:rsidRPr="00FA3EE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20EE" w:rsidRPr="00FA3EE7" w:rsidRDefault="00C620EE" w:rsidP="00162F40">
            <w:pPr>
              <w:jc w:val="center"/>
            </w:pPr>
            <w:r w:rsidRPr="00FA3EE7">
              <w:rPr>
                <w:sz w:val="22"/>
                <w:szCs w:val="22"/>
              </w:rPr>
              <w:t>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20EE" w:rsidRPr="00FA3EE7" w:rsidRDefault="00C620EE" w:rsidP="00162F40">
            <w:pPr>
              <w:jc w:val="center"/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EE" w:rsidRPr="00FA3EE7" w:rsidRDefault="00C620EE" w:rsidP="00162F40">
            <w:pPr>
              <w:jc w:val="center"/>
            </w:pPr>
            <w:r>
              <w:rPr>
                <w:sz w:val="22"/>
                <w:szCs w:val="22"/>
              </w:rPr>
              <w:t>76</w:t>
            </w:r>
          </w:p>
        </w:tc>
      </w:tr>
      <w:tr w:rsidR="00C620EE" w:rsidRPr="00563B14" w:rsidTr="00162F40">
        <w:trPr>
          <w:trHeight w:val="51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0EE" w:rsidRPr="00FA3EE7" w:rsidRDefault="00C620EE" w:rsidP="00162F40">
            <w:pPr>
              <w:jc w:val="center"/>
              <w:rPr>
                <w:color w:val="000000"/>
              </w:rPr>
            </w:pPr>
            <w:r w:rsidRPr="00FA3EE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EE" w:rsidRPr="00FA3EE7" w:rsidRDefault="00C620EE" w:rsidP="00162F40">
            <w:pPr>
              <w:rPr>
                <w:color w:val="000000"/>
              </w:rPr>
            </w:pPr>
            <w:r w:rsidRPr="00FA3EE7">
              <w:rPr>
                <w:color w:val="000000"/>
                <w:sz w:val="22"/>
                <w:szCs w:val="22"/>
              </w:rPr>
              <w:t>Количество специалистов, работающих с детьми и молодежью в поселениях, повысивших уровень квалификации.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EE" w:rsidRPr="00FA3EE7" w:rsidRDefault="00C620EE" w:rsidP="00162F40">
            <w:pPr>
              <w:jc w:val="center"/>
              <w:rPr>
                <w:color w:val="000000"/>
              </w:rPr>
            </w:pPr>
            <w:r w:rsidRPr="00FA3EE7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20EE" w:rsidRPr="00FA3EE7" w:rsidRDefault="00C620EE" w:rsidP="00162F40">
            <w:pPr>
              <w:jc w:val="center"/>
            </w:pPr>
            <w:r w:rsidRPr="00FA3EE7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20EE" w:rsidRPr="00FA3EE7" w:rsidRDefault="00C620EE" w:rsidP="00162F4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EE" w:rsidRPr="00FA3EE7" w:rsidRDefault="00C620EE" w:rsidP="00162F40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</w:tbl>
    <w:p w:rsidR="00C620EE" w:rsidRDefault="00C620EE" w:rsidP="00C620EE"/>
    <w:p w:rsidR="008F43CF" w:rsidRDefault="008F43CF" w:rsidP="008F43CF">
      <w:pPr>
        <w:pStyle w:val="a7"/>
        <w:jc w:val="both"/>
        <w:rPr>
          <w:rFonts w:ascii="Times New Roman" w:hAnsi="Times New Roman"/>
          <w:sz w:val="14"/>
          <w:szCs w:val="14"/>
        </w:rPr>
      </w:pPr>
    </w:p>
    <w:p w:rsidR="002D66BC" w:rsidRDefault="002D66BC" w:rsidP="002D66BC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02AC0" w:rsidRPr="00871ABC" w:rsidRDefault="00602AC0" w:rsidP="00602AC0">
      <w:pPr>
        <w:ind w:firstLine="851"/>
        <w:jc w:val="both"/>
        <w:rPr>
          <w:bCs/>
          <w:sz w:val="26"/>
          <w:szCs w:val="26"/>
        </w:rPr>
      </w:pPr>
      <w:r w:rsidRPr="00871ABC">
        <w:rPr>
          <w:b/>
          <w:sz w:val="26"/>
          <w:szCs w:val="26"/>
          <w:u w:val="single"/>
        </w:rPr>
        <w:t xml:space="preserve">8. </w:t>
      </w:r>
      <w:r w:rsidRPr="00871ABC">
        <w:rPr>
          <w:b/>
          <w:bCs/>
          <w:sz w:val="26"/>
          <w:szCs w:val="26"/>
          <w:u w:val="single"/>
        </w:rPr>
        <w:t>Муниципальная программа "Развитие инвестиционной деятельности, малого и среднего предпринимательства на территории Богучанского района"</w:t>
      </w:r>
      <w:r w:rsidRPr="00871ABC">
        <w:rPr>
          <w:bCs/>
          <w:sz w:val="26"/>
          <w:szCs w:val="26"/>
        </w:rPr>
        <w:t xml:space="preserve"> </w:t>
      </w:r>
    </w:p>
    <w:p w:rsidR="00602AC0" w:rsidRPr="00871ABC" w:rsidRDefault="00602AC0" w:rsidP="00602AC0">
      <w:pPr>
        <w:ind w:firstLine="851"/>
        <w:jc w:val="both"/>
        <w:rPr>
          <w:bCs/>
          <w:sz w:val="26"/>
          <w:szCs w:val="26"/>
        </w:rPr>
      </w:pPr>
      <w:r w:rsidRPr="00871ABC">
        <w:rPr>
          <w:bCs/>
          <w:sz w:val="26"/>
          <w:szCs w:val="26"/>
        </w:rPr>
        <w:t xml:space="preserve">Ассигнования освоены на 100%. Предусмотрено в бюджете  </w:t>
      </w:r>
      <w:r w:rsidR="00871ABC" w:rsidRPr="00871ABC">
        <w:rPr>
          <w:bCs/>
          <w:sz w:val="26"/>
          <w:szCs w:val="26"/>
        </w:rPr>
        <w:t>16 210,9</w:t>
      </w:r>
      <w:r w:rsidRPr="00871ABC">
        <w:rPr>
          <w:bCs/>
          <w:sz w:val="26"/>
          <w:szCs w:val="26"/>
        </w:rPr>
        <w:t xml:space="preserve"> тыс. рублей освоено </w:t>
      </w:r>
      <w:r w:rsidR="00871ABC" w:rsidRPr="00871ABC">
        <w:rPr>
          <w:bCs/>
          <w:sz w:val="26"/>
          <w:szCs w:val="26"/>
        </w:rPr>
        <w:t>16 210,9</w:t>
      </w:r>
      <w:r w:rsidRPr="00871ABC">
        <w:rPr>
          <w:bCs/>
          <w:sz w:val="26"/>
          <w:szCs w:val="26"/>
        </w:rPr>
        <w:t xml:space="preserve"> тыс. рублей.</w:t>
      </w:r>
    </w:p>
    <w:p w:rsidR="00602AC0" w:rsidRDefault="00602AC0" w:rsidP="00602AC0">
      <w:pPr>
        <w:ind w:firstLine="851"/>
        <w:jc w:val="both"/>
        <w:rPr>
          <w:bCs/>
          <w:sz w:val="26"/>
          <w:szCs w:val="26"/>
        </w:rPr>
      </w:pPr>
      <w:r w:rsidRPr="00730B93">
        <w:rPr>
          <w:bCs/>
          <w:i/>
          <w:sz w:val="26"/>
          <w:szCs w:val="26"/>
        </w:rPr>
        <w:t xml:space="preserve">Подпрограмма «Развитие субъектов малого и среднего предпринимательства в </w:t>
      </w:r>
      <w:proofErr w:type="spellStart"/>
      <w:r w:rsidRPr="00730B93">
        <w:rPr>
          <w:bCs/>
          <w:i/>
          <w:sz w:val="26"/>
          <w:szCs w:val="26"/>
        </w:rPr>
        <w:t>Богучанском</w:t>
      </w:r>
      <w:proofErr w:type="spellEnd"/>
      <w:r w:rsidRPr="00730B93">
        <w:rPr>
          <w:bCs/>
          <w:i/>
          <w:sz w:val="26"/>
          <w:szCs w:val="26"/>
        </w:rPr>
        <w:t xml:space="preserve"> районе» </w:t>
      </w:r>
      <w:r w:rsidRPr="00730B93">
        <w:rPr>
          <w:bCs/>
          <w:sz w:val="26"/>
          <w:szCs w:val="26"/>
        </w:rPr>
        <w:t xml:space="preserve"> направлено из бюджета  </w:t>
      </w:r>
      <w:r w:rsidR="00C827F1" w:rsidRPr="00730B93">
        <w:rPr>
          <w:bCs/>
          <w:sz w:val="26"/>
          <w:szCs w:val="26"/>
        </w:rPr>
        <w:t>16 207,9</w:t>
      </w:r>
      <w:r w:rsidR="00F1496C">
        <w:rPr>
          <w:bCs/>
          <w:sz w:val="26"/>
          <w:szCs w:val="26"/>
        </w:rPr>
        <w:t xml:space="preserve"> тыс. рублей, освоено 100%, из них:</w:t>
      </w:r>
    </w:p>
    <w:p w:rsidR="00F1496C" w:rsidRPr="00C827F1" w:rsidRDefault="00F1496C" w:rsidP="00F1496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C827F1">
        <w:rPr>
          <w:sz w:val="26"/>
          <w:szCs w:val="26"/>
        </w:rPr>
        <w:t>за счет сре</w:t>
      </w:r>
      <w:proofErr w:type="gramStart"/>
      <w:r w:rsidRPr="00C827F1">
        <w:rPr>
          <w:sz w:val="26"/>
          <w:szCs w:val="26"/>
        </w:rPr>
        <w:t>дств кр</w:t>
      </w:r>
      <w:proofErr w:type="gramEnd"/>
      <w:r w:rsidRPr="00C827F1">
        <w:rPr>
          <w:sz w:val="26"/>
          <w:szCs w:val="26"/>
        </w:rPr>
        <w:t>аевого  бюджета  15 388,0 тыс. рублей   (100%);</w:t>
      </w:r>
    </w:p>
    <w:p w:rsidR="00F1496C" w:rsidRPr="00C827F1" w:rsidRDefault="00F1496C" w:rsidP="00F1496C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C827F1">
        <w:rPr>
          <w:sz w:val="26"/>
          <w:szCs w:val="26"/>
        </w:rPr>
        <w:t xml:space="preserve">за счет районного бюджета – 819,9  тыс. рублей    (100 %).  </w:t>
      </w:r>
    </w:p>
    <w:p w:rsidR="00F1496C" w:rsidRPr="00730B93" w:rsidRDefault="00F1496C" w:rsidP="00602AC0">
      <w:pPr>
        <w:ind w:firstLine="851"/>
        <w:jc w:val="both"/>
        <w:rPr>
          <w:bCs/>
          <w:sz w:val="26"/>
          <w:szCs w:val="26"/>
        </w:rPr>
      </w:pPr>
    </w:p>
    <w:p w:rsidR="00602AC0" w:rsidRPr="00871ABC" w:rsidRDefault="00602AC0" w:rsidP="00602AC0">
      <w:pPr>
        <w:ind w:firstLine="851"/>
        <w:jc w:val="both"/>
        <w:rPr>
          <w:bCs/>
          <w:sz w:val="26"/>
          <w:szCs w:val="26"/>
        </w:rPr>
      </w:pPr>
      <w:r w:rsidRPr="00871ABC">
        <w:rPr>
          <w:bCs/>
          <w:sz w:val="26"/>
          <w:szCs w:val="26"/>
        </w:rPr>
        <w:t>При реализации подпрограммы достигнуты следующие показатели:</w:t>
      </w:r>
    </w:p>
    <w:tbl>
      <w:tblPr>
        <w:tblW w:w="13505" w:type="dxa"/>
        <w:tblInd w:w="108" w:type="dxa"/>
        <w:tblLayout w:type="fixed"/>
        <w:tblLook w:val="04A0"/>
      </w:tblPr>
      <w:tblGrid>
        <w:gridCol w:w="409"/>
        <w:gridCol w:w="23"/>
        <w:gridCol w:w="3821"/>
        <w:gridCol w:w="1417"/>
        <w:gridCol w:w="1276"/>
        <w:gridCol w:w="1418"/>
        <w:gridCol w:w="992"/>
        <w:gridCol w:w="283"/>
        <w:gridCol w:w="3866"/>
      </w:tblGrid>
      <w:tr w:rsidR="00602AC0" w:rsidRPr="00871ABC" w:rsidTr="00871ABC">
        <w:trPr>
          <w:gridAfter w:val="1"/>
          <w:wAfter w:w="3866" w:type="dxa"/>
          <w:trHeight w:val="300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  <w:r w:rsidRPr="00871ABC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71ABC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71ABC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871ABC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  <w:r w:rsidRPr="00871ABC">
              <w:rPr>
                <w:b/>
                <w:bCs/>
                <w:sz w:val="22"/>
                <w:szCs w:val="22"/>
              </w:rPr>
              <w:t xml:space="preserve">Цели, задачи, показатели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  <w:r w:rsidRPr="00871ABC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  <w:r w:rsidRPr="00871ABC">
              <w:rPr>
                <w:b/>
                <w:bCs/>
                <w:sz w:val="22"/>
                <w:szCs w:val="22"/>
              </w:rPr>
              <w:t>2018  год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tabs>
                <w:tab w:val="left" w:pos="372"/>
                <w:tab w:val="left" w:pos="2727"/>
              </w:tabs>
              <w:ind w:right="3331"/>
              <w:rPr>
                <w:b/>
                <w:bCs/>
              </w:rPr>
            </w:pPr>
          </w:p>
        </w:tc>
      </w:tr>
      <w:tr w:rsidR="00602AC0" w:rsidRPr="00871ABC" w:rsidTr="00871ABC">
        <w:trPr>
          <w:gridAfter w:val="1"/>
          <w:wAfter w:w="3866" w:type="dxa"/>
          <w:trHeight w:val="300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</w:p>
        </w:tc>
        <w:tc>
          <w:tcPr>
            <w:tcW w:w="3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tabs>
                <w:tab w:val="left" w:pos="372"/>
                <w:tab w:val="left" w:pos="2727"/>
              </w:tabs>
              <w:ind w:right="3331"/>
              <w:rPr>
                <w:b/>
                <w:bCs/>
              </w:rPr>
            </w:pPr>
          </w:p>
        </w:tc>
      </w:tr>
      <w:tr w:rsidR="00602AC0" w:rsidRPr="00871ABC" w:rsidTr="00871ABC">
        <w:trPr>
          <w:gridAfter w:val="1"/>
          <w:wAfter w:w="3866" w:type="dxa"/>
          <w:trHeight w:val="276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AC0" w:rsidRPr="00871ABC" w:rsidRDefault="00602AC0" w:rsidP="00602AC0">
            <w:pPr>
              <w:rPr>
                <w:b/>
                <w:bCs/>
              </w:rPr>
            </w:pPr>
          </w:p>
        </w:tc>
        <w:tc>
          <w:tcPr>
            <w:tcW w:w="3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AC0" w:rsidRPr="00871ABC" w:rsidRDefault="00602AC0" w:rsidP="00602AC0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AC0" w:rsidRPr="00871ABC" w:rsidRDefault="00602AC0" w:rsidP="00602AC0">
            <w:pPr>
              <w:rPr>
                <w:b/>
                <w:bCs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AC0" w:rsidRPr="00871ABC" w:rsidRDefault="00602AC0" w:rsidP="00602AC0">
            <w:pPr>
              <w:rPr>
                <w:b/>
                <w:bCs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AC0" w:rsidRPr="00871ABC" w:rsidRDefault="00602AC0" w:rsidP="00602AC0">
            <w:pPr>
              <w:rPr>
                <w:b/>
                <w:bCs/>
              </w:rPr>
            </w:pPr>
          </w:p>
        </w:tc>
      </w:tr>
      <w:tr w:rsidR="00602AC0" w:rsidRPr="00871ABC" w:rsidTr="00871ABC">
        <w:trPr>
          <w:gridAfter w:val="1"/>
          <w:wAfter w:w="3866" w:type="dxa"/>
          <w:trHeight w:val="67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AC0" w:rsidRPr="00871ABC" w:rsidRDefault="00602AC0" w:rsidP="00602AC0">
            <w:pPr>
              <w:rPr>
                <w:b/>
                <w:bCs/>
              </w:rPr>
            </w:pPr>
          </w:p>
        </w:tc>
        <w:tc>
          <w:tcPr>
            <w:tcW w:w="3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AC0" w:rsidRPr="00871ABC" w:rsidRDefault="00602AC0" w:rsidP="00602AC0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AC0" w:rsidRPr="00871ABC" w:rsidRDefault="00602AC0" w:rsidP="00602AC0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  <w:r w:rsidRPr="00871ABC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  <w:r w:rsidRPr="00871ABC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AC0" w:rsidRPr="00871ABC" w:rsidRDefault="00602AC0" w:rsidP="00602AC0">
            <w:pPr>
              <w:jc w:val="center"/>
              <w:rPr>
                <w:b/>
                <w:bCs/>
              </w:rPr>
            </w:pPr>
            <w:r w:rsidRPr="00871ABC"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AC0" w:rsidRPr="00871ABC" w:rsidRDefault="00602AC0" w:rsidP="00602AC0">
            <w:pPr>
              <w:rPr>
                <w:b/>
                <w:bCs/>
              </w:rPr>
            </w:pPr>
          </w:p>
        </w:tc>
      </w:tr>
      <w:tr w:rsidR="00602AC0" w:rsidRPr="00871ABC" w:rsidTr="00871ABC">
        <w:trPr>
          <w:gridAfter w:val="1"/>
          <w:wAfter w:w="3866" w:type="dxa"/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 xml:space="preserve">Подпрограмма 1.1. Развитие  субъектов малого и среднего  предпринимательства   в  </w:t>
            </w:r>
            <w:proofErr w:type="spellStart"/>
            <w:r w:rsidRPr="00871ABC">
              <w:rPr>
                <w:color w:val="000000"/>
                <w:sz w:val="22"/>
                <w:szCs w:val="22"/>
              </w:rPr>
              <w:t>Богучанском</w:t>
            </w:r>
            <w:proofErr w:type="spellEnd"/>
            <w:r w:rsidRPr="00871ABC">
              <w:rPr>
                <w:color w:val="000000"/>
                <w:sz w:val="22"/>
                <w:szCs w:val="22"/>
              </w:rPr>
              <w:t xml:space="preserve"> районе.       </w:t>
            </w:r>
          </w:p>
        </w:tc>
      </w:tr>
      <w:tr w:rsidR="00602AC0" w:rsidRPr="00871ABC" w:rsidTr="00871ABC">
        <w:trPr>
          <w:gridAfter w:val="1"/>
          <w:wAfter w:w="3866" w:type="dxa"/>
          <w:trHeight w:val="76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602AC0">
            <w:pPr>
              <w:jc w:val="center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r w:rsidRPr="00871ABC">
              <w:rPr>
                <w:sz w:val="22"/>
                <w:szCs w:val="22"/>
              </w:rPr>
              <w:t xml:space="preserve">Оборот  малых и средних предприятий (с учетом </w:t>
            </w:r>
            <w:proofErr w:type="spellStart"/>
            <w:r w:rsidRPr="00871ABC">
              <w:rPr>
                <w:sz w:val="22"/>
                <w:szCs w:val="22"/>
              </w:rPr>
              <w:t>микропредприятий</w:t>
            </w:r>
            <w:proofErr w:type="spellEnd"/>
            <w:r w:rsidRPr="00871ABC">
              <w:rPr>
                <w:sz w:val="22"/>
                <w:szCs w:val="22"/>
              </w:rPr>
              <w:t>), занимающихся  обрабатывающим производством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jc w:val="center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871ABC" w:rsidP="00602AC0">
            <w:pPr>
              <w:jc w:val="right"/>
            </w:pPr>
            <w:r w:rsidRPr="00871ABC">
              <w:rPr>
                <w:sz w:val="22"/>
                <w:szCs w:val="22"/>
              </w:rPr>
              <w:t>2 864 525</w:t>
            </w:r>
          </w:p>
          <w:p w:rsidR="00602AC0" w:rsidRPr="00871ABC" w:rsidRDefault="00602AC0" w:rsidP="00602AC0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871ABC" w:rsidP="00871ABC">
            <w:pPr>
              <w:jc w:val="right"/>
            </w:pPr>
            <w:r w:rsidRPr="00871ABC">
              <w:rPr>
                <w:sz w:val="22"/>
                <w:szCs w:val="22"/>
              </w:rPr>
              <w:t>2 868 769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602AC0">
            <w:pPr>
              <w:jc w:val="right"/>
            </w:pPr>
            <w:r w:rsidRPr="00871ABC">
              <w:rPr>
                <w:sz w:val="22"/>
                <w:szCs w:val="22"/>
              </w:rPr>
              <w:t>10</w:t>
            </w:r>
            <w:r w:rsidR="00871ABC" w:rsidRPr="00871ABC">
              <w:rPr>
                <w:sz w:val="22"/>
                <w:szCs w:val="22"/>
              </w:rPr>
              <w:t>0,1</w:t>
            </w:r>
            <w:r w:rsidRPr="00871ABC">
              <w:rPr>
                <w:sz w:val="22"/>
                <w:szCs w:val="22"/>
              </w:rPr>
              <w:t>5</w:t>
            </w:r>
          </w:p>
          <w:p w:rsidR="00602AC0" w:rsidRPr="00871ABC" w:rsidRDefault="00602AC0" w:rsidP="00602AC0">
            <w:pPr>
              <w:jc w:val="right"/>
              <w:rPr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602AC0">
            <w:pPr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2AC0" w:rsidRPr="00871ABC" w:rsidTr="00871ABC">
        <w:trPr>
          <w:gridAfter w:val="1"/>
          <w:wAfter w:w="3866" w:type="dxa"/>
          <w:trHeight w:val="76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602AC0">
            <w:pPr>
              <w:jc w:val="center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получивших государственную поддержку (ежегодно)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jc w:val="center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871ABC" w:rsidP="00871ABC">
            <w:pPr>
              <w:jc w:val="right"/>
            </w:pPr>
            <w:r w:rsidRPr="00871ABC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jc w:val="right"/>
            </w:pPr>
            <w:r w:rsidRPr="00871ABC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871ABC">
            <w:pPr>
              <w:jc w:val="right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1</w:t>
            </w:r>
            <w:r w:rsidR="00871ABC" w:rsidRPr="00871ABC">
              <w:rPr>
                <w:color w:val="000000"/>
                <w:sz w:val="22"/>
                <w:szCs w:val="22"/>
              </w:rPr>
              <w:t>0</w:t>
            </w:r>
            <w:r w:rsidRPr="00871AB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602AC0">
            <w:pPr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2AC0" w:rsidRPr="00871ABC" w:rsidTr="00871ABC">
        <w:trPr>
          <w:gridAfter w:val="1"/>
          <w:wAfter w:w="3866" w:type="dxa"/>
          <w:trHeight w:val="1320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602AC0">
            <w:pPr>
              <w:jc w:val="center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 xml:space="preserve"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jc w:val="center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jc w:val="right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871ABC" w:rsidP="00871ABC">
            <w:pPr>
              <w:jc w:val="right"/>
            </w:pPr>
            <w:r w:rsidRPr="00871ABC">
              <w:rPr>
                <w:sz w:val="22"/>
                <w:szCs w:val="22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871ABC" w:rsidP="00602AC0">
            <w:pPr>
              <w:jc w:val="right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св.</w:t>
            </w:r>
            <w:r w:rsidR="00602AC0" w:rsidRPr="00871AB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602AC0">
            <w:pPr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2AC0" w:rsidRPr="00871ABC" w:rsidTr="00871ABC">
        <w:trPr>
          <w:gridAfter w:val="1"/>
          <w:wAfter w:w="3866" w:type="dxa"/>
          <w:trHeight w:val="106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602AC0">
            <w:pPr>
              <w:jc w:val="center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Количество сохраненных рабочих мест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602AC0" w:rsidP="00602AC0">
            <w:pPr>
              <w:jc w:val="center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871ABC" w:rsidP="00871ABC">
            <w:pPr>
              <w:jc w:val="right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AC0" w:rsidRPr="00871ABC" w:rsidRDefault="00871ABC" w:rsidP="00871ABC">
            <w:pPr>
              <w:jc w:val="right"/>
            </w:pPr>
            <w:r w:rsidRPr="00871ABC">
              <w:rPr>
                <w:sz w:val="22"/>
                <w:szCs w:val="22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871ABC" w:rsidP="00602AC0">
            <w:pPr>
              <w:jc w:val="right"/>
              <w:rPr>
                <w:color w:val="000000"/>
              </w:rPr>
            </w:pPr>
            <w:proofErr w:type="spellStart"/>
            <w:proofErr w:type="gramStart"/>
            <w:r w:rsidRPr="00871ABC">
              <w:rPr>
                <w:color w:val="000000"/>
              </w:rPr>
              <w:t>св</w:t>
            </w:r>
            <w:proofErr w:type="spellEnd"/>
            <w:proofErr w:type="gramEnd"/>
            <w:r w:rsidRPr="00871ABC">
              <w:rPr>
                <w:color w:val="000000"/>
              </w:rPr>
              <w:t xml:space="preserve"> 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AC0" w:rsidRPr="00871ABC" w:rsidRDefault="00602AC0" w:rsidP="00602AC0">
            <w:pPr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ABC" w:rsidRPr="00602AC0" w:rsidTr="00871ABC">
        <w:trPr>
          <w:gridAfter w:val="1"/>
          <w:wAfter w:w="3866" w:type="dxa"/>
          <w:trHeight w:val="106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BC" w:rsidRPr="00871ABC" w:rsidRDefault="00871ABC" w:rsidP="00602AC0">
            <w:pPr>
              <w:jc w:val="center"/>
              <w:rPr>
                <w:color w:val="000000"/>
              </w:rPr>
            </w:pPr>
            <w:r w:rsidRPr="00871AB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BC" w:rsidRPr="00B273CD" w:rsidRDefault="00871ABC" w:rsidP="00EF56C1">
            <w:pPr>
              <w:rPr>
                <w:sz w:val="20"/>
                <w:szCs w:val="20"/>
              </w:rPr>
            </w:pPr>
            <w:r w:rsidRPr="00B273CD">
              <w:rPr>
                <w:sz w:val="20"/>
                <w:szCs w:val="20"/>
              </w:rPr>
              <w:t xml:space="preserve">Объем привлеченных  инвестиций в секторе малого и среднего предпринимательства  в уставной капитал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BC" w:rsidRPr="00B273CD" w:rsidRDefault="00871ABC" w:rsidP="00EF56C1">
            <w:pPr>
              <w:jc w:val="center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BC" w:rsidRPr="00B273CD" w:rsidRDefault="00871ABC" w:rsidP="00EF56C1">
            <w:pPr>
              <w:jc w:val="right"/>
              <w:rPr>
                <w:sz w:val="20"/>
                <w:szCs w:val="20"/>
              </w:rPr>
            </w:pPr>
            <w:r w:rsidRPr="00B273CD">
              <w:rPr>
                <w:sz w:val="20"/>
                <w:szCs w:val="20"/>
              </w:rPr>
              <w:t>53</w:t>
            </w:r>
            <w:r w:rsidRPr="00871ABC">
              <w:rPr>
                <w:sz w:val="20"/>
                <w:szCs w:val="20"/>
              </w:rPr>
              <w:t xml:space="preserve">  </w:t>
            </w:r>
            <w:r w:rsidRPr="00B273CD">
              <w:rPr>
                <w:sz w:val="20"/>
                <w:szCs w:val="20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BC" w:rsidRPr="00B273CD" w:rsidRDefault="00871ABC" w:rsidP="00EF56C1">
            <w:pPr>
              <w:jc w:val="right"/>
              <w:rPr>
                <w:sz w:val="20"/>
                <w:szCs w:val="20"/>
              </w:rPr>
            </w:pPr>
            <w:r w:rsidRPr="00B273CD">
              <w:rPr>
                <w:sz w:val="20"/>
                <w:szCs w:val="20"/>
              </w:rPr>
              <w:t>125</w:t>
            </w:r>
            <w:r w:rsidRPr="00871ABC">
              <w:rPr>
                <w:sz w:val="20"/>
                <w:szCs w:val="20"/>
              </w:rPr>
              <w:t xml:space="preserve"> </w:t>
            </w:r>
            <w:r w:rsidRPr="00B273CD">
              <w:rPr>
                <w:sz w:val="20"/>
                <w:szCs w:val="20"/>
              </w:rPr>
              <w:t>507,7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BC" w:rsidRPr="00B273CD" w:rsidRDefault="00871ABC" w:rsidP="00EF56C1">
            <w:pPr>
              <w:jc w:val="right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1ABC" w:rsidRPr="00602AC0" w:rsidRDefault="00871ABC" w:rsidP="00602AC0">
            <w:pPr>
              <w:rPr>
                <w:color w:val="000000"/>
              </w:rPr>
            </w:pPr>
          </w:p>
        </w:tc>
      </w:tr>
      <w:tr w:rsidR="00730B93" w:rsidRPr="00B273CD" w:rsidTr="00EF56C1">
        <w:trPr>
          <w:trHeight w:val="645"/>
        </w:trPr>
        <w:tc>
          <w:tcPr>
            <w:tcW w:w="135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B273CD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602AC0" w:rsidRPr="00871ABC" w:rsidRDefault="00602AC0" w:rsidP="00602AC0">
      <w:pPr>
        <w:ind w:firstLine="540"/>
        <w:jc w:val="both"/>
        <w:rPr>
          <w:bCs/>
          <w:sz w:val="26"/>
          <w:szCs w:val="26"/>
          <w:highlight w:val="yellow"/>
        </w:rPr>
      </w:pPr>
    </w:p>
    <w:p w:rsidR="00602AC0" w:rsidRDefault="00602AC0" w:rsidP="00602AC0">
      <w:pPr>
        <w:ind w:firstLine="851"/>
        <w:jc w:val="both"/>
        <w:rPr>
          <w:sz w:val="26"/>
          <w:szCs w:val="26"/>
        </w:rPr>
      </w:pPr>
      <w:r w:rsidRPr="00C827F1">
        <w:rPr>
          <w:bCs/>
          <w:i/>
          <w:sz w:val="26"/>
          <w:szCs w:val="26"/>
        </w:rPr>
        <w:t xml:space="preserve">По подпрограмме «Обеспечение реализации муниципальной программы и прочие мероприятия»  </w:t>
      </w:r>
      <w:r w:rsidRPr="00C827F1">
        <w:rPr>
          <w:sz w:val="26"/>
          <w:szCs w:val="26"/>
        </w:rPr>
        <w:t xml:space="preserve"> запланировано финансирование в сумме 3,0 тыс. рублей на информационное  сопровождение программных мероприятий.  Опубликована статья   для субъектов малого и среднего предпринимательства по программным  мероприятиям. Процент исполнения составляет 100 %.</w:t>
      </w:r>
      <w:r w:rsidRPr="00602AC0">
        <w:rPr>
          <w:sz w:val="26"/>
          <w:szCs w:val="26"/>
        </w:rPr>
        <w:t xml:space="preserve">   </w:t>
      </w:r>
    </w:p>
    <w:p w:rsidR="00C827F1" w:rsidRDefault="00C827F1" w:rsidP="00602AC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При реализации подпрограммы достигнуты следующие показатели</w:t>
      </w:r>
    </w:p>
    <w:tbl>
      <w:tblPr>
        <w:tblW w:w="13718" w:type="dxa"/>
        <w:tblInd w:w="108" w:type="dxa"/>
        <w:tblLayout w:type="fixed"/>
        <w:tblLook w:val="04A0"/>
      </w:tblPr>
      <w:tblGrid>
        <w:gridCol w:w="567"/>
        <w:gridCol w:w="4425"/>
        <w:gridCol w:w="16"/>
        <w:gridCol w:w="1371"/>
        <w:gridCol w:w="1155"/>
        <w:gridCol w:w="56"/>
        <w:gridCol w:w="1369"/>
        <w:gridCol w:w="18"/>
        <w:gridCol w:w="860"/>
        <w:gridCol w:w="72"/>
        <w:gridCol w:w="3803"/>
        <w:gridCol w:w="6"/>
      </w:tblGrid>
      <w:tr w:rsidR="00C827F1" w:rsidRPr="00B273CD" w:rsidTr="00730B93">
        <w:trPr>
          <w:gridAfter w:val="1"/>
          <w:wAfter w:w="6" w:type="dxa"/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7F1" w:rsidRPr="00B273CD" w:rsidRDefault="00C827F1" w:rsidP="00C827F1">
            <w:pPr>
              <w:jc w:val="center"/>
              <w:rPr>
                <w:b/>
                <w:bCs/>
                <w:iCs/>
                <w:color w:val="000000"/>
              </w:rPr>
            </w:pPr>
            <w:r w:rsidRPr="00C827F1">
              <w:rPr>
                <w:b/>
                <w:bCs/>
                <w:iCs/>
                <w:color w:val="000000"/>
              </w:rPr>
              <w:t>№</w:t>
            </w:r>
            <w:proofErr w:type="spellStart"/>
            <w:r w:rsidRPr="00C827F1">
              <w:rPr>
                <w:b/>
                <w:bCs/>
                <w:iCs/>
                <w:color w:val="000000"/>
              </w:rPr>
              <w:t>п</w:t>
            </w:r>
            <w:proofErr w:type="gramStart"/>
            <w:r w:rsidRPr="00C827F1">
              <w:rPr>
                <w:b/>
                <w:bCs/>
                <w:iCs/>
                <w:color w:val="000000"/>
              </w:rPr>
              <w:t>.п</w:t>
            </w:r>
            <w:proofErr w:type="spellEnd"/>
            <w:proofErr w:type="gramEnd"/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7F1" w:rsidRPr="00C827F1" w:rsidRDefault="00C827F1" w:rsidP="00C827F1">
            <w:pPr>
              <w:jc w:val="center"/>
              <w:rPr>
                <w:b/>
                <w:bCs/>
                <w:iCs/>
                <w:color w:val="000000"/>
              </w:rPr>
            </w:pPr>
            <w:r w:rsidRPr="00C827F1">
              <w:rPr>
                <w:b/>
                <w:bCs/>
                <w:iCs/>
                <w:color w:val="000000"/>
              </w:rPr>
              <w:t>Цели, задачи</w:t>
            </w:r>
            <w:proofErr w:type="gramStart"/>
            <w:r w:rsidRPr="00C827F1">
              <w:rPr>
                <w:b/>
                <w:bCs/>
                <w:iCs/>
                <w:color w:val="000000"/>
              </w:rPr>
              <w:t>.</w:t>
            </w:r>
            <w:proofErr w:type="gramEnd"/>
            <w:r w:rsidRPr="00C827F1">
              <w:rPr>
                <w:b/>
                <w:bCs/>
                <w:iCs/>
                <w:color w:val="000000"/>
              </w:rPr>
              <w:t xml:space="preserve"> </w:t>
            </w:r>
            <w:proofErr w:type="gramStart"/>
            <w:r w:rsidRPr="00C827F1">
              <w:rPr>
                <w:b/>
                <w:bCs/>
                <w:iCs/>
                <w:color w:val="000000"/>
              </w:rPr>
              <w:t>п</w:t>
            </w:r>
            <w:proofErr w:type="gramEnd"/>
            <w:r w:rsidRPr="00C827F1">
              <w:rPr>
                <w:b/>
                <w:bCs/>
                <w:iCs/>
                <w:color w:val="000000"/>
              </w:rPr>
              <w:t>оказатели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7F1" w:rsidRPr="00C827F1" w:rsidRDefault="00C827F1" w:rsidP="00C827F1">
            <w:pPr>
              <w:jc w:val="center"/>
              <w:rPr>
                <w:b/>
                <w:bCs/>
                <w:iCs/>
                <w:color w:val="000000"/>
              </w:rPr>
            </w:pPr>
            <w:r w:rsidRPr="00C827F1">
              <w:rPr>
                <w:b/>
                <w:bCs/>
                <w:iCs/>
                <w:color w:val="000000"/>
              </w:rPr>
              <w:t>Ед. измерения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7F1" w:rsidRPr="00C827F1" w:rsidRDefault="00C827F1" w:rsidP="00C827F1">
            <w:pPr>
              <w:jc w:val="center"/>
              <w:rPr>
                <w:b/>
                <w:bCs/>
                <w:iCs/>
                <w:color w:val="000000"/>
              </w:rPr>
            </w:pPr>
            <w:r w:rsidRPr="00C827F1">
              <w:rPr>
                <w:b/>
                <w:bCs/>
                <w:iCs/>
                <w:color w:val="000000"/>
              </w:rPr>
              <w:t>План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7F1" w:rsidRPr="00C827F1" w:rsidRDefault="00C827F1" w:rsidP="00C827F1">
            <w:pPr>
              <w:jc w:val="center"/>
              <w:rPr>
                <w:b/>
                <w:bCs/>
                <w:iCs/>
                <w:color w:val="000000"/>
              </w:rPr>
            </w:pPr>
            <w:r w:rsidRPr="00C827F1">
              <w:rPr>
                <w:b/>
                <w:bCs/>
                <w:iCs/>
                <w:color w:val="000000"/>
              </w:rPr>
              <w:t>факт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7F1" w:rsidRPr="00C827F1" w:rsidRDefault="00C827F1" w:rsidP="00C827F1">
            <w:pPr>
              <w:jc w:val="center"/>
              <w:rPr>
                <w:b/>
                <w:bCs/>
                <w:iCs/>
                <w:color w:val="000000"/>
              </w:rPr>
            </w:pPr>
            <w:r w:rsidRPr="00C827F1">
              <w:rPr>
                <w:b/>
                <w:bCs/>
                <w:iCs/>
                <w:color w:val="000000"/>
              </w:rPr>
              <w:t xml:space="preserve">% </w:t>
            </w:r>
            <w:proofErr w:type="spellStart"/>
            <w:r w:rsidRPr="00C827F1">
              <w:rPr>
                <w:b/>
                <w:bCs/>
                <w:iCs/>
                <w:color w:val="000000"/>
              </w:rPr>
              <w:t>исполн</w:t>
            </w:r>
            <w:proofErr w:type="spellEnd"/>
          </w:p>
        </w:tc>
        <w:tc>
          <w:tcPr>
            <w:tcW w:w="387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7F1" w:rsidRPr="00B273CD" w:rsidRDefault="00C827F1" w:rsidP="00EF56C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71ABC" w:rsidRPr="00B273CD" w:rsidTr="00730B93">
        <w:trPr>
          <w:gridAfter w:val="1"/>
          <w:wAfter w:w="6" w:type="dxa"/>
          <w:trHeight w:val="70"/>
        </w:trPr>
        <w:tc>
          <w:tcPr>
            <w:tcW w:w="1371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ABC" w:rsidRPr="00B273CD" w:rsidRDefault="00871ABC" w:rsidP="00EF56C1">
            <w:pPr>
              <w:spacing w:after="240"/>
              <w:rPr>
                <w:color w:val="000000"/>
                <w:sz w:val="20"/>
                <w:szCs w:val="20"/>
              </w:rPr>
            </w:pPr>
          </w:p>
        </w:tc>
      </w:tr>
      <w:tr w:rsidR="00730B93" w:rsidRPr="00B273CD" w:rsidTr="00EF56C1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273C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center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баллы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right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right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jc w:val="right"/>
              <w:rPr>
                <w:sz w:val="20"/>
                <w:szCs w:val="20"/>
              </w:rPr>
            </w:pPr>
            <w:r w:rsidRPr="00B273CD">
              <w:rPr>
                <w:sz w:val="20"/>
                <w:szCs w:val="20"/>
              </w:rPr>
              <w:t>100,00</w:t>
            </w:r>
          </w:p>
        </w:tc>
        <w:tc>
          <w:tcPr>
            <w:tcW w:w="38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 </w:t>
            </w:r>
          </w:p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 </w:t>
            </w:r>
          </w:p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 </w:t>
            </w:r>
          </w:p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30B93" w:rsidRPr="00B273CD" w:rsidTr="00EF56C1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jc w:val="center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center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баллы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right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right"/>
              <w:rPr>
                <w:sz w:val="20"/>
                <w:szCs w:val="20"/>
              </w:rPr>
            </w:pPr>
            <w:r w:rsidRPr="00B273CD">
              <w:rPr>
                <w:sz w:val="20"/>
                <w:szCs w:val="20"/>
              </w:rPr>
              <w:t>5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jc w:val="right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8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</w:p>
        </w:tc>
      </w:tr>
      <w:tr w:rsidR="00730B93" w:rsidRPr="00B273CD" w:rsidTr="00EF56C1">
        <w:trPr>
          <w:trHeight w:val="1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jc w:val="center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Формирование ежегодного отчета об эффективности реализации программы, включающего анализ и предложения по совершенствованию инструментов поддержки.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center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right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right"/>
              <w:rPr>
                <w:sz w:val="20"/>
                <w:szCs w:val="20"/>
              </w:rPr>
            </w:pPr>
            <w:r w:rsidRPr="00B273CD">
              <w:rPr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jc w:val="right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8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</w:p>
        </w:tc>
      </w:tr>
      <w:tr w:rsidR="00730B93" w:rsidRPr="00B273CD" w:rsidTr="00730B93">
        <w:trPr>
          <w:trHeight w:val="1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jc w:val="center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 xml:space="preserve">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 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center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right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B93" w:rsidRPr="00B273CD" w:rsidRDefault="00730B93" w:rsidP="00EF56C1">
            <w:pPr>
              <w:jc w:val="right"/>
              <w:rPr>
                <w:sz w:val="20"/>
                <w:szCs w:val="20"/>
              </w:rPr>
            </w:pPr>
            <w:r w:rsidRPr="00B273CD">
              <w:rPr>
                <w:sz w:val="20"/>
                <w:szCs w:val="20"/>
              </w:rPr>
              <w:t>45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jc w:val="right"/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80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0B93" w:rsidRPr="00B273CD" w:rsidRDefault="00730B93" w:rsidP="00EF56C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71ABC" w:rsidRDefault="00871ABC" w:rsidP="00871ABC">
      <w:pPr>
        <w:ind w:firstLine="851"/>
        <w:jc w:val="both"/>
        <w:rPr>
          <w:bCs/>
          <w:sz w:val="26"/>
          <w:szCs w:val="26"/>
        </w:rPr>
      </w:pPr>
    </w:p>
    <w:p w:rsidR="00871ABC" w:rsidRPr="00602AC0" w:rsidRDefault="00871ABC" w:rsidP="00602AC0">
      <w:pPr>
        <w:ind w:firstLine="851"/>
        <w:jc w:val="both"/>
        <w:rPr>
          <w:sz w:val="26"/>
          <w:szCs w:val="26"/>
        </w:rPr>
      </w:pPr>
    </w:p>
    <w:p w:rsidR="00602AC0" w:rsidRPr="00602AC0" w:rsidRDefault="00602AC0" w:rsidP="00602AC0">
      <w:pPr>
        <w:ind w:firstLine="851"/>
        <w:jc w:val="both"/>
        <w:rPr>
          <w:bCs/>
          <w:sz w:val="26"/>
          <w:szCs w:val="26"/>
        </w:rPr>
      </w:pPr>
    </w:p>
    <w:p w:rsidR="00602AC0" w:rsidRPr="00F75EDF" w:rsidRDefault="00602AC0" w:rsidP="007C0107">
      <w:pPr>
        <w:tabs>
          <w:tab w:val="left" w:pos="4536"/>
          <w:tab w:val="left" w:pos="8364"/>
        </w:tabs>
        <w:ind w:firstLine="567"/>
        <w:jc w:val="both"/>
        <w:rPr>
          <w:bCs/>
          <w:sz w:val="26"/>
          <w:szCs w:val="26"/>
        </w:rPr>
      </w:pPr>
      <w:r w:rsidRPr="00F75EDF">
        <w:rPr>
          <w:b/>
          <w:bCs/>
          <w:sz w:val="26"/>
          <w:szCs w:val="26"/>
          <w:u w:val="single"/>
        </w:rPr>
        <w:t>9. Муниципальная программа "Развитие транспортной системы Богучанского района"</w:t>
      </w:r>
      <w:r w:rsidRPr="00F75EDF">
        <w:rPr>
          <w:bCs/>
          <w:sz w:val="26"/>
          <w:szCs w:val="26"/>
        </w:rPr>
        <w:t xml:space="preserve"> </w:t>
      </w:r>
    </w:p>
    <w:p w:rsidR="00602AC0" w:rsidRDefault="00162F40" w:rsidP="007C0107">
      <w:pPr>
        <w:tabs>
          <w:tab w:val="left" w:pos="4536"/>
          <w:tab w:val="left" w:pos="8364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В 2019 году на реализацию программы предусматривалось в бюджете 86 589,6 тыс. рублей  освоено  86 589,6 тыс. рублей или 100%</w:t>
      </w:r>
      <w:r w:rsidR="00602AC0" w:rsidRPr="00F75EDF">
        <w:rPr>
          <w:bCs/>
          <w:sz w:val="26"/>
          <w:szCs w:val="26"/>
        </w:rPr>
        <w:t>.</w:t>
      </w:r>
    </w:p>
    <w:p w:rsidR="00162F40" w:rsidRDefault="00162F40" w:rsidP="00162F40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F07C34" w:rsidRDefault="00162F40" w:rsidP="00162F40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62F40">
        <w:rPr>
          <w:rFonts w:ascii="Times New Roman" w:hAnsi="Times New Roman"/>
          <w:b w:val="0"/>
          <w:sz w:val="26"/>
          <w:szCs w:val="26"/>
        </w:rPr>
        <w:t xml:space="preserve"> </w:t>
      </w:r>
      <w:r w:rsidRPr="00162F40">
        <w:rPr>
          <w:rFonts w:ascii="Times New Roman" w:hAnsi="Times New Roman"/>
          <w:i/>
          <w:sz w:val="26"/>
          <w:szCs w:val="26"/>
        </w:rPr>
        <w:t>Подпрограмма 1</w:t>
      </w:r>
      <w:r w:rsidRPr="00162F40">
        <w:rPr>
          <w:rFonts w:ascii="Times New Roman" w:hAnsi="Times New Roman"/>
          <w:b w:val="0"/>
          <w:sz w:val="26"/>
          <w:szCs w:val="26"/>
        </w:rPr>
        <w:t xml:space="preserve">  «Дороги Богучанского района»: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="00F07C34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162F40" w:rsidRPr="00162F40" w:rsidRDefault="00F07C34" w:rsidP="00162F40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На реализацию подпрограммы предусматривалось в бюджете 29 408,8 тыс. рублей,  средства освоены полностью</w:t>
      </w:r>
    </w:p>
    <w:p w:rsidR="00162F40" w:rsidRPr="00162F40" w:rsidRDefault="00162F40" w:rsidP="00162F40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результате достигнуты следующие показатели:</w:t>
      </w:r>
    </w:p>
    <w:p w:rsidR="00162F40" w:rsidRPr="00162F40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62F40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62F40" w:rsidRPr="00BB74F9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10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7"/>
        <w:gridCol w:w="4343"/>
        <w:gridCol w:w="579"/>
        <w:gridCol w:w="666"/>
        <w:gridCol w:w="766"/>
        <w:gridCol w:w="1033"/>
        <w:gridCol w:w="2596"/>
      </w:tblGrid>
      <w:tr w:rsidR="00162F40" w:rsidRPr="00105B8E" w:rsidTr="00162F40">
        <w:trPr>
          <w:trHeight w:val="163"/>
        </w:trPr>
        <w:tc>
          <w:tcPr>
            <w:tcW w:w="533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12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567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105B8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52" w:type="dxa"/>
            <w:gridSpan w:val="2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33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713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62F40" w:rsidRPr="00105B8E" w:rsidTr="00162F40">
        <w:trPr>
          <w:trHeight w:val="208"/>
        </w:trPr>
        <w:tc>
          <w:tcPr>
            <w:tcW w:w="533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2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33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3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</w:tr>
      <w:tr w:rsidR="00162F40" w:rsidRPr="00105B8E" w:rsidTr="00162F40">
        <w:trPr>
          <w:trHeight w:val="1395"/>
        </w:trPr>
        <w:tc>
          <w:tcPr>
            <w:tcW w:w="533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>1</w:t>
            </w:r>
          </w:p>
        </w:tc>
        <w:tc>
          <w:tcPr>
            <w:tcW w:w="4712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567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км</w:t>
            </w: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241,7</w:t>
            </w: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5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233,89</w:t>
            </w: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833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103,23%</w:t>
            </w:r>
            <w:r w:rsidRPr="00105B8E">
              <w:rPr>
                <w:rFonts w:ascii="Times New Roman" w:hAnsi="Times New Roman"/>
                <w:color w:val="4F81BD"/>
                <w:sz w:val="20"/>
                <w:szCs w:val="20"/>
              </w:rPr>
              <w:t>*</w:t>
            </w: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106,45%</w:t>
            </w:r>
            <w:r w:rsidRPr="00105B8E">
              <w:rPr>
                <w:rFonts w:ascii="Times New Roman" w:hAnsi="Times New Roman"/>
                <w:color w:val="4F81BD"/>
                <w:sz w:val="20"/>
                <w:szCs w:val="20"/>
              </w:rPr>
              <w:t>*</w:t>
            </w:r>
          </w:p>
        </w:tc>
        <w:tc>
          <w:tcPr>
            <w:tcW w:w="2713" w:type="dxa"/>
            <w:vAlign w:val="center"/>
          </w:tcPr>
          <w:p w:rsidR="00162F40" w:rsidRPr="00105B8E" w:rsidRDefault="00162F40" w:rsidP="00162F40">
            <w:pPr>
              <w:pStyle w:val="a7"/>
              <w:ind w:firstLine="12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Фактические показатели ниже плановых, что характеризуется как </w:t>
            </w:r>
            <w:r w:rsidRPr="00105B8E">
              <w:rPr>
                <w:rFonts w:ascii="Times New Roman" w:hAnsi="Times New Roman"/>
                <w:b/>
                <w:sz w:val="20"/>
                <w:szCs w:val="20"/>
              </w:rPr>
              <w:t>положительный результат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, т.к. уменьшилась протяженность (и удельный вес) а/дорог общего местного значения, которые не отвечают нормативным требованиям, в связи с тем, что фактически отремонтировано автомобильных дорог было больше, чем планировалось.</w:t>
            </w:r>
          </w:p>
          <w:p w:rsidR="00162F40" w:rsidRPr="00105B8E" w:rsidRDefault="00162F40" w:rsidP="00162F40">
            <w:pPr>
              <w:pStyle w:val="a7"/>
              <w:ind w:firstLine="12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План-7,3км. Факт-7,83 км.</w:t>
            </w:r>
          </w:p>
        </w:tc>
      </w:tr>
      <w:tr w:rsidR="00162F40" w:rsidRPr="00105B8E" w:rsidTr="00162F40">
        <w:trPr>
          <w:trHeight w:val="1144"/>
        </w:trPr>
        <w:tc>
          <w:tcPr>
            <w:tcW w:w="533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>2</w:t>
            </w:r>
          </w:p>
        </w:tc>
        <w:tc>
          <w:tcPr>
            <w:tcW w:w="4712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работы</w:t>
            </w:r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567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км</w:t>
            </w: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38,6</w:t>
            </w: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9,84</w:t>
            </w:r>
          </w:p>
        </w:tc>
        <w:tc>
          <w:tcPr>
            <w:tcW w:w="5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38,6</w:t>
            </w: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9,84</w:t>
            </w:r>
          </w:p>
        </w:tc>
        <w:tc>
          <w:tcPr>
            <w:tcW w:w="833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100,00%</w:t>
            </w: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2713" w:type="dxa"/>
            <w:vAlign w:val="center"/>
          </w:tcPr>
          <w:p w:rsidR="00162F40" w:rsidRPr="00105B8E" w:rsidRDefault="00162F40" w:rsidP="00162F40">
            <w:pPr>
              <w:pStyle w:val="a7"/>
              <w:ind w:firstLine="12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Показатели исполнены в полном объеме.</w:t>
            </w:r>
          </w:p>
          <w:p w:rsidR="00162F40" w:rsidRPr="00105B8E" w:rsidRDefault="00162F40" w:rsidP="00162F40">
            <w:pPr>
              <w:pStyle w:val="a7"/>
              <w:ind w:firstLine="12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2F40" w:rsidRPr="00105B8E" w:rsidTr="00162F40">
        <w:trPr>
          <w:trHeight w:val="1020"/>
        </w:trPr>
        <w:tc>
          <w:tcPr>
            <w:tcW w:w="533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12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567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5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1,93</w:t>
            </w:r>
          </w:p>
        </w:tc>
        <w:tc>
          <w:tcPr>
            <w:tcW w:w="833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107,22%</w:t>
            </w:r>
          </w:p>
        </w:tc>
        <w:tc>
          <w:tcPr>
            <w:tcW w:w="2713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Фактический показатель перевыполнен. Планировалось отремонтировать 7,3 </w:t>
            </w:r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 xml:space="preserve"> а/дорог. Фактически отремонтировано  7,83 </w:t>
            </w:r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 xml:space="preserve"> а/дорог.</w:t>
            </w:r>
          </w:p>
        </w:tc>
      </w:tr>
    </w:tbl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62F40" w:rsidRPr="00105B8E" w:rsidRDefault="00162F40" w:rsidP="00162F40">
      <w:pPr>
        <w:pStyle w:val="a7"/>
        <w:ind w:firstLine="426"/>
        <w:jc w:val="both"/>
        <w:rPr>
          <w:rFonts w:ascii="Times New Roman" w:hAnsi="Times New Roman"/>
          <w:sz w:val="20"/>
          <w:szCs w:val="20"/>
        </w:rPr>
      </w:pPr>
      <w:r w:rsidRPr="00105B8E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105B8E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105B8E">
        <w:rPr>
          <w:rFonts w:ascii="Times New Roman" w:hAnsi="Times New Roman"/>
          <w:sz w:val="20"/>
          <w:szCs w:val="20"/>
        </w:rPr>
        <w:t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1690-п.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05B8E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"/>
        <w:gridCol w:w="3480"/>
        <w:gridCol w:w="1134"/>
        <w:gridCol w:w="1275"/>
        <w:gridCol w:w="851"/>
        <w:gridCol w:w="3260"/>
      </w:tblGrid>
      <w:tr w:rsidR="00162F40" w:rsidRPr="00105B8E" w:rsidTr="00162F40">
        <w:trPr>
          <w:trHeight w:val="163"/>
        </w:trPr>
        <w:tc>
          <w:tcPr>
            <w:tcW w:w="456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0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409" w:type="dxa"/>
            <w:gridSpan w:val="2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Расходы на 2019 год</w:t>
            </w:r>
          </w:p>
          <w:p w:rsidR="00162F40" w:rsidRPr="00105B8E" w:rsidRDefault="00162F40" w:rsidP="00105B8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 w:rsidR="00105B8E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260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62F40" w:rsidRPr="00105B8E" w:rsidTr="00162F40">
        <w:trPr>
          <w:trHeight w:val="225"/>
        </w:trPr>
        <w:tc>
          <w:tcPr>
            <w:tcW w:w="456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0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5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</w:tr>
      <w:tr w:rsidR="00162F40" w:rsidRPr="00105B8E" w:rsidTr="00162F40">
        <w:trPr>
          <w:trHeight w:val="1288"/>
        </w:trPr>
        <w:tc>
          <w:tcPr>
            <w:tcW w:w="456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муниципальных образований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134" w:type="dxa"/>
            <w:vAlign w:val="center"/>
          </w:tcPr>
          <w:p w:rsidR="00162F40" w:rsidRPr="00105B8E" w:rsidRDefault="00162F40" w:rsidP="00105B8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7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925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1275" w:type="dxa"/>
            <w:vAlign w:val="center"/>
          </w:tcPr>
          <w:p w:rsidR="00162F40" w:rsidRPr="00105B8E" w:rsidRDefault="00162F40" w:rsidP="00105B8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7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925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851" w:type="dxa"/>
            <w:vAlign w:val="center"/>
          </w:tcPr>
          <w:p w:rsidR="00162F40" w:rsidRPr="00105B8E" w:rsidRDefault="00162F40" w:rsidP="00105B8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3260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Бюджетные ассигнования исполнены в полном объеме. </w:t>
            </w:r>
          </w:p>
        </w:tc>
      </w:tr>
      <w:tr w:rsidR="00162F40" w:rsidRPr="00105B8E" w:rsidTr="00162F40">
        <w:tc>
          <w:tcPr>
            <w:tcW w:w="456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Средства районного бюджета на </w:t>
            </w:r>
            <w:r w:rsidRPr="00105B8E">
              <w:rPr>
                <w:rFonts w:ascii="Times New Roman" w:hAnsi="Times New Roman"/>
                <w:sz w:val="20"/>
                <w:szCs w:val="20"/>
              </w:rPr>
              <w:lastRenderedPageBreak/>
              <w:t>содержание автомобильных дорог общего пользования местного значения (межселенного значения)</w:t>
            </w:r>
          </w:p>
        </w:tc>
        <w:tc>
          <w:tcPr>
            <w:tcW w:w="1134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  <w:p w:rsidR="00162F40" w:rsidRPr="00105B8E" w:rsidRDefault="00162F40" w:rsidP="00105B8E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lastRenderedPageBreak/>
              <w:t>32</w:t>
            </w:r>
            <w:r w:rsidR="00105B8E">
              <w:rPr>
                <w:sz w:val="20"/>
                <w:szCs w:val="20"/>
              </w:rPr>
              <w:t>,2</w:t>
            </w:r>
          </w:p>
        </w:tc>
        <w:tc>
          <w:tcPr>
            <w:tcW w:w="1275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  <w:p w:rsidR="00162F40" w:rsidRPr="00105B8E" w:rsidRDefault="00162F40" w:rsidP="00105B8E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lastRenderedPageBreak/>
              <w:t>32</w:t>
            </w:r>
            <w:r w:rsidR="00105B8E">
              <w:rPr>
                <w:sz w:val="20"/>
                <w:szCs w:val="20"/>
              </w:rPr>
              <w:t>,2</w:t>
            </w:r>
            <w:r w:rsidRPr="00105B8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  <w:p w:rsidR="00162F40" w:rsidRPr="00105B8E" w:rsidRDefault="00162F40" w:rsidP="00105B8E">
            <w:pPr>
              <w:jc w:val="right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lastRenderedPageBreak/>
              <w:t>100,0%</w:t>
            </w:r>
          </w:p>
        </w:tc>
        <w:tc>
          <w:tcPr>
            <w:tcW w:w="3260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Бюджетные ассигнования </w:t>
            </w:r>
            <w:r w:rsidRPr="00105B8E">
              <w:rPr>
                <w:rFonts w:ascii="Times New Roman" w:hAnsi="Times New Roman"/>
                <w:sz w:val="20"/>
                <w:szCs w:val="20"/>
              </w:rPr>
              <w:lastRenderedPageBreak/>
              <w:t>исполнены в полном объеме.</w:t>
            </w:r>
          </w:p>
        </w:tc>
      </w:tr>
      <w:tr w:rsidR="00162F40" w:rsidRPr="00105B8E" w:rsidTr="00162F40">
        <w:trPr>
          <w:trHeight w:val="1961"/>
        </w:trPr>
        <w:tc>
          <w:tcPr>
            <w:tcW w:w="45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480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</w:t>
            </w:r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>еловек, городских и сельских поселений за счет средств дорожного фонда Красноярского края</w:t>
            </w:r>
          </w:p>
        </w:tc>
        <w:tc>
          <w:tcPr>
            <w:tcW w:w="1134" w:type="dxa"/>
            <w:vAlign w:val="center"/>
          </w:tcPr>
          <w:p w:rsidR="00162F40" w:rsidRPr="00105B8E" w:rsidRDefault="00162F40" w:rsidP="00105B8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21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331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:rsidR="00162F40" w:rsidRPr="00105B8E" w:rsidRDefault="00162F40" w:rsidP="00105B8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21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330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,99</w:t>
            </w:r>
          </w:p>
        </w:tc>
        <w:tc>
          <w:tcPr>
            <w:tcW w:w="851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99,99%</w:t>
            </w:r>
          </w:p>
        </w:tc>
        <w:tc>
          <w:tcPr>
            <w:tcW w:w="3260" w:type="dxa"/>
          </w:tcPr>
          <w:p w:rsidR="00162F40" w:rsidRPr="00105B8E" w:rsidRDefault="00162F40" w:rsidP="00162F40">
            <w:pPr>
              <w:ind w:firstLine="709"/>
              <w:jc w:val="both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 xml:space="preserve">В результате  проведенных конкурсных процедур на оказание услуг по ремонту автомобильных дорог в </w:t>
            </w:r>
            <w:proofErr w:type="spellStart"/>
            <w:r w:rsidRPr="00105B8E">
              <w:rPr>
                <w:sz w:val="20"/>
                <w:szCs w:val="20"/>
              </w:rPr>
              <w:t>Пинчугском</w:t>
            </w:r>
            <w:proofErr w:type="spellEnd"/>
            <w:r w:rsidRPr="00105B8E">
              <w:rPr>
                <w:sz w:val="20"/>
                <w:szCs w:val="20"/>
              </w:rPr>
              <w:t xml:space="preserve"> сельсовете образовалась экономия в сумме 400 047,66 рублей. </w:t>
            </w:r>
            <w:proofErr w:type="gramStart"/>
            <w:r w:rsidRPr="00105B8E">
              <w:rPr>
                <w:sz w:val="20"/>
                <w:szCs w:val="20"/>
              </w:rPr>
              <w:t xml:space="preserve">Глава </w:t>
            </w:r>
            <w:proofErr w:type="spellStart"/>
            <w:r w:rsidRPr="00105B8E">
              <w:rPr>
                <w:sz w:val="20"/>
                <w:szCs w:val="20"/>
              </w:rPr>
              <w:t>Пинчугского</w:t>
            </w:r>
            <w:proofErr w:type="spellEnd"/>
            <w:r w:rsidRPr="00105B8E">
              <w:rPr>
                <w:sz w:val="20"/>
                <w:szCs w:val="20"/>
              </w:rPr>
              <w:t xml:space="preserve"> сельсовета на образовавшуюся экономия заключил прямые договора (без проведения конкурсных процедур), при подписании актов выполненных работ выявлена техническая ошибка в сметном расчете, в результате бюджетные ассигнования не исполнены на сумму 0,42 рублей.</w:t>
            </w:r>
            <w:proofErr w:type="gramEnd"/>
          </w:p>
        </w:tc>
      </w:tr>
      <w:tr w:rsidR="00162F40" w:rsidRPr="00105B8E" w:rsidTr="00162F40">
        <w:trPr>
          <w:trHeight w:val="1961"/>
        </w:trPr>
        <w:tc>
          <w:tcPr>
            <w:tcW w:w="45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80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Выполнение работ по корректировки проектной документации на строительство переправы по льду по трассе п</w:t>
            </w:r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 xml:space="preserve">ремучий – 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с.Богучаны</w:t>
            </w:r>
            <w:proofErr w:type="spellEnd"/>
          </w:p>
        </w:tc>
        <w:tc>
          <w:tcPr>
            <w:tcW w:w="1134" w:type="dxa"/>
            <w:vAlign w:val="center"/>
          </w:tcPr>
          <w:p w:rsidR="00162F40" w:rsidRPr="00105B8E" w:rsidRDefault="00162F40" w:rsidP="00105B8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120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:rsidR="00162F40" w:rsidRPr="00105B8E" w:rsidRDefault="00162F40" w:rsidP="00105B8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120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162F40" w:rsidRPr="00105B8E" w:rsidRDefault="00162F40" w:rsidP="00105B8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3260" w:type="dxa"/>
          </w:tcPr>
          <w:p w:rsidR="00162F40" w:rsidRPr="00105B8E" w:rsidRDefault="00162F40" w:rsidP="00162F40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162F40" w:rsidRPr="00105B8E" w:rsidRDefault="00162F40" w:rsidP="00162F40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162F40" w:rsidRPr="00105B8E" w:rsidRDefault="00162F40" w:rsidP="00162F40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162F40" w:rsidRPr="00105B8E" w:rsidRDefault="00162F40" w:rsidP="00162F40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162F40" w:rsidRPr="00105B8E" w:rsidRDefault="00162F40" w:rsidP="00162F40">
            <w:pPr>
              <w:ind w:firstLine="34"/>
              <w:jc w:val="both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>Бюджетные ассигнования исполнены в полном объеме.</w:t>
            </w:r>
          </w:p>
        </w:tc>
      </w:tr>
      <w:tr w:rsidR="00162F40" w:rsidRPr="00105B8E" w:rsidTr="00162F40">
        <w:trPr>
          <w:trHeight w:val="413"/>
        </w:trPr>
        <w:tc>
          <w:tcPr>
            <w:tcW w:w="45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0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162F40" w:rsidRPr="00105B8E" w:rsidRDefault="00162F40" w:rsidP="00105B8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29 408 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1275" w:type="dxa"/>
            <w:vAlign w:val="center"/>
          </w:tcPr>
          <w:p w:rsidR="00162F40" w:rsidRPr="00105B8E" w:rsidRDefault="00162F40" w:rsidP="00105B8E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29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408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,79</w:t>
            </w:r>
          </w:p>
        </w:tc>
        <w:tc>
          <w:tcPr>
            <w:tcW w:w="851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99,99%</w:t>
            </w:r>
          </w:p>
        </w:tc>
        <w:tc>
          <w:tcPr>
            <w:tcW w:w="3260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2F40" w:rsidRPr="00105B8E" w:rsidRDefault="00162F40" w:rsidP="00162F40">
      <w:pPr>
        <w:pStyle w:val="ConsPlusTitle"/>
        <w:widowControl/>
        <w:ind w:firstLine="708"/>
        <w:jc w:val="both"/>
        <w:rPr>
          <w:rFonts w:ascii="Times New Roman" w:hAnsi="Times New Roman"/>
        </w:rPr>
      </w:pPr>
    </w:p>
    <w:p w:rsidR="00162F40" w:rsidRPr="00105B8E" w:rsidRDefault="00162F40" w:rsidP="00162F40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162F40" w:rsidRDefault="00105B8E" w:rsidP="00162F40">
      <w:pPr>
        <w:pStyle w:val="ConsPlusTitle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 w:rsidRPr="00105B8E">
        <w:rPr>
          <w:rFonts w:ascii="Times New Roman" w:hAnsi="Times New Roman"/>
          <w:i/>
          <w:sz w:val="26"/>
          <w:szCs w:val="26"/>
        </w:rPr>
        <w:t xml:space="preserve">Подпрограмма 2 </w:t>
      </w:r>
      <w:r w:rsidR="00162F40" w:rsidRPr="00105B8E">
        <w:rPr>
          <w:rFonts w:ascii="Times New Roman" w:hAnsi="Times New Roman"/>
          <w:b w:val="0"/>
          <w:sz w:val="26"/>
          <w:szCs w:val="26"/>
        </w:rPr>
        <w:t xml:space="preserve"> «Развитие транспортного комплекса  Богучанского района»</w:t>
      </w:r>
      <w:r w:rsidR="00162F40" w:rsidRPr="00105B8E">
        <w:rPr>
          <w:rFonts w:ascii="Times New Roman" w:hAnsi="Times New Roman"/>
          <w:sz w:val="26"/>
          <w:szCs w:val="26"/>
        </w:rPr>
        <w:t>:</w:t>
      </w:r>
    </w:p>
    <w:p w:rsidR="00F07C34" w:rsidRDefault="00F07C34" w:rsidP="00162F40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0721D1">
        <w:rPr>
          <w:rFonts w:ascii="Times New Roman" w:hAnsi="Times New Roman"/>
          <w:b w:val="0"/>
          <w:sz w:val="26"/>
          <w:szCs w:val="26"/>
        </w:rPr>
        <w:t xml:space="preserve"> Расходы по подпрограмме составили </w:t>
      </w:r>
      <w:r w:rsidR="000721D1" w:rsidRPr="000721D1">
        <w:rPr>
          <w:rFonts w:ascii="Times New Roman" w:hAnsi="Times New Roman"/>
          <w:b w:val="0"/>
          <w:sz w:val="26"/>
          <w:szCs w:val="26"/>
        </w:rPr>
        <w:t>56 835,0 тыс. рублей</w:t>
      </w:r>
      <w:r w:rsidR="000721D1">
        <w:rPr>
          <w:rFonts w:ascii="Times New Roman" w:hAnsi="Times New Roman"/>
          <w:b w:val="0"/>
          <w:sz w:val="26"/>
          <w:szCs w:val="26"/>
        </w:rPr>
        <w:t xml:space="preserve"> или 100% от предусмотренных ассигнований по бюджету.</w:t>
      </w:r>
    </w:p>
    <w:p w:rsidR="00162F40" w:rsidRPr="00105B8E" w:rsidRDefault="000721D1" w:rsidP="000721D1">
      <w:pPr>
        <w:pStyle w:val="ConsPlusTitle"/>
        <w:widowControl/>
        <w:ind w:firstLine="708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0721D1">
        <w:rPr>
          <w:rFonts w:ascii="Times New Roman" w:hAnsi="Times New Roman"/>
          <w:b w:val="0"/>
          <w:sz w:val="26"/>
          <w:szCs w:val="26"/>
        </w:rPr>
        <w:t>Достигнуты следующие показатели</w:t>
      </w:r>
      <w:r>
        <w:rPr>
          <w:rFonts w:ascii="Times New Roman" w:hAnsi="Times New Roman"/>
          <w:b w:val="0"/>
          <w:sz w:val="26"/>
          <w:szCs w:val="26"/>
        </w:rPr>
        <w:t>: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05B8E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2"/>
        <w:gridCol w:w="1955"/>
        <w:gridCol w:w="1807"/>
        <w:gridCol w:w="766"/>
        <w:gridCol w:w="766"/>
        <w:gridCol w:w="1033"/>
        <w:gridCol w:w="3519"/>
      </w:tblGrid>
      <w:tr w:rsidR="00162F40" w:rsidRPr="00105B8E" w:rsidTr="00162F40">
        <w:trPr>
          <w:trHeight w:val="163"/>
        </w:trPr>
        <w:tc>
          <w:tcPr>
            <w:tcW w:w="506" w:type="dxa"/>
            <w:vMerge w:val="restart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05B8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05B8E">
              <w:rPr>
                <w:sz w:val="20"/>
                <w:szCs w:val="20"/>
              </w:rPr>
              <w:t>/</w:t>
            </w:r>
            <w:proofErr w:type="spellStart"/>
            <w:r w:rsidRPr="00105B8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701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105B8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1" w:type="dxa"/>
            <w:gridSpan w:val="2"/>
            <w:vAlign w:val="bottom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04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940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62F40" w:rsidRPr="00105B8E" w:rsidTr="00162F40">
        <w:trPr>
          <w:trHeight w:val="402"/>
        </w:trPr>
        <w:tc>
          <w:tcPr>
            <w:tcW w:w="506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6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76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0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</w:tr>
      <w:tr w:rsidR="00162F40" w:rsidRPr="00105B8E" w:rsidTr="00162F40">
        <w:trPr>
          <w:trHeight w:val="379"/>
        </w:trPr>
        <w:tc>
          <w:tcPr>
            <w:tcW w:w="50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46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Транспортная подвижность населения </w:t>
            </w:r>
          </w:p>
        </w:tc>
        <w:tc>
          <w:tcPr>
            <w:tcW w:w="1701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кол-во перевезенных пассажиров/общее кол-во жителей района</w:t>
            </w:r>
          </w:p>
        </w:tc>
        <w:tc>
          <w:tcPr>
            <w:tcW w:w="675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9,72</w:t>
            </w:r>
          </w:p>
        </w:tc>
        <w:tc>
          <w:tcPr>
            <w:tcW w:w="6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9,94</w:t>
            </w:r>
          </w:p>
        </w:tc>
        <w:tc>
          <w:tcPr>
            <w:tcW w:w="804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102,26%</w:t>
            </w:r>
          </w:p>
        </w:tc>
        <w:tc>
          <w:tcPr>
            <w:tcW w:w="3940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color w:val="000000"/>
                <w:sz w:val="20"/>
                <w:szCs w:val="20"/>
              </w:rPr>
              <w:t>Фактический показатель больше, чем плановый, в виду того, что было перевезено больше пассажиров.</w:t>
            </w:r>
          </w:p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color w:val="000000"/>
                <w:sz w:val="20"/>
                <w:szCs w:val="20"/>
              </w:rPr>
              <w:t>План- 442,5 тыс</w:t>
            </w:r>
            <w:proofErr w:type="gramStart"/>
            <w:r w:rsidRPr="00105B8E">
              <w:rPr>
                <w:rFonts w:ascii="Times New Roman" w:hAnsi="Times New Roman"/>
                <w:color w:val="000000"/>
                <w:sz w:val="20"/>
                <w:szCs w:val="20"/>
              </w:rPr>
              <w:t>.ч</w:t>
            </w:r>
            <w:proofErr w:type="gramEnd"/>
            <w:r w:rsidRPr="00105B8E">
              <w:rPr>
                <w:rFonts w:ascii="Times New Roman" w:hAnsi="Times New Roman"/>
                <w:color w:val="000000"/>
                <w:sz w:val="20"/>
                <w:szCs w:val="20"/>
              </w:rPr>
              <w:t>ел. Факт- 452,7 тыс.чел.</w:t>
            </w:r>
          </w:p>
        </w:tc>
      </w:tr>
      <w:tr w:rsidR="00162F40" w:rsidRPr="00105B8E" w:rsidTr="00162F40">
        <w:trPr>
          <w:trHeight w:val="868"/>
        </w:trPr>
        <w:tc>
          <w:tcPr>
            <w:tcW w:w="50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46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Объем субсидий на пассажира</w:t>
            </w:r>
          </w:p>
        </w:tc>
        <w:tc>
          <w:tcPr>
            <w:tcW w:w="1701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105B8E">
              <w:rPr>
                <w:rFonts w:ascii="Times New Roman" w:hAnsi="Times New Roman"/>
                <w:sz w:val="20"/>
                <w:szCs w:val="20"/>
              </w:rPr>
              <w:t>/пасс.</w:t>
            </w:r>
          </w:p>
        </w:tc>
        <w:tc>
          <w:tcPr>
            <w:tcW w:w="675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109,96</w:t>
            </w:r>
          </w:p>
        </w:tc>
        <w:tc>
          <w:tcPr>
            <w:tcW w:w="6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107,17</w:t>
            </w:r>
          </w:p>
        </w:tc>
        <w:tc>
          <w:tcPr>
            <w:tcW w:w="804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102,54%</w:t>
            </w:r>
            <w:r w:rsidRPr="00105B8E">
              <w:rPr>
                <w:rFonts w:ascii="Times New Roman" w:hAnsi="Times New Roman"/>
                <w:color w:val="4F81BD"/>
                <w:sz w:val="20"/>
                <w:szCs w:val="20"/>
              </w:rPr>
              <w:t>*</w:t>
            </w:r>
          </w:p>
        </w:tc>
        <w:tc>
          <w:tcPr>
            <w:tcW w:w="3940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Фактический показатель ниже планового, что характеризуется как </w:t>
            </w:r>
            <w:r w:rsidRPr="00105B8E">
              <w:rPr>
                <w:rFonts w:ascii="Times New Roman" w:hAnsi="Times New Roman"/>
                <w:b/>
                <w:sz w:val="20"/>
                <w:szCs w:val="20"/>
              </w:rPr>
              <w:t>положительный результат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, т.к. фактически перевезено пассажиров было больше, чем планировалось, соответственно сумма субсидии на 1 пассажира снизилась.</w:t>
            </w:r>
          </w:p>
        </w:tc>
      </w:tr>
      <w:tr w:rsidR="00162F40" w:rsidRPr="00105B8E" w:rsidTr="00162F40">
        <w:trPr>
          <w:trHeight w:val="555"/>
        </w:trPr>
        <w:tc>
          <w:tcPr>
            <w:tcW w:w="50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46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Доля субсидируемых поездок от общего числа</w:t>
            </w:r>
          </w:p>
        </w:tc>
        <w:tc>
          <w:tcPr>
            <w:tcW w:w="1701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75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6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804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3940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</w:t>
            </w:r>
          </w:p>
        </w:tc>
      </w:tr>
      <w:tr w:rsidR="00162F40" w:rsidRPr="00105B8E" w:rsidTr="00162F40">
        <w:trPr>
          <w:trHeight w:val="379"/>
        </w:trPr>
        <w:tc>
          <w:tcPr>
            <w:tcW w:w="50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6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Доля транспортных средств, подлежащих списанию</w:t>
            </w:r>
          </w:p>
        </w:tc>
        <w:tc>
          <w:tcPr>
            <w:tcW w:w="1701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75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67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804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3940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</w:t>
            </w:r>
          </w:p>
        </w:tc>
      </w:tr>
    </w:tbl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62F40" w:rsidRPr="00105B8E" w:rsidRDefault="00162F40" w:rsidP="00162F40">
      <w:pPr>
        <w:pStyle w:val="a7"/>
        <w:ind w:firstLine="426"/>
        <w:jc w:val="both"/>
        <w:rPr>
          <w:rFonts w:ascii="Times New Roman" w:hAnsi="Times New Roman"/>
          <w:sz w:val="20"/>
          <w:szCs w:val="20"/>
        </w:rPr>
      </w:pPr>
      <w:r w:rsidRPr="00105B8E">
        <w:rPr>
          <w:rFonts w:ascii="Times New Roman" w:hAnsi="Times New Roman"/>
          <w:b/>
          <w:color w:val="4F81BD"/>
          <w:sz w:val="20"/>
          <w:szCs w:val="20"/>
        </w:rPr>
        <w:lastRenderedPageBreak/>
        <w:t>*</w:t>
      </w:r>
      <w:r w:rsidRPr="00105B8E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105B8E">
        <w:rPr>
          <w:rFonts w:ascii="Times New Roman" w:hAnsi="Times New Roman"/>
          <w:sz w:val="20"/>
          <w:szCs w:val="20"/>
        </w:rPr>
        <w:t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1690-п.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05B8E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4037"/>
        <w:gridCol w:w="1130"/>
        <w:gridCol w:w="1125"/>
        <w:gridCol w:w="951"/>
        <w:gridCol w:w="2727"/>
      </w:tblGrid>
      <w:tr w:rsidR="00105B8E" w:rsidRPr="00105B8E" w:rsidTr="00162F40">
        <w:trPr>
          <w:trHeight w:val="395"/>
        </w:trPr>
        <w:tc>
          <w:tcPr>
            <w:tcW w:w="455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47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272" w:type="dxa"/>
            <w:gridSpan w:val="2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Расходы на 2019 год</w:t>
            </w:r>
          </w:p>
          <w:p w:rsidR="00162F40" w:rsidRPr="00105B8E" w:rsidRDefault="00162F40" w:rsidP="00105B8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 w:rsidR="00105B8E">
              <w:rPr>
                <w:rFonts w:ascii="Times New Roman" w:hAnsi="Times New Roman"/>
                <w:sz w:val="20"/>
                <w:szCs w:val="20"/>
              </w:rPr>
              <w:t xml:space="preserve"> тыс. руб.)</w:t>
            </w:r>
          </w:p>
        </w:tc>
        <w:tc>
          <w:tcPr>
            <w:tcW w:w="804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778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05B8E" w:rsidRPr="00105B8E" w:rsidTr="00162F40">
        <w:trPr>
          <w:trHeight w:val="248"/>
        </w:trPr>
        <w:tc>
          <w:tcPr>
            <w:tcW w:w="455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6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</w:tr>
      <w:tr w:rsidR="00105B8E" w:rsidRPr="00105B8E" w:rsidTr="00162F40">
        <w:trPr>
          <w:trHeight w:val="1253"/>
        </w:trPr>
        <w:tc>
          <w:tcPr>
            <w:tcW w:w="455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>1</w:t>
            </w:r>
          </w:p>
        </w:tc>
        <w:tc>
          <w:tcPr>
            <w:tcW w:w="4147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Предоставление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      </w:r>
          </w:p>
        </w:tc>
        <w:tc>
          <w:tcPr>
            <w:tcW w:w="1136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48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515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,0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6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48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515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04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100,00%</w:t>
            </w:r>
          </w:p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</w:t>
            </w:r>
          </w:p>
        </w:tc>
      </w:tr>
      <w:tr w:rsidR="00105B8E" w:rsidRPr="00105B8E" w:rsidTr="00162F40">
        <w:tc>
          <w:tcPr>
            <w:tcW w:w="455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>2</w:t>
            </w:r>
          </w:p>
        </w:tc>
        <w:tc>
          <w:tcPr>
            <w:tcW w:w="4147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воздушным транспортом по внутрирайонным маршрутам в 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Богучанском</w:t>
            </w:r>
            <w:proofErr w:type="spellEnd"/>
            <w:r w:rsidRPr="00105B8E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136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:rsidR="00162F40" w:rsidRPr="00105B8E" w:rsidRDefault="00162F40" w:rsidP="00105B8E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В виду того, что услуги воздушного транспорта населением не </w:t>
            </w:r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были востребованы</w:t>
            </w:r>
            <w:r w:rsidRPr="00105B8E">
              <w:rPr>
                <w:rFonts w:ascii="Times New Roman" w:hAnsi="Times New Roman"/>
                <w:bCs/>
                <w:sz w:val="20"/>
                <w:szCs w:val="20"/>
              </w:rPr>
              <w:t xml:space="preserve"> бюджетные ассигнования были</w:t>
            </w:r>
            <w:proofErr w:type="gramEnd"/>
            <w:r w:rsidRPr="00105B8E">
              <w:rPr>
                <w:rFonts w:ascii="Times New Roman" w:hAnsi="Times New Roman"/>
                <w:bCs/>
                <w:sz w:val="20"/>
                <w:szCs w:val="20"/>
              </w:rPr>
              <w:t xml:space="preserve"> скорректированы на “ноль”</w:t>
            </w:r>
          </w:p>
        </w:tc>
      </w:tr>
      <w:tr w:rsidR="00105B8E" w:rsidRPr="00105B8E" w:rsidTr="00162F40">
        <w:tc>
          <w:tcPr>
            <w:tcW w:w="455" w:type="dxa"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  <w:r w:rsidRPr="00105B8E">
              <w:rPr>
                <w:sz w:val="20"/>
                <w:szCs w:val="20"/>
              </w:rPr>
              <w:t>3</w:t>
            </w:r>
          </w:p>
        </w:tc>
        <w:tc>
          <w:tcPr>
            <w:tcW w:w="4147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Обновление парка подвижного состава для выполнения регулярных пассажирских перевозок по муниципальным маршрутам в 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Богучанском</w:t>
            </w:r>
            <w:proofErr w:type="spellEnd"/>
            <w:r w:rsidRPr="00105B8E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136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8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320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8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320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04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100,00%</w:t>
            </w:r>
          </w:p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</w:t>
            </w:r>
          </w:p>
        </w:tc>
      </w:tr>
      <w:tr w:rsidR="00105B8E" w:rsidRPr="00105B8E" w:rsidTr="00162F40">
        <w:trPr>
          <w:trHeight w:val="307"/>
        </w:trPr>
        <w:tc>
          <w:tcPr>
            <w:tcW w:w="455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7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136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56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835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56</w:t>
            </w:r>
            <w:r w:rsidR="00105B8E">
              <w:rPr>
                <w:rFonts w:ascii="Times New Roman" w:hAnsi="Times New Roman"/>
                <w:sz w:val="20"/>
                <w:szCs w:val="20"/>
              </w:rPr>
              <w:t> 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835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04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2778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2F40" w:rsidRPr="00105B8E" w:rsidRDefault="00162F40" w:rsidP="00162F40">
      <w:pPr>
        <w:pStyle w:val="ConsPlusTitle"/>
        <w:widowControl/>
        <w:jc w:val="both"/>
        <w:rPr>
          <w:rFonts w:ascii="Times New Roman" w:hAnsi="Times New Roman"/>
          <w:b w:val="0"/>
        </w:rPr>
      </w:pPr>
    </w:p>
    <w:p w:rsidR="00162F40" w:rsidRPr="00105B8E" w:rsidRDefault="00162F40" w:rsidP="00162F40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162F40" w:rsidRDefault="00105B8E" w:rsidP="00162F40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05B8E">
        <w:rPr>
          <w:rFonts w:ascii="Times New Roman" w:hAnsi="Times New Roman"/>
          <w:i/>
          <w:sz w:val="26"/>
          <w:szCs w:val="26"/>
        </w:rPr>
        <w:t>П</w:t>
      </w:r>
      <w:r w:rsidR="00162F40" w:rsidRPr="00105B8E">
        <w:rPr>
          <w:rFonts w:ascii="Times New Roman" w:hAnsi="Times New Roman"/>
          <w:i/>
          <w:sz w:val="26"/>
          <w:szCs w:val="26"/>
        </w:rPr>
        <w:t>одпрограмма</w:t>
      </w:r>
      <w:r w:rsidRPr="00105B8E">
        <w:rPr>
          <w:rFonts w:ascii="Times New Roman" w:hAnsi="Times New Roman"/>
          <w:i/>
          <w:sz w:val="26"/>
          <w:szCs w:val="26"/>
        </w:rPr>
        <w:t xml:space="preserve"> 3</w:t>
      </w:r>
      <w:r w:rsidRPr="00105B8E">
        <w:rPr>
          <w:rFonts w:ascii="Times New Roman" w:hAnsi="Times New Roman"/>
          <w:b w:val="0"/>
          <w:sz w:val="26"/>
          <w:szCs w:val="26"/>
        </w:rPr>
        <w:t xml:space="preserve"> </w:t>
      </w:r>
      <w:r w:rsidR="00162F40" w:rsidRPr="00105B8E">
        <w:rPr>
          <w:rFonts w:ascii="Times New Roman" w:hAnsi="Times New Roman"/>
          <w:sz w:val="26"/>
          <w:szCs w:val="26"/>
        </w:rPr>
        <w:t xml:space="preserve"> </w:t>
      </w:r>
      <w:r w:rsidR="00162F40" w:rsidRPr="00105B8E">
        <w:rPr>
          <w:rFonts w:ascii="Times New Roman" w:hAnsi="Times New Roman"/>
          <w:b w:val="0"/>
          <w:sz w:val="26"/>
          <w:szCs w:val="26"/>
        </w:rPr>
        <w:t xml:space="preserve">«Безопасность дорожного движения в </w:t>
      </w:r>
      <w:proofErr w:type="spellStart"/>
      <w:r w:rsidR="00162F40" w:rsidRPr="00105B8E">
        <w:rPr>
          <w:rFonts w:ascii="Times New Roman" w:hAnsi="Times New Roman"/>
          <w:b w:val="0"/>
          <w:sz w:val="26"/>
          <w:szCs w:val="26"/>
        </w:rPr>
        <w:t>Богучанском</w:t>
      </w:r>
      <w:proofErr w:type="spellEnd"/>
      <w:r w:rsidR="00162F40" w:rsidRPr="00105B8E">
        <w:rPr>
          <w:rFonts w:ascii="Times New Roman" w:hAnsi="Times New Roman"/>
          <w:b w:val="0"/>
          <w:sz w:val="26"/>
          <w:szCs w:val="26"/>
        </w:rPr>
        <w:t xml:space="preserve"> районе»:</w:t>
      </w:r>
    </w:p>
    <w:p w:rsidR="000721D1" w:rsidRDefault="000721D1" w:rsidP="00162F40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На  реализацию мероприятий по подпрограмме  предусматривались ассигнования в сумме  345,8 тыс. рублей, средства освоены полностью.</w:t>
      </w:r>
    </w:p>
    <w:p w:rsidR="000721D1" w:rsidRPr="00105B8E" w:rsidRDefault="000721D1" w:rsidP="00162F40">
      <w:pPr>
        <w:pStyle w:val="ConsPlusTitle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Достигнуты следующие показатели: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05B8E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525"/>
        <w:gridCol w:w="639"/>
        <w:gridCol w:w="619"/>
        <w:gridCol w:w="619"/>
        <w:gridCol w:w="1033"/>
        <w:gridCol w:w="3427"/>
      </w:tblGrid>
      <w:tr w:rsidR="00162F40" w:rsidRPr="00105B8E" w:rsidTr="00036155">
        <w:trPr>
          <w:trHeight w:val="163"/>
        </w:trPr>
        <w:tc>
          <w:tcPr>
            <w:tcW w:w="486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25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39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105B8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38" w:type="dxa"/>
            <w:gridSpan w:val="2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033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427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62F40" w:rsidRPr="00105B8E" w:rsidTr="00036155">
        <w:trPr>
          <w:trHeight w:val="208"/>
        </w:trPr>
        <w:tc>
          <w:tcPr>
            <w:tcW w:w="486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5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33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7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</w:tr>
      <w:tr w:rsidR="00162F40" w:rsidRPr="00105B8E" w:rsidTr="00036155">
        <w:trPr>
          <w:trHeight w:val="603"/>
        </w:trPr>
        <w:tc>
          <w:tcPr>
            <w:tcW w:w="48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25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639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15,4</w:t>
            </w:r>
          </w:p>
        </w:tc>
        <w:tc>
          <w:tcPr>
            <w:tcW w:w="1033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146,34%</w:t>
            </w:r>
            <w:r w:rsidRPr="00105B8E">
              <w:rPr>
                <w:rFonts w:ascii="Times New Roman" w:hAnsi="Times New Roman"/>
                <w:color w:val="4F81BD"/>
                <w:sz w:val="20"/>
                <w:szCs w:val="20"/>
              </w:rPr>
              <w:t>*</w:t>
            </w:r>
          </w:p>
        </w:tc>
        <w:tc>
          <w:tcPr>
            <w:tcW w:w="3427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Фактический показатель ниже планового, что в данном случае расценивается как </w:t>
            </w:r>
            <w:r w:rsidRPr="00105B8E">
              <w:rPr>
                <w:rFonts w:ascii="Times New Roman" w:hAnsi="Times New Roman"/>
                <w:b/>
                <w:sz w:val="20"/>
                <w:szCs w:val="20"/>
              </w:rPr>
              <w:t>положительный эффект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 xml:space="preserve">, так как планировалось, что в ДТП пострадает 10 человек, а фактически пострадало 7 человек. </w:t>
            </w:r>
          </w:p>
        </w:tc>
      </w:tr>
      <w:tr w:rsidR="00162F40" w:rsidRPr="00105B8E" w:rsidTr="00036155">
        <w:trPr>
          <w:trHeight w:val="361"/>
        </w:trPr>
        <w:tc>
          <w:tcPr>
            <w:tcW w:w="48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25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639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3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130,00%</w:t>
            </w:r>
            <w:r w:rsidRPr="00105B8E">
              <w:rPr>
                <w:rFonts w:ascii="Times New Roman" w:hAnsi="Times New Roman"/>
                <w:color w:val="4F81BD"/>
                <w:sz w:val="20"/>
                <w:szCs w:val="20"/>
              </w:rPr>
              <w:t>*</w:t>
            </w:r>
          </w:p>
        </w:tc>
        <w:tc>
          <w:tcPr>
            <w:tcW w:w="3427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Фактический показатель ниже планового, что в данном случае расценивается как </w:t>
            </w:r>
            <w:r w:rsidRPr="00105B8E">
              <w:rPr>
                <w:rFonts w:ascii="Times New Roman" w:hAnsi="Times New Roman"/>
                <w:b/>
                <w:sz w:val="20"/>
                <w:szCs w:val="20"/>
              </w:rPr>
              <w:t>положительный эффект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 xml:space="preserve">. Результатом послужило проведение профилактической </w:t>
            </w:r>
            <w:r w:rsidRPr="00105B8E">
              <w:rPr>
                <w:rFonts w:ascii="Times New Roman" w:hAnsi="Times New Roman"/>
                <w:sz w:val="20"/>
                <w:szCs w:val="20"/>
              </w:rPr>
              <w:lastRenderedPageBreak/>
              <w:t>работы  в образовательных учреждениях района сотрудниками ГИБДД, а также разъяснительной работы специалистами районного управления образования среди детей и подростков.</w:t>
            </w:r>
          </w:p>
        </w:tc>
      </w:tr>
      <w:tr w:rsidR="00162F40" w:rsidRPr="00105B8E" w:rsidTr="00036155">
        <w:trPr>
          <w:trHeight w:val="281"/>
        </w:trPr>
        <w:tc>
          <w:tcPr>
            <w:tcW w:w="48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525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Количество оборудованных участков дорожными знаками 5.19.1 и 5.19.2 «Пешеходный переход» повышенной яркости (на желтом фоне) и нанесение дорожной разметки 1.14.1 «Зебра» на пешеходных переходах</w:t>
            </w:r>
          </w:p>
        </w:tc>
        <w:tc>
          <w:tcPr>
            <w:tcW w:w="639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3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3427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объеме. Также выполнены работы по установке пешеходного ограждения – 122 м.; устройство искусственных неровностей – 2 шт.; установка и замена светофорных объектов – 2 шт.</w:t>
            </w:r>
          </w:p>
        </w:tc>
      </w:tr>
      <w:tr w:rsidR="00162F40" w:rsidRPr="00105B8E" w:rsidTr="00036155">
        <w:trPr>
          <w:trHeight w:val="281"/>
        </w:trPr>
        <w:tc>
          <w:tcPr>
            <w:tcW w:w="48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25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Количество учащихся первых классов муниципальных образовательных учреждений района получивших 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световозвращающие</w:t>
            </w:r>
            <w:proofErr w:type="spellEnd"/>
            <w:r w:rsidRPr="00105B8E">
              <w:rPr>
                <w:rFonts w:ascii="Times New Roman" w:hAnsi="Times New Roman"/>
                <w:sz w:val="20"/>
                <w:szCs w:val="20"/>
              </w:rPr>
              <w:t xml:space="preserve"> приспособления</w:t>
            </w:r>
          </w:p>
        </w:tc>
        <w:tc>
          <w:tcPr>
            <w:tcW w:w="639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619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1033" w:type="dxa"/>
            <w:vAlign w:val="center"/>
          </w:tcPr>
          <w:p w:rsidR="00162F40" w:rsidRPr="00105B8E" w:rsidRDefault="00162F40" w:rsidP="00162F40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3427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</w:t>
            </w:r>
          </w:p>
        </w:tc>
      </w:tr>
    </w:tbl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62F40" w:rsidRPr="00105B8E" w:rsidRDefault="00162F40" w:rsidP="00162F40">
      <w:pPr>
        <w:pStyle w:val="a7"/>
        <w:ind w:firstLine="426"/>
        <w:jc w:val="both"/>
        <w:rPr>
          <w:rFonts w:ascii="Times New Roman" w:hAnsi="Times New Roman"/>
          <w:sz w:val="20"/>
          <w:szCs w:val="20"/>
        </w:rPr>
      </w:pPr>
      <w:r w:rsidRPr="00105B8E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105B8E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105B8E">
        <w:rPr>
          <w:rFonts w:ascii="Times New Roman" w:hAnsi="Times New Roman"/>
          <w:sz w:val="20"/>
          <w:szCs w:val="20"/>
        </w:rPr>
        <w:t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1690-п.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105B8E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62F40" w:rsidRPr="00105B8E" w:rsidRDefault="00162F40" w:rsidP="00162F40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"/>
        <w:gridCol w:w="4789"/>
        <w:gridCol w:w="992"/>
        <w:gridCol w:w="993"/>
        <w:gridCol w:w="850"/>
        <w:gridCol w:w="2268"/>
      </w:tblGrid>
      <w:tr w:rsidR="00162F40" w:rsidRPr="00105B8E" w:rsidTr="00162F40">
        <w:trPr>
          <w:trHeight w:val="163"/>
        </w:trPr>
        <w:tc>
          <w:tcPr>
            <w:tcW w:w="456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05B8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105B8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89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1985" w:type="dxa"/>
            <w:gridSpan w:val="2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Расходы на 2019 год</w:t>
            </w:r>
          </w:p>
          <w:p w:rsidR="00162F40" w:rsidRPr="00105B8E" w:rsidRDefault="00162F40" w:rsidP="00105B8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 w:rsidR="00105B8E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  <w:r w:rsidRPr="00105B8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105B8E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62F40" w:rsidRPr="00105B8E" w:rsidTr="00162F40">
        <w:trPr>
          <w:trHeight w:val="118"/>
        </w:trPr>
        <w:tc>
          <w:tcPr>
            <w:tcW w:w="456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9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vMerge/>
            <w:vAlign w:val="center"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62F40" w:rsidRPr="00105B8E" w:rsidRDefault="00162F40" w:rsidP="00162F40">
            <w:pPr>
              <w:jc w:val="center"/>
              <w:rPr>
                <w:sz w:val="20"/>
                <w:szCs w:val="20"/>
              </w:rPr>
            </w:pPr>
          </w:p>
        </w:tc>
      </w:tr>
      <w:tr w:rsidR="00162F40" w:rsidRPr="00105B8E" w:rsidTr="00162F40">
        <w:trPr>
          <w:trHeight w:val="406"/>
        </w:trPr>
        <w:tc>
          <w:tcPr>
            <w:tcW w:w="45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9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Обучение детей и подростков Правилам дорожного движения, формирование у них навыков безопасного поведения на дорогах</w:t>
            </w:r>
          </w:p>
        </w:tc>
        <w:tc>
          <w:tcPr>
            <w:tcW w:w="992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54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993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54 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850" w:type="dxa"/>
            <w:vAlign w:val="center"/>
          </w:tcPr>
          <w:p w:rsidR="00162F40" w:rsidRPr="00105B8E" w:rsidRDefault="00162F40" w:rsidP="00105B8E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268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</w:t>
            </w:r>
          </w:p>
        </w:tc>
      </w:tr>
      <w:tr w:rsidR="00162F40" w:rsidRPr="00105B8E" w:rsidTr="00162F40">
        <w:trPr>
          <w:trHeight w:val="406"/>
        </w:trPr>
        <w:tc>
          <w:tcPr>
            <w:tcW w:w="45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89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Расходы на 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992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12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993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12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850" w:type="dxa"/>
            <w:vAlign w:val="center"/>
          </w:tcPr>
          <w:p w:rsidR="00162F40" w:rsidRPr="00105B8E" w:rsidRDefault="00162F40" w:rsidP="00162F40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268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</w:t>
            </w:r>
          </w:p>
        </w:tc>
      </w:tr>
      <w:tr w:rsidR="00162F40" w:rsidRPr="00105B8E" w:rsidTr="00162F40">
        <w:tc>
          <w:tcPr>
            <w:tcW w:w="45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89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Межбюджетные трансферты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992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278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993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278 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850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268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</w:t>
            </w:r>
          </w:p>
        </w:tc>
      </w:tr>
      <w:tr w:rsidR="00162F40" w:rsidRPr="00105B8E" w:rsidTr="00162F40">
        <w:trPr>
          <w:trHeight w:val="367"/>
        </w:trPr>
        <w:tc>
          <w:tcPr>
            <w:tcW w:w="456" w:type="dxa"/>
            <w:vAlign w:val="center"/>
          </w:tcPr>
          <w:p w:rsidR="00162F40" w:rsidRPr="00105B8E" w:rsidRDefault="00162F40" w:rsidP="00162F40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9" w:type="dxa"/>
            <w:vAlign w:val="center"/>
          </w:tcPr>
          <w:p w:rsidR="00162F40" w:rsidRPr="00105B8E" w:rsidRDefault="00162F40" w:rsidP="00162F40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345 </w:t>
            </w:r>
            <w:r w:rsidR="00105B8E"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993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345</w:t>
            </w:r>
            <w:r w:rsidR="00105B8E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850" w:type="dxa"/>
            <w:vAlign w:val="center"/>
          </w:tcPr>
          <w:p w:rsidR="00162F40" w:rsidRPr="00105B8E" w:rsidRDefault="00162F40" w:rsidP="00105B8E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05B8E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268" w:type="dxa"/>
            <w:vAlign w:val="center"/>
          </w:tcPr>
          <w:p w:rsidR="00162F40" w:rsidRPr="00105B8E" w:rsidRDefault="00162F40" w:rsidP="00162F40">
            <w:pPr>
              <w:pStyle w:val="a7"/>
              <w:ind w:firstLine="14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2F40" w:rsidRPr="00105B8E" w:rsidRDefault="00162F40" w:rsidP="00162F40">
      <w:pPr>
        <w:pStyle w:val="ConsPlusTitle"/>
        <w:widowControl/>
        <w:ind w:firstLine="284"/>
        <w:jc w:val="both"/>
        <w:rPr>
          <w:rFonts w:ascii="Times New Roman" w:hAnsi="Times New Roman"/>
          <w:b w:val="0"/>
          <w:u w:val="single"/>
        </w:rPr>
      </w:pPr>
    </w:p>
    <w:p w:rsidR="00162F40" w:rsidRPr="00105B8E" w:rsidRDefault="00162F40" w:rsidP="00162F40">
      <w:pPr>
        <w:pStyle w:val="ConsPlusTitle"/>
        <w:widowControl/>
        <w:ind w:firstLine="284"/>
        <w:jc w:val="both"/>
        <w:rPr>
          <w:rFonts w:ascii="Times New Roman" w:hAnsi="Times New Roman"/>
          <w:b w:val="0"/>
          <w:u w:val="single"/>
        </w:rPr>
      </w:pPr>
    </w:p>
    <w:p w:rsidR="00162F40" w:rsidRPr="00105B8E" w:rsidRDefault="00162F40" w:rsidP="00162F40">
      <w:pPr>
        <w:pStyle w:val="a7"/>
        <w:jc w:val="both"/>
        <w:rPr>
          <w:rFonts w:ascii="Times New Roman" w:hAnsi="Times New Roman"/>
          <w:sz w:val="20"/>
          <w:szCs w:val="20"/>
        </w:rPr>
      </w:pPr>
    </w:p>
    <w:p w:rsidR="006D3E46" w:rsidRPr="00105B8E" w:rsidRDefault="006D3E46" w:rsidP="006D3E46">
      <w:pPr>
        <w:rPr>
          <w:sz w:val="20"/>
          <w:szCs w:val="20"/>
        </w:rPr>
      </w:pPr>
    </w:p>
    <w:p w:rsidR="00B64A94" w:rsidRPr="00613EBF" w:rsidRDefault="00B64A94" w:rsidP="00214B11">
      <w:pPr>
        <w:ind w:firstLine="567"/>
        <w:jc w:val="center"/>
        <w:rPr>
          <w:bCs/>
          <w:sz w:val="26"/>
          <w:szCs w:val="26"/>
        </w:rPr>
      </w:pPr>
      <w:r w:rsidRPr="00613EBF">
        <w:rPr>
          <w:b/>
          <w:bCs/>
          <w:sz w:val="26"/>
          <w:szCs w:val="26"/>
          <w:u w:val="single"/>
        </w:rPr>
        <w:t>10. Муниципальная программа "Обеспечение доступным и комфортным жильем граждан Богучанского района"</w:t>
      </w:r>
    </w:p>
    <w:p w:rsidR="00B64A94" w:rsidRPr="00EF1D98" w:rsidRDefault="00B273CD" w:rsidP="00613EBF">
      <w:pPr>
        <w:pStyle w:val="a7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bCs/>
          <w:sz w:val="26"/>
          <w:szCs w:val="26"/>
        </w:rPr>
        <w:t xml:space="preserve"> На реализацию  муниципальной программы предусматривалось в бюджете  3 138,2 </w:t>
      </w:r>
      <w:r w:rsidR="00B64A94" w:rsidRPr="00613EBF">
        <w:rPr>
          <w:rFonts w:ascii="Times New Roman" w:hAnsi="Times New Roman"/>
          <w:bCs/>
          <w:sz w:val="26"/>
          <w:szCs w:val="26"/>
        </w:rPr>
        <w:t xml:space="preserve">тыс. рублей, освоено </w:t>
      </w:r>
      <w:r>
        <w:rPr>
          <w:rFonts w:ascii="Times New Roman" w:hAnsi="Times New Roman"/>
          <w:bCs/>
          <w:sz w:val="26"/>
          <w:szCs w:val="26"/>
        </w:rPr>
        <w:t>3 138,2</w:t>
      </w:r>
      <w:r w:rsidR="00B64A94" w:rsidRPr="00613EBF">
        <w:rPr>
          <w:rFonts w:ascii="Times New Roman" w:hAnsi="Times New Roman"/>
          <w:bCs/>
          <w:sz w:val="26"/>
          <w:szCs w:val="26"/>
        </w:rPr>
        <w:t xml:space="preserve"> тыс. рублей, или </w:t>
      </w:r>
      <w:r>
        <w:rPr>
          <w:rFonts w:ascii="Times New Roman" w:hAnsi="Times New Roman"/>
          <w:bCs/>
          <w:sz w:val="26"/>
          <w:szCs w:val="26"/>
        </w:rPr>
        <w:t>100</w:t>
      </w:r>
      <w:r w:rsidR="00613EBF">
        <w:rPr>
          <w:rFonts w:ascii="Times New Roman" w:hAnsi="Times New Roman"/>
          <w:bCs/>
          <w:sz w:val="26"/>
          <w:szCs w:val="26"/>
        </w:rPr>
        <w:t xml:space="preserve"> %.</w:t>
      </w:r>
    </w:p>
    <w:p w:rsidR="00B64A94" w:rsidRDefault="00B64A94" w:rsidP="00B64A94">
      <w:pPr>
        <w:ind w:firstLine="709"/>
        <w:jc w:val="both"/>
        <w:rPr>
          <w:i/>
          <w:sz w:val="26"/>
          <w:szCs w:val="26"/>
        </w:rPr>
      </w:pPr>
      <w:r w:rsidRPr="00613EBF">
        <w:rPr>
          <w:i/>
          <w:sz w:val="26"/>
          <w:szCs w:val="26"/>
        </w:rPr>
        <w:t>Подпрограмма</w:t>
      </w:r>
      <w:r w:rsidR="00D9083C">
        <w:rPr>
          <w:i/>
          <w:sz w:val="26"/>
          <w:szCs w:val="26"/>
        </w:rPr>
        <w:t xml:space="preserve"> 1</w:t>
      </w:r>
      <w:r w:rsidRPr="00613EBF">
        <w:rPr>
          <w:i/>
          <w:sz w:val="26"/>
          <w:szCs w:val="26"/>
        </w:rPr>
        <w:t xml:space="preserve"> «Переселение граждан из аварийного жилищного фонда в муниципальных образованиях Богучанского района»</w:t>
      </w:r>
    </w:p>
    <w:p w:rsidR="00B64A94" w:rsidRDefault="00D9083C" w:rsidP="00B64A94">
      <w:pPr>
        <w:ind w:firstLine="709"/>
        <w:jc w:val="both"/>
        <w:rPr>
          <w:sz w:val="26"/>
          <w:szCs w:val="26"/>
          <w:highlight w:val="yellow"/>
        </w:rPr>
      </w:pPr>
      <w:r w:rsidRPr="00D9083C">
        <w:rPr>
          <w:sz w:val="26"/>
          <w:szCs w:val="26"/>
        </w:rPr>
        <w:t>На реализацию  данной подпрограммы средства в бюджете не предусматривалис</w:t>
      </w:r>
      <w:r>
        <w:rPr>
          <w:sz w:val="26"/>
          <w:szCs w:val="26"/>
        </w:rPr>
        <w:t>ь</w:t>
      </w:r>
      <w:r w:rsidRPr="00D9083C">
        <w:rPr>
          <w:sz w:val="26"/>
          <w:szCs w:val="26"/>
        </w:rPr>
        <w:t>.</w:t>
      </w:r>
      <w:r w:rsidR="00613EBF" w:rsidRPr="00D9083C">
        <w:rPr>
          <w:sz w:val="26"/>
          <w:szCs w:val="26"/>
          <w:highlight w:val="yellow"/>
        </w:rPr>
        <w:t xml:space="preserve"> </w:t>
      </w:r>
    </w:p>
    <w:p w:rsidR="00D9083C" w:rsidRDefault="00D9083C" w:rsidP="00B64A94">
      <w:pPr>
        <w:ind w:firstLine="709"/>
        <w:jc w:val="both"/>
        <w:rPr>
          <w:sz w:val="26"/>
          <w:szCs w:val="26"/>
        </w:rPr>
      </w:pPr>
      <w:r w:rsidRPr="00D9083C">
        <w:rPr>
          <w:sz w:val="26"/>
          <w:szCs w:val="26"/>
        </w:rPr>
        <w:t xml:space="preserve"> </w:t>
      </w:r>
      <w:r w:rsidRPr="00D9083C">
        <w:rPr>
          <w:i/>
          <w:sz w:val="26"/>
          <w:szCs w:val="26"/>
        </w:rPr>
        <w:t>Подпрограмма 2 «Обеспечение жильем работников бюджетной сферы»</w:t>
      </w:r>
    </w:p>
    <w:p w:rsidR="00D9083C" w:rsidRPr="002777F3" w:rsidRDefault="00D9083C" w:rsidP="00B64A94">
      <w:pPr>
        <w:ind w:firstLine="709"/>
        <w:jc w:val="both"/>
        <w:rPr>
          <w:bCs/>
          <w:sz w:val="26"/>
          <w:szCs w:val="26"/>
        </w:rPr>
      </w:pPr>
      <w:r w:rsidRPr="002777F3">
        <w:rPr>
          <w:sz w:val="26"/>
          <w:szCs w:val="26"/>
        </w:rPr>
        <w:t xml:space="preserve">На </w:t>
      </w:r>
      <w:r w:rsidR="00EF56C1" w:rsidRPr="002777F3">
        <w:rPr>
          <w:sz w:val="26"/>
          <w:szCs w:val="26"/>
        </w:rPr>
        <w:t>р</w:t>
      </w:r>
      <w:r w:rsidRPr="002777F3">
        <w:rPr>
          <w:sz w:val="26"/>
          <w:szCs w:val="26"/>
        </w:rPr>
        <w:t xml:space="preserve">еализацию подпрограммы  предусмотрено 500,0 тыс. рублей. </w:t>
      </w:r>
      <w:proofErr w:type="gramStart"/>
      <w:r w:rsidRPr="002777F3">
        <w:rPr>
          <w:sz w:val="26"/>
          <w:szCs w:val="26"/>
        </w:rPr>
        <w:t>Освоено 100%</w:t>
      </w:r>
      <w:r w:rsidR="00EF56C1" w:rsidRPr="002777F3">
        <w:rPr>
          <w:sz w:val="26"/>
          <w:szCs w:val="26"/>
        </w:rPr>
        <w:t xml:space="preserve"> </w:t>
      </w:r>
      <w:r w:rsidR="002777F3" w:rsidRPr="002777F3">
        <w:rPr>
          <w:sz w:val="26"/>
          <w:szCs w:val="26"/>
        </w:rPr>
        <w:t xml:space="preserve"> средства направлены</w:t>
      </w:r>
      <w:proofErr w:type="gramEnd"/>
      <w:r w:rsidR="002777F3" w:rsidRPr="002777F3">
        <w:rPr>
          <w:sz w:val="26"/>
          <w:szCs w:val="26"/>
        </w:rPr>
        <w:t xml:space="preserve"> на ремонт муниципального жилого фонда.</w:t>
      </w:r>
    </w:p>
    <w:p w:rsidR="00B64A94" w:rsidRPr="00E00867" w:rsidRDefault="00B64A94" w:rsidP="00B64A94">
      <w:pPr>
        <w:ind w:firstLine="709"/>
        <w:jc w:val="both"/>
        <w:rPr>
          <w:i/>
          <w:sz w:val="26"/>
          <w:szCs w:val="26"/>
        </w:rPr>
      </w:pPr>
      <w:r w:rsidRPr="00E00867">
        <w:rPr>
          <w:i/>
          <w:sz w:val="26"/>
          <w:szCs w:val="26"/>
        </w:rPr>
        <w:lastRenderedPageBreak/>
        <w:t xml:space="preserve">Подпрограмма «Осуществление градостроительной деятельности в </w:t>
      </w:r>
      <w:proofErr w:type="spellStart"/>
      <w:r w:rsidRPr="00E00867">
        <w:rPr>
          <w:i/>
          <w:sz w:val="26"/>
          <w:szCs w:val="26"/>
        </w:rPr>
        <w:t>Богучанском</w:t>
      </w:r>
      <w:proofErr w:type="spellEnd"/>
      <w:r w:rsidRPr="00E00867">
        <w:rPr>
          <w:i/>
          <w:sz w:val="26"/>
          <w:szCs w:val="26"/>
        </w:rPr>
        <w:t xml:space="preserve"> районе»</w:t>
      </w:r>
    </w:p>
    <w:p w:rsidR="00E00867" w:rsidRDefault="00B64A94" w:rsidP="00B64A94">
      <w:pPr>
        <w:ind w:firstLine="709"/>
        <w:jc w:val="both"/>
        <w:rPr>
          <w:sz w:val="26"/>
          <w:szCs w:val="26"/>
        </w:rPr>
      </w:pPr>
      <w:r w:rsidRPr="00E00867">
        <w:rPr>
          <w:sz w:val="26"/>
          <w:szCs w:val="26"/>
        </w:rPr>
        <w:t xml:space="preserve">По данной подпрограмме предусматривались ассигнования </w:t>
      </w:r>
      <w:r w:rsidR="00E00867">
        <w:rPr>
          <w:sz w:val="26"/>
          <w:szCs w:val="26"/>
        </w:rPr>
        <w:t xml:space="preserve"> в сумме 1 018,2 тыс. рублей </w:t>
      </w:r>
      <w:r w:rsidR="002777F3" w:rsidRPr="00E00867">
        <w:rPr>
          <w:sz w:val="26"/>
          <w:szCs w:val="26"/>
        </w:rPr>
        <w:t>освоено 100%</w:t>
      </w:r>
      <w:r w:rsidR="00E00867">
        <w:rPr>
          <w:sz w:val="26"/>
          <w:szCs w:val="26"/>
        </w:rPr>
        <w:t>.</w:t>
      </w:r>
    </w:p>
    <w:p w:rsidR="00E00867" w:rsidRDefault="00E00867" w:rsidP="00B64A94">
      <w:pPr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 Средства направлены на оплату задолженност</w:t>
      </w:r>
      <w:r w:rsidR="00254ACE">
        <w:rPr>
          <w:sz w:val="26"/>
          <w:szCs w:val="26"/>
        </w:rPr>
        <w:t>и</w:t>
      </w:r>
      <w:r>
        <w:rPr>
          <w:sz w:val="26"/>
          <w:szCs w:val="26"/>
        </w:rPr>
        <w:t xml:space="preserve"> за 2018 год работы</w:t>
      </w:r>
      <w:r w:rsidRPr="006429E4">
        <w:rPr>
          <w:sz w:val="26"/>
          <w:szCs w:val="26"/>
        </w:rPr>
        <w:t xml:space="preserve"> на разработку проекта  генерального плана </w:t>
      </w:r>
      <w:proofErr w:type="spellStart"/>
      <w:r w:rsidRPr="006429E4">
        <w:rPr>
          <w:sz w:val="26"/>
          <w:szCs w:val="26"/>
        </w:rPr>
        <w:t>Таежнинского</w:t>
      </w:r>
      <w:proofErr w:type="spellEnd"/>
      <w:r w:rsidRPr="006429E4">
        <w:rPr>
          <w:sz w:val="26"/>
          <w:szCs w:val="26"/>
        </w:rPr>
        <w:t xml:space="preserve"> сельсовета, актуализации правил землепользования и застройки муниципального образования сельского поселения </w:t>
      </w:r>
      <w:proofErr w:type="spellStart"/>
      <w:r>
        <w:rPr>
          <w:sz w:val="26"/>
          <w:szCs w:val="26"/>
        </w:rPr>
        <w:t>Манзенский</w:t>
      </w:r>
      <w:proofErr w:type="spellEnd"/>
      <w:r w:rsidRPr="006429E4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Богучанский</w:t>
      </w:r>
      <w:proofErr w:type="spellEnd"/>
      <w:r>
        <w:rPr>
          <w:sz w:val="26"/>
          <w:szCs w:val="26"/>
        </w:rPr>
        <w:t xml:space="preserve"> сельсовет  в  сумме 389,7 тыс. рублей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а</w:t>
      </w:r>
      <w:proofErr w:type="gramEnd"/>
      <w:r>
        <w:rPr>
          <w:sz w:val="26"/>
          <w:szCs w:val="26"/>
        </w:rPr>
        <w:t xml:space="preserve"> также задолженность по выполненным работам в 2017 году</w:t>
      </w:r>
      <w:r w:rsidRPr="00E00867">
        <w:rPr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 w:rsidRPr="00B64A94">
        <w:rPr>
          <w:sz w:val="26"/>
          <w:szCs w:val="26"/>
        </w:rPr>
        <w:t xml:space="preserve"> актуализаци</w:t>
      </w:r>
      <w:r>
        <w:rPr>
          <w:sz w:val="26"/>
          <w:szCs w:val="26"/>
        </w:rPr>
        <w:t>и</w:t>
      </w:r>
      <w:r w:rsidRPr="00B64A94">
        <w:rPr>
          <w:sz w:val="26"/>
          <w:szCs w:val="26"/>
        </w:rPr>
        <w:t xml:space="preserve"> графических и текстовых правил землепользования и застройки муниципального образования Октябрьский сельсовет, актуализаци</w:t>
      </w:r>
      <w:r>
        <w:rPr>
          <w:sz w:val="26"/>
          <w:szCs w:val="26"/>
        </w:rPr>
        <w:t>и</w:t>
      </w:r>
      <w:r w:rsidRPr="00B64A94">
        <w:rPr>
          <w:sz w:val="26"/>
          <w:szCs w:val="26"/>
        </w:rPr>
        <w:t xml:space="preserve"> схемы территориального планирования Богучанского района, актуализаци</w:t>
      </w:r>
      <w:r>
        <w:rPr>
          <w:sz w:val="26"/>
          <w:szCs w:val="26"/>
        </w:rPr>
        <w:t>и</w:t>
      </w:r>
      <w:r w:rsidRPr="00B64A94">
        <w:rPr>
          <w:sz w:val="26"/>
          <w:szCs w:val="26"/>
        </w:rPr>
        <w:t xml:space="preserve"> правил землепользования и застройки муниципальных образований </w:t>
      </w:r>
      <w:proofErr w:type="gramStart"/>
      <w:r w:rsidRPr="00B64A94">
        <w:rPr>
          <w:sz w:val="26"/>
          <w:szCs w:val="26"/>
        </w:rPr>
        <w:t>Ангарский</w:t>
      </w:r>
      <w:proofErr w:type="gramEnd"/>
      <w:r w:rsidRPr="00B64A94">
        <w:rPr>
          <w:sz w:val="26"/>
          <w:szCs w:val="26"/>
        </w:rPr>
        <w:t xml:space="preserve">, </w:t>
      </w:r>
      <w:proofErr w:type="spellStart"/>
      <w:r w:rsidRPr="00B64A94">
        <w:rPr>
          <w:sz w:val="26"/>
          <w:szCs w:val="26"/>
        </w:rPr>
        <w:t>Богучанский</w:t>
      </w:r>
      <w:proofErr w:type="spellEnd"/>
      <w:r w:rsidRPr="00B64A94">
        <w:rPr>
          <w:sz w:val="26"/>
          <w:szCs w:val="26"/>
        </w:rPr>
        <w:t xml:space="preserve"> и </w:t>
      </w:r>
      <w:proofErr w:type="spellStart"/>
      <w:r w:rsidRPr="00B64A94">
        <w:rPr>
          <w:sz w:val="26"/>
          <w:szCs w:val="26"/>
        </w:rPr>
        <w:t>Манзенский</w:t>
      </w:r>
      <w:proofErr w:type="spellEnd"/>
      <w:r w:rsidRPr="00B64A94">
        <w:rPr>
          <w:sz w:val="26"/>
          <w:szCs w:val="26"/>
        </w:rPr>
        <w:t xml:space="preserve"> сельсоветы</w:t>
      </w:r>
      <w:r>
        <w:rPr>
          <w:sz w:val="26"/>
          <w:szCs w:val="26"/>
        </w:rPr>
        <w:t xml:space="preserve"> в сумме 440,9 тыс. рублей.  Оплачены работы по актуализации  </w:t>
      </w:r>
      <w:r w:rsidRPr="006429E4">
        <w:rPr>
          <w:sz w:val="26"/>
          <w:szCs w:val="26"/>
        </w:rPr>
        <w:t xml:space="preserve">правил землепользования и застройки муниципального образования сельского поселения </w:t>
      </w:r>
      <w:proofErr w:type="spellStart"/>
      <w:r>
        <w:rPr>
          <w:sz w:val="26"/>
          <w:szCs w:val="26"/>
        </w:rPr>
        <w:t>Красногорьевский</w:t>
      </w:r>
      <w:proofErr w:type="spellEnd"/>
      <w:r>
        <w:rPr>
          <w:sz w:val="26"/>
          <w:szCs w:val="26"/>
        </w:rPr>
        <w:t xml:space="preserve"> </w:t>
      </w:r>
      <w:r w:rsidRPr="006429E4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в сумме 187,6 тыс. рублей.</w:t>
      </w:r>
    </w:p>
    <w:p w:rsidR="00B64A94" w:rsidRPr="002777F3" w:rsidRDefault="002777F3" w:rsidP="00B64A94">
      <w:pPr>
        <w:ind w:firstLine="709"/>
        <w:jc w:val="both"/>
        <w:rPr>
          <w:i/>
          <w:sz w:val="26"/>
          <w:szCs w:val="26"/>
        </w:rPr>
      </w:pPr>
      <w:r w:rsidRPr="002777F3">
        <w:rPr>
          <w:i/>
          <w:sz w:val="26"/>
          <w:szCs w:val="26"/>
        </w:rPr>
        <w:t xml:space="preserve"> </w:t>
      </w:r>
      <w:r w:rsidR="00B64A94" w:rsidRPr="002777F3">
        <w:rPr>
          <w:i/>
          <w:sz w:val="26"/>
          <w:szCs w:val="26"/>
        </w:rPr>
        <w:t>Подпрограмма «Приобретение жилых помещений работникам бюджетной сферы Богучанского района»</w:t>
      </w:r>
    </w:p>
    <w:p w:rsidR="00B64A94" w:rsidRPr="00B64A94" w:rsidRDefault="00B64A94" w:rsidP="00B64A94">
      <w:pPr>
        <w:ind w:firstLine="709"/>
        <w:jc w:val="both"/>
        <w:rPr>
          <w:sz w:val="26"/>
          <w:szCs w:val="26"/>
        </w:rPr>
      </w:pPr>
      <w:r w:rsidRPr="002777F3">
        <w:rPr>
          <w:sz w:val="26"/>
          <w:szCs w:val="26"/>
        </w:rPr>
        <w:t xml:space="preserve">Предусмотрено в бюджете </w:t>
      </w:r>
      <w:r w:rsidR="002777F3" w:rsidRPr="002777F3">
        <w:rPr>
          <w:sz w:val="26"/>
          <w:szCs w:val="26"/>
        </w:rPr>
        <w:t>1 620,0 тыс. рублей.  Освоено 100%. Средства направлены 270,0 тыс. рублей</w:t>
      </w:r>
      <w:r w:rsidRPr="002777F3">
        <w:rPr>
          <w:sz w:val="26"/>
          <w:szCs w:val="26"/>
        </w:rPr>
        <w:t xml:space="preserve">, </w:t>
      </w:r>
      <w:r w:rsidR="00613EBF" w:rsidRPr="002777F3">
        <w:rPr>
          <w:sz w:val="26"/>
          <w:szCs w:val="26"/>
        </w:rPr>
        <w:t xml:space="preserve"> </w:t>
      </w:r>
      <w:r w:rsidR="009B4F0F" w:rsidRPr="002777F3">
        <w:rPr>
          <w:sz w:val="26"/>
          <w:szCs w:val="26"/>
        </w:rPr>
        <w:t>на возмещение расходов на оплату стоимости н</w:t>
      </w:r>
      <w:r w:rsidR="002777F3" w:rsidRPr="002777F3">
        <w:rPr>
          <w:sz w:val="26"/>
          <w:szCs w:val="26"/>
        </w:rPr>
        <w:t>айма (поднайма) жилых помещений, приобретено 2 квартиры работникам бюджетной сферы общей стоимостью 1350,0 тыс. рублей.</w:t>
      </w:r>
      <w:r w:rsidRPr="00E153C9">
        <w:rPr>
          <w:sz w:val="26"/>
          <w:szCs w:val="26"/>
        </w:rPr>
        <w:t xml:space="preserve"> </w:t>
      </w:r>
    </w:p>
    <w:p w:rsidR="00B64A94" w:rsidRPr="00B64A94" w:rsidRDefault="00B64A94" w:rsidP="00B64A94">
      <w:pPr>
        <w:ind w:firstLine="709"/>
        <w:rPr>
          <w:sz w:val="26"/>
          <w:szCs w:val="26"/>
        </w:rPr>
      </w:pPr>
    </w:p>
    <w:p w:rsidR="00D63260" w:rsidRPr="00BD65C2" w:rsidRDefault="00F132CF" w:rsidP="00214B11">
      <w:pPr>
        <w:ind w:firstLine="851"/>
        <w:jc w:val="center"/>
        <w:outlineLvl w:val="0"/>
        <w:rPr>
          <w:bCs/>
          <w:sz w:val="26"/>
          <w:szCs w:val="26"/>
        </w:rPr>
      </w:pPr>
      <w:r w:rsidRPr="00BD65C2">
        <w:rPr>
          <w:b/>
          <w:bCs/>
          <w:sz w:val="26"/>
          <w:szCs w:val="26"/>
          <w:u w:val="single"/>
        </w:rPr>
        <w:t>11. Муниципальная программа "Управление муниципальными финансами"</w:t>
      </w:r>
    </w:p>
    <w:p w:rsidR="00F132CF" w:rsidRPr="00BD65C2" w:rsidRDefault="00D63260" w:rsidP="00F132CF">
      <w:pPr>
        <w:ind w:firstLine="851"/>
        <w:jc w:val="both"/>
        <w:outlineLvl w:val="0"/>
        <w:rPr>
          <w:bCs/>
          <w:sz w:val="26"/>
          <w:szCs w:val="26"/>
        </w:rPr>
      </w:pPr>
      <w:r w:rsidRPr="00EF05FC">
        <w:rPr>
          <w:bCs/>
          <w:sz w:val="26"/>
          <w:szCs w:val="26"/>
        </w:rPr>
        <w:t>С</w:t>
      </w:r>
      <w:r w:rsidR="00F132CF" w:rsidRPr="00EF05FC">
        <w:rPr>
          <w:bCs/>
          <w:sz w:val="26"/>
          <w:szCs w:val="26"/>
        </w:rPr>
        <w:t>редства</w:t>
      </w:r>
      <w:r w:rsidR="00EF56C1">
        <w:rPr>
          <w:bCs/>
          <w:sz w:val="26"/>
          <w:szCs w:val="26"/>
        </w:rPr>
        <w:t xml:space="preserve"> по программе </w:t>
      </w:r>
      <w:r w:rsidR="00F132CF" w:rsidRPr="00EF05FC">
        <w:rPr>
          <w:bCs/>
          <w:sz w:val="26"/>
          <w:szCs w:val="26"/>
        </w:rPr>
        <w:t xml:space="preserve"> </w:t>
      </w:r>
      <w:proofErr w:type="gramStart"/>
      <w:r w:rsidR="00F132CF" w:rsidRPr="00EF05FC">
        <w:rPr>
          <w:bCs/>
          <w:sz w:val="26"/>
          <w:szCs w:val="26"/>
        </w:rPr>
        <w:t>освоены  на 99,</w:t>
      </w:r>
      <w:r w:rsidR="00EF56C1">
        <w:rPr>
          <w:bCs/>
          <w:sz w:val="26"/>
          <w:szCs w:val="26"/>
        </w:rPr>
        <w:t>2</w:t>
      </w:r>
      <w:r w:rsidR="00F132CF" w:rsidRPr="00EF05FC">
        <w:rPr>
          <w:bCs/>
          <w:sz w:val="26"/>
          <w:szCs w:val="26"/>
        </w:rPr>
        <w:t>% предусмотрено</w:t>
      </w:r>
      <w:proofErr w:type="gramEnd"/>
      <w:r w:rsidR="00F132CF" w:rsidRPr="00EF05FC">
        <w:rPr>
          <w:bCs/>
          <w:sz w:val="26"/>
          <w:szCs w:val="26"/>
        </w:rPr>
        <w:t xml:space="preserve"> по бюджету  </w:t>
      </w:r>
      <w:r w:rsidR="00AC468E" w:rsidRPr="00EF05FC">
        <w:rPr>
          <w:bCs/>
          <w:sz w:val="26"/>
          <w:szCs w:val="26"/>
        </w:rPr>
        <w:t>1</w:t>
      </w:r>
      <w:r w:rsidR="00EF56C1">
        <w:rPr>
          <w:bCs/>
          <w:sz w:val="26"/>
          <w:szCs w:val="26"/>
        </w:rPr>
        <w:t>35 149,6</w:t>
      </w:r>
      <w:r w:rsidR="00F132CF" w:rsidRPr="00EF05FC">
        <w:rPr>
          <w:bCs/>
          <w:sz w:val="26"/>
          <w:szCs w:val="26"/>
        </w:rPr>
        <w:t xml:space="preserve"> тыс. рублей, освоено 1</w:t>
      </w:r>
      <w:r w:rsidR="00EF56C1">
        <w:rPr>
          <w:bCs/>
          <w:sz w:val="26"/>
          <w:szCs w:val="26"/>
        </w:rPr>
        <w:t>34 038,6</w:t>
      </w:r>
      <w:r w:rsidR="00F132CF" w:rsidRPr="00EF05FC">
        <w:rPr>
          <w:bCs/>
          <w:sz w:val="26"/>
          <w:szCs w:val="26"/>
        </w:rPr>
        <w:t xml:space="preserve"> тыс. рублей. Данной программой предусматривается перечисление межбюджетных трансфертов  в бюджеты поселений, обеспечение устойчивости  бюджетов Богучанского района, а также  содержание финансового органа Богучанского района.</w:t>
      </w:r>
    </w:p>
    <w:p w:rsidR="00F132CF" w:rsidRPr="005218A1" w:rsidRDefault="00DD6589" w:rsidP="00F132CF">
      <w:pPr>
        <w:ind w:firstLine="709"/>
        <w:jc w:val="both"/>
        <w:outlineLvl w:val="6"/>
        <w:rPr>
          <w:sz w:val="26"/>
          <w:szCs w:val="26"/>
        </w:rPr>
      </w:pPr>
      <w:proofErr w:type="gramStart"/>
      <w:r w:rsidRPr="005218A1">
        <w:rPr>
          <w:sz w:val="26"/>
          <w:szCs w:val="26"/>
        </w:rPr>
        <w:t>В</w:t>
      </w:r>
      <w:r w:rsidR="00F132CF" w:rsidRPr="005218A1">
        <w:rPr>
          <w:sz w:val="26"/>
          <w:szCs w:val="26"/>
        </w:rPr>
        <w:t xml:space="preserve"> рамках </w:t>
      </w:r>
      <w:r w:rsidR="00F132CF" w:rsidRPr="005218A1">
        <w:rPr>
          <w:i/>
          <w:sz w:val="26"/>
          <w:szCs w:val="26"/>
        </w:rPr>
        <w:t>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образований"</w:t>
      </w:r>
      <w:r w:rsidR="00F132CF" w:rsidRPr="005218A1">
        <w:rPr>
          <w:sz w:val="26"/>
          <w:szCs w:val="26"/>
        </w:rPr>
        <w:t xml:space="preserve">   обеспечено перечисление в полном объеме фонда финансовой поддержки  района  бюджетам поселений</w:t>
      </w:r>
      <w:r w:rsidR="0027187C" w:rsidRPr="005218A1">
        <w:rPr>
          <w:sz w:val="26"/>
          <w:szCs w:val="26"/>
        </w:rPr>
        <w:t xml:space="preserve"> (</w:t>
      </w:r>
      <w:r w:rsidR="00E242FA" w:rsidRPr="005218A1">
        <w:rPr>
          <w:sz w:val="26"/>
          <w:szCs w:val="26"/>
        </w:rPr>
        <w:t>41 401,0</w:t>
      </w:r>
      <w:r w:rsidR="0027187C" w:rsidRPr="005218A1">
        <w:rPr>
          <w:sz w:val="26"/>
          <w:szCs w:val="26"/>
        </w:rPr>
        <w:t xml:space="preserve"> тыс. рублей – средства краевого бюджета, </w:t>
      </w:r>
      <w:r w:rsidR="00E242FA" w:rsidRPr="005218A1">
        <w:rPr>
          <w:sz w:val="26"/>
          <w:szCs w:val="26"/>
        </w:rPr>
        <w:t>40 838,1</w:t>
      </w:r>
      <w:r w:rsidR="0027187C" w:rsidRPr="005218A1">
        <w:rPr>
          <w:sz w:val="26"/>
          <w:szCs w:val="26"/>
        </w:rPr>
        <w:t xml:space="preserve"> тыс. руб.- средства районного бюджета)</w:t>
      </w:r>
      <w:r w:rsidR="00F132CF" w:rsidRPr="005218A1">
        <w:rPr>
          <w:sz w:val="26"/>
          <w:szCs w:val="26"/>
        </w:rPr>
        <w:t>, межбюджетны</w:t>
      </w:r>
      <w:r w:rsidR="004503C8" w:rsidRPr="005218A1">
        <w:rPr>
          <w:sz w:val="26"/>
          <w:szCs w:val="26"/>
        </w:rPr>
        <w:t>е</w:t>
      </w:r>
      <w:r w:rsidR="00F132CF" w:rsidRPr="005218A1">
        <w:rPr>
          <w:sz w:val="26"/>
          <w:szCs w:val="26"/>
        </w:rPr>
        <w:t xml:space="preserve"> трансферт</w:t>
      </w:r>
      <w:r w:rsidR="004503C8" w:rsidRPr="005218A1">
        <w:rPr>
          <w:sz w:val="26"/>
          <w:szCs w:val="26"/>
        </w:rPr>
        <w:t>ы</w:t>
      </w:r>
      <w:r w:rsidR="00F132CF" w:rsidRPr="005218A1">
        <w:rPr>
          <w:sz w:val="26"/>
          <w:szCs w:val="26"/>
        </w:rPr>
        <w:t xml:space="preserve"> на обеспечение сбалансированности бюджетов поселений</w:t>
      </w:r>
      <w:r w:rsidR="0027187C" w:rsidRPr="005218A1">
        <w:rPr>
          <w:sz w:val="26"/>
          <w:szCs w:val="26"/>
        </w:rPr>
        <w:t xml:space="preserve"> </w:t>
      </w:r>
      <w:r w:rsidR="004503C8" w:rsidRPr="005218A1">
        <w:rPr>
          <w:sz w:val="26"/>
          <w:szCs w:val="26"/>
        </w:rPr>
        <w:t xml:space="preserve"> перечислены  в размере </w:t>
      </w:r>
      <w:r w:rsidR="00C65E10" w:rsidRPr="005218A1">
        <w:rPr>
          <w:sz w:val="26"/>
          <w:szCs w:val="26"/>
        </w:rPr>
        <w:t>2</w:t>
      </w:r>
      <w:r w:rsidR="00E242FA" w:rsidRPr="005218A1">
        <w:rPr>
          <w:sz w:val="26"/>
          <w:szCs w:val="26"/>
        </w:rPr>
        <w:t>3 787,6</w:t>
      </w:r>
      <w:r w:rsidR="004503C8" w:rsidRPr="005218A1">
        <w:rPr>
          <w:sz w:val="26"/>
          <w:szCs w:val="26"/>
        </w:rPr>
        <w:t xml:space="preserve"> тыс. рублей, или </w:t>
      </w:r>
      <w:r w:rsidR="00E242FA" w:rsidRPr="005218A1">
        <w:rPr>
          <w:sz w:val="26"/>
          <w:szCs w:val="26"/>
        </w:rPr>
        <w:t>100</w:t>
      </w:r>
      <w:r w:rsidR="00C65E10" w:rsidRPr="005218A1">
        <w:rPr>
          <w:sz w:val="26"/>
          <w:szCs w:val="26"/>
        </w:rPr>
        <w:t>3</w:t>
      </w:r>
      <w:r w:rsidR="004503C8" w:rsidRPr="005218A1">
        <w:rPr>
          <w:sz w:val="26"/>
          <w:szCs w:val="26"/>
        </w:rPr>
        <w:t>% от плановых</w:t>
      </w:r>
      <w:proofErr w:type="gramEnd"/>
      <w:r w:rsidR="004503C8" w:rsidRPr="005218A1">
        <w:rPr>
          <w:sz w:val="26"/>
          <w:szCs w:val="26"/>
        </w:rPr>
        <w:t xml:space="preserve"> назначений</w:t>
      </w:r>
      <w:r w:rsidR="00E242FA" w:rsidRPr="005218A1">
        <w:rPr>
          <w:sz w:val="26"/>
          <w:szCs w:val="26"/>
        </w:rPr>
        <w:t>.</w:t>
      </w:r>
      <w:r w:rsidR="00C65E10" w:rsidRPr="005218A1">
        <w:rPr>
          <w:sz w:val="26"/>
          <w:szCs w:val="26"/>
        </w:rPr>
        <w:t xml:space="preserve"> </w:t>
      </w:r>
    </w:p>
    <w:p w:rsidR="00952D0B" w:rsidRPr="005218A1" w:rsidRDefault="0027187C" w:rsidP="00C21B6C">
      <w:pPr>
        <w:ind w:firstLine="567"/>
        <w:jc w:val="both"/>
        <w:rPr>
          <w:sz w:val="26"/>
          <w:szCs w:val="26"/>
        </w:rPr>
      </w:pPr>
      <w:r w:rsidRPr="005218A1">
        <w:rPr>
          <w:noProof/>
          <w:sz w:val="26"/>
          <w:szCs w:val="26"/>
        </w:rPr>
        <w:t xml:space="preserve"> </w:t>
      </w:r>
      <w:r w:rsidR="00C21B6C" w:rsidRPr="005218A1">
        <w:rPr>
          <w:noProof/>
          <w:sz w:val="26"/>
          <w:szCs w:val="26"/>
        </w:rPr>
        <w:t>Р</w:t>
      </w:r>
      <w:r w:rsidRPr="005218A1">
        <w:rPr>
          <w:noProof/>
          <w:sz w:val="26"/>
          <w:szCs w:val="26"/>
        </w:rPr>
        <w:t xml:space="preserve">асходы  на осуществление государственных полномочий по первичному воинскому учету на территориях, где отсутствуют военные комиссариаты освоены  полностью  в </w:t>
      </w:r>
      <w:r w:rsidR="00E242FA" w:rsidRPr="005218A1">
        <w:rPr>
          <w:noProof/>
          <w:sz w:val="26"/>
          <w:szCs w:val="26"/>
        </w:rPr>
        <w:t xml:space="preserve"> 4 523,0 тыс. рублей.</w:t>
      </w:r>
    </w:p>
    <w:p w:rsidR="007D5076" w:rsidRPr="005218A1" w:rsidRDefault="00F132CF" w:rsidP="007D5076">
      <w:pPr>
        <w:jc w:val="both"/>
        <w:rPr>
          <w:sz w:val="26"/>
          <w:szCs w:val="26"/>
        </w:rPr>
      </w:pPr>
      <w:r w:rsidRPr="005218A1">
        <w:rPr>
          <w:sz w:val="26"/>
          <w:szCs w:val="26"/>
        </w:rPr>
        <w:t xml:space="preserve"> </w:t>
      </w:r>
      <w:r w:rsidR="0034119D" w:rsidRPr="005218A1">
        <w:rPr>
          <w:sz w:val="26"/>
          <w:szCs w:val="26"/>
        </w:rPr>
        <w:t xml:space="preserve">       </w:t>
      </w:r>
      <w:r w:rsidRPr="005218A1">
        <w:rPr>
          <w:sz w:val="26"/>
          <w:szCs w:val="26"/>
        </w:rPr>
        <w:t xml:space="preserve">Кроме того  из краевого бюджета  выделены межбюджетные трансферты для реализации проектов по благоустройству территорий поселений, городских округов  в сумме </w:t>
      </w:r>
      <w:r w:rsidR="00C65E10" w:rsidRPr="005218A1">
        <w:rPr>
          <w:sz w:val="26"/>
          <w:szCs w:val="26"/>
        </w:rPr>
        <w:t>2</w:t>
      </w:r>
      <w:r w:rsidR="00E242FA" w:rsidRPr="005218A1">
        <w:rPr>
          <w:sz w:val="26"/>
          <w:szCs w:val="26"/>
        </w:rPr>
        <w:t> 747,5</w:t>
      </w:r>
      <w:r w:rsidR="0027187C" w:rsidRPr="005218A1">
        <w:rPr>
          <w:sz w:val="26"/>
          <w:szCs w:val="26"/>
        </w:rPr>
        <w:t xml:space="preserve"> тыс. рублей</w:t>
      </w:r>
      <w:r w:rsidRPr="005218A1">
        <w:rPr>
          <w:sz w:val="26"/>
          <w:szCs w:val="26"/>
        </w:rPr>
        <w:t xml:space="preserve">,  </w:t>
      </w:r>
      <w:r w:rsidR="0034119D" w:rsidRPr="005218A1">
        <w:rPr>
          <w:sz w:val="26"/>
          <w:szCs w:val="26"/>
        </w:rPr>
        <w:t xml:space="preserve">освоено  </w:t>
      </w:r>
      <w:r w:rsidR="00C65E10" w:rsidRPr="005218A1">
        <w:rPr>
          <w:sz w:val="26"/>
          <w:szCs w:val="26"/>
        </w:rPr>
        <w:t>2</w:t>
      </w:r>
      <w:r w:rsidR="00E242FA" w:rsidRPr="005218A1">
        <w:rPr>
          <w:sz w:val="26"/>
          <w:szCs w:val="26"/>
        </w:rPr>
        <w:t> 615,7</w:t>
      </w:r>
      <w:r w:rsidR="0034119D" w:rsidRPr="005218A1">
        <w:rPr>
          <w:sz w:val="26"/>
          <w:szCs w:val="26"/>
        </w:rPr>
        <w:t xml:space="preserve"> тыс. рублей или 9</w:t>
      </w:r>
      <w:r w:rsidR="00E242FA" w:rsidRPr="005218A1">
        <w:rPr>
          <w:sz w:val="26"/>
          <w:szCs w:val="26"/>
        </w:rPr>
        <w:t>5,2</w:t>
      </w:r>
      <w:r w:rsidR="0034119D" w:rsidRPr="005218A1">
        <w:rPr>
          <w:sz w:val="26"/>
          <w:szCs w:val="26"/>
        </w:rPr>
        <w:t xml:space="preserve">%. </w:t>
      </w:r>
      <w:r w:rsidR="007D5076" w:rsidRPr="005218A1">
        <w:rPr>
          <w:sz w:val="26"/>
          <w:szCs w:val="26"/>
        </w:rPr>
        <w:t xml:space="preserve">По результатам торгов сложилась экономия в сумме 131,8 тыс. рублей. Средства межбюджетных трансфертов на реализацию проектов по благоустройству поступили за минусом экономии 2 615,7 тыс. рублей. </w:t>
      </w:r>
    </w:p>
    <w:p w:rsidR="005218A1" w:rsidRDefault="00C21B6C" w:rsidP="00B643D8">
      <w:pPr>
        <w:ind w:firstLine="709"/>
        <w:jc w:val="both"/>
        <w:outlineLvl w:val="6"/>
        <w:rPr>
          <w:sz w:val="26"/>
          <w:szCs w:val="26"/>
        </w:rPr>
      </w:pPr>
      <w:r w:rsidRPr="005218A1">
        <w:rPr>
          <w:sz w:val="26"/>
          <w:szCs w:val="26"/>
        </w:rPr>
        <w:t xml:space="preserve">Субвенции на осуществление государственных полномочий по созданию и обеспечению деятельности административных комиссий </w:t>
      </w:r>
      <w:r w:rsidR="005218A1" w:rsidRPr="005218A1">
        <w:rPr>
          <w:sz w:val="26"/>
          <w:szCs w:val="26"/>
        </w:rPr>
        <w:t xml:space="preserve"> освоены </w:t>
      </w:r>
      <w:r w:rsidRPr="005218A1">
        <w:rPr>
          <w:sz w:val="26"/>
          <w:szCs w:val="26"/>
        </w:rPr>
        <w:t xml:space="preserve">в сумме </w:t>
      </w:r>
      <w:r w:rsidR="005218A1" w:rsidRPr="005218A1">
        <w:rPr>
          <w:sz w:val="26"/>
          <w:szCs w:val="26"/>
        </w:rPr>
        <w:t>189,3</w:t>
      </w:r>
      <w:r w:rsidRPr="005218A1">
        <w:rPr>
          <w:sz w:val="26"/>
          <w:szCs w:val="26"/>
        </w:rPr>
        <w:t xml:space="preserve"> тыс. </w:t>
      </w:r>
      <w:r w:rsidRPr="005218A1">
        <w:rPr>
          <w:sz w:val="26"/>
          <w:szCs w:val="26"/>
        </w:rPr>
        <w:lastRenderedPageBreak/>
        <w:t>рублей</w:t>
      </w:r>
      <w:r w:rsidR="005218A1" w:rsidRPr="005218A1">
        <w:rPr>
          <w:sz w:val="26"/>
          <w:szCs w:val="26"/>
        </w:rPr>
        <w:t xml:space="preserve"> или </w:t>
      </w:r>
      <w:r w:rsidRPr="005218A1">
        <w:rPr>
          <w:sz w:val="26"/>
          <w:szCs w:val="26"/>
        </w:rPr>
        <w:t xml:space="preserve"> </w:t>
      </w:r>
      <w:r w:rsidR="005218A1" w:rsidRPr="005218A1">
        <w:rPr>
          <w:sz w:val="26"/>
          <w:szCs w:val="26"/>
        </w:rPr>
        <w:t xml:space="preserve"> на 87,8% (план 215,6 тыс. рублей). Не освоены средства  Октябрьским сельсоветом 26,3 тыс. рублей.</w:t>
      </w:r>
      <w:r w:rsidR="005218A1">
        <w:rPr>
          <w:sz w:val="26"/>
          <w:szCs w:val="26"/>
        </w:rPr>
        <w:t xml:space="preserve"> </w:t>
      </w:r>
    </w:p>
    <w:p w:rsidR="00D63260" w:rsidRDefault="00061A16" w:rsidP="00B643D8">
      <w:pPr>
        <w:ind w:firstLine="709"/>
        <w:jc w:val="both"/>
        <w:outlineLvl w:val="6"/>
        <w:rPr>
          <w:sz w:val="26"/>
          <w:szCs w:val="26"/>
        </w:rPr>
      </w:pPr>
      <w:r w:rsidRPr="00BD65C2">
        <w:rPr>
          <w:i/>
          <w:sz w:val="26"/>
          <w:szCs w:val="26"/>
        </w:rPr>
        <w:t xml:space="preserve">Подпрограмма «Обеспечение реализации </w:t>
      </w:r>
      <w:r w:rsidR="00B643D8" w:rsidRPr="00BD65C2">
        <w:rPr>
          <w:i/>
          <w:sz w:val="26"/>
          <w:szCs w:val="26"/>
        </w:rPr>
        <w:t xml:space="preserve"> муниципальной программы»</w:t>
      </w:r>
      <w:r w:rsidR="00B643D8" w:rsidRPr="00BD65C2">
        <w:rPr>
          <w:sz w:val="26"/>
          <w:szCs w:val="26"/>
        </w:rPr>
        <w:t xml:space="preserve">  предусмотрены ассигнования в бюджете </w:t>
      </w:r>
      <w:r w:rsidR="00E90C82">
        <w:rPr>
          <w:sz w:val="26"/>
          <w:szCs w:val="26"/>
        </w:rPr>
        <w:t>1</w:t>
      </w:r>
      <w:r w:rsidR="00EF56C1">
        <w:rPr>
          <w:sz w:val="26"/>
          <w:szCs w:val="26"/>
        </w:rPr>
        <w:t>5 169,1</w:t>
      </w:r>
      <w:r w:rsidR="00B643D8" w:rsidRPr="00BD65C2">
        <w:rPr>
          <w:sz w:val="26"/>
          <w:szCs w:val="26"/>
        </w:rPr>
        <w:t xml:space="preserve"> тыс. рублей, освоено  1</w:t>
      </w:r>
      <w:r w:rsidR="00EF56C1">
        <w:rPr>
          <w:sz w:val="26"/>
          <w:szCs w:val="26"/>
        </w:rPr>
        <w:t>4 216,2</w:t>
      </w:r>
      <w:r w:rsidR="00B643D8" w:rsidRPr="00BD65C2">
        <w:rPr>
          <w:sz w:val="26"/>
          <w:szCs w:val="26"/>
        </w:rPr>
        <w:t xml:space="preserve"> тыс. рублей или </w:t>
      </w:r>
      <w:r w:rsidR="00C65E10">
        <w:rPr>
          <w:sz w:val="26"/>
          <w:szCs w:val="26"/>
        </w:rPr>
        <w:t>9</w:t>
      </w:r>
      <w:r w:rsidR="00EF56C1">
        <w:rPr>
          <w:sz w:val="26"/>
          <w:szCs w:val="26"/>
        </w:rPr>
        <w:t>3,7</w:t>
      </w:r>
      <w:r w:rsidR="00B643D8" w:rsidRPr="00BD65C2">
        <w:rPr>
          <w:sz w:val="26"/>
          <w:szCs w:val="26"/>
        </w:rPr>
        <w:t>%.</w:t>
      </w:r>
      <w:r w:rsidR="00E90C82">
        <w:rPr>
          <w:sz w:val="26"/>
          <w:szCs w:val="26"/>
        </w:rPr>
        <w:t xml:space="preserve"> </w:t>
      </w:r>
      <w:r w:rsidR="006B1A85">
        <w:rPr>
          <w:sz w:val="26"/>
          <w:szCs w:val="26"/>
        </w:rPr>
        <w:t xml:space="preserve"> Средства не освоены в полном объеме в результате экономии.</w:t>
      </w:r>
    </w:p>
    <w:p w:rsidR="000F5485" w:rsidRPr="00BD65C2" w:rsidRDefault="000F5485" w:rsidP="00B643D8">
      <w:pPr>
        <w:ind w:firstLine="709"/>
        <w:jc w:val="both"/>
        <w:outlineLvl w:val="6"/>
        <w:rPr>
          <w:sz w:val="26"/>
          <w:szCs w:val="26"/>
        </w:rPr>
      </w:pPr>
    </w:p>
    <w:p w:rsidR="00EF1D98" w:rsidRPr="00757729" w:rsidRDefault="00EF1D98" w:rsidP="00EF1D98">
      <w:pPr>
        <w:ind w:firstLine="709"/>
        <w:jc w:val="both"/>
        <w:rPr>
          <w:bCs/>
          <w:sz w:val="26"/>
          <w:szCs w:val="26"/>
        </w:rPr>
      </w:pPr>
      <w:r w:rsidRPr="00757729">
        <w:rPr>
          <w:b/>
          <w:bCs/>
          <w:sz w:val="26"/>
          <w:szCs w:val="26"/>
          <w:u w:val="single"/>
        </w:rPr>
        <w:t xml:space="preserve">12. Муниципальная программа "Развитие сельского хозяйства в </w:t>
      </w:r>
      <w:proofErr w:type="spellStart"/>
      <w:r w:rsidRPr="00757729">
        <w:rPr>
          <w:b/>
          <w:bCs/>
          <w:sz w:val="26"/>
          <w:szCs w:val="26"/>
          <w:u w:val="single"/>
        </w:rPr>
        <w:t>Богучанском</w:t>
      </w:r>
      <w:proofErr w:type="spellEnd"/>
      <w:r w:rsidRPr="00757729">
        <w:rPr>
          <w:b/>
          <w:bCs/>
          <w:sz w:val="26"/>
          <w:szCs w:val="26"/>
          <w:u w:val="single"/>
        </w:rPr>
        <w:t xml:space="preserve"> районе"</w:t>
      </w:r>
      <w:r w:rsidRPr="00757729">
        <w:rPr>
          <w:bCs/>
          <w:sz w:val="26"/>
          <w:szCs w:val="26"/>
        </w:rPr>
        <w:t xml:space="preserve"> </w:t>
      </w:r>
    </w:p>
    <w:p w:rsidR="00EF1D98" w:rsidRPr="00757729" w:rsidRDefault="00EF1D98" w:rsidP="00EF1D98">
      <w:pPr>
        <w:ind w:firstLine="709"/>
        <w:jc w:val="both"/>
        <w:rPr>
          <w:bCs/>
          <w:sz w:val="26"/>
          <w:szCs w:val="26"/>
        </w:rPr>
      </w:pPr>
      <w:r w:rsidRPr="00757729">
        <w:rPr>
          <w:bCs/>
          <w:sz w:val="26"/>
          <w:szCs w:val="26"/>
        </w:rPr>
        <w:t xml:space="preserve">Освоение бюджетных ассигнований составило </w:t>
      </w:r>
      <w:r>
        <w:rPr>
          <w:bCs/>
          <w:sz w:val="26"/>
          <w:szCs w:val="26"/>
        </w:rPr>
        <w:t>9</w:t>
      </w:r>
      <w:r w:rsidR="00570D26">
        <w:rPr>
          <w:bCs/>
          <w:sz w:val="26"/>
          <w:szCs w:val="26"/>
        </w:rPr>
        <w:t>5,4</w:t>
      </w:r>
      <w:r>
        <w:rPr>
          <w:bCs/>
          <w:sz w:val="26"/>
          <w:szCs w:val="26"/>
        </w:rPr>
        <w:t xml:space="preserve"> </w:t>
      </w:r>
      <w:r w:rsidRPr="00757729">
        <w:rPr>
          <w:bCs/>
          <w:sz w:val="26"/>
          <w:szCs w:val="26"/>
        </w:rPr>
        <w:t>%,  предусмотрено по бюджету  1</w:t>
      </w:r>
      <w:r w:rsidR="00570D26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9</w:t>
      </w:r>
      <w:r w:rsidR="00570D26">
        <w:rPr>
          <w:bCs/>
          <w:sz w:val="26"/>
          <w:szCs w:val="26"/>
        </w:rPr>
        <w:t xml:space="preserve">71,6 </w:t>
      </w:r>
      <w:r w:rsidRPr="00757729">
        <w:rPr>
          <w:bCs/>
          <w:sz w:val="26"/>
          <w:szCs w:val="26"/>
        </w:rPr>
        <w:t>тыс. рублей, расходы составили 1</w:t>
      </w:r>
      <w:r w:rsidR="00570D26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8</w:t>
      </w:r>
      <w:r w:rsidR="00570D26">
        <w:rPr>
          <w:bCs/>
          <w:sz w:val="26"/>
          <w:szCs w:val="26"/>
        </w:rPr>
        <w:t>81,5</w:t>
      </w:r>
      <w:r w:rsidRPr="00757729">
        <w:rPr>
          <w:bCs/>
          <w:sz w:val="26"/>
          <w:szCs w:val="26"/>
        </w:rPr>
        <w:t xml:space="preserve"> тыс. рублей. </w:t>
      </w:r>
    </w:p>
    <w:p w:rsidR="00EF1D98" w:rsidRPr="00E875E9" w:rsidRDefault="00EF1D98" w:rsidP="00EF1D9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57729">
        <w:rPr>
          <w:i/>
          <w:sz w:val="26"/>
          <w:szCs w:val="26"/>
        </w:rPr>
        <w:t xml:space="preserve"> В подпрограмме  «Поддержка малых форм  хозяйствования»</w:t>
      </w:r>
      <w:r w:rsidRPr="00757729">
        <w:rPr>
          <w:sz w:val="26"/>
          <w:szCs w:val="26"/>
        </w:rPr>
        <w:t xml:space="preserve">  выделены ассигнования  </w:t>
      </w:r>
      <w:r w:rsidR="00570D26">
        <w:rPr>
          <w:sz w:val="26"/>
          <w:szCs w:val="26"/>
        </w:rPr>
        <w:t>9,6</w:t>
      </w:r>
      <w:r>
        <w:rPr>
          <w:sz w:val="26"/>
          <w:szCs w:val="26"/>
        </w:rPr>
        <w:t xml:space="preserve"> тыс. рублей</w:t>
      </w:r>
      <w:r w:rsidRPr="00757729">
        <w:rPr>
          <w:sz w:val="26"/>
          <w:szCs w:val="26"/>
        </w:rPr>
        <w:t xml:space="preserve"> </w:t>
      </w:r>
      <w:r w:rsidRPr="009368ED">
        <w:rPr>
          <w:sz w:val="26"/>
          <w:szCs w:val="26"/>
        </w:rPr>
        <w:t>из сре</w:t>
      </w:r>
      <w:proofErr w:type="gramStart"/>
      <w:r w:rsidRPr="009368ED">
        <w:rPr>
          <w:sz w:val="26"/>
          <w:szCs w:val="26"/>
        </w:rPr>
        <w:t>дств кр</w:t>
      </w:r>
      <w:proofErr w:type="gramEnd"/>
      <w:r w:rsidRPr="009368ED">
        <w:rPr>
          <w:sz w:val="26"/>
          <w:szCs w:val="26"/>
        </w:rPr>
        <w:t>аевого</w:t>
      </w:r>
      <w:r w:rsidRPr="00757729">
        <w:rPr>
          <w:sz w:val="26"/>
          <w:szCs w:val="26"/>
        </w:rPr>
        <w:t xml:space="preserve"> бюджета. </w:t>
      </w:r>
      <w:r>
        <w:rPr>
          <w:sz w:val="26"/>
          <w:szCs w:val="26"/>
        </w:rPr>
        <w:t>По данной подпрограмме предусмотрены</w:t>
      </w:r>
      <w:r w:rsidRPr="00A815BD">
        <w:t xml:space="preserve"> </w:t>
      </w:r>
      <w:r w:rsidRPr="00F31AF0">
        <w:rPr>
          <w:sz w:val="26"/>
          <w:szCs w:val="26"/>
        </w:rPr>
        <w:t>субсидии</w:t>
      </w:r>
      <w:r w:rsidRPr="00A815BD">
        <w:rPr>
          <w:sz w:val="26"/>
          <w:szCs w:val="26"/>
        </w:rPr>
        <w:t xml:space="preserve"> на возмещение части процентной ставки по долгосрочным, среднесрочным и краткосрочным кредитам, взятым малыми формами хозяйствования за счет сре</w:t>
      </w:r>
      <w:proofErr w:type="gramStart"/>
      <w:r w:rsidRPr="00A815BD">
        <w:rPr>
          <w:sz w:val="26"/>
          <w:szCs w:val="26"/>
        </w:rPr>
        <w:t xml:space="preserve">дств </w:t>
      </w:r>
      <w:r>
        <w:rPr>
          <w:sz w:val="26"/>
          <w:szCs w:val="26"/>
        </w:rPr>
        <w:t>кр</w:t>
      </w:r>
      <w:proofErr w:type="gramEnd"/>
      <w:r>
        <w:rPr>
          <w:sz w:val="26"/>
          <w:szCs w:val="26"/>
        </w:rPr>
        <w:t xml:space="preserve">аевого бюджета. </w:t>
      </w:r>
      <w:r w:rsidRPr="00E875E9">
        <w:rPr>
          <w:sz w:val="26"/>
          <w:szCs w:val="26"/>
        </w:rPr>
        <w:t xml:space="preserve">Субсидии выплачивались 2–ум гражданам, ведущим личное подсобное хозяйство. Средства освоены в сумме </w:t>
      </w:r>
      <w:r w:rsidR="00570D26" w:rsidRPr="00E875E9">
        <w:rPr>
          <w:sz w:val="26"/>
          <w:szCs w:val="26"/>
        </w:rPr>
        <w:t>9,6</w:t>
      </w:r>
      <w:r w:rsidRPr="00E875E9">
        <w:rPr>
          <w:sz w:val="26"/>
          <w:szCs w:val="26"/>
        </w:rPr>
        <w:t xml:space="preserve"> тыс. руб., что составило </w:t>
      </w:r>
      <w:r w:rsidR="00570D26" w:rsidRPr="00E875E9">
        <w:rPr>
          <w:sz w:val="26"/>
          <w:szCs w:val="26"/>
        </w:rPr>
        <w:t>100</w:t>
      </w:r>
      <w:r w:rsidRPr="00E875E9">
        <w:rPr>
          <w:sz w:val="26"/>
          <w:szCs w:val="26"/>
        </w:rPr>
        <w:t>%. Что обусловлено  уплатой начисленных процентов и (или) сумм основного долга гражданами, ведущими личное подсобное хозяйство, в нарушение графика погашения кредита и уплаты процентов по нему российской кредитной организации, выдавшей кредит.</w:t>
      </w:r>
    </w:p>
    <w:p w:rsidR="00EF1D98" w:rsidRPr="00E875E9" w:rsidRDefault="00EF1D98" w:rsidP="00EF1D9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75E9">
        <w:rPr>
          <w:sz w:val="26"/>
          <w:szCs w:val="26"/>
        </w:rPr>
        <w:t xml:space="preserve"> </w:t>
      </w:r>
      <w:r w:rsidRPr="00E875E9">
        <w:rPr>
          <w:rFonts w:ascii="Times New Roman" w:hAnsi="Times New Roman" w:cs="Times New Roman"/>
          <w:i/>
          <w:sz w:val="26"/>
          <w:szCs w:val="26"/>
        </w:rPr>
        <w:t>Подпрограмма «Устойчивое развитие сельских территорий».</w:t>
      </w:r>
      <w:r w:rsidRPr="00E875E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F1D98" w:rsidRPr="00E875E9" w:rsidRDefault="00EF1D98" w:rsidP="00EF1D9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75E9">
        <w:rPr>
          <w:rFonts w:ascii="Times New Roman" w:hAnsi="Times New Roman" w:cs="Times New Roman"/>
          <w:i/>
          <w:sz w:val="26"/>
          <w:szCs w:val="26"/>
        </w:rPr>
        <w:t>1</w:t>
      </w:r>
      <w:r w:rsidRPr="00E875E9">
        <w:rPr>
          <w:rFonts w:ascii="Times New Roman" w:hAnsi="Times New Roman" w:cs="Times New Roman"/>
          <w:sz w:val="26"/>
          <w:szCs w:val="26"/>
        </w:rPr>
        <w:t xml:space="preserve">. В бюджете предусмотрены субвенции на отлов безнадзорных животных в сумме </w:t>
      </w:r>
      <w:r w:rsidR="00570D26" w:rsidRPr="00E875E9">
        <w:rPr>
          <w:rFonts w:ascii="Times New Roman" w:hAnsi="Times New Roman" w:cs="Times New Roman"/>
          <w:sz w:val="26"/>
          <w:szCs w:val="26"/>
        </w:rPr>
        <w:t>500,7</w:t>
      </w:r>
      <w:r w:rsidRPr="00E875E9">
        <w:rPr>
          <w:rFonts w:ascii="Times New Roman" w:hAnsi="Times New Roman" w:cs="Times New Roman"/>
          <w:sz w:val="26"/>
          <w:szCs w:val="26"/>
        </w:rPr>
        <w:t xml:space="preserve"> тыс. рублей, освоено </w:t>
      </w:r>
      <w:r w:rsidR="00570D26" w:rsidRPr="00E875E9">
        <w:rPr>
          <w:rFonts w:ascii="Times New Roman" w:hAnsi="Times New Roman" w:cs="Times New Roman"/>
          <w:sz w:val="26"/>
          <w:szCs w:val="26"/>
        </w:rPr>
        <w:t>500,7</w:t>
      </w:r>
      <w:r w:rsidRPr="00E875E9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875E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875E9">
        <w:rPr>
          <w:rFonts w:ascii="Times New Roman" w:hAnsi="Times New Roman" w:cs="Times New Roman"/>
          <w:sz w:val="26"/>
          <w:szCs w:val="26"/>
        </w:rPr>
        <w:t xml:space="preserve">ублей, процент освоения – </w:t>
      </w:r>
      <w:r w:rsidR="00570D26" w:rsidRPr="00E875E9">
        <w:rPr>
          <w:rFonts w:ascii="Times New Roman" w:hAnsi="Times New Roman" w:cs="Times New Roman"/>
          <w:sz w:val="26"/>
          <w:szCs w:val="26"/>
        </w:rPr>
        <w:t>100</w:t>
      </w:r>
      <w:r w:rsidRPr="00E875E9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EF1D98" w:rsidRPr="00E875E9" w:rsidRDefault="00EF1D98" w:rsidP="00EF1D98">
      <w:pPr>
        <w:ind w:firstLine="708"/>
        <w:jc w:val="both"/>
        <w:rPr>
          <w:sz w:val="26"/>
          <w:szCs w:val="26"/>
        </w:rPr>
      </w:pPr>
      <w:r w:rsidRPr="00E875E9">
        <w:rPr>
          <w:sz w:val="26"/>
          <w:szCs w:val="26"/>
        </w:rPr>
        <w:t>Вышеуказанные субвенции использованы на отлов безнадзорных животных (собак) на территории района в количестве 430 голов.</w:t>
      </w:r>
    </w:p>
    <w:p w:rsidR="00EF1D98" w:rsidRPr="00E875E9" w:rsidRDefault="00EF1D98" w:rsidP="00EF1D98">
      <w:pPr>
        <w:ind w:firstLine="708"/>
        <w:jc w:val="both"/>
        <w:rPr>
          <w:sz w:val="26"/>
          <w:szCs w:val="26"/>
        </w:rPr>
      </w:pPr>
      <w:r w:rsidRPr="00E875E9">
        <w:rPr>
          <w:i/>
          <w:sz w:val="26"/>
          <w:szCs w:val="26"/>
        </w:rPr>
        <w:t>2</w:t>
      </w:r>
      <w:r w:rsidRPr="00E875E9">
        <w:rPr>
          <w:sz w:val="26"/>
          <w:szCs w:val="26"/>
        </w:rPr>
        <w:t xml:space="preserve">. На реализацию мероприятия  «Организация  работ по уничтожению сорняков дикорастущей конопли» из районного бюджета выделено </w:t>
      </w:r>
      <w:r w:rsidR="00570D26" w:rsidRPr="00E875E9">
        <w:rPr>
          <w:sz w:val="26"/>
          <w:szCs w:val="26"/>
        </w:rPr>
        <w:t>63,5</w:t>
      </w:r>
      <w:r w:rsidRPr="00E875E9">
        <w:rPr>
          <w:sz w:val="26"/>
          <w:szCs w:val="26"/>
        </w:rPr>
        <w:t xml:space="preserve"> тыс. руб. Фактически израсходовано </w:t>
      </w:r>
      <w:r w:rsidR="00570D26" w:rsidRPr="00E875E9">
        <w:rPr>
          <w:sz w:val="26"/>
          <w:szCs w:val="26"/>
        </w:rPr>
        <w:t>63,5</w:t>
      </w:r>
      <w:r w:rsidRPr="00E875E9">
        <w:rPr>
          <w:sz w:val="26"/>
          <w:szCs w:val="26"/>
        </w:rPr>
        <w:t xml:space="preserve"> тыс. руб., работы проведены в полном объеме (проведена обработка гербицидами очагов произрастания дикорастущей конопли на территории 21,2 га в д. Каменка).  </w:t>
      </w:r>
    </w:p>
    <w:p w:rsidR="00EF1D98" w:rsidRPr="00757729" w:rsidRDefault="00EF1D98" w:rsidP="00EF1D98">
      <w:pPr>
        <w:ind w:firstLine="708"/>
        <w:jc w:val="both"/>
        <w:rPr>
          <w:sz w:val="26"/>
          <w:szCs w:val="26"/>
        </w:rPr>
      </w:pPr>
      <w:r w:rsidRPr="00E875E9">
        <w:t xml:space="preserve"> </w:t>
      </w:r>
      <w:r w:rsidRPr="00E875E9">
        <w:rPr>
          <w:i/>
          <w:sz w:val="26"/>
          <w:szCs w:val="26"/>
        </w:rPr>
        <w:t>Подпрограмма «Обеспечение реализации муниципальной программы и прочие мероприятия»</w:t>
      </w:r>
      <w:r w:rsidRPr="00E875E9">
        <w:rPr>
          <w:sz w:val="26"/>
          <w:szCs w:val="26"/>
        </w:rPr>
        <w:t xml:space="preserve"> на данную подпрограмму предусматривалось в бюджете 1</w:t>
      </w:r>
      <w:r w:rsidR="00570D26" w:rsidRPr="00E875E9">
        <w:rPr>
          <w:sz w:val="26"/>
          <w:szCs w:val="26"/>
        </w:rPr>
        <w:t> 397,9</w:t>
      </w:r>
      <w:r w:rsidRPr="00E875E9">
        <w:rPr>
          <w:sz w:val="26"/>
          <w:szCs w:val="26"/>
        </w:rPr>
        <w:t xml:space="preserve"> тыс. рублей освоено  1</w:t>
      </w:r>
      <w:r w:rsidR="00570D26" w:rsidRPr="00E875E9">
        <w:rPr>
          <w:sz w:val="26"/>
          <w:szCs w:val="26"/>
        </w:rPr>
        <w:t> 307,7</w:t>
      </w:r>
      <w:r w:rsidRPr="00E875E9">
        <w:rPr>
          <w:sz w:val="26"/>
          <w:szCs w:val="26"/>
        </w:rPr>
        <w:t xml:space="preserve"> тыс. рублей или 9</w:t>
      </w:r>
      <w:r w:rsidR="00570D26" w:rsidRPr="00E875E9">
        <w:rPr>
          <w:sz w:val="26"/>
          <w:szCs w:val="26"/>
        </w:rPr>
        <w:t>3,6</w:t>
      </w:r>
      <w:r w:rsidRPr="00E875E9">
        <w:rPr>
          <w:sz w:val="26"/>
          <w:szCs w:val="26"/>
        </w:rPr>
        <w:t>%.</w:t>
      </w:r>
      <w:r w:rsidRPr="00E875E9">
        <w:t xml:space="preserve"> </w:t>
      </w:r>
      <w:r w:rsidRPr="00E875E9">
        <w:rPr>
          <w:sz w:val="26"/>
          <w:szCs w:val="26"/>
        </w:rPr>
        <w:t>не  и</w:t>
      </w:r>
      <w:r w:rsidR="00E875E9" w:rsidRPr="00E875E9">
        <w:rPr>
          <w:sz w:val="26"/>
          <w:szCs w:val="26"/>
        </w:rPr>
        <w:t>сполнение  на 100% обусловлено</w:t>
      </w:r>
      <w:r w:rsidRPr="00E875E9">
        <w:rPr>
          <w:sz w:val="26"/>
          <w:szCs w:val="26"/>
        </w:rPr>
        <w:t xml:space="preserve">  не освоением средств, предназначенных на проезд сотрудникам к месту отдыха и обратно.</w:t>
      </w:r>
      <w:r>
        <w:rPr>
          <w:sz w:val="26"/>
          <w:szCs w:val="26"/>
        </w:rPr>
        <w:t xml:space="preserve"> </w:t>
      </w:r>
    </w:p>
    <w:p w:rsidR="00EF1D98" w:rsidRPr="003D4B98" w:rsidRDefault="00EF1D98" w:rsidP="00EF1D9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373DB" w:rsidRPr="00697A9F" w:rsidRDefault="008373DB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7A9F">
        <w:rPr>
          <w:rFonts w:ascii="Times New Roman" w:hAnsi="Times New Roman" w:cs="Times New Roman"/>
          <w:b/>
          <w:sz w:val="26"/>
          <w:szCs w:val="26"/>
          <w:u w:val="single"/>
        </w:rPr>
        <w:t>Непрограммные</w:t>
      </w:r>
      <w:proofErr w:type="spellEnd"/>
      <w:r w:rsidRPr="00697A9F">
        <w:rPr>
          <w:rFonts w:ascii="Times New Roman" w:hAnsi="Times New Roman" w:cs="Times New Roman"/>
          <w:b/>
          <w:sz w:val="26"/>
          <w:szCs w:val="26"/>
          <w:u w:val="single"/>
        </w:rPr>
        <w:t xml:space="preserve"> расходы</w:t>
      </w:r>
      <w:r w:rsidRPr="00697A9F">
        <w:rPr>
          <w:rFonts w:ascii="Times New Roman" w:hAnsi="Times New Roman" w:cs="Times New Roman"/>
          <w:sz w:val="26"/>
          <w:szCs w:val="26"/>
        </w:rPr>
        <w:t xml:space="preserve"> в бюджете в 201</w:t>
      </w:r>
      <w:r w:rsidR="00697A9F" w:rsidRPr="00697A9F">
        <w:rPr>
          <w:rFonts w:ascii="Times New Roman" w:hAnsi="Times New Roman" w:cs="Times New Roman"/>
          <w:sz w:val="26"/>
          <w:szCs w:val="26"/>
        </w:rPr>
        <w:t>9</w:t>
      </w:r>
      <w:r w:rsidRPr="00697A9F">
        <w:rPr>
          <w:rFonts w:ascii="Times New Roman" w:hAnsi="Times New Roman" w:cs="Times New Roman"/>
          <w:sz w:val="26"/>
          <w:szCs w:val="26"/>
        </w:rPr>
        <w:t xml:space="preserve"> году составили </w:t>
      </w:r>
      <w:r w:rsidR="00697A9F" w:rsidRPr="00697A9F">
        <w:rPr>
          <w:rFonts w:ascii="Times New Roman" w:hAnsi="Times New Roman" w:cs="Times New Roman"/>
          <w:sz w:val="26"/>
          <w:szCs w:val="26"/>
        </w:rPr>
        <w:t>72 492,4</w:t>
      </w:r>
      <w:r w:rsidRPr="00697A9F">
        <w:rPr>
          <w:rFonts w:ascii="Times New Roman" w:hAnsi="Times New Roman" w:cs="Times New Roman"/>
          <w:sz w:val="26"/>
          <w:szCs w:val="26"/>
        </w:rPr>
        <w:t xml:space="preserve"> тыс. рублей или </w:t>
      </w:r>
      <w:r w:rsidR="00697A9F" w:rsidRPr="00697A9F">
        <w:rPr>
          <w:rFonts w:ascii="Times New Roman" w:hAnsi="Times New Roman" w:cs="Times New Roman"/>
          <w:sz w:val="26"/>
          <w:szCs w:val="26"/>
        </w:rPr>
        <w:t>90,5</w:t>
      </w:r>
      <w:r w:rsidRPr="00697A9F">
        <w:rPr>
          <w:rFonts w:ascii="Times New Roman" w:hAnsi="Times New Roman" w:cs="Times New Roman"/>
          <w:sz w:val="26"/>
          <w:szCs w:val="26"/>
        </w:rPr>
        <w:t>% от плановых назначений (</w:t>
      </w:r>
      <w:r w:rsidR="00697A9F" w:rsidRPr="00697A9F">
        <w:rPr>
          <w:rFonts w:ascii="Times New Roman" w:hAnsi="Times New Roman" w:cs="Times New Roman"/>
          <w:sz w:val="26"/>
          <w:szCs w:val="26"/>
        </w:rPr>
        <w:t>80 075,5</w:t>
      </w:r>
      <w:r w:rsidRPr="00697A9F">
        <w:rPr>
          <w:rFonts w:ascii="Times New Roman" w:hAnsi="Times New Roman" w:cs="Times New Roman"/>
          <w:sz w:val="26"/>
          <w:szCs w:val="26"/>
        </w:rPr>
        <w:t xml:space="preserve"> тыс. рублей).</w:t>
      </w:r>
    </w:p>
    <w:p w:rsidR="008373DB" w:rsidRPr="00697A9F" w:rsidRDefault="008373DB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A9F">
        <w:rPr>
          <w:rFonts w:ascii="Times New Roman" w:hAnsi="Times New Roman" w:cs="Times New Roman"/>
          <w:sz w:val="26"/>
          <w:szCs w:val="26"/>
        </w:rPr>
        <w:t xml:space="preserve"> К </w:t>
      </w:r>
      <w:proofErr w:type="spellStart"/>
      <w:r w:rsidRPr="00697A9F">
        <w:rPr>
          <w:rFonts w:ascii="Times New Roman" w:hAnsi="Times New Roman" w:cs="Times New Roman"/>
          <w:sz w:val="26"/>
          <w:szCs w:val="26"/>
        </w:rPr>
        <w:t>непрограмм</w:t>
      </w:r>
      <w:r w:rsidR="007E7ECD" w:rsidRPr="00697A9F">
        <w:rPr>
          <w:rFonts w:ascii="Times New Roman" w:hAnsi="Times New Roman" w:cs="Times New Roman"/>
          <w:sz w:val="26"/>
          <w:szCs w:val="26"/>
        </w:rPr>
        <w:t>н</w:t>
      </w:r>
      <w:r w:rsidRPr="00697A9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697A9F">
        <w:rPr>
          <w:rFonts w:ascii="Times New Roman" w:hAnsi="Times New Roman" w:cs="Times New Roman"/>
          <w:sz w:val="26"/>
          <w:szCs w:val="26"/>
        </w:rPr>
        <w:t xml:space="preserve"> расходам отнесены расходы на содержание  высшего должностного лица, расходы на </w:t>
      </w:r>
      <w:r w:rsidR="00E74D23" w:rsidRPr="00697A9F">
        <w:rPr>
          <w:rFonts w:ascii="Times New Roman" w:hAnsi="Times New Roman" w:cs="Times New Roman"/>
          <w:sz w:val="26"/>
          <w:szCs w:val="26"/>
        </w:rPr>
        <w:t>обеспечение деятельности  районной администрации,  обеспечение деятельности контрольно-счетной комиссии Богучанского района,  резервный фонд администрации района, обеспечение деятельности  МКУ «Муниципальная служба заказчика», реализация полномочий в области приватизации и управления муниципальной собственностью, мероприятия по землеустройству и землепользованию</w:t>
      </w:r>
      <w:r w:rsidR="00EA020A" w:rsidRPr="00697A9F">
        <w:rPr>
          <w:rFonts w:ascii="Times New Roman" w:hAnsi="Times New Roman" w:cs="Times New Roman"/>
          <w:sz w:val="26"/>
          <w:szCs w:val="26"/>
        </w:rPr>
        <w:t>.</w:t>
      </w:r>
      <w:r w:rsidRPr="00697A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6E70" w:rsidRDefault="00A96E70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A9F">
        <w:rPr>
          <w:rFonts w:ascii="Times New Roman" w:hAnsi="Times New Roman" w:cs="Times New Roman"/>
          <w:sz w:val="26"/>
          <w:szCs w:val="26"/>
        </w:rPr>
        <w:t xml:space="preserve"> Экономия средств составила:</w:t>
      </w:r>
    </w:p>
    <w:p w:rsidR="003805A2" w:rsidRPr="00697A9F" w:rsidRDefault="003805A2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805A2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финансовому обеспечению деятельности </w:t>
      </w:r>
      <w:r w:rsidRPr="003805A2">
        <w:rPr>
          <w:rFonts w:ascii="Times New Roman" w:hAnsi="Times New Roman" w:cs="Times New Roman"/>
          <w:sz w:val="26"/>
          <w:szCs w:val="26"/>
        </w:rPr>
        <w:t xml:space="preserve"> рай</w:t>
      </w:r>
      <w:r>
        <w:rPr>
          <w:rFonts w:ascii="Times New Roman" w:hAnsi="Times New Roman" w:cs="Times New Roman"/>
          <w:sz w:val="26"/>
          <w:szCs w:val="26"/>
        </w:rPr>
        <w:t xml:space="preserve">онной </w:t>
      </w:r>
      <w:r w:rsidRPr="003805A2">
        <w:rPr>
          <w:rFonts w:ascii="Times New Roman" w:hAnsi="Times New Roman" w:cs="Times New Roman"/>
          <w:sz w:val="26"/>
          <w:szCs w:val="26"/>
        </w:rPr>
        <w:t>администрации</w:t>
      </w:r>
      <w:r w:rsidR="001373F1">
        <w:rPr>
          <w:rFonts w:ascii="Times New Roman" w:hAnsi="Times New Roman" w:cs="Times New Roman"/>
          <w:sz w:val="26"/>
          <w:szCs w:val="26"/>
        </w:rPr>
        <w:t>, районного Совета депутатов</w:t>
      </w:r>
      <w:r w:rsidRPr="003805A2">
        <w:rPr>
          <w:rFonts w:ascii="Times New Roman" w:hAnsi="Times New Roman" w:cs="Times New Roman"/>
          <w:sz w:val="26"/>
          <w:szCs w:val="26"/>
        </w:rPr>
        <w:t xml:space="preserve"> из-за наличия вакансий, экономия </w:t>
      </w:r>
      <w:r>
        <w:rPr>
          <w:rFonts w:ascii="Times New Roman" w:hAnsi="Times New Roman" w:cs="Times New Roman"/>
          <w:sz w:val="26"/>
          <w:szCs w:val="26"/>
        </w:rPr>
        <w:t xml:space="preserve"> в результате </w:t>
      </w:r>
      <w:r>
        <w:rPr>
          <w:rFonts w:ascii="Times New Roman" w:hAnsi="Times New Roman" w:cs="Times New Roman"/>
          <w:sz w:val="26"/>
          <w:szCs w:val="26"/>
        </w:rPr>
        <w:lastRenderedPageBreak/>
        <w:t>проведения торгов</w:t>
      </w:r>
      <w:r w:rsidRPr="003805A2">
        <w:rPr>
          <w:rFonts w:ascii="Times New Roman" w:hAnsi="Times New Roman" w:cs="Times New Roman"/>
          <w:sz w:val="26"/>
          <w:szCs w:val="26"/>
        </w:rPr>
        <w:t xml:space="preserve"> на при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3805A2">
        <w:rPr>
          <w:rFonts w:ascii="Times New Roman" w:hAnsi="Times New Roman" w:cs="Times New Roman"/>
          <w:sz w:val="26"/>
          <w:szCs w:val="26"/>
        </w:rPr>
        <w:t>бретение ГСМ, не освоены средства по приобретению основных средств, частичная оплата за услуги ЖКХ за декабрь месяц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373F1">
        <w:rPr>
          <w:rFonts w:ascii="Times New Roman" w:hAnsi="Times New Roman" w:cs="Times New Roman"/>
          <w:sz w:val="26"/>
          <w:szCs w:val="26"/>
        </w:rPr>
        <w:t xml:space="preserve"> 5 215,7 тыс. рублей;</w:t>
      </w:r>
    </w:p>
    <w:p w:rsidR="00A96E70" w:rsidRPr="003805A2" w:rsidRDefault="00A96E70" w:rsidP="00A96E7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05A2">
        <w:rPr>
          <w:rFonts w:ascii="Times New Roman" w:hAnsi="Times New Roman" w:cs="Times New Roman"/>
          <w:sz w:val="26"/>
          <w:szCs w:val="26"/>
        </w:rPr>
        <w:t xml:space="preserve">-  по резервному фонду администрации района </w:t>
      </w:r>
      <w:r w:rsidR="00CE6F2F" w:rsidRPr="003805A2">
        <w:rPr>
          <w:rFonts w:ascii="Times New Roman" w:hAnsi="Times New Roman" w:cs="Times New Roman"/>
          <w:sz w:val="26"/>
          <w:szCs w:val="26"/>
        </w:rPr>
        <w:t>1</w:t>
      </w:r>
      <w:r w:rsidR="003805A2" w:rsidRPr="003805A2">
        <w:rPr>
          <w:rFonts w:ascii="Times New Roman" w:hAnsi="Times New Roman" w:cs="Times New Roman"/>
          <w:sz w:val="26"/>
          <w:szCs w:val="26"/>
        </w:rPr>
        <w:t> 442,4</w:t>
      </w:r>
      <w:r w:rsidRPr="003805A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AC59A9" w:rsidRPr="003805A2" w:rsidRDefault="00AC59A9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05A2">
        <w:rPr>
          <w:rFonts w:ascii="Times New Roman" w:hAnsi="Times New Roman" w:cs="Times New Roman"/>
          <w:sz w:val="26"/>
          <w:szCs w:val="26"/>
        </w:rPr>
        <w:t xml:space="preserve">- по составлению списков кандидатов в присяжные заседатели </w:t>
      </w:r>
      <w:r w:rsidR="003805A2" w:rsidRPr="003805A2">
        <w:rPr>
          <w:rFonts w:ascii="Times New Roman" w:hAnsi="Times New Roman" w:cs="Times New Roman"/>
          <w:sz w:val="26"/>
          <w:szCs w:val="26"/>
        </w:rPr>
        <w:t>19,6</w:t>
      </w:r>
      <w:r w:rsidRPr="003805A2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AC59A9" w:rsidRPr="003805A2" w:rsidRDefault="00AC59A9" w:rsidP="00AC59A9">
      <w:pPr>
        <w:ind w:firstLine="709"/>
        <w:jc w:val="both"/>
        <w:rPr>
          <w:sz w:val="26"/>
          <w:szCs w:val="26"/>
        </w:rPr>
      </w:pPr>
      <w:r w:rsidRPr="003805A2">
        <w:rPr>
          <w:sz w:val="26"/>
          <w:szCs w:val="26"/>
        </w:rPr>
        <w:t xml:space="preserve">-  мероприятия  по землеустройству и землепользованию  </w:t>
      </w:r>
      <w:r w:rsidR="003805A2" w:rsidRPr="003805A2">
        <w:rPr>
          <w:sz w:val="26"/>
          <w:szCs w:val="26"/>
        </w:rPr>
        <w:t>230,2</w:t>
      </w:r>
      <w:r w:rsidRPr="003805A2">
        <w:rPr>
          <w:sz w:val="26"/>
          <w:szCs w:val="26"/>
        </w:rPr>
        <w:t xml:space="preserve"> тыс. руб.</w:t>
      </w:r>
    </w:p>
    <w:p w:rsidR="00AC59A9" w:rsidRPr="00DE3B4B" w:rsidRDefault="00AC59A9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10D0D" w:rsidRPr="00DE3B4B" w:rsidRDefault="00210D0D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2778B" w:rsidRPr="00360413" w:rsidRDefault="0062778B" w:rsidP="0062778B">
      <w:pPr>
        <w:ind w:firstLine="709"/>
        <w:jc w:val="center"/>
        <w:outlineLvl w:val="0"/>
        <w:rPr>
          <w:b/>
          <w:sz w:val="26"/>
          <w:szCs w:val="26"/>
        </w:rPr>
      </w:pPr>
      <w:r w:rsidRPr="00360413">
        <w:rPr>
          <w:b/>
          <w:sz w:val="26"/>
          <w:szCs w:val="26"/>
        </w:rPr>
        <w:t>Резервный фонд администрации района.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 xml:space="preserve">Пунктом 18 решения Богучанского районного Совета депутатов «О районном бюджете на 2019год и плановый период 2020-2021 годов» установлен объем резервного фонда администрации  района  в сумме  2 498,0 тыс. рублей. Выделение  средств из резервного фонда  в 2019 году производилось в соответствии с постановлением администрации Богучанского района от 31.12.2010 № 1833-п «Об утверждении Положения о порядке расходования средств резервного фонда администрации Богучанского района». </w:t>
      </w:r>
    </w:p>
    <w:p w:rsidR="0062778B" w:rsidRPr="00360413" w:rsidRDefault="0062778B" w:rsidP="0062778B">
      <w:pPr>
        <w:ind w:firstLine="45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 xml:space="preserve">             В течение 2019 года из резервного фонда  администрации Богучанского района выделено 1 055,4 тыс</w:t>
      </w:r>
      <w:proofErr w:type="gramStart"/>
      <w:r w:rsidRPr="00360413">
        <w:rPr>
          <w:sz w:val="26"/>
          <w:szCs w:val="26"/>
        </w:rPr>
        <w:t>.р</w:t>
      </w:r>
      <w:proofErr w:type="gramEnd"/>
      <w:r w:rsidRPr="00360413">
        <w:rPr>
          <w:sz w:val="26"/>
          <w:szCs w:val="26"/>
        </w:rPr>
        <w:t>ублей в том числе:</w:t>
      </w:r>
    </w:p>
    <w:p w:rsidR="0062778B" w:rsidRPr="00360413" w:rsidRDefault="0062778B" w:rsidP="0062778B">
      <w:pPr>
        <w:ind w:firstLine="45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>- на приобретение дизельной электростанции  для нужд д</w:t>
      </w:r>
      <w:proofErr w:type="gramStart"/>
      <w:r w:rsidRPr="00360413">
        <w:rPr>
          <w:sz w:val="26"/>
          <w:szCs w:val="26"/>
        </w:rPr>
        <w:t>.П</w:t>
      </w:r>
      <w:proofErr w:type="gramEnd"/>
      <w:r w:rsidRPr="00360413">
        <w:rPr>
          <w:sz w:val="26"/>
          <w:szCs w:val="26"/>
        </w:rPr>
        <w:t>рилуки 497,8 тыс. рублей;</w:t>
      </w:r>
    </w:p>
    <w:p w:rsidR="0062778B" w:rsidRPr="00360413" w:rsidRDefault="0062778B" w:rsidP="0062778B">
      <w:pPr>
        <w:ind w:firstLine="45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 xml:space="preserve">- на проведение неотложных работ по очистке от бытовых отходов стихийного места складирования отходов на территории </w:t>
      </w:r>
      <w:proofErr w:type="spellStart"/>
      <w:r w:rsidRPr="00360413">
        <w:rPr>
          <w:sz w:val="26"/>
          <w:szCs w:val="26"/>
        </w:rPr>
        <w:t>Красногорьевского</w:t>
      </w:r>
      <w:proofErr w:type="spellEnd"/>
      <w:r w:rsidRPr="00360413">
        <w:rPr>
          <w:sz w:val="26"/>
          <w:szCs w:val="26"/>
        </w:rPr>
        <w:t xml:space="preserve"> сельсовета 300,0 тыс. рублей;</w:t>
      </w:r>
    </w:p>
    <w:p w:rsidR="0062778B" w:rsidRPr="00360413" w:rsidRDefault="0062778B" w:rsidP="0062778B">
      <w:pPr>
        <w:ind w:firstLine="45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>- на оказание единовременной материальной помощи гражданам за частично утраченное имущество 195,0 тыс. рублей;</w:t>
      </w:r>
    </w:p>
    <w:p w:rsidR="0062778B" w:rsidRPr="00360413" w:rsidRDefault="0062778B" w:rsidP="0062778B">
      <w:pPr>
        <w:ind w:firstLine="45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 xml:space="preserve">- на оплату неотложных услуг по проведению дезинфекции приусадебных участков </w:t>
      </w:r>
      <w:proofErr w:type="spellStart"/>
      <w:r w:rsidRPr="00360413">
        <w:rPr>
          <w:sz w:val="26"/>
          <w:szCs w:val="26"/>
        </w:rPr>
        <w:t>д</w:t>
      </w:r>
      <w:proofErr w:type="gramStart"/>
      <w:r w:rsidRPr="00360413">
        <w:rPr>
          <w:sz w:val="26"/>
          <w:szCs w:val="26"/>
        </w:rPr>
        <w:t>.М</w:t>
      </w:r>
      <w:proofErr w:type="gramEnd"/>
      <w:r w:rsidRPr="00360413">
        <w:rPr>
          <w:sz w:val="26"/>
          <w:szCs w:val="26"/>
        </w:rPr>
        <w:t>алеево</w:t>
      </w:r>
      <w:proofErr w:type="spellEnd"/>
      <w:r w:rsidRPr="00360413">
        <w:rPr>
          <w:sz w:val="26"/>
          <w:szCs w:val="26"/>
        </w:rPr>
        <w:t xml:space="preserve"> и п.Октябрьский, попавших в зону подтопления, в том числе проведение спасательных и неотложных аварийно-восстановительных работ 48,5 тыс. рублей;</w:t>
      </w:r>
    </w:p>
    <w:p w:rsidR="0062778B" w:rsidRPr="00360413" w:rsidRDefault="0062778B" w:rsidP="0062778B">
      <w:pPr>
        <w:jc w:val="both"/>
        <w:rPr>
          <w:sz w:val="26"/>
          <w:szCs w:val="26"/>
        </w:rPr>
      </w:pPr>
      <w:r w:rsidRPr="00360413">
        <w:rPr>
          <w:sz w:val="26"/>
          <w:szCs w:val="26"/>
        </w:rPr>
        <w:t xml:space="preserve"> -  на оплату поставки продуктов питания для организации питания пострадавшего населения 14,1 тыс. рублей. </w:t>
      </w:r>
    </w:p>
    <w:p w:rsidR="003E7B0F" w:rsidRPr="00360413" w:rsidRDefault="003E7B0F" w:rsidP="0062778B">
      <w:pPr>
        <w:jc w:val="both"/>
        <w:rPr>
          <w:sz w:val="26"/>
          <w:szCs w:val="26"/>
        </w:rPr>
      </w:pPr>
    </w:p>
    <w:p w:rsidR="0062778B" w:rsidRPr="001D02CE" w:rsidRDefault="0062778B" w:rsidP="0062778B">
      <w:pPr>
        <w:ind w:firstLine="709"/>
        <w:jc w:val="both"/>
        <w:rPr>
          <w:sz w:val="26"/>
          <w:szCs w:val="26"/>
        </w:rPr>
      </w:pPr>
      <w:r w:rsidRPr="001D02CE">
        <w:rPr>
          <w:b/>
          <w:sz w:val="26"/>
          <w:szCs w:val="26"/>
        </w:rPr>
        <w:t>Кредиторская задолженность</w:t>
      </w:r>
      <w:r w:rsidR="00DF388D" w:rsidRPr="001D02CE">
        <w:rPr>
          <w:sz w:val="26"/>
          <w:szCs w:val="26"/>
        </w:rPr>
        <w:t xml:space="preserve"> в целом по районному бюджету </w:t>
      </w:r>
      <w:r w:rsidRPr="001D02CE">
        <w:rPr>
          <w:sz w:val="26"/>
          <w:szCs w:val="26"/>
        </w:rPr>
        <w:t xml:space="preserve"> по состоянию на 01.01.2020 составила </w:t>
      </w:r>
      <w:r w:rsidR="00C13EED" w:rsidRPr="001D02CE">
        <w:rPr>
          <w:sz w:val="26"/>
          <w:szCs w:val="26"/>
        </w:rPr>
        <w:t>11 043,9</w:t>
      </w:r>
      <w:r w:rsidRPr="001D02CE">
        <w:rPr>
          <w:sz w:val="26"/>
          <w:szCs w:val="26"/>
        </w:rPr>
        <w:t xml:space="preserve"> тыс. рублей. По сравнению с началом года кредиторская задолженность снизилась на </w:t>
      </w:r>
      <w:r w:rsidR="00C13EED" w:rsidRPr="001D02CE">
        <w:rPr>
          <w:sz w:val="26"/>
          <w:szCs w:val="26"/>
        </w:rPr>
        <w:t>6 165,6</w:t>
      </w:r>
      <w:r w:rsidRPr="001D02CE">
        <w:rPr>
          <w:sz w:val="26"/>
          <w:szCs w:val="26"/>
        </w:rPr>
        <w:t xml:space="preserve"> тыс. рублей.  Просроченная кредиторская задолженность по учреждениям бюджетной сферы на 1 января 2020 года отсутствует.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r w:rsidRPr="001D02CE">
        <w:rPr>
          <w:b/>
          <w:sz w:val="26"/>
          <w:szCs w:val="26"/>
        </w:rPr>
        <w:t>Дебиторская</w:t>
      </w:r>
      <w:r w:rsidRPr="001D02CE">
        <w:rPr>
          <w:b/>
          <w:i/>
          <w:sz w:val="26"/>
          <w:szCs w:val="26"/>
        </w:rPr>
        <w:t xml:space="preserve"> </w:t>
      </w:r>
      <w:r w:rsidRPr="001D02CE">
        <w:rPr>
          <w:b/>
          <w:sz w:val="26"/>
          <w:szCs w:val="26"/>
        </w:rPr>
        <w:t>задолженность</w:t>
      </w:r>
      <w:r w:rsidRPr="001D02CE">
        <w:rPr>
          <w:sz w:val="26"/>
          <w:szCs w:val="26"/>
        </w:rPr>
        <w:t xml:space="preserve"> по </w:t>
      </w:r>
      <w:r w:rsidR="001D02CE" w:rsidRPr="001D02CE">
        <w:rPr>
          <w:sz w:val="26"/>
          <w:szCs w:val="26"/>
        </w:rPr>
        <w:t xml:space="preserve">районному бюджету </w:t>
      </w:r>
      <w:r w:rsidRPr="001D02CE">
        <w:rPr>
          <w:sz w:val="26"/>
          <w:szCs w:val="26"/>
        </w:rPr>
        <w:t xml:space="preserve">на 1 января 2020 года составила  </w:t>
      </w:r>
      <w:r w:rsidR="001D02CE" w:rsidRPr="001D02CE">
        <w:rPr>
          <w:sz w:val="26"/>
          <w:szCs w:val="26"/>
        </w:rPr>
        <w:t>137 872,9</w:t>
      </w:r>
      <w:r w:rsidRPr="001D02CE">
        <w:rPr>
          <w:sz w:val="26"/>
          <w:szCs w:val="26"/>
        </w:rPr>
        <w:t xml:space="preserve"> тыс. рублей по сравнению с началом года прирост дебиторской задолженности составил </w:t>
      </w:r>
      <w:r w:rsidR="001D02CE" w:rsidRPr="001D02CE">
        <w:rPr>
          <w:sz w:val="26"/>
          <w:szCs w:val="26"/>
        </w:rPr>
        <w:t>4 803,5</w:t>
      </w:r>
      <w:r w:rsidRPr="001D02CE">
        <w:rPr>
          <w:sz w:val="26"/>
          <w:szCs w:val="26"/>
        </w:rPr>
        <w:t xml:space="preserve"> тыс. рублей. Рост дебиторской задолженности связан </w:t>
      </w:r>
      <w:proofErr w:type="gramStart"/>
      <w:r w:rsidRPr="001D02CE">
        <w:rPr>
          <w:sz w:val="26"/>
          <w:szCs w:val="26"/>
        </w:rPr>
        <w:t>в основном с увеличением задолженности  в районный бюджет по доходам  от сдачи</w:t>
      </w:r>
      <w:proofErr w:type="gramEnd"/>
      <w:r w:rsidRPr="001D02CE">
        <w:rPr>
          <w:sz w:val="26"/>
          <w:szCs w:val="26"/>
        </w:rPr>
        <w:t xml:space="preserve"> в аренду земельных участков.</w:t>
      </w:r>
    </w:p>
    <w:p w:rsidR="0062778B" w:rsidRPr="00360413" w:rsidRDefault="0062778B" w:rsidP="0062778B">
      <w:pPr>
        <w:ind w:firstLine="709"/>
        <w:jc w:val="center"/>
        <w:outlineLvl w:val="0"/>
        <w:rPr>
          <w:b/>
          <w:sz w:val="26"/>
          <w:szCs w:val="26"/>
          <w:highlight w:val="yellow"/>
        </w:rPr>
      </w:pPr>
    </w:p>
    <w:p w:rsidR="0062778B" w:rsidRPr="00360413" w:rsidRDefault="0062778B" w:rsidP="0062778B">
      <w:pPr>
        <w:ind w:firstLine="709"/>
        <w:jc w:val="center"/>
        <w:outlineLvl w:val="0"/>
        <w:rPr>
          <w:b/>
          <w:sz w:val="26"/>
          <w:szCs w:val="26"/>
        </w:rPr>
      </w:pPr>
      <w:r w:rsidRPr="00360413">
        <w:rPr>
          <w:b/>
          <w:sz w:val="26"/>
          <w:szCs w:val="26"/>
        </w:rPr>
        <w:t>Обслуживание муниципального долга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 xml:space="preserve">Объем муниципального долга на 1 января 2019 года составлял  38 000 тыс. рублей. 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r w:rsidRPr="00360413">
        <w:rPr>
          <w:sz w:val="26"/>
          <w:szCs w:val="26"/>
        </w:rPr>
        <w:lastRenderedPageBreak/>
        <w:t>В течение 2019 года  бюджетный кредит на сумму 16 000 тыс. рублей погашен.  Расходы на обслуживание муниципального долга в 2019 году составили 3,1 тыс. рублей.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proofErr w:type="gramStart"/>
      <w:r w:rsidRPr="00360413">
        <w:rPr>
          <w:sz w:val="26"/>
          <w:szCs w:val="26"/>
        </w:rPr>
        <w:t>Согласно программы</w:t>
      </w:r>
      <w:proofErr w:type="gramEnd"/>
      <w:r w:rsidRPr="00360413">
        <w:rPr>
          <w:sz w:val="26"/>
          <w:szCs w:val="26"/>
        </w:rPr>
        <w:t xml:space="preserve"> внутренних муниципальных заимствований в 2019 году планировались заемные средства в виде бюджетных кредитов от других бюджетов в размере 58 000,0 тыс. рублей. Фактически в 2019 году  привлечено бюджетных кредитов из краевого бюджета 22 000 тыс. рублей, из них: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 xml:space="preserve">- проведена реструктуризация обязательств (задолженности) по бюджетному кредиту на сумму 22 000 тыс. рублей со сроком погашения  до 2 марта 2020 года;  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>По состоянию на 01.01.2020 объем муниципального долга составляет 22 000 тыс. рублей.</w:t>
      </w:r>
    </w:p>
    <w:p w:rsidR="0062778B" w:rsidRPr="00360413" w:rsidRDefault="0062778B" w:rsidP="0062778B">
      <w:pPr>
        <w:ind w:firstLine="709"/>
        <w:jc w:val="center"/>
        <w:rPr>
          <w:sz w:val="26"/>
          <w:szCs w:val="26"/>
          <w:highlight w:val="yellow"/>
        </w:rPr>
      </w:pPr>
    </w:p>
    <w:p w:rsidR="0078456E" w:rsidRPr="00E465EF" w:rsidRDefault="0078456E" w:rsidP="00253ECC">
      <w:pPr>
        <w:ind w:firstLine="709"/>
        <w:jc w:val="center"/>
        <w:rPr>
          <w:sz w:val="26"/>
          <w:szCs w:val="26"/>
          <w:highlight w:val="yellow"/>
        </w:rPr>
      </w:pPr>
    </w:p>
    <w:p w:rsidR="00253ECC" w:rsidRPr="006811F9" w:rsidRDefault="0078456E" w:rsidP="000F67AA">
      <w:pPr>
        <w:ind w:firstLine="709"/>
        <w:jc w:val="center"/>
        <w:outlineLvl w:val="0"/>
        <w:rPr>
          <w:b/>
          <w:sz w:val="26"/>
          <w:szCs w:val="26"/>
        </w:rPr>
      </w:pPr>
      <w:r w:rsidRPr="006811F9">
        <w:rPr>
          <w:b/>
          <w:sz w:val="26"/>
          <w:szCs w:val="26"/>
        </w:rPr>
        <w:t>Межбюджетные трансферты</w:t>
      </w:r>
    </w:p>
    <w:p w:rsidR="0078456E" w:rsidRPr="006811F9" w:rsidRDefault="0078456E" w:rsidP="00253ECC">
      <w:pPr>
        <w:ind w:firstLine="709"/>
        <w:rPr>
          <w:sz w:val="26"/>
          <w:szCs w:val="26"/>
        </w:rPr>
      </w:pPr>
      <w:r w:rsidRPr="006811F9">
        <w:rPr>
          <w:sz w:val="26"/>
          <w:szCs w:val="26"/>
        </w:rPr>
        <w:t xml:space="preserve">Межбюджетные трансферты занимают в расходах районного бюджета </w:t>
      </w:r>
      <w:r w:rsidR="009C3D44">
        <w:rPr>
          <w:sz w:val="26"/>
          <w:szCs w:val="26"/>
        </w:rPr>
        <w:t>5,0</w:t>
      </w:r>
      <w:r w:rsidRPr="006811F9">
        <w:rPr>
          <w:sz w:val="26"/>
          <w:szCs w:val="26"/>
        </w:rPr>
        <w:t xml:space="preserve">%. Исполнение по межбюджетным трансфертам составило </w:t>
      </w:r>
      <w:r w:rsidR="001D1576" w:rsidRPr="006811F9">
        <w:rPr>
          <w:sz w:val="26"/>
          <w:szCs w:val="26"/>
        </w:rPr>
        <w:t>1</w:t>
      </w:r>
      <w:r w:rsidR="0062778B">
        <w:rPr>
          <w:sz w:val="26"/>
          <w:szCs w:val="26"/>
        </w:rPr>
        <w:t>10 697,8</w:t>
      </w:r>
      <w:r w:rsidRPr="006811F9">
        <w:rPr>
          <w:sz w:val="26"/>
          <w:szCs w:val="26"/>
        </w:rPr>
        <w:t xml:space="preserve"> тыс. рублей или </w:t>
      </w:r>
      <w:r w:rsidR="0062778B">
        <w:rPr>
          <w:sz w:val="26"/>
          <w:szCs w:val="26"/>
        </w:rPr>
        <w:t>100</w:t>
      </w:r>
      <w:r w:rsidRPr="006811F9">
        <w:rPr>
          <w:sz w:val="26"/>
          <w:szCs w:val="26"/>
        </w:rPr>
        <w:t>% от уточненных назначений</w:t>
      </w:r>
      <w:r w:rsidR="0062778B">
        <w:rPr>
          <w:sz w:val="26"/>
          <w:szCs w:val="26"/>
        </w:rPr>
        <w:t>.</w:t>
      </w:r>
      <w:r w:rsidRPr="006811F9">
        <w:rPr>
          <w:sz w:val="26"/>
          <w:szCs w:val="26"/>
        </w:rPr>
        <w:t xml:space="preserve"> </w:t>
      </w:r>
    </w:p>
    <w:p w:rsidR="0078456E" w:rsidRPr="006811F9" w:rsidRDefault="0078456E" w:rsidP="0078456E">
      <w:pPr>
        <w:ind w:firstLine="709"/>
        <w:jc w:val="both"/>
        <w:rPr>
          <w:sz w:val="26"/>
          <w:szCs w:val="26"/>
        </w:rPr>
      </w:pPr>
      <w:r w:rsidRPr="006811F9">
        <w:rPr>
          <w:sz w:val="26"/>
          <w:szCs w:val="26"/>
        </w:rPr>
        <w:t>В 201</w:t>
      </w:r>
      <w:r w:rsidR="0062778B">
        <w:rPr>
          <w:sz w:val="26"/>
          <w:szCs w:val="26"/>
        </w:rPr>
        <w:t>9</w:t>
      </w:r>
      <w:r w:rsidRPr="006811F9">
        <w:rPr>
          <w:sz w:val="26"/>
          <w:szCs w:val="26"/>
        </w:rPr>
        <w:t xml:space="preserve"> году межбюджетные трансферты из районного бюджета  бюджетам поселений  предоставлялись с учетом бюджетного и налогового законодательства в форме:</w:t>
      </w:r>
    </w:p>
    <w:p w:rsidR="0078456E" w:rsidRPr="006811F9" w:rsidRDefault="0078456E" w:rsidP="0078456E">
      <w:pPr>
        <w:ind w:firstLine="709"/>
        <w:jc w:val="both"/>
        <w:rPr>
          <w:sz w:val="26"/>
          <w:szCs w:val="26"/>
        </w:rPr>
      </w:pPr>
      <w:r w:rsidRPr="006811F9">
        <w:rPr>
          <w:sz w:val="26"/>
          <w:szCs w:val="26"/>
        </w:rPr>
        <w:t xml:space="preserve"> - дотаций на выравнивание уровня бюджетной обеспеченности поселений – </w:t>
      </w:r>
      <w:r w:rsidR="0062778B">
        <w:rPr>
          <w:sz w:val="26"/>
          <w:szCs w:val="26"/>
        </w:rPr>
        <w:t>82 239,1</w:t>
      </w:r>
      <w:r w:rsidRPr="006811F9">
        <w:rPr>
          <w:sz w:val="26"/>
          <w:szCs w:val="26"/>
        </w:rPr>
        <w:t xml:space="preserve"> тыс. рублей;</w:t>
      </w:r>
    </w:p>
    <w:p w:rsidR="0078456E" w:rsidRPr="006811F9" w:rsidRDefault="0078456E" w:rsidP="0078456E">
      <w:pPr>
        <w:ind w:firstLine="709"/>
        <w:jc w:val="both"/>
        <w:rPr>
          <w:sz w:val="26"/>
          <w:szCs w:val="26"/>
        </w:rPr>
      </w:pPr>
      <w:r w:rsidRPr="006811F9">
        <w:rPr>
          <w:sz w:val="26"/>
          <w:szCs w:val="26"/>
        </w:rPr>
        <w:t xml:space="preserve">- иных межбюджетных трансфертов – </w:t>
      </w:r>
      <w:r w:rsidR="0062778B">
        <w:rPr>
          <w:sz w:val="26"/>
          <w:szCs w:val="26"/>
        </w:rPr>
        <w:t>28 458,7</w:t>
      </w:r>
      <w:r w:rsidRPr="006811F9">
        <w:rPr>
          <w:sz w:val="26"/>
          <w:szCs w:val="26"/>
        </w:rPr>
        <w:t xml:space="preserve"> тыс. рублей.</w:t>
      </w:r>
    </w:p>
    <w:p w:rsidR="0078456E" w:rsidRPr="006811F9" w:rsidRDefault="0078456E" w:rsidP="0078456E">
      <w:pPr>
        <w:ind w:firstLine="709"/>
        <w:jc w:val="both"/>
        <w:rPr>
          <w:sz w:val="26"/>
          <w:szCs w:val="26"/>
        </w:rPr>
      </w:pPr>
      <w:r w:rsidRPr="006811F9">
        <w:rPr>
          <w:sz w:val="26"/>
          <w:szCs w:val="26"/>
        </w:rPr>
        <w:t>Дотации на выравнивание уровня бюджетной обеспеченности  поселений состоят из районного фонда финансовой поддержки поселений и регионального фонда финансовой поддержки поселений. Дотации перечислены в бюджеты поселений в полном объеме.</w:t>
      </w:r>
    </w:p>
    <w:p w:rsidR="007C5323" w:rsidRDefault="0078456E" w:rsidP="007C5323">
      <w:pPr>
        <w:ind w:firstLine="709"/>
        <w:jc w:val="both"/>
        <w:outlineLvl w:val="6"/>
        <w:rPr>
          <w:sz w:val="26"/>
          <w:szCs w:val="26"/>
        </w:rPr>
      </w:pPr>
      <w:r w:rsidRPr="006811F9">
        <w:rPr>
          <w:sz w:val="26"/>
          <w:szCs w:val="26"/>
        </w:rPr>
        <w:t xml:space="preserve">Иные межбюджетные трансферты освоены </w:t>
      </w:r>
      <w:r w:rsidR="0062778B">
        <w:rPr>
          <w:sz w:val="26"/>
          <w:szCs w:val="26"/>
        </w:rPr>
        <w:t>также на 100 процентов.</w:t>
      </w:r>
      <w:r w:rsidR="007C5323">
        <w:rPr>
          <w:sz w:val="26"/>
          <w:szCs w:val="26"/>
        </w:rPr>
        <w:t xml:space="preserve"> </w:t>
      </w:r>
    </w:p>
    <w:p w:rsidR="0078456E" w:rsidRPr="003D4B98" w:rsidRDefault="0078456E" w:rsidP="0078456E">
      <w:pPr>
        <w:ind w:firstLine="709"/>
        <w:jc w:val="both"/>
        <w:rPr>
          <w:sz w:val="26"/>
          <w:szCs w:val="26"/>
        </w:rPr>
      </w:pPr>
      <w:r w:rsidRPr="003D4B98">
        <w:rPr>
          <w:sz w:val="26"/>
          <w:szCs w:val="26"/>
        </w:rPr>
        <w:t xml:space="preserve">  </w:t>
      </w:r>
    </w:p>
    <w:p w:rsidR="0078456E" w:rsidRPr="00E465EF" w:rsidRDefault="0078456E" w:rsidP="0078456E">
      <w:pPr>
        <w:ind w:firstLine="708"/>
        <w:jc w:val="both"/>
        <w:rPr>
          <w:sz w:val="26"/>
          <w:szCs w:val="26"/>
          <w:highlight w:val="yellow"/>
        </w:rPr>
      </w:pPr>
    </w:p>
    <w:p w:rsidR="0078456E" w:rsidRPr="00BD65C2" w:rsidRDefault="0078456E" w:rsidP="00A70D8B">
      <w:pPr>
        <w:ind w:firstLine="709"/>
        <w:jc w:val="both"/>
        <w:rPr>
          <w:sz w:val="26"/>
          <w:szCs w:val="26"/>
        </w:rPr>
      </w:pPr>
    </w:p>
    <w:p w:rsidR="00A70D8B" w:rsidRPr="00BD65C2" w:rsidRDefault="00A70D8B" w:rsidP="00A70D8B">
      <w:pPr>
        <w:ind w:firstLine="709"/>
        <w:jc w:val="both"/>
        <w:rPr>
          <w:b/>
          <w:sz w:val="26"/>
          <w:szCs w:val="26"/>
        </w:rPr>
      </w:pPr>
    </w:p>
    <w:p w:rsidR="006221EC" w:rsidRPr="00BD65C2" w:rsidRDefault="006221EC" w:rsidP="006221EC">
      <w:pPr>
        <w:ind w:firstLine="709"/>
        <w:jc w:val="both"/>
        <w:rPr>
          <w:sz w:val="26"/>
          <w:szCs w:val="26"/>
          <w:highlight w:val="yellow"/>
        </w:rPr>
      </w:pPr>
    </w:p>
    <w:sectPr w:rsidR="006221EC" w:rsidRPr="00BD65C2" w:rsidSect="002545E7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D54" w:rsidRDefault="007B1D54" w:rsidP="00EA020A">
      <w:r>
        <w:separator/>
      </w:r>
    </w:p>
  </w:endnote>
  <w:endnote w:type="continuationSeparator" w:id="0">
    <w:p w:rsidR="007B1D54" w:rsidRDefault="007B1D54" w:rsidP="00EA0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66282"/>
      <w:docPartObj>
        <w:docPartGallery w:val="Page Numbers (Bottom of Page)"/>
        <w:docPartUnique/>
      </w:docPartObj>
    </w:sdtPr>
    <w:sdtContent>
      <w:p w:rsidR="00A01D2A" w:rsidRPr="00BD65C2" w:rsidRDefault="00A01D2A" w:rsidP="00BD65C2">
        <w:pPr>
          <w:pStyle w:val="a3"/>
          <w:jc w:val="right"/>
          <w:rPr>
            <w:sz w:val="24"/>
            <w:szCs w:val="24"/>
          </w:rPr>
        </w:pPr>
        <w:r w:rsidRPr="00BD65C2">
          <w:rPr>
            <w:sz w:val="24"/>
            <w:szCs w:val="24"/>
          </w:rPr>
          <w:fldChar w:fldCharType="begin"/>
        </w:r>
        <w:r w:rsidRPr="00BD65C2">
          <w:rPr>
            <w:sz w:val="24"/>
            <w:szCs w:val="24"/>
          </w:rPr>
          <w:instrText xml:space="preserve"> PAGE   \* MERGEFORMAT </w:instrText>
        </w:r>
        <w:r w:rsidRPr="00BD65C2">
          <w:rPr>
            <w:sz w:val="24"/>
            <w:szCs w:val="24"/>
          </w:rPr>
          <w:fldChar w:fldCharType="separate"/>
        </w:r>
        <w:r w:rsidR="001373F1">
          <w:rPr>
            <w:noProof/>
            <w:sz w:val="24"/>
            <w:szCs w:val="24"/>
          </w:rPr>
          <w:t>45</w:t>
        </w:r>
        <w:r w:rsidRPr="00BD65C2">
          <w:rPr>
            <w:sz w:val="24"/>
            <w:szCs w:val="24"/>
          </w:rPr>
          <w:fldChar w:fldCharType="end"/>
        </w:r>
      </w:p>
    </w:sdtContent>
  </w:sdt>
  <w:p w:rsidR="00A01D2A" w:rsidRDefault="00A01D2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D54" w:rsidRDefault="007B1D54" w:rsidP="00EA020A">
      <w:r>
        <w:separator/>
      </w:r>
    </w:p>
  </w:footnote>
  <w:footnote w:type="continuationSeparator" w:id="0">
    <w:p w:rsidR="007B1D54" w:rsidRDefault="007B1D54" w:rsidP="00EA0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616"/>
    <w:multiLevelType w:val="hybridMultilevel"/>
    <w:tmpl w:val="08F62B6C"/>
    <w:lvl w:ilvl="0" w:tplc="709C68FC">
      <w:start w:val="256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/>
        <w:sz w:val="1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1D4622E"/>
    <w:multiLevelType w:val="hybridMultilevel"/>
    <w:tmpl w:val="096E412A"/>
    <w:lvl w:ilvl="0" w:tplc="418E37E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02C3165B"/>
    <w:multiLevelType w:val="hybridMultilevel"/>
    <w:tmpl w:val="005E5246"/>
    <w:lvl w:ilvl="0" w:tplc="E0C2FE14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>
    <w:nsid w:val="1914488B"/>
    <w:multiLevelType w:val="hybridMultilevel"/>
    <w:tmpl w:val="77AC9AF8"/>
    <w:lvl w:ilvl="0" w:tplc="26B4135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800319"/>
    <w:multiLevelType w:val="hybridMultilevel"/>
    <w:tmpl w:val="C946131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5753CEF"/>
    <w:multiLevelType w:val="hybridMultilevel"/>
    <w:tmpl w:val="1F6E17F4"/>
    <w:lvl w:ilvl="0" w:tplc="AEC404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9A6AA3"/>
    <w:multiLevelType w:val="hybridMultilevel"/>
    <w:tmpl w:val="30FEF5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B4CE1"/>
    <w:multiLevelType w:val="hybridMultilevel"/>
    <w:tmpl w:val="14CC50E8"/>
    <w:lvl w:ilvl="0" w:tplc="5B007F4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358B41B9"/>
    <w:multiLevelType w:val="hybridMultilevel"/>
    <w:tmpl w:val="1DE8C74A"/>
    <w:lvl w:ilvl="0" w:tplc="A842880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3FF85F09"/>
    <w:multiLevelType w:val="hybridMultilevel"/>
    <w:tmpl w:val="BB48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0217B"/>
    <w:multiLevelType w:val="hybridMultilevel"/>
    <w:tmpl w:val="B1F8F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67726D"/>
    <w:multiLevelType w:val="hybridMultilevel"/>
    <w:tmpl w:val="65C0E01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ED14C3F"/>
    <w:multiLevelType w:val="hybridMultilevel"/>
    <w:tmpl w:val="20F244FE"/>
    <w:lvl w:ilvl="0" w:tplc="53B0E63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627689"/>
    <w:multiLevelType w:val="hybridMultilevel"/>
    <w:tmpl w:val="7EEC874A"/>
    <w:lvl w:ilvl="0" w:tplc="E9B2F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6D03D8"/>
    <w:multiLevelType w:val="hybridMultilevel"/>
    <w:tmpl w:val="FCA617E4"/>
    <w:lvl w:ilvl="0" w:tplc="34EEF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4"/>
  </w:num>
  <w:num w:numId="5">
    <w:abstractNumId w:val="5"/>
  </w:num>
  <w:num w:numId="6">
    <w:abstractNumId w:val="14"/>
  </w:num>
  <w:num w:numId="7">
    <w:abstractNumId w:val="1"/>
  </w:num>
  <w:num w:numId="8">
    <w:abstractNumId w:val="6"/>
  </w:num>
  <w:num w:numId="9">
    <w:abstractNumId w:val="8"/>
  </w:num>
  <w:num w:numId="10">
    <w:abstractNumId w:val="12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1EC"/>
    <w:rsid w:val="00002E70"/>
    <w:rsid w:val="00006F44"/>
    <w:rsid w:val="00013843"/>
    <w:rsid w:val="00016EF8"/>
    <w:rsid w:val="00023477"/>
    <w:rsid w:val="0002754A"/>
    <w:rsid w:val="00036155"/>
    <w:rsid w:val="000401ED"/>
    <w:rsid w:val="00043415"/>
    <w:rsid w:val="00043BB6"/>
    <w:rsid w:val="000550D8"/>
    <w:rsid w:val="00061A16"/>
    <w:rsid w:val="000700B5"/>
    <w:rsid w:val="00071F38"/>
    <w:rsid w:val="000721D1"/>
    <w:rsid w:val="000741C5"/>
    <w:rsid w:val="00076E14"/>
    <w:rsid w:val="000774FE"/>
    <w:rsid w:val="00080BCD"/>
    <w:rsid w:val="00083056"/>
    <w:rsid w:val="00087C66"/>
    <w:rsid w:val="000913D8"/>
    <w:rsid w:val="00091F82"/>
    <w:rsid w:val="00093F6A"/>
    <w:rsid w:val="000A5E29"/>
    <w:rsid w:val="000A7383"/>
    <w:rsid w:val="000B1638"/>
    <w:rsid w:val="000B2436"/>
    <w:rsid w:val="000B5985"/>
    <w:rsid w:val="000C0C64"/>
    <w:rsid w:val="000C37DE"/>
    <w:rsid w:val="000D15C2"/>
    <w:rsid w:val="000D1647"/>
    <w:rsid w:val="000E7AB4"/>
    <w:rsid w:val="000F478A"/>
    <w:rsid w:val="000F4AA6"/>
    <w:rsid w:val="000F5485"/>
    <w:rsid w:val="000F67AA"/>
    <w:rsid w:val="00102DBC"/>
    <w:rsid w:val="001053BA"/>
    <w:rsid w:val="00105B8E"/>
    <w:rsid w:val="0011054E"/>
    <w:rsid w:val="00112B7D"/>
    <w:rsid w:val="00114F09"/>
    <w:rsid w:val="00120DD6"/>
    <w:rsid w:val="001338D4"/>
    <w:rsid w:val="001349DB"/>
    <w:rsid w:val="001373F1"/>
    <w:rsid w:val="00142747"/>
    <w:rsid w:val="00143654"/>
    <w:rsid w:val="0014379F"/>
    <w:rsid w:val="00143EF5"/>
    <w:rsid w:val="00147780"/>
    <w:rsid w:val="00160392"/>
    <w:rsid w:val="00161C01"/>
    <w:rsid w:val="00162F40"/>
    <w:rsid w:val="001656A0"/>
    <w:rsid w:val="00167802"/>
    <w:rsid w:val="00171B9A"/>
    <w:rsid w:val="00171C9C"/>
    <w:rsid w:val="00172098"/>
    <w:rsid w:val="001772AD"/>
    <w:rsid w:val="001827B6"/>
    <w:rsid w:val="00182EE3"/>
    <w:rsid w:val="00183263"/>
    <w:rsid w:val="001951FE"/>
    <w:rsid w:val="001B0BE5"/>
    <w:rsid w:val="001B1FF8"/>
    <w:rsid w:val="001C2CBA"/>
    <w:rsid w:val="001C3753"/>
    <w:rsid w:val="001D02CE"/>
    <w:rsid w:val="001D1576"/>
    <w:rsid w:val="001D1DE5"/>
    <w:rsid w:val="001E3571"/>
    <w:rsid w:val="001E428F"/>
    <w:rsid w:val="001F3099"/>
    <w:rsid w:val="001F5F55"/>
    <w:rsid w:val="001F6EA3"/>
    <w:rsid w:val="001F7612"/>
    <w:rsid w:val="001F7C24"/>
    <w:rsid w:val="00201C5D"/>
    <w:rsid w:val="0020306E"/>
    <w:rsid w:val="00203A2F"/>
    <w:rsid w:val="002071D9"/>
    <w:rsid w:val="00210D0D"/>
    <w:rsid w:val="00214B11"/>
    <w:rsid w:val="002275D8"/>
    <w:rsid w:val="00230C99"/>
    <w:rsid w:val="00235A05"/>
    <w:rsid w:val="00240030"/>
    <w:rsid w:val="0024413A"/>
    <w:rsid w:val="0024486B"/>
    <w:rsid w:val="00245B52"/>
    <w:rsid w:val="002511B0"/>
    <w:rsid w:val="00253ECC"/>
    <w:rsid w:val="002545E7"/>
    <w:rsid w:val="00254ACE"/>
    <w:rsid w:val="00254C80"/>
    <w:rsid w:val="002563E2"/>
    <w:rsid w:val="002577A4"/>
    <w:rsid w:val="0026026F"/>
    <w:rsid w:val="0026496D"/>
    <w:rsid w:val="00265C36"/>
    <w:rsid w:val="0027187C"/>
    <w:rsid w:val="00272994"/>
    <w:rsid w:val="00273A4D"/>
    <w:rsid w:val="00273E05"/>
    <w:rsid w:val="00276716"/>
    <w:rsid w:val="002775FD"/>
    <w:rsid w:val="002777F3"/>
    <w:rsid w:val="00283660"/>
    <w:rsid w:val="00284C73"/>
    <w:rsid w:val="0029388C"/>
    <w:rsid w:val="002939F4"/>
    <w:rsid w:val="002A00E8"/>
    <w:rsid w:val="002A0317"/>
    <w:rsid w:val="002A3369"/>
    <w:rsid w:val="002B0253"/>
    <w:rsid w:val="002B08E5"/>
    <w:rsid w:val="002B0B12"/>
    <w:rsid w:val="002B14AA"/>
    <w:rsid w:val="002B6D67"/>
    <w:rsid w:val="002B71C5"/>
    <w:rsid w:val="002C654C"/>
    <w:rsid w:val="002D59A4"/>
    <w:rsid w:val="002D66BC"/>
    <w:rsid w:val="002E60E5"/>
    <w:rsid w:val="002E7707"/>
    <w:rsid w:val="002F5DDC"/>
    <w:rsid w:val="00300C96"/>
    <w:rsid w:val="003019FC"/>
    <w:rsid w:val="00301AB8"/>
    <w:rsid w:val="00306B0A"/>
    <w:rsid w:val="00320654"/>
    <w:rsid w:val="00321152"/>
    <w:rsid w:val="0032596E"/>
    <w:rsid w:val="00332387"/>
    <w:rsid w:val="00340D98"/>
    <w:rsid w:val="0034119D"/>
    <w:rsid w:val="003463F1"/>
    <w:rsid w:val="00350351"/>
    <w:rsid w:val="00352BA6"/>
    <w:rsid w:val="00354D4E"/>
    <w:rsid w:val="00360413"/>
    <w:rsid w:val="00364787"/>
    <w:rsid w:val="00371A03"/>
    <w:rsid w:val="00372E22"/>
    <w:rsid w:val="003805A2"/>
    <w:rsid w:val="00380D1B"/>
    <w:rsid w:val="003811E9"/>
    <w:rsid w:val="003846FA"/>
    <w:rsid w:val="003873C2"/>
    <w:rsid w:val="00391AE0"/>
    <w:rsid w:val="003A48A7"/>
    <w:rsid w:val="003B434E"/>
    <w:rsid w:val="003B6874"/>
    <w:rsid w:val="003C0C91"/>
    <w:rsid w:val="003C1AF7"/>
    <w:rsid w:val="003C62DD"/>
    <w:rsid w:val="003C63D2"/>
    <w:rsid w:val="003D4B98"/>
    <w:rsid w:val="003D512F"/>
    <w:rsid w:val="003E26F2"/>
    <w:rsid w:val="003E7B0F"/>
    <w:rsid w:val="003F2A20"/>
    <w:rsid w:val="003F2FF4"/>
    <w:rsid w:val="004008C8"/>
    <w:rsid w:val="00404A77"/>
    <w:rsid w:val="00404E95"/>
    <w:rsid w:val="00407B18"/>
    <w:rsid w:val="0041082B"/>
    <w:rsid w:val="00411883"/>
    <w:rsid w:val="00411FFC"/>
    <w:rsid w:val="004163BE"/>
    <w:rsid w:val="00421AF6"/>
    <w:rsid w:val="00434DC6"/>
    <w:rsid w:val="004362BB"/>
    <w:rsid w:val="00436BEB"/>
    <w:rsid w:val="004401B0"/>
    <w:rsid w:val="00443807"/>
    <w:rsid w:val="004503C8"/>
    <w:rsid w:val="00456A03"/>
    <w:rsid w:val="00462378"/>
    <w:rsid w:val="00463CC2"/>
    <w:rsid w:val="004658C5"/>
    <w:rsid w:val="004723DA"/>
    <w:rsid w:val="0047317D"/>
    <w:rsid w:val="00483E2E"/>
    <w:rsid w:val="00484D88"/>
    <w:rsid w:val="0048502E"/>
    <w:rsid w:val="00491DED"/>
    <w:rsid w:val="004A3B2B"/>
    <w:rsid w:val="004B6BA1"/>
    <w:rsid w:val="004C08C0"/>
    <w:rsid w:val="004C1F58"/>
    <w:rsid w:val="004D4376"/>
    <w:rsid w:val="004E059C"/>
    <w:rsid w:val="004E10E0"/>
    <w:rsid w:val="004F360A"/>
    <w:rsid w:val="005010B8"/>
    <w:rsid w:val="00501181"/>
    <w:rsid w:val="00512B9A"/>
    <w:rsid w:val="005218A1"/>
    <w:rsid w:val="005230D2"/>
    <w:rsid w:val="00525057"/>
    <w:rsid w:val="00525118"/>
    <w:rsid w:val="0052680D"/>
    <w:rsid w:val="00530DA3"/>
    <w:rsid w:val="00534441"/>
    <w:rsid w:val="005375D0"/>
    <w:rsid w:val="00540F49"/>
    <w:rsid w:val="00545CEB"/>
    <w:rsid w:val="005476AF"/>
    <w:rsid w:val="00547FD7"/>
    <w:rsid w:val="0055115B"/>
    <w:rsid w:val="00552510"/>
    <w:rsid w:val="005533A3"/>
    <w:rsid w:val="0055442E"/>
    <w:rsid w:val="00556511"/>
    <w:rsid w:val="00557BEE"/>
    <w:rsid w:val="00560352"/>
    <w:rsid w:val="00562879"/>
    <w:rsid w:val="00563B14"/>
    <w:rsid w:val="00564FBC"/>
    <w:rsid w:val="0056592D"/>
    <w:rsid w:val="00565E84"/>
    <w:rsid w:val="00567BEB"/>
    <w:rsid w:val="00570D26"/>
    <w:rsid w:val="00575F7D"/>
    <w:rsid w:val="005A1F92"/>
    <w:rsid w:val="005A3EFB"/>
    <w:rsid w:val="005B3133"/>
    <w:rsid w:val="005B511B"/>
    <w:rsid w:val="005B7ED0"/>
    <w:rsid w:val="005C4D48"/>
    <w:rsid w:val="005C5130"/>
    <w:rsid w:val="005D0A45"/>
    <w:rsid w:val="005D0D45"/>
    <w:rsid w:val="005D2F3F"/>
    <w:rsid w:val="005D6F2B"/>
    <w:rsid w:val="005E2057"/>
    <w:rsid w:val="005F0B5F"/>
    <w:rsid w:val="005F1056"/>
    <w:rsid w:val="005F1535"/>
    <w:rsid w:val="005F52EC"/>
    <w:rsid w:val="005F6755"/>
    <w:rsid w:val="005F70EB"/>
    <w:rsid w:val="00602AC0"/>
    <w:rsid w:val="00602AF8"/>
    <w:rsid w:val="00605B39"/>
    <w:rsid w:val="00610DAF"/>
    <w:rsid w:val="00612F77"/>
    <w:rsid w:val="00613EBF"/>
    <w:rsid w:val="006221EC"/>
    <w:rsid w:val="00623E90"/>
    <w:rsid w:val="0062495A"/>
    <w:rsid w:val="0062778B"/>
    <w:rsid w:val="00635BEE"/>
    <w:rsid w:val="00641828"/>
    <w:rsid w:val="006429E4"/>
    <w:rsid w:val="00644C52"/>
    <w:rsid w:val="00645282"/>
    <w:rsid w:val="00645C00"/>
    <w:rsid w:val="006462D8"/>
    <w:rsid w:val="00652986"/>
    <w:rsid w:val="00655897"/>
    <w:rsid w:val="006616C7"/>
    <w:rsid w:val="0066503C"/>
    <w:rsid w:val="0066746F"/>
    <w:rsid w:val="00670B0B"/>
    <w:rsid w:val="00676ED6"/>
    <w:rsid w:val="006802CB"/>
    <w:rsid w:val="006811F9"/>
    <w:rsid w:val="00681256"/>
    <w:rsid w:val="00695C6C"/>
    <w:rsid w:val="00697A9F"/>
    <w:rsid w:val="006A16A1"/>
    <w:rsid w:val="006A19AF"/>
    <w:rsid w:val="006A594C"/>
    <w:rsid w:val="006B1A85"/>
    <w:rsid w:val="006B3CDF"/>
    <w:rsid w:val="006B6F58"/>
    <w:rsid w:val="006C02BF"/>
    <w:rsid w:val="006C161F"/>
    <w:rsid w:val="006C47EA"/>
    <w:rsid w:val="006C608D"/>
    <w:rsid w:val="006D3E46"/>
    <w:rsid w:val="006D41A0"/>
    <w:rsid w:val="006D4955"/>
    <w:rsid w:val="006D6DF7"/>
    <w:rsid w:val="006E324C"/>
    <w:rsid w:val="006E4E50"/>
    <w:rsid w:val="006E5A9D"/>
    <w:rsid w:val="006F1AB0"/>
    <w:rsid w:val="006F441F"/>
    <w:rsid w:val="006F708E"/>
    <w:rsid w:val="00700095"/>
    <w:rsid w:val="00701842"/>
    <w:rsid w:val="00703051"/>
    <w:rsid w:val="00706680"/>
    <w:rsid w:val="00713059"/>
    <w:rsid w:val="00720DE0"/>
    <w:rsid w:val="00724523"/>
    <w:rsid w:val="00730B93"/>
    <w:rsid w:val="00730F19"/>
    <w:rsid w:val="007325D0"/>
    <w:rsid w:val="00736B97"/>
    <w:rsid w:val="00737F05"/>
    <w:rsid w:val="00754B1C"/>
    <w:rsid w:val="00757567"/>
    <w:rsid w:val="00757729"/>
    <w:rsid w:val="00766A86"/>
    <w:rsid w:val="007677F4"/>
    <w:rsid w:val="007721F8"/>
    <w:rsid w:val="00772779"/>
    <w:rsid w:val="007828E0"/>
    <w:rsid w:val="0078456E"/>
    <w:rsid w:val="00786D50"/>
    <w:rsid w:val="007875A2"/>
    <w:rsid w:val="00797077"/>
    <w:rsid w:val="0079734B"/>
    <w:rsid w:val="007A2DED"/>
    <w:rsid w:val="007A445C"/>
    <w:rsid w:val="007A4D01"/>
    <w:rsid w:val="007A6FFC"/>
    <w:rsid w:val="007A7941"/>
    <w:rsid w:val="007B1D54"/>
    <w:rsid w:val="007B2535"/>
    <w:rsid w:val="007B2896"/>
    <w:rsid w:val="007B3576"/>
    <w:rsid w:val="007B5726"/>
    <w:rsid w:val="007B5BC7"/>
    <w:rsid w:val="007B7046"/>
    <w:rsid w:val="007B7358"/>
    <w:rsid w:val="007C0107"/>
    <w:rsid w:val="007C08F9"/>
    <w:rsid w:val="007C1FD3"/>
    <w:rsid w:val="007C33F1"/>
    <w:rsid w:val="007C5323"/>
    <w:rsid w:val="007D5076"/>
    <w:rsid w:val="007E3202"/>
    <w:rsid w:val="007E624F"/>
    <w:rsid w:val="007E7B7C"/>
    <w:rsid w:val="007E7ECD"/>
    <w:rsid w:val="007F717E"/>
    <w:rsid w:val="00812C9D"/>
    <w:rsid w:val="0081572C"/>
    <w:rsid w:val="00817D8B"/>
    <w:rsid w:val="00821009"/>
    <w:rsid w:val="00821BD5"/>
    <w:rsid w:val="008229F6"/>
    <w:rsid w:val="00824020"/>
    <w:rsid w:val="00826672"/>
    <w:rsid w:val="00832BDA"/>
    <w:rsid w:val="008351A9"/>
    <w:rsid w:val="008373DB"/>
    <w:rsid w:val="0084183D"/>
    <w:rsid w:val="00841BB2"/>
    <w:rsid w:val="00841BD5"/>
    <w:rsid w:val="00842BF7"/>
    <w:rsid w:val="00845876"/>
    <w:rsid w:val="00850103"/>
    <w:rsid w:val="0085698F"/>
    <w:rsid w:val="00857326"/>
    <w:rsid w:val="0086338F"/>
    <w:rsid w:val="00870450"/>
    <w:rsid w:val="00871ABC"/>
    <w:rsid w:val="0087685F"/>
    <w:rsid w:val="008815AA"/>
    <w:rsid w:val="00883492"/>
    <w:rsid w:val="00884163"/>
    <w:rsid w:val="008849A2"/>
    <w:rsid w:val="00895010"/>
    <w:rsid w:val="00896FE2"/>
    <w:rsid w:val="008A1C0B"/>
    <w:rsid w:val="008A3A8F"/>
    <w:rsid w:val="008B6BDD"/>
    <w:rsid w:val="008E31BC"/>
    <w:rsid w:val="008E4428"/>
    <w:rsid w:val="008F355E"/>
    <w:rsid w:val="008F43CF"/>
    <w:rsid w:val="008F5016"/>
    <w:rsid w:val="008F72F9"/>
    <w:rsid w:val="00900A1F"/>
    <w:rsid w:val="00901CC7"/>
    <w:rsid w:val="00902860"/>
    <w:rsid w:val="00904D95"/>
    <w:rsid w:val="00905428"/>
    <w:rsid w:val="0091087A"/>
    <w:rsid w:val="00922B29"/>
    <w:rsid w:val="00931500"/>
    <w:rsid w:val="0093701E"/>
    <w:rsid w:val="00940DB1"/>
    <w:rsid w:val="0094209D"/>
    <w:rsid w:val="00946A60"/>
    <w:rsid w:val="00950817"/>
    <w:rsid w:val="00952D0B"/>
    <w:rsid w:val="009548ED"/>
    <w:rsid w:val="00955D43"/>
    <w:rsid w:val="00956F44"/>
    <w:rsid w:val="00957835"/>
    <w:rsid w:val="00960281"/>
    <w:rsid w:val="00961299"/>
    <w:rsid w:val="0096592A"/>
    <w:rsid w:val="00972778"/>
    <w:rsid w:val="00976432"/>
    <w:rsid w:val="00983650"/>
    <w:rsid w:val="00984FEC"/>
    <w:rsid w:val="009945EF"/>
    <w:rsid w:val="00996E96"/>
    <w:rsid w:val="009A017C"/>
    <w:rsid w:val="009A0AF2"/>
    <w:rsid w:val="009A2522"/>
    <w:rsid w:val="009B4F0F"/>
    <w:rsid w:val="009C3D44"/>
    <w:rsid w:val="009D45F7"/>
    <w:rsid w:val="009E4D0F"/>
    <w:rsid w:val="009E6D0A"/>
    <w:rsid w:val="009E6D52"/>
    <w:rsid w:val="009E7FD9"/>
    <w:rsid w:val="009F0A3B"/>
    <w:rsid w:val="00A01700"/>
    <w:rsid w:val="00A01D2A"/>
    <w:rsid w:val="00A02F3B"/>
    <w:rsid w:val="00A07DD5"/>
    <w:rsid w:val="00A152FE"/>
    <w:rsid w:val="00A17732"/>
    <w:rsid w:val="00A207D1"/>
    <w:rsid w:val="00A43F14"/>
    <w:rsid w:val="00A4579F"/>
    <w:rsid w:val="00A45B2C"/>
    <w:rsid w:val="00A56704"/>
    <w:rsid w:val="00A7041D"/>
    <w:rsid w:val="00A70D8B"/>
    <w:rsid w:val="00A75844"/>
    <w:rsid w:val="00A763BE"/>
    <w:rsid w:val="00A815BD"/>
    <w:rsid w:val="00A83992"/>
    <w:rsid w:val="00A842DF"/>
    <w:rsid w:val="00A87ABA"/>
    <w:rsid w:val="00A910AA"/>
    <w:rsid w:val="00A94D5A"/>
    <w:rsid w:val="00A96E70"/>
    <w:rsid w:val="00AA16BD"/>
    <w:rsid w:val="00AA57D1"/>
    <w:rsid w:val="00AA60AF"/>
    <w:rsid w:val="00AA7154"/>
    <w:rsid w:val="00AB4BF8"/>
    <w:rsid w:val="00AB6338"/>
    <w:rsid w:val="00AC20CD"/>
    <w:rsid w:val="00AC2B5A"/>
    <w:rsid w:val="00AC347A"/>
    <w:rsid w:val="00AC468E"/>
    <w:rsid w:val="00AC59A9"/>
    <w:rsid w:val="00AC72E1"/>
    <w:rsid w:val="00AD1139"/>
    <w:rsid w:val="00AD3B8C"/>
    <w:rsid w:val="00AE6636"/>
    <w:rsid w:val="00AE7719"/>
    <w:rsid w:val="00AF02E8"/>
    <w:rsid w:val="00AF2101"/>
    <w:rsid w:val="00AF2509"/>
    <w:rsid w:val="00AF3012"/>
    <w:rsid w:val="00AF510B"/>
    <w:rsid w:val="00AF5CAF"/>
    <w:rsid w:val="00AF628D"/>
    <w:rsid w:val="00AF7EE9"/>
    <w:rsid w:val="00B003DE"/>
    <w:rsid w:val="00B03B5F"/>
    <w:rsid w:val="00B1017A"/>
    <w:rsid w:val="00B1110D"/>
    <w:rsid w:val="00B12E65"/>
    <w:rsid w:val="00B16CA8"/>
    <w:rsid w:val="00B273CD"/>
    <w:rsid w:val="00B27FAA"/>
    <w:rsid w:val="00B31BE6"/>
    <w:rsid w:val="00B31DE0"/>
    <w:rsid w:val="00B3302C"/>
    <w:rsid w:val="00B34C9E"/>
    <w:rsid w:val="00B34EE0"/>
    <w:rsid w:val="00B3594A"/>
    <w:rsid w:val="00B35AE5"/>
    <w:rsid w:val="00B37942"/>
    <w:rsid w:val="00B406E3"/>
    <w:rsid w:val="00B416CE"/>
    <w:rsid w:val="00B419BD"/>
    <w:rsid w:val="00B46E9F"/>
    <w:rsid w:val="00B51104"/>
    <w:rsid w:val="00B52B38"/>
    <w:rsid w:val="00B643D8"/>
    <w:rsid w:val="00B64A94"/>
    <w:rsid w:val="00B658B2"/>
    <w:rsid w:val="00B6644B"/>
    <w:rsid w:val="00B7093A"/>
    <w:rsid w:val="00B70AF0"/>
    <w:rsid w:val="00B80A2E"/>
    <w:rsid w:val="00B90D4F"/>
    <w:rsid w:val="00B93BB1"/>
    <w:rsid w:val="00B94AC7"/>
    <w:rsid w:val="00B97B6C"/>
    <w:rsid w:val="00BA0CB6"/>
    <w:rsid w:val="00BA20BB"/>
    <w:rsid w:val="00BA29E2"/>
    <w:rsid w:val="00BB10E0"/>
    <w:rsid w:val="00BB134F"/>
    <w:rsid w:val="00BB2BD9"/>
    <w:rsid w:val="00BB2D64"/>
    <w:rsid w:val="00BB54FF"/>
    <w:rsid w:val="00BC081B"/>
    <w:rsid w:val="00BC0D84"/>
    <w:rsid w:val="00BC6DAB"/>
    <w:rsid w:val="00BD65C2"/>
    <w:rsid w:val="00BD7528"/>
    <w:rsid w:val="00BE01FD"/>
    <w:rsid w:val="00BE6992"/>
    <w:rsid w:val="00BF2678"/>
    <w:rsid w:val="00BF29B9"/>
    <w:rsid w:val="00BF74CD"/>
    <w:rsid w:val="00BF7A5C"/>
    <w:rsid w:val="00C00426"/>
    <w:rsid w:val="00C01642"/>
    <w:rsid w:val="00C02F28"/>
    <w:rsid w:val="00C04418"/>
    <w:rsid w:val="00C048FC"/>
    <w:rsid w:val="00C06106"/>
    <w:rsid w:val="00C134F8"/>
    <w:rsid w:val="00C13EED"/>
    <w:rsid w:val="00C145DB"/>
    <w:rsid w:val="00C15185"/>
    <w:rsid w:val="00C21B6C"/>
    <w:rsid w:val="00C225EE"/>
    <w:rsid w:val="00C23944"/>
    <w:rsid w:val="00C23FC5"/>
    <w:rsid w:val="00C349CB"/>
    <w:rsid w:val="00C36B94"/>
    <w:rsid w:val="00C37978"/>
    <w:rsid w:val="00C4719E"/>
    <w:rsid w:val="00C620EE"/>
    <w:rsid w:val="00C65E10"/>
    <w:rsid w:val="00C72AF9"/>
    <w:rsid w:val="00C734BF"/>
    <w:rsid w:val="00C759BD"/>
    <w:rsid w:val="00C77440"/>
    <w:rsid w:val="00C827F1"/>
    <w:rsid w:val="00C86179"/>
    <w:rsid w:val="00C91EA6"/>
    <w:rsid w:val="00C92730"/>
    <w:rsid w:val="00C93F15"/>
    <w:rsid w:val="00C96C86"/>
    <w:rsid w:val="00CA10E0"/>
    <w:rsid w:val="00CA455D"/>
    <w:rsid w:val="00CB1475"/>
    <w:rsid w:val="00CB6239"/>
    <w:rsid w:val="00CC602F"/>
    <w:rsid w:val="00CD13B5"/>
    <w:rsid w:val="00CD78D2"/>
    <w:rsid w:val="00CE4DD3"/>
    <w:rsid w:val="00CE6F2F"/>
    <w:rsid w:val="00CF2795"/>
    <w:rsid w:val="00CF6363"/>
    <w:rsid w:val="00D02B93"/>
    <w:rsid w:val="00D03583"/>
    <w:rsid w:val="00D1042F"/>
    <w:rsid w:val="00D144CF"/>
    <w:rsid w:val="00D22427"/>
    <w:rsid w:val="00D2411F"/>
    <w:rsid w:val="00D246D9"/>
    <w:rsid w:val="00D26810"/>
    <w:rsid w:val="00D27FA7"/>
    <w:rsid w:val="00D3124B"/>
    <w:rsid w:val="00D40881"/>
    <w:rsid w:val="00D44BE7"/>
    <w:rsid w:val="00D46E44"/>
    <w:rsid w:val="00D57241"/>
    <w:rsid w:val="00D60A23"/>
    <w:rsid w:val="00D63260"/>
    <w:rsid w:val="00D661B6"/>
    <w:rsid w:val="00D671C9"/>
    <w:rsid w:val="00D826F4"/>
    <w:rsid w:val="00D82938"/>
    <w:rsid w:val="00D87174"/>
    <w:rsid w:val="00D9083C"/>
    <w:rsid w:val="00D930E7"/>
    <w:rsid w:val="00D956A5"/>
    <w:rsid w:val="00D95A99"/>
    <w:rsid w:val="00DA7112"/>
    <w:rsid w:val="00DB62E6"/>
    <w:rsid w:val="00DC1B61"/>
    <w:rsid w:val="00DC2669"/>
    <w:rsid w:val="00DC47D3"/>
    <w:rsid w:val="00DC4D6D"/>
    <w:rsid w:val="00DD6589"/>
    <w:rsid w:val="00DD6C60"/>
    <w:rsid w:val="00DE3B4B"/>
    <w:rsid w:val="00DE681F"/>
    <w:rsid w:val="00DF18C1"/>
    <w:rsid w:val="00DF388D"/>
    <w:rsid w:val="00DF4CD3"/>
    <w:rsid w:val="00E00867"/>
    <w:rsid w:val="00E047C7"/>
    <w:rsid w:val="00E05CFB"/>
    <w:rsid w:val="00E115FB"/>
    <w:rsid w:val="00E130A0"/>
    <w:rsid w:val="00E153C9"/>
    <w:rsid w:val="00E1752E"/>
    <w:rsid w:val="00E242FA"/>
    <w:rsid w:val="00E3045C"/>
    <w:rsid w:val="00E347A0"/>
    <w:rsid w:val="00E43167"/>
    <w:rsid w:val="00E465EF"/>
    <w:rsid w:val="00E46800"/>
    <w:rsid w:val="00E52070"/>
    <w:rsid w:val="00E54408"/>
    <w:rsid w:val="00E56ECD"/>
    <w:rsid w:val="00E62B17"/>
    <w:rsid w:val="00E72D7C"/>
    <w:rsid w:val="00E74D23"/>
    <w:rsid w:val="00E7639C"/>
    <w:rsid w:val="00E810E2"/>
    <w:rsid w:val="00E875E9"/>
    <w:rsid w:val="00E90C82"/>
    <w:rsid w:val="00E90F3A"/>
    <w:rsid w:val="00E96E22"/>
    <w:rsid w:val="00EA020A"/>
    <w:rsid w:val="00EA12CE"/>
    <w:rsid w:val="00EA3AB8"/>
    <w:rsid w:val="00EA6464"/>
    <w:rsid w:val="00EB0A11"/>
    <w:rsid w:val="00EB6846"/>
    <w:rsid w:val="00EB6C43"/>
    <w:rsid w:val="00EC07C3"/>
    <w:rsid w:val="00EC151B"/>
    <w:rsid w:val="00ED0539"/>
    <w:rsid w:val="00EE3C80"/>
    <w:rsid w:val="00EF05FC"/>
    <w:rsid w:val="00EF0D82"/>
    <w:rsid w:val="00EF19F4"/>
    <w:rsid w:val="00EF1D98"/>
    <w:rsid w:val="00EF3382"/>
    <w:rsid w:val="00EF56C1"/>
    <w:rsid w:val="00EF6291"/>
    <w:rsid w:val="00EF7FE2"/>
    <w:rsid w:val="00F003B8"/>
    <w:rsid w:val="00F01D43"/>
    <w:rsid w:val="00F07C34"/>
    <w:rsid w:val="00F1105E"/>
    <w:rsid w:val="00F11072"/>
    <w:rsid w:val="00F11911"/>
    <w:rsid w:val="00F132CF"/>
    <w:rsid w:val="00F1366A"/>
    <w:rsid w:val="00F1496C"/>
    <w:rsid w:val="00F227FE"/>
    <w:rsid w:val="00F22D09"/>
    <w:rsid w:val="00F268C0"/>
    <w:rsid w:val="00F31AF0"/>
    <w:rsid w:val="00F32A58"/>
    <w:rsid w:val="00F3550E"/>
    <w:rsid w:val="00F42A0D"/>
    <w:rsid w:val="00F46765"/>
    <w:rsid w:val="00F50E4B"/>
    <w:rsid w:val="00F52E70"/>
    <w:rsid w:val="00F546AE"/>
    <w:rsid w:val="00F549D6"/>
    <w:rsid w:val="00F57ACA"/>
    <w:rsid w:val="00F65326"/>
    <w:rsid w:val="00F66B35"/>
    <w:rsid w:val="00F70E5B"/>
    <w:rsid w:val="00F71B34"/>
    <w:rsid w:val="00F735A7"/>
    <w:rsid w:val="00F73CCD"/>
    <w:rsid w:val="00F807B7"/>
    <w:rsid w:val="00F82345"/>
    <w:rsid w:val="00F878C1"/>
    <w:rsid w:val="00F92D3D"/>
    <w:rsid w:val="00F960F2"/>
    <w:rsid w:val="00F97C08"/>
    <w:rsid w:val="00FA04AA"/>
    <w:rsid w:val="00FA0BD8"/>
    <w:rsid w:val="00FA3EE7"/>
    <w:rsid w:val="00FB5590"/>
    <w:rsid w:val="00FB6D93"/>
    <w:rsid w:val="00FC2EFF"/>
    <w:rsid w:val="00FC515B"/>
    <w:rsid w:val="00FD0BEF"/>
    <w:rsid w:val="00FD20CF"/>
    <w:rsid w:val="00FD2A69"/>
    <w:rsid w:val="00FD4710"/>
    <w:rsid w:val="00FE04FE"/>
    <w:rsid w:val="00FE2F99"/>
    <w:rsid w:val="00FE4BF4"/>
    <w:rsid w:val="00FF0F8E"/>
    <w:rsid w:val="00FF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0A11"/>
    <w:pPr>
      <w:keepNext/>
      <w:jc w:val="both"/>
      <w:outlineLvl w:val="0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0A11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">
    <w:name w:val="Body Text Indent 2"/>
    <w:basedOn w:val="a"/>
    <w:link w:val="20"/>
    <w:rsid w:val="00A70D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70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7A4D01"/>
    <w:pPr>
      <w:tabs>
        <w:tab w:val="center" w:pos="4677"/>
        <w:tab w:val="right" w:pos="9355"/>
      </w:tabs>
      <w:jc w:val="center"/>
    </w:pPr>
    <w:rPr>
      <w:b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7A4D0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Body Text Indent"/>
    <w:basedOn w:val="a"/>
    <w:link w:val="a6"/>
    <w:rsid w:val="007A4D01"/>
    <w:pPr>
      <w:spacing w:after="120"/>
      <w:ind w:left="283"/>
      <w:jc w:val="center"/>
    </w:pPr>
    <w:rPr>
      <w:b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7A4D0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 Spacing"/>
    <w:link w:val="a8"/>
    <w:uiPriority w:val="1"/>
    <w:qFormat/>
    <w:rsid w:val="00F132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AC72E1"/>
    <w:rPr>
      <w:rFonts w:ascii="Calibri" w:eastAsia="Calibri" w:hAnsi="Calibri" w:cs="Times New Roman"/>
    </w:rPr>
  </w:style>
  <w:style w:type="paragraph" w:customStyle="1" w:styleId="11">
    <w:name w:val="Без интервала1"/>
    <w:rsid w:val="004623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C151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A02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A02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0F67AA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0F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Без интервала2"/>
    <w:rsid w:val="00FB5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6C02BF"/>
    <w:pPr>
      <w:ind w:left="720"/>
      <w:contextualSpacing/>
    </w:pPr>
  </w:style>
  <w:style w:type="paragraph" w:customStyle="1" w:styleId="ConsPlusTitle">
    <w:name w:val="ConsPlusTitle"/>
    <w:rsid w:val="006C02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C02BF"/>
    <w:pPr>
      <w:widowControl w:val="0"/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rsid w:val="00434D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34D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Без интервала3"/>
    <w:rsid w:val="001951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page number"/>
    <w:basedOn w:val="a0"/>
    <w:rsid w:val="001951FE"/>
  </w:style>
  <w:style w:type="character" w:styleId="af">
    <w:name w:val="Intense Emphasis"/>
    <w:basedOn w:val="a0"/>
    <w:uiPriority w:val="21"/>
    <w:qFormat/>
    <w:rsid w:val="001951FE"/>
    <w:rPr>
      <w:b/>
      <w:bCs/>
      <w:i/>
      <w:iCs/>
      <w:color w:val="4F81BD"/>
    </w:rPr>
  </w:style>
  <w:style w:type="character" w:customStyle="1" w:styleId="af0">
    <w:name w:val="Текст выноски Знак"/>
    <w:basedOn w:val="a0"/>
    <w:link w:val="af1"/>
    <w:uiPriority w:val="99"/>
    <w:semiHidden/>
    <w:rsid w:val="001951FE"/>
    <w:rPr>
      <w:rFonts w:ascii="Tahoma" w:eastAsia="Calibri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1951FE"/>
    <w:rPr>
      <w:rFonts w:ascii="Tahoma" w:eastAsia="Calibri" w:hAnsi="Tahoma" w:cs="Tahoma"/>
      <w:sz w:val="16"/>
      <w:szCs w:val="16"/>
      <w:lang w:eastAsia="en-US"/>
    </w:rPr>
  </w:style>
  <w:style w:type="paragraph" w:styleId="30">
    <w:name w:val="Body Text Indent 3"/>
    <w:basedOn w:val="a"/>
    <w:link w:val="31"/>
    <w:rsid w:val="001951F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951F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DDA3C-97DE-46A5-B3C4-34582244B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46</Pages>
  <Words>15864</Words>
  <Characters>90427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Userrfu</cp:lastModifiedBy>
  <cp:revision>80</cp:revision>
  <cp:lastPrinted>2015-04-01T03:15:00Z</cp:lastPrinted>
  <dcterms:created xsi:type="dcterms:W3CDTF">2019-03-12T04:36:00Z</dcterms:created>
  <dcterms:modified xsi:type="dcterms:W3CDTF">2020-03-27T07:55:00Z</dcterms:modified>
</cp:coreProperties>
</file>